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D2" w:rsidRPr="008A771C" w:rsidRDefault="00310CD2" w:rsidP="008A771C">
      <w:pPr>
        <w:spacing w:after="120" w:line="240" w:lineRule="exact"/>
        <w:jc w:val="center"/>
        <w:rPr>
          <w:rFonts w:ascii="Arial" w:hAnsi="Arial" w:cs="Arial"/>
          <w:sz w:val="20"/>
          <w:szCs w:val="20"/>
          <w:lang w:val="pl-PL"/>
        </w:rPr>
      </w:pPr>
      <w:bookmarkStart w:id="0" w:name="_GoBack"/>
      <w:bookmarkEnd w:id="0"/>
      <w:r w:rsidRPr="008A771C">
        <w:rPr>
          <w:rFonts w:ascii="Arial" w:hAnsi="Arial" w:cs="Arial"/>
          <w:b/>
          <w:bCs/>
          <w:sz w:val="20"/>
          <w:szCs w:val="20"/>
          <w:lang w:val="pl-PL"/>
        </w:rPr>
        <w:t xml:space="preserve">Specjalne wielostronne porozumienie RID </w:t>
      </w:r>
      <w:r w:rsidR="000B1823">
        <w:rPr>
          <w:rFonts w:ascii="Arial" w:hAnsi="Arial" w:cs="Arial"/>
          <w:b/>
          <w:bCs/>
          <w:sz w:val="20"/>
          <w:szCs w:val="20"/>
          <w:lang w:val="pl-PL"/>
        </w:rPr>
        <w:t>4</w:t>
      </w:r>
      <w:r w:rsidRPr="008A771C">
        <w:rPr>
          <w:rFonts w:ascii="Arial" w:hAnsi="Arial" w:cs="Arial"/>
          <w:b/>
          <w:bCs/>
          <w:sz w:val="20"/>
          <w:szCs w:val="20"/>
          <w:lang w:val="pl-PL"/>
        </w:rPr>
        <w:t xml:space="preserve">/2014 </w:t>
      </w:r>
    </w:p>
    <w:p w:rsidR="00310CD2" w:rsidRPr="008A771C" w:rsidRDefault="00310CD2" w:rsidP="008A771C">
      <w:pPr>
        <w:spacing w:after="120" w:line="240" w:lineRule="exact"/>
        <w:jc w:val="center"/>
        <w:rPr>
          <w:rFonts w:ascii="Arial" w:hAnsi="Arial" w:cs="Arial"/>
          <w:sz w:val="20"/>
          <w:szCs w:val="20"/>
          <w:lang w:val="pl-PL"/>
        </w:rPr>
      </w:pPr>
    </w:p>
    <w:p w:rsidR="00310CD2" w:rsidRPr="008A771C" w:rsidRDefault="00310CD2" w:rsidP="008A771C">
      <w:pPr>
        <w:spacing w:after="120" w:line="240" w:lineRule="exact"/>
        <w:jc w:val="center"/>
        <w:rPr>
          <w:rFonts w:ascii="Arial" w:hAnsi="Arial" w:cs="Arial"/>
          <w:sz w:val="20"/>
          <w:szCs w:val="20"/>
          <w:lang w:val="pl-PL"/>
        </w:rPr>
      </w:pPr>
      <w:r w:rsidRPr="008A771C">
        <w:rPr>
          <w:rFonts w:ascii="Arial" w:hAnsi="Arial" w:cs="Arial"/>
          <w:sz w:val="20"/>
          <w:szCs w:val="20"/>
          <w:lang w:val="pl-PL"/>
        </w:rPr>
        <w:t xml:space="preserve">zawarte na podstawie przepisów rozdziału 1.5.1 of RID </w:t>
      </w:r>
    </w:p>
    <w:p w:rsidR="00310CD2" w:rsidRPr="008A771C" w:rsidRDefault="00310CD2" w:rsidP="008A771C">
      <w:pPr>
        <w:spacing w:after="120" w:line="240" w:lineRule="exact"/>
        <w:jc w:val="center"/>
        <w:rPr>
          <w:rFonts w:ascii="Arial" w:hAnsi="Arial" w:cs="Arial"/>
          <w:sz w:val="20"/>
          <w:szCs w:val="20"/>
          <w:lang w:val="pl-PL"/>
        </w:rPr>
      </w:pPr>
      <w:r w:rsidRPr="008A771C">
        <w:rPr>
          <w:rFonts w:ascii="Arial" w:hAnsi="Arial" w:cs="Arial"/>
          <w:sz w:val="20"/>
          <w:szCs w:val="20"/>
          <w:lang w:val="pl-PL"/>
        </w:rPr>
        <w:t>dotyczące przewozu UN 1361</w:t>
      </w:r>
      <w:r w:rsidR="000E318B">
        <w:rPr>
          <w:rFonts w:ascii="Arial" w:hAnsi="Arial" w:cs="Arial"/>
          <w:sz w:val="20"/>
          <w:szCs w:val="20"/>
          <w:lang w:val="pl-PL"/>
        </w:rPr>
        <w:t xml:space="preserve"> WĘGIEL</w:t>
      </w:r>
      <w:r w:rsidR="000B1823">
        <w:rPr>
          <w:rFonts w:ascii="Arial" w:hAnsi="Arial" w:cs="Arial"/>
          <w:sz w:val="20"/>
          <w:szCs w:val="20"/>
          <w:lang w:val="pl-PL"/>
        </w:rPr>
        <w:t xml:space="preserve"> lub UN 3088 MATERIAŁ SAMONAGRZEWAJĄCY SIĘ ORGANICZNY STAŁY, I.N.O.</w:t>
      </w:r>
    </w:p>
    <w:p w:rsidR="00310CD2" w:rsidRPr="008A771C" w:rsidRDefault="00310CD2" w:rsidP="008A771C">
      <w:pPr>
        <w:spacing w:after="120" w:line="240" w:lineRule="exact"/>
        <w:jc w:val="both"/>
        <w:rPr>
          <w:rFonts w:ascii="Arial" w:hAnsi="Arial" w:cs="Arial"/>
          <w:sz w:val="20"/>
          <w:szCs w:val="20"/>
          <w:lang w:val="pl-PL"/>
        </w:rPr>
      </w:pPr>
    </w:p>
    <w:p w:rsidR="00310CD2" w:rsidRPr="008A771C" w:rsidRDefault="00310CD2" w:rsidP="00576DDC">
      <w:pPr>
        <w:spacing w:after="120" w:line="360" w:lineRule="auto"/>
        <w:ind w:left="426" w:hanging="426"/>
        <w:jc w:val="both"/>
        <w:rPr>
          <w:rFonts w:ascii="Arial" w:hAnsi="Arial" w:cs="Arial"/>
          <w:sz w:val="20"/>
          <w:szCs w:val="20"/>
          <w:lang w:val="pl-PL"/>
        </w:rPr>
      </w:pPr>
      <w:r w:rsidRPr="008A771C">
        <w:rPr>
          <w:rFonts w:ascii="Arial" w:hAnsi="Arial" w:cs="Arial"/>
          <w:sz w:val="20"/>
          <w:szCs w:val="20"/>
          <w:lang w:val="pl-PL"/>
        </w:rPr>
        <w:t>(1)</w:t>
      </w:r>
      <w:r w:rsidRPr="008A771C">
        <w:rPr>
          <w:rFonts w:ascii="Arial" w:hAnsi="Arial" w:cs="Arial"/>
          <w:sz w:val="20"/>
          <w:szCs w:val="20"/>
          <w:lang w:val="pl-PL"/>
        </w:rPr>
        <w:tab/>
        <w:t>W</w:t>
      </w:r>
      <w:r w:rsidR="00683B3D">
        <w:rPr>
          <w:rFonts w:ascii="Arial" w:hAnsi="Arial" w:cs="Arial"/>
          <w:sz w:val="20"/>
          <w:szCs w:val="20"/>
          <w:lang w:val="pl-PL"/>
        </w:rPr>
        <w:t xml:space="preserve">ęgiel kamienny, koks i antracyt, spełniające kryteria klasyfikacyjne dla klasy 4.2, grupa pakowania III mogą być również </w:t>
      </w:r>
      <w:r w:rsidR="008A771C">
        <w:rPr>
          <w:rFonts w:ascii="Arial" w:hAnsi="Arial" w:cs="Arial"/>
          <w:sz w:val="20"/>
          <w:szCs w:val="20"/>
          <w:lang w:val="pl-PL"/>
        </w:rPr>
        <w:t xml:space="preserve">przewożone </w:t>
      </w:r>
      <w:r w:rsidRPr="008A771C">
        <w:rPr>
          <w:rFonts w:ascii="Arial" w:hAnsi="Arial" w:cs="Arial"/>
          <w:sz w:val="20"/>
          <w:szCs w:val="20"/>
          <w:lang w:val="pl-PL"/>
        </w:rPr>
        <w:t xml:space="preserve">w odkrytych wagonach </w:t>
      </w:r>
      <w:r w:rsidR="0005377D">
        <w:rPr>
          <w:rFonts w:ascii="Arial" w:hAnsi="Arial" w:cs="Arial"/>
          <w:sz w:val="20"/>
          <w:szCs w:val="20"/>
          <w:lang w:val="pl-PL"/>
        </w:rPr>
        <w:t xml:space="preserve">lub kontenerach </w:t>
      </w:r>
      <w:r w:rsidRPr="008A771C">
        <w:rPr>
          <w:rFonts w:ascii="Arial" w:hAnsi="Arial" w:cs="Arial"/>
          <w:sz w:val="20"/>
          <w:szCs w:val="20"/>
          <w:lang w:val="pl-PL"/>
        </w:rPr>
        <w:t>w</w:t>
      </w:r>
      <w:r w:rsidR="0005377D">
        <w:rPr>
          <w:rFonts w:ascii="Arial" w:hAnsi="Arial" w:cs="Arial"/>
          <w:sz w:val="20"/>
          <w:szCs w:val="20"/>
          <w:lang w:val="pl-PL"/>
        </w:rPr>
        <w:t> </w:t>
      </w:r>
      <w:r w:rsidRPr="008A771C">
        <w:rPr>
          <w:rFonts w:ascii="Arial" w:hAnsi="Arial" w:cs="Arial"/>
          <w:sz w:val="20"/>
          <w:szCs w:val="20"/>
          <w:lang w:val="pl-PL"/>
        </w:rPr>
        <w:t xml:space="preserve">odstępstwie od przepisów specjalnych </w:t>
      </w:r>
      <w:r w:rsidR="00683B3D">
        <w:rPr>
          <w:rFonts w:ascii="Arial" w:hAnsi="Arial" w:cs="Arial"/>
          <w:sz w:val="20"/>
          <w:szCs w:val="20"/>
          <w:lang w:val="pl-PL"/>
        </w:rPr>
        <w:t>dla przewozu luzem</w:t>
      </w:r>
      <w:r w:rsidRPr="008A771C">
        <w:rPr>
          <w:rFonts w:ascii="Arial" w:hAnsi="Arial" w:cs="Arial"/>
          <w:sz w:val="20"/>
          <w:szCs w:val="20"/>
          <w:lang w:val="pl-PL"/>
        </w:rPr>
        <w:t>, pod warunkiem że</w:t>
      </w:r>
      <w:r w:rsidR="008A771C">
        <w:rPr>
          <w:rFonts w:ascii="Arial" w:hAnsi="Arial" w:cs="Arial"/>
          <w:sz w:val="20"/>
          <w:szCs w:val="20"/>
          <w:lang w:val="pl-PL"/>
        </w:rPr>
        <w:t>:</w:t>
      </w:r>
      <w:r w:rsidRPr="008A771C">
        <w:rPr>
          <w:rFonts w:ascii="Arial" w:hAnsi="Arial" w:cs="Arial"/>
          <w:sz w:val="20"/>
          <w:szCs w:val="20"/>
          <w:lang w:val="pl-PL"/>
        </w:rPr>
        <w:t xml:space="preserve"> </w:t>
      </w:r>
    </w:p>
    <w:p w:rsidR="00EA553F" w:rsidRDefault="00310CD2" w:rsidP="00576DDC">
      <w:pPr>
        <w:spacing w:after="120" w:line="360" w:lineRule="auto"/>
        <w:ind w:left="851" w:hanging="425"/>
        <w:jc w:val="both"/>
        <w:rPr>
          <w:rFonts w:ascii="Arial" w:hAnsi="Arial" w:cs="Arial"/>
          <w:sz w:val="20"/>
          <w:szCs w:val="20"/>
          <w:lang w:val="pl-PL"/>
        </w:rPr>
      </w:pPr>
      <w:r w:rsidRPr="008A771C">
        <w:rPr>
          <w:rFonts w:ascii="Arial" w:hAnsi="Arial" w:cs="Arial"/>
          <w:sz w:val="20"/>
          <w:szCs w:val="20"/>
          <w:lang w:val="pl-PL"/>
        </w:rPr>
        <w:t>(a)</w:t>
      </w:r>
      <w:r w:rsidRPr="008A771C">
        <w:rPr>
          <w:rFonts w:ascii="Arial" w:hAnsi="Arial" w:cs="Arial"/>
          <w:sz w:val="20"/>
          <w:szCs w:val="20"/>
          <w:lang w:val="pl-PL"/>
        </w:rPr>
        <w:tab/>
      </w:r>
      <w:r w:rsidR="00683B3D" w:rsidRPr="008A771C">
        <w:rPr>
          <w:rFonts w:ascii="Arial" w:hAnsi="Arial" w:cs="Arial"/>
          <w:sz w:val="20"/>
          <w:szCs w:val="20"/>
          <w:lang w:val="pl-PL"/>
        </w:rPr>
        <w:t xml:space="preserve">węgiel jest ładowany bezpośrednio z miejsca wydobycia do wagonów </w:t>
      </w:r>
      <w:r w:rsidR="00EA553F">
        <w:rPr>
          <w:rFonts w:ascii="Arial" w:hAnsi="Arial" w:cs="Arial"/>
          <w:sz w:val="20"/>
          <w:szCs w:val="20"/>
          <w:lang w:val="pl-PL"/>
        </w:rPr>
        <w:t>lub kontenerów (</w:t>
      </w:r>
      <w:r w:rsidR="00683B3D" w:rsidRPr="008A771C">
        <w:rPr>
          <w:rFonts w:ascii="Arial" w:hAnsi="Arial" w:cs="Arial"/>
          <w:sz w:val="20"/>
          <w:szCs w:val="20"/>
          <w:lang w:val="pl-PL"/>
        </w:rPr>
        <w:t>bez mierzenia temperatury</w:t>
      </w:r>
      <w:r w:rsidR="00EA553F">
        <w:rPr>
          <w:rFonts w:ascii="Arial" w:hAnsi="Arial" w:cs="Arial"/>
          <w:sz w:val="20"/>
          <w:szCs w:val="20"/>
          <w:lang w:val="pl-PL"/>
        </w:rPr>
        <w:t>), lub</w:t>
      </w:r>
    </w:p>
    <w:p w:rsidR="003A18EC" w:rsidRDefault="00EA553F" w:rsidP="003A18EC">
      <w:pPr>
        <w:spacing w:after="120" w:line="360" w:lineRule="auto"/>
        <w:ind w:left="851" w:hanging="425"/>
        <w:jc w:val="both"/>
        <w:rPr>
          <w:rFonts w:ascii="Arial" w:hAnsi="Arial" w:cs="Arial"/>
          <w:sz w:val="20"/>
          <w:szCs w:val="20"/>
          <w:lang w:val="pl-PL"/>
        </w:rPr>
      </w:pPr>
      <w:r>
        <w:rPr>
          <w:rFonts w:ascii="Arial" w:hAnsi="Arial" w:cs="Arial"/>
          <w:sz w:val="20"/>
          <w:szCs w:val="20"/>
          <w:lang w:val="pl-PL"/>
        </w:rPr>
        <w:t>(b)</w:t>
      </w:r>
      <w:r>
        <w:rPr>
          <w:rFonts w:ascii="Arial" w:hAnsi="Arial" w:cs="Arial"/>
          <w:sz w:val="20"/>
          <w:szCs w:val="20"/>
          <w:lang w:val="pl-PL"/>
        </w:rPr>
        <w:tab/>
      </w:r>
      <w:r w:rsidR="00310CD2" w:rsidRPr="008A771C">
        <w:rPr>
          <w:rFonts w:ascii="Arial" w:hAnsi="Arial" w:cs="Arial"/>
          <w:sz w:val="20"/>
          <w:szCs w:val="20"/>
          <w:lang w:val="pl-PL"/>
        </w:rPr>
        <w:t>temperatura ładunku</w:t>
      </w:r>
      <w:r>
        <w:rPr>
          <w:rFonts w:ascii="Arial" w:hAnsi="Arial" w:cs="Arial"/>
          <w:sz w:val="20"/>
          <w:szCs w:val="20"/>
          <w:lang w:val="pl-PL"/>
        </w:rPr>
        <w:t xml:space="preserve"> nie przekracza </w:t>
      </w:r>
      <w:r w:rsidR="00310CD2" w:rsidRPr="008A771C">
        <w:rPr>
          <w:rFonts w:ascii="Arial" w:hAnsi="Arial" w:cs="Arial"/>
          <w:sz w:val="20"/>
          <w:szCs w:val="20"/>
          <w:lang w:val="pl-PL"/>
        </w:rPr>
        <w:t xml:space="preserve">60°C </w:t>
      </w:r>
      <w:r>
        <w:rPr>
          <w:rFonts w:ascii="Arial" w:hAnsi="Arial" w:cs="Arial"/>
          <w:sz w:val="20"/>
          <w:szCs w:val="20"/>
          <w:lang w:val="pl-PL"/>
        </w:rPr>
        <w:t xml:space="preserve">podczas lub natychmiast </w:t>
      </w:r>
      <w:r w:rsidR="000B1823">
        <w:rPr>
          <w:rFonts w:ascii="Arial" w:hAnsi="Arial" w:cs="Arial"/>
          <w:sz w:val="20"/>
          <w:szCs w:val="20"/>
          <w:lang w:val="pl-PL"/>
        </w:rPr>
        <w:t xml:space="preserve">po </w:t>
      </w:r>
      <w:r>
        <w:rPr>
          <w:rFonts w:ascii="Arial" w:hAnsi="Arial" w:cs="Arial"/>
          <w:sz w:val="20"/>
          <w:szCs w:val="20"/>
          <w:lang w:val="pl-PL"/>
        </w:rPr>
        <w:t xml:space="preserve">załadunku do wagonu lub kontenera. Stosując właściwe metody pomiaru, napełniający powinien </w:t>
      </w:r>
      <w:r w:rsidR="003A18EC">
        <w:rPr>
          <w:rFonts w:ascii="Arial" w:hAnsi="Arial" w:cs="Arial"/>
          <w:sz w:val="20"/>
          <w:szCs w:val="20"/>
          <w:lang w:val="pl-PL"/>
        </w:rPr>
        <w:t xml:space="preserve">upewnić się, że </w:t>
      </w:r>
      <w:r>
        <w:rPr>
          <w:rFonts w:ascii="Arial" w:hAnsi="Arial" w:cs="Arial"/>
          <w:sz w:val="20"/>
          <w:szCs w:val="20"/>
          <w:lang w:val="pl-PL"/>
        </w:rPr>
        <w:t xml:space="preserve">maksymalna dopuszczalna temperatura ładunku </w:t>
      </w:r>
      <w:r w:rsidR="000B1823">
        <w:rPr>
          <w:rFonts w:ascii="Arial" w:hAnsi="Arial" w:cs="Arial"/>
          <w:sz w:val="20"/>
          <w:szCs w:val="20"/>
          <w:lang w:val="pl-PL"/>
        </w:rPr>
        <w:t xml:space="preserve">podczas lub natychmiast po załadunku wagonów lub kontenerów </w:t>
      </w:r>
      <w:r>
        <w:rPr>
          <w:rFonts w:ascii="Arial" w:hAnsi="Arial" w:cs="Arial"/>
          <w:sz w:val="20"/>
          <w:szCs w:val="20"/>
          <w:lang w:val="pl-PL"/>
        </w:rPr>
        <w:t>nie została przekroczona</w:t>
      </w:r>
      <w:r w:rsidR="003A18EC">
        <w:rPr>
          <w:rFonts w:ascii="Arial" w:hAnsi="Arial" w:cs="Arial"/>
          <w:sz w:val="20"/>
          <w:szCs w:val="20"/>
          <w:lang w:val="pl-PL"/>
        </w:rPr>
        <w:t xml:space="preserve"> i powyższe udokumentować.</w:t>
      </w:r>
    </w:p>
    <w:p w:rsidR="000B1823" w:rsidRDefault="003A18EC" w:rsidP="00872ACE">
      <w:pPr>
        <w:spacing w:after="120" w:line="360" w:lineRule="auto"/>
        <w:ind w:left="426"/>
        <w:jc w:val="both"/>
        <w:rPr>
          <w:rFonts w:ascii="Arial" w:hAnsi="Arial" w:cs="Arial"/>
          <w:sz w:val="20"/>
          <w:szCs w:val="20"/>
          <w:lang w:val="pl-PL"/>
        </w:rPr>
      </w:pPr>
      <w:r>
        <w:rPr>
          <w:rFonts w:ascii="Arial" w:hAnsi="Arial" w:cs="Arial"/>
          <w:sz w:val="20"/>
          <w:szCs w:val="20"/>
          <w:lang w:val="pl-PL"/>
        </w:rPr>
        <w:t xml:space="preserve">Nadawca powinien zapewnić, aby w dokumencie </w:t>
      </w:r>
      <w:r w:rsidR="00016DE6">
        <w:rPr>
          <w:rFonts w:ascii="Arial" w:hAnsi="Arial" w:cs="Arial"/>
          <w:sz w:val="20"/>
          <w:szCs w:val="20"/>
          <w:lang w:val="pl-PL"/>
        </w:rPr>
        <w:t>towarzyszącym przesyłce (takim jak</w:t>
      </w:r>
      <w:r w:rsidR="000B1823">
        <w:rPr>
          <w:rFonts w:ascii="Arial" w:hAnsi="Arial" w:cs="Arial"/>
          <w:sz w:val="20"/>
          <w:szCs w:val="20"/>
          <w:lang w:val="pl-PL"/>
        </w:rPr>
        <w:t>:</w:t>
      </w:r>
      <w:r w:rsidR="00016DE6">
        <w:rPr>
          <w:rFonts w:ascii="Arial" w:hAnsi="Arial" w:cs="Arial"/>
          <w:sz w:val="20"/>
          <w:szCs w:val="20"/>
          <w:lang w:val="pl-PL"/>
        </w:rPr>
        <w:t xml:space="preserve"> konosament, </w:t>
      </w:r>
      <w:r w:rsidR="00016DE6" w:rsidRPr="00016DE6">
        <w:rPr>
          <w:rFonts w:ascii="Arial" w:hAnsi="Arial" w:cs="Arial"/>
          <w:sz w:val="20"/>
          <w:szCs w:val="20"/>
          <w:lang w:val="pl-PL"/>
        </w:rPr>
        <w:t>dokument ładunkowy lub list przewozowy CMR/CIM</w:t>
      </w:r>
      <w:r w:rsidR="000B1823">
        <w:rPr>
          <w:rFonts w:ascii="Arial" w:hAnsi="Arial" w:cs="Arial"/>
          <w:sz w:val="20"/>
          <w:szCs w:val="20"/>
          <w:lang w:val="pl-PL"/>
        </w:rPr>
        <w:t>) znajdowało następujące stwierdzenie:</w:t>
      </w:r>
    </w:p>
    <w:p w:rsidR="003A18EC" w:rsidRPr="008A771C" w:rsidRDefault="000B1823" w:rsidP="003A18EC">
      <w:pPr>
        <w:spacing w:after="120" w:line="360" w:lineRule="auto"/>
        <w:ind w:left="426" w:hanging="426"/>
        <w:jc w:val="both"/>
        <w:rPr>
          <w:rFonts w:ascii="Arial" w:hAnsi="Arial" w:cs="Arial"/>
          <w:sz w:val="20"/>
          <w:szCs w:val="20"/>
          <w:lang w:val="pl-PL"/>
        </w:rPr>
      </w:pPr>
      <w:r>
        <w:rPr>
          <w:rFonts w:ascii="Arial" w:hAnsi="Arial" w:cs="Arial"/>
          <w:sz w:val="20"/>
          <w:szCs w:val="20"/>
          <w:lang w:val="pl-PL"/>
        </w:rPr>
        <w:tab/>
        <w:t>„PRZEWÓZ UZGODNIONY NA PODSTAWIE ROZDZIAŁU 1.5.1 RID (RID 4/2014)”</w:t>
      </w:r>
      <w:r w:rsidR="00016DE6">
        <w:rPr>
          <w:rFonts w:ascii="Arial" w:hAnsi="Arial" w:cs="Arial"/>
          <w:sz w:val="20"/>
          <w:szCs w:val="20"/>
          <w:lang w:val="pl-PL"/>
        </w:rPr>
        <w:t xml:space="preserve"> </w:t>
      </w:r>
      <w:r w:rsidR="003A18EC">
        <w:rPr>
          <w:rFonts w:ascii="Arial" w:hAnsi="Arial" w:cs="Arial"/>
          <w:sz w:val="20"/>
          <w:szCs w:val="20"/>
          <w:lang w:val="pl-PL"/>
        </w:rPr>
        <w:t xml:space="preserve">  </w:t>
      </w:r>
    </w:p>
    <w:p w:rsidR="00310CD2" w:rsidRPr="008A771C" w:rsidRDefault="00310CD2" w:rsidP="00576DDC">
      <w:pPr>
        <w:spacing w:after="120" w:line="360" w:lineRule="auto"/>
        <w:ind w:left="1418" w:hanging="992"/>
        <w:jc w:val="both"/>
        <w:rPr>
          <w:rFonts w:ascii="Arial" w:hAnsi="Arial" w:cs="Arial"/>
          <w:sz w:val="20"/>
          <w:szCs w:val="20"/>
          <w:lang w:val="pl-PL"/>
        </w:rPr>
      </w:pPr>
      <w:r w:rsidRPr="008A771C">
        <w:rPr>
          <w:rFonts w:ascii="Arial" w:hAnsi="Arial" w:cs="Arial"/>
          <w:sz w:val="20"/>
          <w:szCs w:val="20"/>
          <w:lang w:val="pl-PL"/>
        </w:rPr>
        <w:t>Pozostałe przepisy RID nie mają zastosowania.</w:t>
      </w:r>
    </w:p>
    <w:p w:rsidR="00310CD2" w:rsidRPr="008A771C" w:rsidRDefault="00872ACE" w:rsidP="00576DDC">
      <w:pPr>
        <w:spacing w:after="120" w:line="360" w:lineRule="auto"/>
        <w:ind w:left="426" w:hanging="426"/>
        <w:jc w:val="both"/>
        <w:rPr>
          <w:rFonts w:ascii="Arial" w:hAnsi="Arial" w:cs="Arial"/>
          <w:sz w:val="20"/>
          <w:szCs w:val="20"/>
          <w:lang w:val="pl-PL"/>
        </w:rPr>
      </w:pPr>
      <w:r>
        <w:rPr>
          <w:rFonts w:ascii="Arial" w:hAnsi="Arial" w:cs="Arial"/>
          <w:sz w:val="20"/>
          <w:szCs w:val="20"/>
          <w:lang w:val="pl-PL"/>
        </w:rPr>
        <w:t>(2</w:t>
      </w:r>
      <w:r w:rsidR="00310CD2" w:rsidRPr="008A771C">
        <w:rPr>
          <w:rFonts w:ascii="Arial" w:hAnsi="Arial" w:cs="Arial"/>
          <w:sz w:val="20"/>
          <w:szCs w:val="20"/>
          <w:lang w:val="pl-PL"/>
        </w:rPr>
        <w:t>)</w:t>
      </w:r>
      <w:r w:rsidR="00310CD2" w:rsidRPr="008A771C">
        <w:rPr>
          <w:rFonts w:ascii="Arial" w:hAnsi="Arial" w:cs="Arial"/>
          <w:sz w:val="20"/>
          <w:szCs w:val="20"/>
          <w:lang w:val="pl-PL"/>
        </w:rPr>
        <w:tab/>
        <w:t xml:space="preserve">Niniejsze porozumienie obowiązuje do dnia 31 grudnia 2014 roku dla przewozów wykonywanych na terytorium </w:t>
      </w:r>
      <w:r w:rsidR="00FC0BBC">
        <w:rPr>
          <w:rFonts w:ascii="Arial" w:hAnsi="Arial" w:cs="Arial"/>
          <w:sz w:val="20"/>
          <w:szCs w:val="20"/>
          <w:lang w:val="pl-PL"/>
        </w:rPr>
        <w:t>p</w:t>
      </w:r>
      <w:r w:rsidR="00310CD2" w:rsidRPr="008A771C">
        <w:rPr>
          <w:rFonts w:ascii="Arial" w:hAnsi="Arial" w:cs="Arial"/>
          <w:sz w:val="20"/>
          <w:szCs w:val="20"/>
          <w:lang w:val="pl-PL"/>
        </w:rPr>
        <w:t>aństw-</w:t>
      </w:r>
      <w:r w:rsidR="00FC0BBC">
        <w:rPr>
          <w:rFonts w:ascii="Arial" w:hAnsi="Arial" w:cs="Arial"/>
          <w:sz w:val="20"/>
          <w:szCs w:val="20"/>
          <w:lang w:val="pl-PL"/>
        </w:rPr>
        <w:t>s</w:t>
      </w:r>
      <w:r w:rsidR="00310CD2" w:rsidRPr="008A771C">
        <w:rPr>
          <w:rFonts w:ascii="Arial" w:hAnsi="Arial" w:cs="Arial"/>
          <w:sz w:val="20"/>
          <w:szCs w:val="20"/>
          <w:lang w:val="pl-PL"/>
        </w:rPr>
        <w:t xml:space="preserve">tron RID, które przystąpiły do niniejszego porozumienia. W przypadku wypowiedzenia niniejszego porozumienia przez któregokolwiek z jego sygnatariuszy przed wskazaną wyżej datą pozostaje ono ważne do wymienionej wyżej daty wyłącznie dla przewozów wykonywanych na terytorium tych </w:t>
      </w:r>
      <w:r w:rsidR="00FC0BBC">
        <w:rPr>
          <w:rFonts w:ascii="Arial" w:hAnsi="Arial" w:cs="Arial"/>
          <w:sz w:val="20"/>
          <w:szCs w:val="20"/>
          <w:lang w:val="pl-PL"/>
        </w:rPr>
        <w:t>p</w:t>
      </w:r>
      <w:r w:rsidR="00310CD2" w:rsidRPr="008A771C">
        <w:rPr>
          <w:rFonts w:ascii="Arial" w:hAnsi="Arial" w:cs="Arial"/>
          <w:sz w:val="20"/>
          <w:szCs w:val="20"/>
          <w:lang w:val="pl-PL"/>
        </w:rPr>
        <w:t>aństw-</w:t>
      </w:r>
      <w:r w:rsidR="00FC0BBC">
        <w:rPr>
          <w:rFonts w:ascii="Arial" w:hAnsi="Arial" w:cs="Arial"/>
          <w:sz w:val="20"/>
          <w:szCs w:val="20"/>
          <w:lang w:val="pl-PL"/>
        </w:rPr>
        <w:t>s</w:t>
      </w:r>
      <w:r w:rsidR="00310CD2" w:rsidRPr="008A771C">
        <w:rPr>
          <w:rFonts w:ascii="Arial" w:hAnsi="Arial" w:cs="Arial"/>
          <w:sz w:val="20"/>
          <w:szCs w:val="20"/>
          <w:lang w:val="pl-PL"/>
        </w:rPr>
        <w:t>tron RID, które przystąpiły do niniejszego porozumienia i jego nie wypowiedziały.</w:t>
      </w:r>
    </w:p>
    <w:p w:rsidR="00310CD2" w:rsidRPr="00310CD2" w:rsidRDefault="00310CD2" w:rsidP="00310CD2">
      <w:pPr>
        <w:spacing w:line="360" w:lineRule="auto"/>
        <w:ind w:left="709" w:hanging="709"/>
        <w:jc w:val="both"/>
        <w:rPr>
          <w:lang w:val="pl-PL"/>
        </w:rPr>
      </w:pPr>
    </w:p>
    <w:p w:rsidR="00310CD2" w:rsidRPr="00310CD2" w:rsidRDefault="00310CD2" w:rsidP="00310CD2">
      <w:pPr>
        <w:rPr>
          <w:lang w:val="pl-PL"/>
        </w:rPr>
      </w:pPr>
    </w:p>
    <w:p w:rsidR="00310CD2" w:rsidRPr="00310CD2" w:rsidRDefault="00310CD2" w:rsidP="00310CD2">
      <w:pPr>
        <w:rPr>
          <w:lang w:val="pl-PL"/>
        </w:rPr>
      </w:pPr>
    </w:p>
    <w:p w:rsidR="00683B3D" w:rsidRPr="0005377D" w:rsidRDefault="008A771C" w:rsidP="000B1823">
      <w:pPr>
        <w:spacing w:before="120" w:after="120" w:line="360" w:lineRule="auto"/>
        <w:jc w:val="center"/>
        <w:rPr>
          <w:rFonts w:ascii="Arial" w:hAnsi="Arial" w:cs="Arial"/>
          <w:b/>
          <w:sz w:val="20"/>
          <w:szCs w:val="20"/>
          <w:lang w:val="en-GB"/>
        </w:rPr>
      </w:pPr>
      <w:r>
        <w:rPr>
          <w:b/>
          <w:bCs/>
          <w:lang w:eastAsia="nl-NL"/>
        </w:rPr>
        <w:br w:type="page"/>
      </w:r>
      <w:r w:rsidR="00683B3D" w:rsidRPr="0005377D">
        <w:rPr>
          <w:rFonts w:ascii="Arial" w:hAnsi="Arial" w:cs="Arial"/>
          <w:b/>
          <w:sz w:val="20"/>
          <w:szCs w:val="20"/>
          <w:lang w:val="en-GB"/>
        </w:rPr>
        <w:lastRenderedPageBreak/>
        <w:t>Multilateral Special Agreement RID 4/2014</w:t>
      </w:r>
    </w:p>
    <w:p w:rsidR="00683B3D" w:rsidRDefault="00683B3D" w:rsidP="000B1823">
      <w:pPr>
        <w:spacing w:before="120" w:after="120" w:line="360" w:lineRule="auto"/>
        <w:jc w:val="center"/>
        <w:rPr>
          <w:rFonts w:ascii="Arial" w:hAnsi="Arial" w:cs="Arial"/>
          <w:sz w:val="20"/>
          <w:szCs w:val="20"/>
          <w:lang w:val="en-GB"/>
        </w:rPr>
      </w:pPr>
      <w:r w:rsidRPr="000B1823">
        <w:rPr>
          <w:rFonts w:ascii="Arial" w:hAnsi="Arial" w:cs="Arial"/>
          <w:sz w:val="20"/>
          <w:szCs w:val="20"/>
          <w:lang w:val="en-GB"/>
        </w:rPr>
        <w:t>under section 1.5.1 of RID concerning</w:t>
      </w:r>
      <w:r w:rsidR="000B1823" w:rsidRPr="000B1823">
        <w:rPr>
          <w:rFonts w:ascii="Arial" w:hAnsi="Arial" w:cs="Arial"/>
          <w:sz w:val="20"/>
          <w:szCs w:val="20"/>
          <w:lang w:val="en-GB"/>
        </w:rPr>
        <w:t xml:space="preserve"> the carriage of UN 1361 CARBON</w:t>
      </w:r>
      <w:r w:rsidR="000B1823" w:rsidRPr="000B1823">
        <w:rPr>
          <w:rFonts w:ascii="Arial" w:hAnsi="Arial" w:cs="Arial"/>
          <w:sz w:val="20"/>
          <w:szCs w:val="20"/>
          <w:lang w:val="en-GB"/>
        </w:rPr>
        <w:br/>
      </w:r>
      <w:r w:rsidRPr="000B1823">
        <w:rPr>
          <w:rFonts w:ascii="Arial" w:hAnsi="Arial" w:cs="Arial"/>
          <w:sz w:val="20"/>
          <w:szCs w:val="20"/>
          <w:lang w:val="en-GB"/>
        </w:rPr>
        <w:t>or UN 3088 SELF-HEATING SOLID, ORGANIC, N.O.S.</w:t>
      </w:r>
    </w:p>
    <w:p w:rsidR="000B1823" w:rsidRPr="000B1823" w:rsidRDefault="000B1823" w:rsidP="000B1823">
      <w:pPr>
        <w:spacing w:before="120" w:after="120" w:line="360" w:lineRule="auto"/>
        <w:jc w:val="center"/>
        <w:rPr>
          <w:rFonts w:ascii="Arial" w:hAnsi="Arial" w:cs="Arial"/>
          <w:sz w:val="20"/>
          <w:szCs w:val="20"/>
          <w:lang w:val="en-GB"/>
        </w:rPr>
      </w:pPr>
    </w:p>
    <w:p w:rsidR="00683B3D" w:rsidRPr="000B1823" w:rsidRDefault="00683B3D" w:rsidP="000B1823">
      <w:pPr>
        <w:spacing w:before="240" w:after="120" w:line="360" w:lineRule="auto"/>
        <w:ind w:left="426" w:hanging="426"/>
        <w:jc w:val="both"/>
        <w:rPr>
          <w:rFonts w:ascii="Arial" w:hAnsi="Arial" w:cs="Arial"/>
          <w:sz w:val="20"/>
          <w:szCs w:val="20"/>
          <w:lang w:val="en-GB"/>
        </w:rPr>
      </w:pPr>
      <w:r w:rsidRPr="000B1823">
        <w:rPr>
          <w:rFonts w:ascii="Arial" w:hAnsi="Arial" w:cs="Arial"/>
          <w:sz w:val="20"/>
          <w:szCs w:val="20"/>
          <w:lang w:val="en-GB"/>
        </w:rPr>
        <w:t xml:space="preserve">(1) </w:t>
      </w:r>
      <w:r w:rsidR="000B1823" w:rsidRPr="000B1823">
        <w:rPr>
          <w:rFonts w:ascii="Arial" w:hAnsi="Arial" w:cs="Arial"/>
          <w:sz w:val="20"/>
          <w:szCs w:val="20"/>
          <w:lang w:val="en-GB"/>
        </w:rPr>
        <w:tab/>
      </w:r>
      <w:r w:rsidRPr="000B1823">
        <w:rPr>
          <w:rFonts w:ascii="Arial" w:hAnsi="Arial" w:cs="Arial"/>
          <w:sz w:val="20"/>
          <w:szCs w:val="20"/>
          <w:lang w:val="en-GB"/>
        </w:rPr>
        <w:t>When carried in bulk, hard coal, coke and anthracite, meeting the classification criteria of Class 4.2, packing group III may also be carried in open wagons or containers by derogation from the special provisions for carriage in bulk, provided that</w:t>
      </w:r>
    </w:p>
    <w:p w:rsidR="00683B3D" w:rsidRPr="00872ACE" w:rsidRDefault="00683B3D" w:rsidP="00872ACE">
      <w:pPr>
        <w:spacing w:before="120" w:after="120" w:line="360" w:lineRule="auto"/>
        <w:ind w:left="851" w:hanging="425"/>
        <w:jc w:val="both"/>
        <w:rPr>
          <w:rFonts w:ascii="Arial" w:hAnsi="Arial" w:cs="Arial"/>
          <w:sz w:val="20"/>
          <w:szCs w:val="20"/>
          <w:lang w:val="en-GB"/>
        </w:rPr>
      </w:pPr>
      <w:r w:rsidRPr="00872ACE">
        <w:rPr>
          <w:rFonts w:ascii="Arial" w:hAnsi="Arial" w:cs="Arial"/>
          <w:sz w:val="20"/>
          <w:szCs w:val="20"/>
          <w:lang w:val="en-GB"/>
        </w:rPr>
        <w:t>(a)</w:t>
      </w:r>
      <w:r w:rsidR="00872ACE" w:rsidRPr="00872ACE">
        <w:rPr>
          <w:rFonts w:ascii="Arial" w:hAnsi="Arial" w:cs="Arial"/>
          <w:sz w:val="20"/>
          <w:szCs w:val="20"/>
          <w:lang w:val="en-GB"/>
        </w:rPr>
        <w:tab/>
      </w:r>
      <w:r w:rsidRPr="00872ACE">
        <w:rPr>
          <w:rFonts w:ascii="Arial" w:hAnsi="Arial" w:cs="Arial"/>
          <w:sz w:val="20"/>
          <w:szCs w:val="20"/>
          <w:lang w:val="en-GB"/>
        </w:rPr>
        <w:t>The coal is conveyed from fresh extraction directly into the wagon or container (without measuring the temperature) or</w:t>
      </w:r>
    </w:p>
    <w:p w:rsidR="00683B3D" w:rsidRPr="0005377D" w:rsidRDefault="00872ACE" w:rsidP="00872ACE">
      <w:pPr>
        <w:spacing w:before="120" w:after="120" w:line="360" w:lineRule="auto"/>
        <w:ind w:left="851" w:hanging="425"/>
        <w:jc w:val="both"/>
        <w:rPr>
          <w:rFonts w:ascii="Arial" w:hAnsi="Arial" w:cs="Arial"/>
          <w:sz w:val="20"/>
          <w:szCs w:val="20"/>
          <w:lang w:val="en-GB"/>
        </w:rPr>
      </w:pPr>
      <w:r w:rsidRPr="00872ACE">
        <w:rPr>
          <w:rFonts w:ascii="Arial" w:hAnsi="Arial" w:cs="Arial"/>
          <w:sz w:val="20"/>
          <w:szCs w:val="20"/>
          <w:lang w:val="en-GB"/>
        </w:rPr>
        <w:t>(b)</w:t>
      </w:r>
      <w:r w:rsidRPr="00872ACE">
        <w:rPr>
          <w:rFonts w:ascii="Arial" w:hAnsi="Arial" w:cs="Arial"/>
          <w:sz w:val="20"/>
          <w:szCs w:val="20"/>
          <w:lang w:val="en-GB"/>
        </w:rPr>
        <w:tab/>
      </w:r>
      <w:r w:rsidR="00683B3D" w:rsidRPr="00872ACE">
        <w:rPr>
          <w:rFonts w:ascii="Arial" w:hAnsi="Arial" w:cs="Arial"/>
          <w:sz w:val="20"/>
          <w:szCs w:val="20"/>
          <w:lang w:val="en-GB"/>
        </w:rPr>
        <w:t xml:space="preserve">The temperature of the cargo is not higher than 60 °C during or immediately after loading into the wagon or container. </w:t>
      </w:r>
      <w:r w:rsidR="00683B3D" w:rsidRPr="0005377D">
        <w:rPr>
          <w:rFonts w:ascii="Arial" w:hAnsi="Arial" w:cs="Arial"/>
          <w:sz w:val="20"/>
          <w:szCs w:val="20"/>
          <w:lang w:val="en-GB"/>
        </w:rPr>
        <w:t>Using suitable measuring methods, the filler shall ensure and document that the maximum permissible temperature of the cargo is not exceeded during or immediately after loading the wagons or containers.</w:t>
      </w:r>
    </w:p>
    <w:p w:rsidR="00683B3D" w:rsidRPr="0005377D" w:rsidRDefault="00683B3D" w:rsidP="00872ACE">
      <w:pPr>
        <w:spacing w:before="120" w:after="120" w:line="360" w:lineRule="auto"/>
        <w:ind w:left="426"/>
        <w:jc w:val="both"/>
        <w:rPr>
          <w:rFonts w:ascii="Arial" w:hAnsi="Arial" w:cs="Arial"/>
          <w:sz w:val="20"/>
          <w:szCs w:val="20"/>
          <w:lang w:val="en-GB"/>
        </w:rPr>
      </w:pPr>
      <w:r w:rsidRPr="0005377D">
        <w:rPr>
          <w:rFonts w:ascii="Arial" w:hAnsi="Arial" w:cs="Arial"/>
          <w:sz w:val="20"/>
          <w:szCs w:val="20"/>
          <w:lang w:val="en-GB"/>
        </w:rPr>
        <w:t xml:space="preserve">The consignor shall ensure that the following statement is included in the document </w:t>
      </w:r>
      <w:proofErr w:type="spellStart"/>
      <w:r w:rsidRPr="0005377D">
        <w:rPr>
          <w:rFonts w:ascii="Arial" w:hAnsi="Arial" w:cs="Arial"/>
          <w:sz w:val="20"/>
          <w:szCs w:val="20"/>
          <w:lang w:val="en-GB"/>
        </w:rPr>
        <w:t>accompa-nying</w:t>
      </w:r>
      <w:proofErr w:type="spellEnd"/>
      <w:r w:rsidRPr="0005377D">
        <w:rPr>
          <w:rFonts w:ascii="Arial" w:hAnsi="Arial" w:cs="Arial"/>
          <w:sz w:val="20"/>
          <w:szCs w:val="20"/>
          <w:lang w:val="en-GB"/>
        </w:rPr>
        <w:t xml:space="preserve"> the consignment (such as a bill of lading, cargo manifest or CMR/CIM consignment note):</w:t>
      </w:r>
    </w:p>
    <w:p w:rsidR="00683B3D" w:rsidRPr="0005377D" w:rsidRDefault="00683B3D" w:rsidP="00872ACE">
      <w:pPr>
        <w:spacing w:before="120" w:after="120" w:line="360" w:lineRule="auto"/>
        <w:ind w:left="426"/>
        <w:jc w:val="both"/>
        <w:rPr>
          <w:rFonts w:ascii="Arial" w:hAnsi="Arial" w:cs="Arial"/>
          <w:sz w:val="20"/>
          <w:szCs w:val="20"/>
          <w:lang w:val="en-GB"/>
        </w:rPr>
      </w:pPr>
      <w:r w:rsidRPr="0005377D">
        <w:rPr>
          <w:rFonts w:ascii="Arial" w:hAnsi="Arial" w:cs="Arial"/>
          <w:sz w:val="20"/>
          <w:szCs w:val="20"/>
          <w:lang w:val="en-GB"/>
        </w:rPr>
        <w:t>"CARRIAGE AGREED UNDER THE TERMS OF SECTION 1.5.1 OF RID (RID 4/2014)".</w:t>
      </w:r>
    </w:p>
    <w:p w:rsidR="00683B3D" w:rsidRPr="0005377D" w:rsidRDefault="00683B3D" w:rsidP="00872ACE">
      <w:pPr>
        <w:spacing w:before="120" w:after="120" w:line="360" w:lineRule="auto"/>
        <w:ind w:left="426"/>
        <w:jc w:val="both"/>
        <w:rPr>
          <w:rFonts w:ascii="Arial" w:hAnsi="Arial" w:cs="Arial"/>
          <w:sz w:val="20"/>
          <w:szCs w:val="20"/>
          <w:lang w:val="en-GB"/>
        </w:rPr>
      </w:pPr>
      <w:r w:rsidRPr="0005377D">
        <w:rPr>
          <w:rFonts w:ascii="Arial" w:hAnsi="Arial" w:cs="Arial"/>
          <w:sz w:val="20"/>
          <w:szCs w:val="20"/>
          <w:lang w:val="en-GB"/>
        </w:rPr>
        <w:t>The other provisions of RID do not apply.</w:t>
      </w:r>
    </w:p>
    <w:p w:rsidR="00EA1287" w:rsidRPr="00872ACE" w:rsidRDefault="00683B3D" w:rsidP="00872ACE">
      <w:pPr>
        <w:spacing w:before="120" w:after="120" w:line="360" w:lineRule="auto"/>
        <w:ind w:left="426" w:hanging="426"/>
        <w:jc w:val="both"/>
        <w:rPr>
          <w:rFonts w:ascii="Arial" w:hAnsi="Arial" w:cs="Arial"/>
          <w:sz w:val="20"/>
          <w:szCs w:val="20"/>
          <w:lang w:val="en-GB"/>
        </w:rPr>
      </w:pPr>
      <w:r w:rsidRPr="0005377D">
        <w:rPr>
          <w:rFonts w:ascii="Arial" w:hAnsi="Arial" w:cs="Arial"/>
          <w:sz w:val="20"/>
          <w:szCs w:val="20"/>
          <w:lang w:val="en-GB"/>
        </w:rPr>
        <w:t xml:space="preserve">(2) This agreement shall be valid until 31 December 2014 for carriage on the territories of the RID Contracting States signatory to this Agreement. </w:t>
      </w:r>
      <w:r w:rsidRPr="00872ACE">
        <w:rPr>
          <w:rFonts w:ascii="Arial" w:hAnsi="Arial" w:cs="Arial"/>
          <w:sz w:val="20"/>
          <w:szCs w:val="20"/>
          <w:lang w:val="en-GB"/>
        </w:rPr>
        <w:t xml:space="preserve">If it is revoked before that date by one of the signatories, it shall remain valid until the above mentioned date only for carriage on the </w:t>
      </w:r>
      <w:proofErr w:type="spellStart"/>
      <w:r w:rsidRPr="00872ACE">
        <w:rPr>
          <w:rFonts w:ascii="Arial" w:hAnsi="Arial" w:cs="Arial"/>
          <w:sz w:val="20"/>
          <w:szCs w:val="20"/>
          <w:lang w:val="en-GB"/>
        </w:rPr>
        <w:t>territo-ries</w:t>
      </w:r>
      <w:proofErr w:type="spellEnd"/>
      <w:r w:rsidRPr="00872ACE">
        <w:rPr>
          <w:rFonts w:ascii="Arial" w:hAnsi="Arial" w:cs="Arial"/>
          <w:sz w:val="20"/>
          <w:szCs w:val="20"/>
          <w:lang w:val="en-GB"/>
        </w:rPr>
        <w:t xml:space="preserve"> of those RID Contracting States signatory to this Agreement which have not revoked it.</w:t>
      </w:r>
    </w:p>
    <w:p w:rsidR="00EA1287" w:rsidRPr="00872ACE" w:rsidRDefault="00EA1287" w:rsidP="00683B3D">
      <w:pPr>
        <w:spacing w:before="120" w:after="120" w:line="360" w:lineRule="auto"/>
        <w:jc w:val="both"/>
        <w:rPr>
          <w:rFonts w:ascii="Arial" w:hAnsi="Arial" w:cs="Arial"/>
          <w:sz w:val="20"/>
          <w:szCs w:val="20"/>
          <w:lang w:val="en-GB"/>
        </w:rPr>
      </w:pPr>
    </w:p>
    <w:p w:rsidR="004E407E" w:rsidRPr="00EA1287" w:rsidRDefault="004E407E" w:rsidP="00EA1287">
      <w:pPr>
        <w:rPr>
          <w:lang w:eastAsia="nl-NL"/>
        </w:rPr>
      </w:pPr>
    </w:p>
    <w:p w:rsidR="00B6616B" w:rsidRDefault="00B6616B" w:rsidP="00B6616B">
      <w:pPr>
        <w:jc w:val="center"/>
        <w:rPr>
          <w:lang w:val="en-US"/>
        </w:rPr>
      </w:pPr>
      <w:r w:rsidRPr="00A50094">
        <w:rPr>
          <w:lang w:eastAsia="nl-NL"/>
        </w:rPr>
        <w:br w:type="page"/>
      </w:r>
      <w:r>
        <w:rPr>
          <w:b/>
          <w:bCs/>
          <w:lang w:val="en-GB"/>
        </w:rPr>
        <w:lastRenderedPageBreak/>
        <w:t>Multilateral Special Agreement RID x/201</w:t>
      </w:r>
      <w:r w:rsidR="00DE5B8A">
        <w:rPr>
          <w:b/>
          <w:bCs/>
          <w:lang w:val="en-GB"/>
        </w:rPr>
        <w:t>4</w:t>
      </w:r>
      <w:r>
        <w:rPr>
          <w:b/>
          <w:bCs/>
          <w:lang w:val="en-US"/>
        </w:rPr>
        <w:t xml:space="preserve"> </w:t>
      </w:r>
    </w:p>
    <w:p w:rsidR="00B6616B" w:rsidRDefault="00B6616B" w:rsidP="00B6616B">
      <w:pPr>
        <w:spacing w:line="360" w:lineRule="auto"/>
        <w:jc w:val="center"/>
        <w:rPr>
          <w:lang w:val="en-US"/>
        </w:rPr>
      </w:pPr>
    </w:p>
    <w:p w:rsidR="00B6616B" w:rsidRDefault="00B6616B" w:rsidP="00B6616B">
      <w:pPr>
        <w:spacing w:line="360" w:lineRule="auto"/>
        <w:jc w:val="center"/>
        <w:rPr>
          <w:lang w:val="en-US"/>
        </w:rPr>
      </w:pPr>
      <w:r>
        <w:rPr>
          <w:lang w:val="en-GB"/>
        </w:rPr>
        <w:t>under section 1.5.1 of RID</w:t>
      </w:r>
      <w:r>
        <w:rPr>
          <w:lang w:val="en-US"/>
        </w:rPr>
        <w:t xml:space="preserve"> </w:t>
      </w:r>
    </w:p>
    <w:p w:rsidR="00B6616B" w:rsidRDefault="00B6616B" w:rsidP="00B6616B">
      <w:pPr>
        <w:spacing w:line="360" w:lineRule="auto"/>
        <w:jc w:val="center"/>
        <w:rPr>
          <w:lang w:val="en-US"/>
        </w:rPr>
      </w:pPr>
      <w:r>
        <w:rPr>
          <w:lang w:val="en-GB"/>
        </w:rPr>
        <w:t>concerning the carriage of UN 1361 CARBON</w:t>
      </w:r>
    </w:p>
    <w:p w:rsidR="00B6616B" w:rsidRDefault="00B6616B" w:rsidP="00B6616B">
      <w:pPr>
        <w:spacing w:before="240"/>
        <w:jc w:val="both"/>
        <w:rPr>
          <w:lang w:val="en-US"/>
        </w:rPr>
      </w:pPr>
    </w:p>
    <w:p w:rsidR="00B6616B" w:rsidRDefault="00B6616B" w:rsidP="00345D21">
      <w:pPr>
        <w:spacing w:line="320" w:lineRule="exact"/>
        <w:ind w:left="709" w:hanging="709"/>
        <w:jc w:val="both"/>
        <w:rPr>
          <w:lang w:val="en-US"/>
        </w:rPr>
      </w:pPr>
      <w:r>
        <w:rPr>
          <w:lang w:val="en-US"/>
        </w:rPr>
        <w:t>(1)</w:t>
      </w:r>
      <w:r>
        <w:rPr>
          <w:lang w:val="en-US"/>
        </w:rPr>
        <w:tab/>
      </w:r>
      <w:r>
        <w:rPr>
          <w:lang w:val="en-GB"/>
        </w:rPr>
        <w:t xml:space="preserve">When carried in bulk, hard coal, coke and anthracite to be assigned to Class 4.2, packing group III and to UN No. 1361 CARBON are </w:t>
      </w:r>
      <w:r w:rsidR="0053219B">
        <w:rPr>
          <w:lang w:val="en-GB"/>
        </w:rPr>
        <w:t xml:space="preserve">only </w:t>
      </w:r>
      <w:r>
        <w:rPr>
          <w:lang w:val="en-GB"/>
        </w:rPr>
        <w:t xml:space="preserve">subject to the </w:t>
      </w:r>
      <w:r w:rsidR="0053219B">
        <w:rPr>
          <w:lang w:val="en-GB"/>
        </w:rPr>
        <w:t xml:space="preserve">following </w:t>
      </w:r>
      <w:r>
        <w:rPr>
          <w:lang w:val="en-GB"/>
        </w:rPr>
        <w:t xml:space="preserve">provisions and may also be carried in open wagons by derogation from the special provisions for carriage in bulk </w:t>
      </w:r>
      <w:r w:rsidR="0053219B">
        <w:rPr>
          <w:lang w:val="en-GB"/>
        </w:rPr>
        <w:t>VW 4</w:t>
      </w:r>
      <w:r>
        <w:rPr>
          <w:lang w:val="en-GB"/>
        </w:rPr>
        <w:t>, provided that</w:t>
      </w:r>
    </w:p>
    <w:p w:rsidR="00B6616B" w:rsidRDefault="00B6616B" w:rsidP="00345D21">
      <w:pPr>
        <w:spacing w:line="320" w:lineRule="exact"/>
        <w:ind w:left="1276" w:hanging="567"/>
        <w:jc w:val="both"/>
        <w:rPr>
          <w:lang w:val="en-US"/>
        </w:rPr>
      </w:pPr>
    </w:p>
    <w:p w:rsidR="00B6616B" w:rsidRDefault="00B6616B" w:rsidP="00345D21">
      <w:pPr>
        <w:spacing w:line="320" w:lineRule="exact"/>
        <w:ind w:left="1276" w:hanging="567"/>
        <w:jc w:val="both"/>
        <w:rPr>
          <w:lang w:val="en-US"/>
        </w:rPr>
      </w:pPr>
      <w:r>
        <w:rPr>
          <w:lang w:val="en-GB"/>
        </w:rPr>
        <w:t>(a)</w:t>
      </w:r>
      <w:r>
        <w:rPr>
          <w:lang w:val="en-US"/>
        </w:rPr>
        <w:tab/>
      </w:r>
      <w:r>
        <w:rPr>
          <w:lang w:val="en-GB"/>
        </w:rPr>
        <w:t>the temperature in the pile of the whole load intended to be carried in the next 7 days is not higher than 60 °C or the temperature of the cargo is not higher than 60 °C during or immediately after loading into the hold or</w:t>
      </w:r>
    </w:p>
    <w:p w:rsidR="00B6616B" w:rsidRDefault="00B6616B" w:rsidP="00345D21">
      <w:pPr>
        <w:spacing w:line="320" w:lineRule="exact"/>
        <w:ind w:left="1276" w:hanging="567"/>
        <w:jc w:val="both"/>
        <w:rPr>
          <w:lang w:val="en-US"/>
        </w:rPr>
      </w:pPr>
    </w:p>
    <w:p w:rsidR="00B6616B" w:rsidRDefault="00B6616B" w:rsidP="00345D21">
      <w:pPr>
        <w:spacing w:line="320" w:lineRule="exact"/>
        <w:ind w:left="1276" w:hanging="567"/>
        <w:jc w:val="both"/>
        <w:rPr>
          <w:lang w:val="en-US"/>
        </w:rPr>
      </w:pPr>
      <w:r>
        <w:rPr>
          <w:lang w:val="en-GB"/>
        </w:rPr>
        <w:t>(b)</w:t>
      </w:r>
      <w:r>
        <w:rPr>
          <w:lang w:val="en-US"/>
        </w:rPr>
        <w:tab/>
      </w:r>
      <w:r>
        <w:rPr>
          <w:lang w:val="en-GB"/>
        </w:rPr>
        <w:t xml:space="preserve">this coal has been carried by inland navigation vessel and the temperature has already been measured and the storage period after unloading from the vessel is </w:t>
      </w:r>
      <w:proofErr w:type="spellStart"/>
      <w:r>
        <w:rPr>
          <w:lang w:val="en-GB"/>
        </w:rPr>
        <w:t>not longer</w:t>
      </w:r>
      <w:proofErr w:type="spellEnd"/>
      <w:r>
        <w:rPr>
          <w:lang w:val="en-GB"/>
        </w:rPr>
        <w:t xml:space="preserve"> than 7 days or</w:t>
      </w:r>
    </w:p>
    <w:p w:rsidR="00B6616B" w:rsidRDefault="00B6616B" w:rsidP="00345D21">
      <w:pPr>
        <w:spacing w:line="320" w:lineRule="exact"/>
        <w:ind w:left="1276" w:hanging="567"/>
        <w:jc w:val="both"/>
        <w:rPr>
          <w:lang w:val="en-US"/>
        </w:rPr>
      </w:pPr>
    </w:p>
    <w:p w:rsidR="00B6616B" w:rsidRDefault="00B6616B" w:rsidP="00345D21">
      <w:pPr>
        <w:spacing w:line="320" w:lineRule="exact"/>
        <w:ind w:left="1276" w:hanging="567"/>
        <w:jc w:val="both"/>
        <w:rPr>
          <w:lang w:val="en-US"/>
        </w:rPr>
      </w:pPr>
      <w:r>
        <w:rPr>
          <w:lang w:val="en-GB"/>
        </w:rPr>
        <w:t>(c)</w:t>
      </w:r>
      <w:r>
        <w:rPr>
          <w:lang w:val="en-US"/>
        </w:rPr>
        <w:tab/>
      </w:r>
      <w:r>
        <w:rPr>
          <w:lang w:val="en-GB"/>
        </w:rPr>
        <w:t>the coal is conveyed from fresh extraction directly into the wagon and without measuring the temperature.</w:t>
      </w:r>
    </w:p>
    <w:p w:rsidR="00B6616B" w:rsidRDefault="00B6616B" w:rsidP="00345D21">
      <w:pPr>
        <w:spacing w:line="320" w:lineRule="exact"/>
        <w:ind w:left="1276" w:hanging="567"/>
        <w:jc w:val="both"/>
        <w:rPr>
          <w:lang w:val="en-US"/>
        </w:rPr>
      </w:pPr>
    </w:p>
    <w:p w:rsidR="00B6616B" w:rsidRDefault="00B6616B" w:rsidP="00345D21">
      <w:pPr>
        <w:spacing w:line="320" w:lineRule="exact"/>
        <w:ind w:left="567"/>
        <w:jc w:val="both"/>
        <w:rPr>
          <w:lang w:val="en-US"/>
        </w:rPr>
      </w:pPr>
      <w:r>
        <w:rPr>
          <w:lang w:val="en-GB"/>
        </w:rPr>
        <w:t>The filler shall ensure and document that the maximum permissible temperature of the cargo is not exceeded in the following cases:</w:t>
      </w:r>
    </w:p>
    <w:p w:rsidR="00B6616B" w:rsidRDefault="00B6616B" w:rsidP="00345D21">
      <w:pPr>
        <w:spacing w:line="320" w:lineRule="exact"/>
        <w:ind w:left="567"/>
        <w:jc w:val="both"/>
        <w:rPr>
          <w:lang w:val="en-US"/>
        </w:rPr>
      </w:pPr>
    </w:p>
    <w:p w:rsidR="00B6616B" w:rsidRDefault="00B6616B" w:rsidP="00345D21">
      <w:pPr>
        <w:spacing w:line="320" w:lineRule="exact"/>
        <w:ind w:left="1276" w:hanging="709"/>
        <w:jc w:val="both"/>
        <w:rPr>
          <w:lang w:val="en-US"/>
        </w:rPr>
      </w:pPr>
      <w:r>
        <w:rPr>
          <w:lang w:val="en-GB"/>
        </w:rPr>
        <w:t>(aa)</w:t>
      </w:r>
      <w:r>
        <w:rPr>
          <w:lang w:val="en-US"/>
        </w:rPr>
        <w:tab/>
      </w:r>
      <w:r>
        <w:rPr>
          <w:lang w:val="en-GB"/>
        </w:rPr>
        <w:t>before loading in relation to the quantity (the pile) which is intended to be transported by rail within the next 7 days,</w:t>
      </w:r>
    </w:p>
    <w:p w:rsidR="00B6616B" w:rsidRDefault="00B6616B" w:rsidP="00345D21">
      <w:pPr>
        <w:spacing w:line="320" w:lineRule="exact"/>
        <w:ind w:left="1276" w:hanging="709"/>
        <w:jc w:val="both"/>
        <w:rPr>
          <w:lang w:val="en-US"/>
        </w:rPr>
      </w:pPr>
    </w:p>
    <w:p w:rsidR="00B6616B" w:rsidRDefault="00B6616B" w:rsidP="00345D21">
      <w:pPr>
        <w:spacing w:line="320" w:lineRule="exact"/>
        <w:ind w:left="1276" w:hanging="709"/>
        <w:jc w:val="both"/>
        <w:rPr>
          <w:lang w:val="en-US"/>
        </w:rPr>
      </w:pPr>
      <w:r>
        <w:rPr>
          <w:lang w:val="en-GB"/>
        </w:rPr>
        <w:t>(bb)</w:t>
      </w:r>
      <w:r>
        <w:rPr>
          <w:lang w:val="en-US"/>
        </w:rPr>
        <w:tab/>
      </w:r>
      <w:r>
        <w:rPr>
          <w:lang w:val="en-GB"/>
        </w:rPr>
        <w:t>and during and immediately after loading the wagons, insofar as this is technically possible.</w:t>
      </w:r>
    </w:p>
    <w:p w:rsidR="00B6616B" w:rsidRDefault="00B6616B" w:rsidP="00345D21">
      <w:pPr>
        <w:spacing w:line="320" w:lineRule="exact"/>
        <w:ind w:left="1418" w:hanging="709"/>
        <w:jc w:val="both"/>
        <w:rPr>
          <w:lang w:val="en-US"/>
        </w:rPr>
      </w:pPr>
    </w:p>
    <w:p w:rsidR="00B6616B" w:rsidRDefault="00B6616B" w:rsidP="00345D21">
      <w:pPr>
        <w:spacing w:line="320" w:lineRule="exact"/>
        <w:ind w:left="1418" w:hanging="851"/>
        <w:jc w:val="both"/>
        <w:rPr>
          <w:lang w:val="en-US"/>
        </w:rPr>
      </w:pPr>
      <w:r>
        <w:rPr>
          <w:lang w:val="en-GB"/>
        </w:rPr>
        <w:t>The other provisions of RID do not apply.</w:t>
      </w:r>
    </w:p>
    <w:p w:rsidR="00B6616B" w:rsidRDefault="00B6616B" w:rsidP="00345D21">
      <w:pPr>
        <w:spacing w:line="320" w:lineRule="exact"/>
        <w:ind w:left="360" w:hanging="360"/>
        <w:jc w:val="both"/>
        <w:rPr>
          <w:lang w:val="en-US"/>
        </w:rPr>
      </w:pPr>
    </w:p>
    <w:p w:rsidR="00B6616B" w:rsidRDefault="00B6616B" w:rsidP="00345D21">
      <w:pPr>
        <w:spacing w:line="320" w:lineRule="exact"/>
        <w:ind w:left="360" w:hanging="360"/>
        <w:jc w:val="both"/>
        <w:rPr>
          <w:lang w:val="en-US"/>
        </w:rPr>
      </w:pPr>
    </w:p>
    <w:p w:rsidR="00B6616B" w:rsidRDefault="00B6616B" w:rsidP="00345D21">
      <w:pPr>
        <w:spacing w:line="320" w:lineRule="exact"/>
        <w:ind w:left="709" w:hanging="709"/>
        <w:jc w:val="both"/>
        <w:rPr>
          <w:lang w:val="en-US"/>
        </w:rPr>
      </w:pPr>
      <w:r>
        <w:rPr>
          <w:lang w:val="en-US"/>
        </w:rPr>
        <w:t>(3)</w:t>
      </w:r>
      <w:r>
        <w:rPr>
          <w:lang w:val="en-US"/>
        </w:rPr>
        <w:tab/>
      </w:r>
      <w:r>
        <w:rPr>
          <w:lang w:val="en-GB"/>
        </w:rPr>
        <w:t>This agreement shall be valid until 31 December 2014 for carriage on the territories of the RID Contracting States signatory to this Agreement.</w:t>
      </w:r>
      <w:r>
        <w:rPr>
          <w:lang w:val="en-US"/>
        </w:rPr>
        <w:t xml:space="preserve"> </w:t>
      </w:r>
      <w:r>
        <w:rPr>
          <w:lang w:val="en-GB"/>
        </w:rPr>
        <w:t>If it is revoked before that date by one of the signatories, it shall remain valid until the above mentioned date only for carriage on the territories of those RID Contracting States signatory to this Agreement which have not revoked it.</w:t>
      </w:r>
      <w:r>
        <w:rPr>
          <w:lang w:val="en-US"/>
        </w:rPr>
        <w:t xml:space="preserve"> </w:t>
      </w:r>
    </w:p>
    <w:p w:rsidR="00B6616B" w:rsidRDefault="00B6616B" w:rsidP="00B6616B">
      <w:pPr>
        <w:rPr>
          <w:lang w:val="en-US"/>
        </w:rPr>
      </w:pPr>
    </w:p>
    <w:p w:rsidR="00B6616B" w:rsidRDefault="00B6616B" w:rsidP="00B6616B">
      <w:pPr>
        <w:rPr>
          <w:lang w:val="en-US"/>
        </w:rPr>
      </w:pPr>
    </w:p>
    <w:p w:rsidR="00B6616B" w:rsidRDefault="00B6616B" w:rsidP="00B6616B">
      <w:pPr>
        <w:rPr>
          <w:lang w:val="en-US"/>
        </w:rPr>
      </w:pPr>
    </w:p>
    <w:p w:rsidR="00B6616B" w:rsidRDefault="00B6616B" w:rsidP="00B6616B">
      <w:pPr>
        <w:rPr>
          <w:lang w:val="en-US"/>
        </w:rPr>
      </w:pPr>
    </w:p>
    <w:p w:rsidR="00F04907" w:rsidRPr="00A50094" w:rsidRDefault="00345D21" w:rsidP="00345D21">
      <w:pPr>
        <w:rPr>
          <w:lang w:val="en-US"/>
        </w:rPr>
      </w:pPr>
      <w:r w:rsidRPr="00A50094">
        <w:rPr>
          <w:lang w:val="en-US"/>
        </w:rPr>
        <w:t xml:space="preserve"> </w:t>
      </w:r>
    </w:p>
    <w:p w:rsidR="00F04907" w:rsidRPr="00A50094" w:rsidRDefault="00F04907">
      <w:pPr>
        <w:rPr>
          <w:lang w:val="en-US"/>
        </w:rPr>
      </w:pPr>
    </w:p>
    <w:sectPr w:rsidR="00F04907" w:rsidRPr="00A50094" w:rsidSect="00F5391E">
      <w:pgSz w:w="11907" w:h="16840" w:code="9"/>
      <w:pgMar w:top="1417" w:right="1417" w:bottom="993" w:left="1417" w:header="964" w:footer="5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BC" w:rsidRDefault="006A23BC" w:rsidP="00702D31">
      <w:r>
        <w:separator/>
      </w:r>
    </w:p>
  </w:endnote>
  <w:endnote w:type="continuationSeparator" w:id="0">
    <w:p w:rsidR="006A23BC" w:rsidRDefault="006A23BC" w:rsidP="0070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BC" w:rsidRDefault="006A23BC" w:rsidP="00702D31">
      <w:r>
        <w:separator/>
      </w:r>
    </w:p>
  </w:footnote>
  <w:footnote w:type="continuationSeparator" w:id="0">
    <w:p w:rsidR="006A23BC" w:rsidRDefault="006A23BC" w:rsidP="00702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AD2"/>
    <w:multiLevelType w:val="hybridMultilevel"/>
    <w:tmpl w:val="FBACA6CA"/>
    <w:lvl w:ilvl="0" w:tplc="0413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2AB5A7B"/>
    <w:multiLevelType w:val="hybridMultilevel"/>
    <w:tmpl w:val="EFC63B2E"/>
    <w:lvl w:ilvl="0" w:tplc="0413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A1287"/>
    <w:rsid w:val="00010157"/>
    <w:rsid w:val="00016DE6"/>
    <w:rsid w:val="0005377D"/>
    <w:rsid w:val="00087932"/>
    <w:rsid w:val="000B1823"/>
    <w:rsid w:val="000E318B"/>
    <w:rsid w:val="000E3933"/>
    <w:rsid w:val="000F4980"/>
    <w:rsid w:val="00102462"/>
    <w:rsid w:val="00155BCA"/>
    <w:rsid w:val="0017277B"/>
    <w:rsid w:val="001E47A7"/>
    <w:rsid w:val="00214282"/>
    <w:rsid w:val="002578BF"/>
    <w:rsid w:val="00261BCB"/>
    <w:rsid w:val="00310CD2"/>
    <w:rsid w:val="00314AB7"/>
    <w:rsid w:val="00345D21"/>
    <w:rsid w:val="00382F6E"/>
    <w:rsid w:val="003A18EC"/>
    <w:rsid w:val="0041309A"/>
    <w:rsid w:val="00434873"/>
    <w:rsid w:val="004A0E2E"/>
    <w:rsid w:val="004C0459"/>
    <w:rsid w:val="004C09E4"/>
    <w:rsid w:val="004E407E"/>
    <w:rsid w:val="004F2984"/>
    <w:rsid w:val="00500647"/>
    <w:rsid w:val="0053219B"/>
    <w:rsid w:val="00536F02"/>
    <w:rsid w:val="00555A6E"/>
    <w:rsid w:val="00576DDC"/>
    <w:rsid w:val="005B57ED"/>
    <w:rsid w:val="005D2433"/>
    <w:rsid w:val="006738F8"/>
    <w:rsid w:val="00683B3D"/>
    <w:rsid w:val="006A23BC"/>
    <w:rsid w:val="006A73E8"/>
    <w:rsid w:val="00702D31"/>
    <w:rsid w:val="00736F8F"/>
    <w:rsid w:val="007540EE"/>
    <w:rsid w:val="007A4E60"/>
    <w:rsid w:val="007B074A"/>
    <w:rsid w:val="007C252F"/>
    <w:rsid w:val="00825D73"/>
    <w:rsid w:val="00837295"/>
    <w:rsid w:val="00862D96"/>
    <w:rsid w:val="00872ACE"/>
    <w:rsid w:val="0088106F"/>
    <w:rsid w:val="008A771C"/>
    <w:rsid w:val="008D7518"/>
    <w:rsid w:val="008E55D3"/>
    <w:rsid w:val="00917A4D"/>
    <w:rsid w:val="00953302"/>
    <w:rsid w:val="009857C0"/>
    <w:rsid w:val="009D12CC"/>
    <w:rsid w:val="009E1797"/>
    <w:rsid w:val="009F2C73"/>
    <w:rsid w:val="00A0647D"/>
    <w:rsid w:val="00A140E8"/>
    <w:rsid w:val="00A25781"/>
    <w:rsid w:val="00A50094"/>
    <w:rsid w:val="00A7537A"/>
    <w:rsid w:val="00B04302"/>
    <w:rsid w:val="00B6616B"/>
    <w:rsid w:val="00C00682"/>
    <w:rsid w:val="00C44EB5"/>
    <w:rsid w:val="00CA5580"/>
    <w:rsid w:val="00CC01A3"/>
    <w:rsid w:val="00CF2946"/>
    <w:rsid w:val="00D26951"/>
    <w:rsid w:val="00DE5AF4"/>
    <w:rsid w:val="00DE5B8A"/>
    <w:rsid w:val="00E24F0E"/>
    <w:rsid w:val="00E342FD"/>
    <w:rsid w:val="00E77616"/>
    <w:rsid w:val="00EA1287"/>
    <w:rsid w:val="00EA553F"/>
    <w:rsid w:val="00EE5C86"/>
    <w:rsid w:val="00F04907"/>
    <w:rsid w:val="00F06989"/>
    <w:rsid w:val="00F5391E"/>
    <w:rsid w:val="00F6773B"/>
    <w:rsid w:val="00F84E79"/>
    <w:rsid w:val="00F91A00"/>
    <w:rsid w:val="00FB05FC"/>
    <w:rsid w:val="00FC0BBC"/>
    <w:rsid w:val="00FE690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91A00"/>
    <w:rPr>
      <w:sz w:val="24"/>
      <w:szCs w:val="24"/>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A1287"/>
    <w:pPr>
      <w:tabs>
        <w:tab w:val="center" w:pos="4536"/>
        <w:tab w:val="right" w:pos="9072"/>
      </w:tabs>
    </w:pPr>
  </w:style>
  <w:style w:type="character" w:customStyle="1" w:styleId="StopkaZnak">
    <w:name w:val="Stopka Znak"/>
    <w:link w:val="Stopka"/>
    <w:rsid w:val="00EA1287"/>
    <w:rPr>
      <w:sz w:val="24"/>
      <w:szCs w:val="24"/>
    </w:rPr>
  </w:style>
  <w:style w:type="paragraph" w:styleId="Nagwek">
    <w:name w:val="header"/>
    <w:basedOn w:val="Normalny"/>
    <w:link w:val="NagwekZnak"/>
    <w:rsid w:val="00702D31"/>
    <w:pPr>
      <w:tabs>
        <w:tab w:val="center" w:pos="4536"/>
        <w:tab w:val="right" w:pos="9072"/>
      </w:tabs>
    </w:pPr>
  </w:style>
  <w:style w:type="character" w:customStyle="1" w:styleId="NagwekZnak">
    <w:name w:val="Nagłówek Znak"/>
    <w:link w:val="Nagwek"/>
    <w:rsid w:val="00702D31"/>
    <w:rPr>
      <w:sz w:val="24"/>
      <w:szCs w:val="24"/>
    </w:rPr>
  </w:style>
  <w:style w:type="paragraph" w:styleId="Tekstdymka">
    <w:name w:val="Balloon Text"/>
    <w:basedOn w:val="Normalny"/>
    <w:link w:val="TekstdymkaZnak"/>
    <w:rsid w:val="00261BCB"/>
    <w:rPr>
      <w:rFonts w:ascii="Tahoma" w:hAnsi="Tahoma"/>
      <w:sz w:val="16"/>
      <w:szCs w:val="16"/>
    </w:rPr>
  </w:style>
  <w:style w:type="character" w:customStyle="1" w:styleId="TekstdymkaZnak">
    <w:name w:val="Tekst dymka Znak"/>
    <w:link w:val="Tekstdymka"/>
    <w:rsid w:val="00261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91A00"/>
    <w:rPr>
      <w:sz w:val="24"/>
      <w:szCs w:val="24"/>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A1287"/>
    <w:pPr>
      <w:tabs>
        <w:tab w:val="center" w:pos="4536"/>
        <w:tab w:val="right" w:pos="9072"/>
      </w:tabs>
    </w:pPr>
  </w:style>
  <w:style w:type="character" w:customStyle="1" w:styleId="StopkaZnak">
    <w:name w:val="Stopka Znak"/>
    <w:link w:val="Stopka"/>
    <w:rsid w:val="00EA1287"/>
    <w:rPr>
      <w:sz w:val="24"/>
      <w:szCs w:val="24"/>
    </w:rPr>
  </w:style>
  <w:style w:type="paragraph" w:styleId="Nagwek">
    <w:name w:val="header"/>
    <w:basedOn w:val="Normalny"/>
    <w:link w:val="NagwekZnak"/>
    <w:rsid w:val="00702D31"/>
    <w:pPr>
      <w:tabs>
        <w:tab w:val="center" w:pos="4536"/>
        <w:tab w:val="right" w:pos="9072"/>
      </w:tabs>
    </w:pPr>
  </w:style>
  <w:style w:type="character" w:customStyle="1" w:styleId="NagwekZnak">
    <w:name w:val="Nagłówek Znak"/>
    <w:link w:val="Nagwek"/>
    <w:rsid w:val="00702D31"/>
    <w:rPr>
      <w:sz w:val="24"/>
      <w:szCs w:val="24"/>
    </w:rPr>
  </w:style>
  <w:style w:type="paragraph" w:styleId="Tekstdymka">
    <w:name w:val="Balloon Text"/>
    <w:basedOn w:val="Normalny"/>
    <w:link w:val="TekstdymkaZnak"/>
    <w:rsid w:val="00261BCB"/>
    <w:rPr>
      <w:rFonts w:ascii="Tahoma" w:hAnsi="Tahoma"/>
      <w:sz w:val="16"/>
      <w:szCs w:val="16"/>
    </w:rPr>
  </w:style>
  <w:style w:type="character" w:customStyle="1" w:styleId="TekstdymkaZnak">
    <w:name w:val="Tekst dymka Znak"/>
    <w:link w:val="Tekstdymka"/>
    <w:rsid w:val="00261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4271</Characters>
  <Application>Microsoft Office Word</Application>
  <DocSecurity>0</DocSecurity>
  <Lines>35</Lines>
  <Paragraphs>9</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Prinz, Silvia</dc:creator>
  <cp:lastModifiedBy>user</cp:lastModifiedBy>
  <cp:revision>2</cp:revision>
  <cp:lastPrinted>2014-02-11T12:56:00Z</cp:lastPrinted>
  <dcterms:created xsi:type="dcterms:W3CDTF">2014-07-16T11:10:00Z</dcterms:created>
  <dcterms:modified xsi:type="dcterms:W3CDTF">2014-07-16T11:10:00Z</dcterms:modified>
</cp:coreProperties>
</file>