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24"/>
        <w:gridCol w:w="1234"/>
        <w:gridCol w:w="1061"/>
        <w:gridCol w:w="945"/>
        <w:gridCol w:w="687"/>
        <w:gridCol w:w="75"/>
        <w:gridCol w:w="184"/>
        <w:gridCol w:w="528"/>
        <w:gridCol w:w="419"/>
        <w:gridCol w:w="946"/>
        <w:gridCol w:w="687"/>
        <w:gridCol w:w="258"/>
        <w:gridCol w:w="946"/>
        <w:gridCol w:w="1563"/>
      </w:tblGrid>
      <w:tr w:rsidR="009703D6" w:rsidRPr="0063060B" w:rsidTr="009840CA">
        <w:trPr>
          <w:trHeight w:val="1611"/>
        </w:trPr>
        <w:tc>
          <w:tcPr>
            <w:tcW w:w="6238" w:type="dxa"/>
            <w:gridSpan w:val="8"/>
          </w:tcPr>
          <w:p w:rsidR="009703D6" w:rsidRPr="00665030" w:rsidRDefault="009703D6" w:rsidP="00A17CB2">
            <w:pPr>
              <w:spacing w:line="240" w:lineRule="auto"/>
              <w:rPr>
                <w:rFonts w:ascii="Times New Roman" w:hAnsi="Times New Roman"/>
              </w:rPr>
            </w:pPr>
            <w:bookmarkStart w:id="0" w:name="t1"/>
            <w:bookmarkStart w:id="1" w:name="_GoBack"/>
            <w:bookmarkEnd w:id="1"/>
            <w:r w:rsidRPr="00665030">
              <w:rPr>
                <w:rFonts w:ascii="Times New Roman" w:hAnsi="Times New Roman"/>
                <w:b/>
              </w:rPr>
              <w:t xml:space="preserve">Nazwa </w:t>
            </w:r>
            <w:r w:rsidR="00B57E0E" w:rsidRPr="00665030">
              <w:rPr>
                <w:rFonts w:ascii="Times New Roman" w:hAnsi="Times New Roman"/>
                <w:b/>
              </w:rPr>
              <w:t>projektu</w:t>
            </w:r>
          </w:p>
          <w:p w:rsidR="009703D6" w:rsidRPr="00665030" w:rsidRDefault="000F3BE5" w:rsidP="00A17CB2">
            <w:pPr>
              <w:spacing w:line="240" w:lineRule="auto"/>
              <w:rPr>
                <w:rFonts w:ascii="Times New Roman" w:hAnsi="Times New Roman"/>
              </w:rPr>
            </w:pPr>
            <w:r w:rsidRPr="00665030">
              <w:rPr>
                <w:rFonts w:ascii="Times New Roman" w:hAnsi="Times New Roman"/>
              </w:rPr>
              <w:t>Projekt założeń projektu ustawy o czasie pracy maszynistów</w:t>
            </w:r>
          </w:p>
          <w:p w:rsidR="009703D6" w:rsidRPr="00665030" w:rsidRDefault="009703D6" w:rsidP="006B64DC">
            <w:pPr>
              <w:spacing w:line="240" w:lineRule="auto"/>
              <w:rPr>
                <w:rFonts w:ascii="Times New Roman" w:hAnsi="Times New Roman"/>
                <w:b/>
              </w:rPr>
            </w:pPr>
            <w:r w:rsidRPr="00665030">
              <w:rPr>
                <w:rFonts w:ascii="Times New Roman" w:hAnsi="Times New Roman"/>
                <w:b/>
              </w:rPr>
              <w:t>Ministerstwo wiodące i ministerstwa współpracujące</w:t>
            </w:r>
          </w:p>
          <w:bookmarkEnd w:id="0"/>
          <w:p w:rsidR="009703D6" w:rsidRPr="00665030" w:rsidRDefault="000F3BE5" w:rsidP="006B64DC">
            <w:pPr>
              <w:spacing w:line="240" w:lineRule="auto"/>
              <w:rPr>
                <w:rFonts w:ascii="Times New Roman" w:hAnsi="Times New Roman"/>
              </w:rPr>
            </w:pPr>
            <w:r w:rsidRPr="00665030">
              <w:rPr>
                <w:rFonts w:ascii="Times New Roman" w:hAnsi="Times New Roman"/>
              </w:rPr>
              <w:t>Ministerstwo Infrastruktury i Rozwoju</w:t>
            </w:r>
          </w:p>
          <w:p w:rsidR="00642825" w:rsidRPr="00665030" w:rsidRDefault="00642825" w:rsidP="00642825">
            <w:pPr>
              <w:spacing w:line="240" w:lineRule="auto"/>
              <w:rPr>
                <w:rFonts w:ascii="Times New Roman" w:hAnsi="Times New Roman"/>
                <w:b/>
              </w:rPr>
            </w:pPr>
            <w:r w:rsidRPr="00665030">
              <w:rPr>
                <w:rFonts w:ascii="Times New Roman" w:hAnsi="Times New Roman"/>
                <w:b/>
              </w:rPr>
              <w:t xml:space="preserve">Osoba odpowiedzialna za projekt w randze Ministra, Sekretarza Stanu lub Podsekretarza Stanu </w:t>
            </w:r>
          </w:p>
          <w:p w:rsidR="00642825" w:rsidRPr="00665030" w:rsidRDefault="000F3BE5" w:rsidP="00642825">
            <w:pPr>
              <w:spacing w:line="240" w:lineRule="auto"/>
              <w:rPr>
                <w:rFonts w:ascii="Times New Roman" w:hAnsi="Times New Roman"/>
              </w:rPr>
            </w:pPr>
            <w:r w:rsidRPr="00665030">
              <w:rPr>
                <w:rFonts w:ascii="Times New Roman" w:hAnsi="Times New Roman"/>
              </w:rPr>
              <w:t>Pan Zbigniew Klepacki, Podsekretarz Stanu w MIR</w:t>
            </w:r>
          </w:p>
          <w:p w:rsidR="009703D6" w:rsidRPr="00665030" w:rsidRDefault="009703D6" w:rsidP="006B64DC">
            <w:pPr>
              <w:spacing w:line="240" w:lineRule="auto"/>
              <w:ind w:hanging="34"/>
              <w:rPr>
                <w:rFonts w:ascii="Times New Roman" w:hAnsi="Times New Roman"/>
              </w:rPr>
            </w:pPr>
            <w:r w:rsidRPr="00665030">
              <w:rPr>
                <w:rFonts w:ascii="Times New Roman" w:hAnsi="Times New Roman"/>
                <w:b/>
              </w:rPr>
              <w:t>Kontakt do opiekuna merytorycznego projektu</w:t>
            </w:r>
          </w:p>
          <w:p w:rsidR="009703D6" w:rsidRPr="00665030" w:rsidRDefault="000F3BE5" w:rsidP="000F3BE5">
            <w:pPr>
              <w:spacing w:line="240" w:lineRule="auto"/>
              <w:ind w:hanging="34"/>
              <w:rPr>
                <w:rFonts w:ascii="Times New Roman" w:hAnsi="Times New Roman"/>
              </w:rPr>
            </w:pPr>
            <w:bookmarkStart w:id="2" w:name="t3"/>
            <w:r w:rsidRPr="00665030">
              <w:rPr>
                <w:rFonts w:ascii="Times New Roman" w:hAnsi="Times New Roman"/>
              </w:rPr>
              <w:t>Pan Kamil Wilde, Zastępca Dyrektora Departamentu Transportu Kolejowego w MIR</w:t>
            </w:r>
            <w:bookmarkEnd w:id="2"/>
            <w:r w:rsidR="009840CA">
              <w:rPr>
                <w:rFonts w:ascii="Times New Roman" w:hAnsi="Times New Roman"/>
              </w:rPr>
              <w:t>, tel.: (22) 630 13 00, Kamil.Wilde@mir.gov.pl</w:t>
            </w:r>
          </w:p>
        </w:tc>
        <w:tc>
          <w:tcPr>
            <w:tcW w:w="4819" w:type="dxa"/>
            <w:gridSpan w:val="6"/>
            <w:shd w:val="clear" w:color="auto" w:fill="FFFFFF"/>
          </w:tcPr>
          <w:p w:rsidR="00642825" w:rsidRPr="0065019F" w:rsidRDefault="00642825" w:rsidP="00A17CB2">
            <w:pPr>
              <w:spacing w:line="240" w:lineRule="auto"/>
              <w:rPr>
                <w:rFonts w:ascii="Times New Roman" w:hAnsi="Times New Roman"/>
                <w:b/>
              </w:rPr>
            </w:pPr>
            <w:r w:rsidRPr="0065019F">
              <w:rPr>
                <w:rFonts w:ascii="Times New Roman" w:hAnsi="Times New Roman"/>
                <w:b/>
              </w:rPr>
              <w:t>Data sporządzenia</w:t>
            </w:r>
            <w:r w:rsidRPr="0065019F">
              <w:rPr>
                <w:rFonts w:ascii="Times New Roman" w:hAnsi="Times New Roman"/>
                <w:b/>
              </w:rPr>
              <w:br/>
            </w:r>
            <w:r w:rsidR="005E1508">
              <w:rPr>
                <w:rFonts w:ascii="Times New Roman" w:hAnsi="Times New Roman"/>
              </w:rPr>
              <w:t>26</w:t>
            </w:r>
            <w:r w:rsidR="000F3BE5">
              <w:rPr>
                <w:rFonts w:ascii="Times New Roman" w:hAnsi="Times New Roman"/>
              </w:rPr>
              <w:t>.02.2014 r.</w:t>
            </w:r>
          </w:p>
          <w:p w:rsidR="00642825" w:rsidRPr="0065019F" w:rsidRDefault="00642825" w:rsidP="00A17CB2">
            <w:pPr>
              <w:spacing w:line="240" w:lineRule="auto"/>
              <w:rPr>
                <w:rFonts w:ascii="Times New Roman" w:hAnsi="Times New Roman"/>
                <w:b/>
              </w:rPr>
            </w:pPr>
          </w:p>
          <w:p w:rsidR="009703D6" w:rsidRPr="0065019F" w:rsidRDefault="009703D6" w:rsidP="00A17CB2">
            <w:pPr>
              <w:spacing w:line="240" w:lineRule="auto"/>
              <w:rPr>
                <w:rFonts w:ascii="Times New Roman" w:hAnsi="Times New Roman"/>
                <w:b/>
              </w:rPr>
            </w:pPr>
            <w:r w:rsidRPr="0065019F">
              <w:rPr>
                <w:rFonts w:ascii="Times New Roman" w:hAnsi="Times New Roman"/>
                <w:b/>
              </w:rPr>
              <w:t xml:space="preserve">Źródło: </w:t>
            </w:r>
            <w:bookmarkStart w:id="3" w:name="Lista1"/>
          </w:p>
          <w:bookmarkEnd w:id="3"/>
          <w:p w:rsidR="009703D6" w:rsidRPr="0065019F" w:rsidRDefault="00E15CF1" w:rsidP="00A17CB2">
            <w:pPr>
              <w:spacing w:line="240" w:lineRule="auto"/>
              <w:rPr>
                <w:rFonts w:ascii="Times New Roman" w:hAnsi="Times New Roman"/>
              </w:rPr>
            </w:pPr>
            <w:r>
              <w:rPr>
                <w:rFonts w:ascii="Times New Roman" w:hAnsi="Times New Roman"/>
              </w:rPr>
              <w:fldChar w:fldCharType="begin">
                <w:ffData>
                  <w:name w:val=""/>
                  <w:enabled/>
                  <w:calcOnExit w:val="0"/>
                  <w:ddList>
                    <w:listEntry w:val="inne"/>
                    <w:listEntry w:val="Expose Premiera"/>
                    <w:listEntry w:val="decyzja PRM/RM"/>
                    <w:listEntry w:val="Prawo UE"/>
                    <w:listEntry w:val="Orzeczenie TK"/>
                    <w:listEntry w:val="Upoważnienie ustawowe"/>
                    <w:listEntry w:val="Stategia"/>
                  </w:ddList>
                </w:ffData>
              </w:fldChar>
            </w:r>
            <w:r w:rsidR="000F3BE5">
              <w:rPr>
                <w:rFonts w:ascii="Times New Roman" w:hAnsi="Times New Roman"/>
              </w:rPr>
              <w:instrText xml:space="preserve"> FORMDROPDOWN </w:instrText>
            </w:r>
            <w:r w:rsidR="00A41215">
              <w:rPr>
                <w:rFonts w:ascii="Times New Roman" w:hAnsi="Times New Roman"/>
              </w:rPr>
            </w:r>
            <w:r w:rsidR="00A41215">
              <w:rPr>
                <w:rFonts w:ascii="Times New Roman" w:hAnsi="Times New Roman"/>
              </w:rPr>
              <w:fldChar w:fldCharType="separate"/>
            </w:r>
            <w:r>
              <w:rPr>
                <w:rFonts w:ascii="Times New Roman" w:hAnsi="Times New Roman"/>
              </w:rPr>
              <w:fldChar w:fldCharType="end"/>
            </w:r>
          </w:p>
          <w:p w:rsidR="00417B5E" w:rsidRPr="0065019F" w:rsidRDefault="00417B5E" w:rsidP="00A17CB2">
            <w:pPr>
              <w:spacing w:line="240" w:lineRule="auto"/>
              <w:rPr>
                <w:rFonts w:ascii="Times New Roman" w:hAnsi="Times New Roman"/>
              </w:rPr>
            </w:pPr>
          </w:p>
          <w:p w:rsidR="00C2498A" w:rsidRPr="0065019F" w:rsidRDefault="00C2498A" w:rsidP="00C2498A">
            <w:pPr>
              <w:spacing w:before="120" w:line="240" w:lineRule="auto"/>
              <w:rPr>
                <w:rFonts w:ascii="Times New Roman" w:hAnsi="Times New Roman"/>
                <w:b/>
                <w:color w:val="000000"/>
              </w:rPr>
            </w:pPr>
            <w:r w:rsidRPr="0065019F">
              <w:rPr>
                <w:rFonts w:ascii="Times New Roman" w:hAnsi="Times New Roman"/>
                <w:b/>
                <w:color w:val="000000"/>
              </w:rPr>
              <w:t>Nr w wykazie prac ………………….</w:t>
            </w:r>
          </w:p>
          <w:p w:rsidR="009703D6" w:rsidRPr="00A363CE" w:rsidRDefault="00E15CF1" w:rsidP="00A17CB2">
            <w:pPr>
              <w:spacing w:line="240" w:lineRule="auto"/>
              <w:rPr>
                <w:rFonts w:ascii="Times New Roman" w:hAnsi="Times New Roman"/>
                <w:color w:val="000000"/>
              </w:rPr>
            </w:pPr>
            <w:r w:rsidRPr="0065019F">
              <w:rPr>
                <w:rFonts w:ascii="Times New Roman" w:hAnsi="Times New Roman"/>
                <w:color w:val="000000"/>
              </w:rPr>
              <w:fldChar w:fldCharType="begin">
                <w:ffData>
                  <w:name w:val="t5"/>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00C2498A" w:rsidRPr="0065019F">
              <w:rPr>
                <w:rFonts w:ascii="Times New Roman" w:hAnsi="Times New Roman"/>
                <w:color w:val="000000"/>
              </w:rPr>
              <w:instrText xml:space="preserve"> FORMTEXT </w:instrText>
            </w:r>
            <w:r w:rsidRPr="0065019F">
              <w:rPr>
                <w:rFonts w:ascii="Times New Roman" w:hAnsi="Times New Roman"/>
                <w:color w:val="000000"/>
              </w:rPr>
            </w:r>
            <w:r w:rsidRPr="0065019F">
              <w:rPr>
                <w:rFonts w:ascii="Times New Roman" w:hAnsi="Times New Roman"/>
                <w:color w:val="000000"/>
              </w:rPr>
              <w:fldChar w:fldCharType="separate"/>
            </w:r>
            <w:r w:rsidR="00C2498A" w:rsidRPr="0065019F">
              <w:rPr>
                <w:rFonts w:ascii="Times New Roman"/>
                <w:noProof/>
                <w:color w:val="000000"/>
              </w:rPr>
              <w:t> </w:t>
            </w:r>
            <w:r w:rsidR="00C2498A" w:rsidRPr="0065019F">
              <w:rPr>
                <w:rFonts w:ascii="Times New Roman"/>
                <w:noProof/>
                <w:color w:val="000000"/>
              </w:rPr>
              <w:t> </w:t>
            </w:r>
            <w:r w:rsidR="00C2498A" w:rsidRPr="0065019F">
              <w:rPr>
                <w:rFonts w:ascii="Times New Roman"/>
                <w:noProof/>
                <w:color w:val="000000"/>
              </w:rPr>
              <w:t> </w:t>
            </w:r>
            <w:r w:rsidR="00C2498A" w:rsidRPr="0065019F">
              <w:rPr>
                <w:rFonts w:ascii="Times New Roman"/>
                <w:noProof/>
                <w:color w:val="000000"/>
              </w:rPr>
              <w:t> </w:t>
            </w:r>
            <w:r w:rsidR="00C2498A" w:rsidRPr="0065019F">
              <w:rPr>
                <w:rFonts w:ascii="Times New Roman"/>
                <w:noProof/>
                <w:color w:val="000000"/>
              </w:rPr>
              <w:t> </w:t>
            </w:r>
            <w:r w:rsidRPr="0065019F">
              <w:rPr>
                <w:rFonts w:ascii="Times New Roman" w:hAnsi="Times New Roman"/>
                <w:color w:val="000000"/>
              </w:rPr>
              <w:fldChar w:fldCharType="end"/>
            </w:r>
          </w:p>
        </w:tc>
      </w:tr>
      <w:tr w:rsidR="009703D6" w:rsidRPr="004B4D71" w:rsidTr="0094480B">
        <w:trPr>
          <w:trHeight w:val="142"/>
        </w:trPr>
        <w:tc>
          <w:tcPr>
            <w:tcW w:w="11057" w:type="dxa"/>
            <w:gridSpan w:val="14"/>
            <w:shd w:val="clear" w:color="auto" w:fill="FFCC66"/>
          </w:tcPr>
          <w:p w:rsidR="009703D6" w:rsidRPr="00665030" w:rsidRDefault="00915E2C" w:rsidP="00915E2C">
            <w:pPr>
              <w:spacing w:line="240" w:lineRule="auto"/>
              <w:ind w:left="57"/>
              <w:jc w:val="center"/>
              <w:rPr>
                <w:rFonts w:ascii="Times New Roman" w:hAnsi="Times New Roman"/>
                <w:b/>
                <w:color w:val="FFFFFF"/>
                <w:sz w:val="32"/>
                <w:szCs w:val="32"/>
              </w:rPr>
            </w:pPr>
            <w:r w:rsidRPr="00665030">
              <w:rPr>
                <w:rFonts w:ascii="Times New Roman" w:hAnsi="Times New Roman"/>
                <w:b/>
                <w:color w:val="FFFFFF"/>
                <w:sz w:val="32"/>
                <w:szCs w:val="32"/>
              </w:rPr>
              <w:t>TEST</w:t>
            </w:r>
            <w:r w:rsidR="009703D6" w:rsidRPr="00665030">
              <w:rPr>
                <w:rFonts w:ascii="Times New Roman" w:hAnsi="Times New Roman"/>
                <w:b/>
                <w:color w:val="FFFFFF"/>
                <w:sz w:val="32"/>
                <w:szCs w:val="32"/>
              </w:rPr>
              <w:t xml:space="preserve"> REGULAC</w:t>
            </w:r>
            <w:r w:rsidRPr="00665030">
              <w:rPr>
                <w:rFonts w:ascii="Times New Roman" w:hAnsi="Times New Roman"/>
                <w:b/>
                <w:color w:val="FFFFFF"/>
                <w:sz w:val="32"/>
                <w:szCs w:val="32"/>
              </w:rPr>
              <w:t>YJNY</w:t>
            </w:r>
          </w:p>
        </w:tc>
      </w:tr>
      <w:tr w:rsidR="009703D6" w:rsidRPr="0063060B" w:rsidTr="0094480B">
        <w:trPr>
          <w:trHeight w:val="250"/>
        </w:trPr>
        <w:tc>
          <w:tcPr>
            <w:tcW w:w="11057" w:type="dxa"/>
            <w:gridSpan w:val="14"/>
            <w:shd w:val="clear" w:color="auto" w:fill="FFCC66"/>
          </w:tcPr>
          <w:p w:rsidR="009703D6" w:rsidRPr="00665030" w:rsidRDefault="00E75323" w:rsidP="008E7157">
            <w:pPr>
              <w:numPr>
                <w:ilvl w:val="0"/>
                <w:numId w:val="3"/>
              </w:numPr>
              <w:spacing w:line="240" w:lineRule="auto"/>
              <w:ind w:left="318" w:hanging="284"/>
              <w:rPr>
                <w:rFonts w:ascii="Times New Roman" w:hAnsi="Times New Roman"/>
                <w:b/>
              </w:rPr>
            </w:pPr>
            <w:r w:rsidRPr="00665030">
              <w:rPr>
                <w:rFonts w:ascii="Times New Roman" w:hAnsi="Times New Roman"/>
                <w:b/>
              </w:rPr>
              <w:t xml:space="preserve">Jaki problem jest </w:t>
            </w:r>
            <w:r w:rsidR="007C42FF" w:rsidRPr="00665030">
              <w:rPr>
                <w:rFonts w:ascii="Times New Roman" w:hAnsi="Times New Roman"/>
                <w:b/>
              </w:rPr>
              <w:t>rozwiązywany? (</w:t>
            </w:r>
            <w:r w:rsidR="009703D6" w:rsidRPr="00665030">
              <w:rPr>
                <w:rFonts w:ascii="Times New Roman" w:hAnsi="Times New Roman"/>
                <w:i/>
              </w:rPr>
              <w:t xml:space="preserve">maksymalnie </w:t>
            </w:r>
            <w:r w:rsidR="004D137D" w:rsidRPr="00665030">
              <w:rPr>
                <w:rFonts w:ascii="Times New Roman" w:hAnsi="Times New Roman"/>
                <w:i/>
              </w:rPr>
              <w:t>100</w:t>
            </w:r>
            <w:r w:rsidR="009703D6" w:rsidRPr="00665030">
              <w:rPr>
                <w:rFonts w:ascii="Times New Roman" w:hAnsi="Times New Roman"/>
                <w:i/>
              </w:rPr>
              <w:t xml:space="preserve"> słów)</w:t>
            </w:r>
          </w:p>
        </w:tc>
      </w:tr>
      <w:tr w:rsidR="009703D6" w:rsidRPr="0063060B" w:rsidTr="0094480B">
        <w:trPr>
          <w:trHeight w:val="142"/>
        </w:trPr>
        <w:tc>
          <w:tcPr>
            <w:tcW w:w="11057" w:type="dxa"/>
            <w:gridSpan w:val="14"/>
            <w:shd w:val="clear" w:color="auto" w:fill="FFFFFF"/>
          </w:tcPr>
          <w:p w:rsidR="009703D6" w:rsidRPr="00665030" w:rsidRDefault="000F3BE5" w:rsidP="000A4D3E">
            <w:pPr>
              <w:spacing w:line="240" w:lineRule="auto"/>
              <w:jc w:val="both"/>
              <w:rPr>
                <w:rFonts w:ascii="Times New Roman" w:hAnsi="Times New Roman"/>
              </w:rPr>
            </w:pPr>
            <w:r w:rsidRPr="00665030">
              <w:rPr>
                <w:rFonts w:ascii="Times New Roman" w:hAnsi="Times New Roman"/>
              </w:rPr>
              <w:t>Eliminowanie zagrożeń bezpieczeństwa ruchu kolejowego wynikających z naruszania przez maszynistów limitów czasu pracy oraz wymaganego okresu odpoczynku pomiędzy służbami. Wyeliminowanie nieprawidłowości wynikających z</w:t>
            </w:r>
            <w:r w:rsidR="000A4D3E" w:rsidRPr="00665030">
              <w:rPr>
                <w:rFonts w:ascii="Times New Roman" w:hAnsi="Times New Roman"/>
              </w:rPr>
              <w:t>e</w:t>
            </w:r>
            <w:r w:rsidRPr="00665030">
              <w:rPr>
                <w:rFonts w:ascii="Times New Roman" w:hAnsi="Times New Roman"/>
              </w:rPr>
              <w:t xml:space="preserve"> </w:t>
            </w:r>
            <w:r w:rsidR="000A4D3E" w:rsidRPr="00665030">
              <w:rPr>
                <w:rFonts w:ascii="Times New Roman" w:hAnsi="Times New Roman"/>
              </w:rPr>
              <w:t>zróżnicowania</w:t>
            </w:r>
            <w:r w:rsidR="00516A13" w:rsidRPr="00665030">
              <w:rPr>
                <w:rFonts w:ascii="Times New Roman" w:hAnsi="Times New Roman"/>
              </w:rPr>
              <w:t xml:space="preserve"> standardów</w:t>
            </w:r>
            <w:r w:rsidR="00E929BE" w:rsidRPr="00665030">
              <w:rPr>
                <w:rFonts w:ascii="Times New Roman" w:hAnsi="Times New Roman"/>
              </w:rPr>
              <w:t xml:space="preserve"> odnoszących się do warunków pracy maszynistów u</w:t>
            </w:r>
            <w:r w:rsidR="000A4D3E" w:rsidRPr="00665030">
              <w:rPr>
                <w:rFonts w:ascii="Times New Roman" w:hAnsi="Times New Roman"/>
              </w:rPr>
              <w:t xml:space="preserve"> poszczególnych</w:t>
            </w:r>
            <w:r w:rsidR="00E929BE" w:rsidRPr="00665030">
              <w:rPr>
                <w:rFonts w:ascii="Times New Roman" w:hAnsi="Times New Roman"/>
              </w:rPr>
              <w:t xml:space="preserve"> przewoźników kolejowych działających w Polsce</w:t>
            </w:r>
            <w:r w:rsidR="00516A13" w:rsidRPr="00665030">
              <w:rPr>
                <w:rFonts w:ascii="Times New Roman" w:hAnsi="Times New Roman"/>
              </w:rPr>
              <w:t>.</w:t>
            </w:r>
          </w:p>
          <w:p w:rsidR="005E1508" w:rsidRPr="00665030" w:rsidRDefault="005E1508" w:rsidP="000A4D3E">
            <w:pPr>
              <w:spacing w:line="240" w:lineRule="auto"/>
              <w:jc w:val="both"/>
              <w:rPr>
                <w:rFonts w:ascii="Times New Roman" w:hAnsi="Times New Roman"/>
              </w:rPr>
            </w:pPr>
          </w:p>
        </w:tc>
      </w:tr>
      <w:tr w:rsidR="009703D6" w:rsidRPr="0063060B" w:rsidTr="0094480B">
        <w:trPr>
          <w:trHeight w:val="142"/>
        </w:trPr>
        <w:tc>
          <w:tcPr>
            <w:tcW w:w="11057" w:type="dxa"/>
            <w:gridSpan w:val="14"/>
            <w:shd w:val="clear" w:color="auto" w:fill="FFCC66"/>
          </w:tcPr>
          <w:p w:rsidR="009703D6" w:rsidRPr="00665030" w:rsidRDefault="00311064" w:rsidP="00573D9A">
            <w:pPr>
              <w:numPr>
                <w:ilvl w:val="0"/>
                <w:numId w:val="3"/>
              </w:numPr>
              <w:spacing w:line="240" w:lineRule="auto"/>
              <w:ind w:left="284" w:hanging="284"/>
              <w:rPr>
                <w:rFonts w:ascii="Times New Roman" w:hAnsi="Times New Roman"/>
                <w:b/>
                <w:spacing w:val="-2"/>
              </w:rPr>
            </w:pPr>
            <w:r w:rsidRPr="00665030">
              <w:rPr>
                <w:rFonts w:ascii="Times New Roman" w:hAnsi="Times New Roman"/>
                <w:b/>
                <w:color w:val="000000"/>
                <w:spacing w:val="-2"/>
              </w:rPr>
              <w:t>Rekomendowane rozwiązanie</w:t>
            </w:r>
            <w:r w:rsidR="00C06B0D" w:rsidRPr="00665030">
              <w:rPr>
                <w:rFonts w:ascii="Times New Roman" w:hAnsi="Times New Roman"/>
                <w:b/>
                <w:color w:val="000000"/>
                <w:spacing w:val="-2"/>
              </w:rPr>
              <w:t>,</w:t>
            </w:r>
            <w:r w:rsidRPr="00665030">
              <w:rPr>
                <w:rFonts w:ascii="Times New Roman" w:hAnsi="Times New Roman"/>
                <w:b/>
                <w:color w:val="000000"/>
                <w:spacing w:val="-2"/>
              </w:rPr>
              <w:t xml:space="preserve"> w tym planowane narzędzia interwencji</w:t>
            </w:r>
            <w:r w:rsidR="00EE5CF9" w:rsidRPr="00665030">
              <w:rPr>
                <w:rFonts w:ascii="Times New Roman" w:hAnsi="Times New Roman"/>
                <w:b/>
                <w:color w:val="000000"/>
                <w:spacing w:val="-2"/>
              </w:rPr>
              <w:t>,</w:t>
            </w:r>
            <w:r w:rsidRPr="00665030">
              <w:rPr>
                <w:rFonts w:ascii="Times New Roman" w:hAnsi="Times New Roman"/>
                <w:b/>
                <w:color w:val="000000"/>
                <w:spacing w:val="-2"/>
              </w:rPr>
              <w:t xml:space="preserve"> </w:t>
            </w:r>
            <w:r w:rsidR="001A5FDA" w:rsidRPr="00665030">
              <w:rPr>
                <w:rFonts w:ascii="Times New Roman" w:hAnsi="Times New Roman"/>
                <w:b/>
                <w:color w:val="000000"/>
                <w:spacing w:val="-2"/>
              </w:rPr>
              <w:t xml:space="preserve">i </w:t>
            </w:r>
            <w:r w:rsidRPr="00665030">
              <w:rPr>
                <w:rFonts w:ascii="Times New Roman" w:hAnsi="Times New Roman"/>
                <w:b/>
                <w:color w:val="000000"/>
                <w:spacing w:val="-2"/>
              </w:rPr>
              <w:t xml:space="preserve">oczekiwany efekt </w:t>
            </w:r>
            <w:r w:rsidR="009703D6" w:rsidRPr="00665030">
              <w:rPr>
                <w:rFonts w:ascii="Times New Roman" w:hAnsi="Times New Roman"/>
                <w:i/>
                <w:spacing w:val="-2"/>
              </w:rPr>
              <w:t xml:space="preserve">(maksymalnie </w:t>
            </w:r>
            <w:r w:rsidR="00535F40" w:rsidRPr="00665030">
              <w:rPr>
                <w:rFonts w:ascii="Times New Roman" w:hAnsi="Times New Roman"/>
                <w:i/>
                <w:spacing w:val="-2"/>
              </w:rPr>
              <w:t>100</w:t>
            </w:r>
            <w:r w:rsidR="009703D6" w:rsidRPr="00665030">
              <w:rPr>
                <w:rFonts w:ascii="Times New Roman" w:hAnsi="Times New Roman"/>
                <w:i/>
                <w:spacing w:val="-2"/>
              </w:rPr>
              <w:t xml:space="preserve"> słów)</w:t>
            </w:r>
          </w:p>
        </w:tc>
      </w:tr>
      <w:tr w:rsidR="009703D6" w:rsidRPr="0063060B" w:rsidTr="0094480B">
        <w:trPr>
          <w:trHeight w:val="142"/>
        </w:trPr>
        <w:tc>
          <w:tcPr>
            <w:tcW w:w="11057" w:type="dxa"/>
            <w:gridSpan w:val="14"/>
            <w:shd w:val="clear" w:color="auto" w:fill="auto"/>
          </w:tcPr>
          <w:p w:rsidR="009703D6" w:rsidRPr="00665030" w:rsidRDefault="009703D6" w:rsidP="008C2877">
            <w:pPr>
              <w:spacing w:line="240" w:lineRule="auto"/>
              <w:jc w:val="both"/>
              <w:rPr>
                <w:rFonts w:ascii="Times New Roman" w:hAnsi="Times New Roman"/>
                <w:spacing w:val="-2"/>
              </w:rPr>
            </w:pPr>
          </w:p>
          <w:p w:rsidR="00010B59" w:rsidRPr="00665030" w:rsidRDefault="003863DA" w:rsidP="00256AC7">
            <w:pPr>
              <w:spacing w:line="240" w:lineRule="auto"/>
              <w:jc w:val="both"/>
              <w:rPr>
                <w:rFonts w:ascii="Times New Roman" w:hAnsi="Times New Roman"/>
              </w:rPr>
            </w:pPr>
            <w:r w:rsidRPr="00665030">
              <w:rPr>
                <w:rFonts w:ascii="Times New Roman" w:hAnsi="Times New Roman"/>
              </w:rPr>
              <w:t>Wprowadzenie do systemu prawnego szczególnej regulacji ustawowej dotyczącej czasu pracy maszynistów</w:t>
            </w:r>
            <w:r w:rsidR="00795827" w:rsidRPr="00665030">
              <w:rPr>
                <w:rFonts w:ascii="Times New Roman" w:hAnsi="Times New Roman"/>
              </w:rPr>
              <w:t xml:space="preserve"> obejmującej swoim zakresem określenie </w:t>
            </w:r>
            <w:r w:rsidR="005E1508" w:rsidRPr="00665030">
              <w:rPr>
                <w:rFonts w:ascii="Times New Roman" w:hAnsi="Times New Roman"/>
              </w:rPr>
              <w:t xml:space="preserve">jednolitych norm i wymiaru czasu pracy maszynistów, a także obowiązków pracodawców i podmiotów korzystających z maszynistów tym zakresie wraz z określeniem katalogu sankcji w razie nieprzestrzeganie przepisów ustawy. </w:t>
            </w:r>
            <w:r w:rsidR="00256AC7" w:rsidRPr="00665030">
              <w:rPr>
                <w:rFonts w:ascii="Times New Roman" w:hAnsi="Times New Roman"/>
              </w:rPr>
              <w:t xml:space="preserve">Wdrożenie </w:t>
            </w:r>
            <w:r w:rsidRPr="00665030">
              <w:rPr>
                <w:rFonts w:ascii="Times New Roman" w:hAnsi="Times New Roman"/>
              </w:rPr>
              <w:t xml:space="preserve">powyższych </w:t>
            </w:r>
            <w:r w:rsidR="00256AC7" w:rsidRPr="00665030">
              <w:rPr>
                <w:rFonts w:ascii="Times New Roman" w:hAnsi="Times New Roman"/>
              </w:rPr>
              <w:t>roz</w:t>
            </w:r>
            <w:r w:rsidRPr="00665030">
              <w:rPr>
                <w:rFonts w:ascii="Times New Roman" w:hAnsi="Times New Roman"/>
              </w:rPr>
              <w:t>wiązań ustawowych zapewni przestrzeganie norm czasu pracy przez maszynistów wykonujących czynności na podstawie umowy o pracę lub umów cywilnoprawnych w tym również  przez tych, którzy wykonują czynności u różnych przewoźników kolejowych. Wprowadzona zostanie</w:t>
            </w:r>
            <w:r w:rsidR="005E1508" w:rsidRPr="00665030">
              <w:rPr>
                <w:rFonts w:ascii="Times New Roman" w:hAnsi="Times New Roman"/>
              </w:rPr>
              <w:t xml:space="preserve"> </w:t>
            </w:r>
            <w:r w:rsidRPr="00665030">
              <w:rPr>
                <w:rFonts w:ascii="Times New Roman" w:hAnsi="Times New Roman"/>
              </w:rPr>
              <w:t>standaryzacja</w:t>
            </w:r>
            <w:r w:rsidR="00010B59" w:rsidRPr="00665030">
              <w:rPr>
                <w:rFonts w:ascii="Times New Roman" w:hAnsi="Times New Roman"/>
              </w:rPr>
              <w:t xml:space="preserve"> warunków pracy maszynistów</w:t>
            </w:r>
            <w:r w:rsidRPr="00665030">
              <w:rPr>
                <w:rFonts w:ascii="Times New Roman" w:hAnsi="Times New Roman"/>
              </w:rPr>
              <w:t xml:space="preserve"> u wszystkich przewoźników kolejowych w Polsce.</w:t>
            </w:r>
            <w:r w:rsidRPr="00665030">
              <w:rPr>
                <w:rFonts w:ascii="Times New Roman" w:hAnsi="Times New Roman"/>
                <w:spacing w:val="-2"/>
              </w:rPr>
              <w:t xml:space="preserve"> Wyeliminowane zostaną zjawiska związane z czasem pracy maszynistów, które mają negatywny wpływ na poziom bezpieczeństwa ruchu kolejowego.</w:t>
            </w:r>
          </w:p>
          <w:p w:rsidR="00D40D32" w:rsidRPr="00665030" w:rsidRDefault="00D40D32" w:rsidP="008C2877">
            <w:pPr>
              <w:spacing w:line="240" w:lineRule="auto"/>
              <w:jc w:val="both"/>
              <w:rPr>
                <w:rFonts w:ascii="Times New Roman" w:hAnsi="Times New Roman"/>
                <w:spacing w:val="-2"/>
              </w:rPr>
            </w:pPr>
          </w:p>
          <w:p w:rsidR="009703D6" w:rsidRPr="00665030" w:rsidRDefault="009703D6" w:rsidP="008C2877">
            <w:pPr>
              <w:spacing w:line="240" w:lineRule="auto"/>
              <w:jc w:val="both"/>
              <w:rPr>
                <w:rFonts w:ascii="Times New Roman" w:hAnsi="Times New Roman"/>
                <w:spacing w:val="-2"/>
              </w:rPr>
            </w:pPr>
          </w:p>
        </w:tc>
      </w:tr>
      <w:tr w:rsidR="009703D6" w:rsidRPr="0063060B" w:rsidTr="0094480B">
        <w:trPr>
          <w:trHeight w:val="142"/>
        </w:trPr>
        <w:tc>
          <w:tcPr>
            <w:tcW w:w="11057" w:type="dxa"/>
            <w:gridSpan w:val="14"/>
            <w:shd w:val="clear" w:color="auto" w:fill="FFCC66"/>
          </w:tcPr>
          <w:p w:rsidR="009703D6" w:rsidRPr="00665030" w:rsidRDefault="009C3C90" w:rsidP="00B21644">
            <w:pPr>
              <w:numPr>
                <w:ilvl w:val="0"/>
                <w:numId w:val="3"/>
              </w:numPr>
              <w:spacing w:line="240" w:lineRule="auto"/>
              <w:rPr>
                <w:rFonts w:ascii="Times New Roman" w:hAnsi="Times New Roman"/>
                <w:b/>
              </w:rPr>
            </w:pPr>
            <w:r w:rsidRPr="00665030">
              <w:rPr>
                <w:rFonts w:ascii="Times New Roman" w:hAnsi="Times New Roman"/>
                <w:b/>
                <w:spacing w:val="-2"/>
              </w:rPr>
              <w:t>Jakie były analizowane inne rozwiązania, w tym rozwiązania pozalegislacyjne? Dlaczego ich nie zastosowano?</w:t>
            </w:r>
          </w:p>
        </w:tc>
      </w:tr>
      <w:tr w:rsidR="009703D6" w:rsidRPr="0063060B" w:rsidTr="0094480B">
        <w:trPr>
          <w:trHeight w:val="142"/>
        </w:trPr>
        <w:tc>
          <w:tcPr>
            <w:tcW w:w="11057" w:type="dxa"/>
            <w:gridSpan w:val="14"/>
            <w:shd w:val="clear" w:color="auto" w:fill="FFFFFF"/>
          </w:tcPr>
          <w:p w:rsidR="009703D6" w:rsidRPr="00665030" w:rsidRDefault="009703D6" w:rsidP="008C2877">
            <w:pPr>
              <w:spacing w:line="240" w:lineRule="auto"/>
              <w:jc w:val="both"/>
              <w:rPr>
                <w:rFonts w:ascii="Times New Roman" w:hAnsi="Times New Roman"/>
                <w:spacing w:val="-2"/>
              </w:rPr>
            </w:pPr>
          </w:p>
          <w:p w:rsidR="00D40D32" w:rsidRPr="00665030" w:rsidRDefault="00455333" w:rsidP="008C2877">
            <w:pPr>
              <w:spacing w:line="240" w:lineRule="auto"/>
              <w:jc w:val="both"/>
              <w:rPr>
                <w:rFonts w:ascii="Times New Roman" w:hAnsi="Times New Roman"/>
                <w:spacing w:val="-2"/>
              </w:rPr>
            </w:pPr>
            <w:r w:rsidRPr="00665030">
              <w:rPr>
                <w:rFonts w:ascii="Times New Roman" w:hAnsi="Times New Roman"/>
                <w:spacing w:val="-2"/>
              </w:rPr>
              <w:t>Nie ma możliwości rozwiązania problemu poprzez działania pozalegislacyjne z uwagi na materię regulowaną w projektowych założeniach. Kwestie dotyczące czasu pracy są obecnie szczegółowo regulowane zarówno w Kodeksie pracy jak i w Układach Zbiorowych Pracy, a także - w odniesieniu do maszynistów prowadzących pociągi w ruchu transgranicznym - w prawie Unii Europejskiej (dyrektywa Rady 2005/47/WE).</w:t>
            </w:r>
          </w:p>
          <w:p w:rsidR="009703D6" w:rsidRPr="00665030" w:rsidRDefault="009703D6" w:rsidP="008C2877">
            <w:pPr>
              <w:spacing w:line="240" w:lineRule="auto"/>
              <w:jc w:val="both"/>
              <w:rPr>
                <w:rFonts w:ascii="Times New Roman" w:hAnsi="Times New Roman"/>
                <w:spacing w:val="-2"/>
              </w:rPr>
            </w:pPr>
          </w:p>
        </w:tc>
      </w:tr>
      <w:tr w:rsidR="00915E2C" w:rsidRPr="0063060B" w:rsidTr="0094480B">
        <w:trPr>
          <w:trHeight w:val="142"/>
        </w:trPr>
        <w:tc>
          <w:tcPr>
            <w:tcW w:w="11057" w:type="dxa"/>
            <w:gridSpan w:val="14"/>
            <w:shd w:val="clear" w:color="auto" w:fill="FFCC66"/>
          </w:tcPr>
          <w:p w:rsidR="007504E7" w:rsidRPr="00665030" w:rsidRDefault="009C3C90" w:rsidP="00787D7B">
            <w:pPr>
              <w:numPr>
                <w:ilvl w:val="0"/>
                <w:numId w:val="3"/>
              </w:numPr>
              <w:spacing w:line="240" w:lineRule="auto"/>
              <w:rPr>
                <w:rFonts w:ascii="Times New Roman" w:hAnsi="Times New Roman"/>
                <w:b/>
                <w:spacing w:val="-2"/>
              </w:rPr>
            </w:pPr>
            <w:r w:rsidRPr="00665030">
              <w:rPr>
                <w:rFonts w:ascii="Times New Roman" w:hAnsi="Times New Roman"/>
                <w:b/>
              </w:rPr>
              <w:t>Jeżeli projekt wdraża prawo UE, jakie są przewidywane rozwiązania poza bezwzględnie wymaganymi przez UE?</w:t>
            </w:r>
          </w:p>
        </w:tc>
      </w:tr>
      <w:tr w:rsidR="00915E2C" w:rsidRPr="0063060B" w:rsidTr="0094480B">
        <w:trPr>
          <w:trHeight w:val="142"/>
        </w:trPr>
        <w:tc>
          <w:tcPr>
            <w:tcW w:w="11057" w:type="dxa"/>
            <w:gridSpan w:val="14"/>
            <w:shd w:val="clear" w:color="auto" w:fill="auto"/>
          </w:tcPr>
          <w:p w:rsidR="00915E2C" w:rsidRPr="00665030" w:rsidRDefault="00915E2C" w:rsidP="008C2877">
            <w:pPr>
              <w:spacing w:line="240" w:lineRule="auto"/>
              <w:jc w:val="both"/>
              <w:rPr>
                <w:rFonts w:ascii="Times New Roman" w:hAnsi="Times New Roman"/>
                <w:spacing w:val="-2"/>
              </w:rPr>
            </w:pPr>
          </w:p>
          <w:p w:rsidR="00D40D32" w:rsidRPr="00665030" w:rsidRDefault="00AB39C4" w:rsidP="008C2877">
            <w:pPr>
              <w:spacing w:line="240" w:lineRule="auto"/>
              <w:jc w:val="both"/>
              <w:rPr>
                <w:rFonts w:ascii="Times New Roman" w:hAnsi="Times New Roman"/>
                <w:spacing w:val="-2"/>
              </w:rPr>
            </w:pPr>
            <w:r w:rsidRPr="00665030">
              <w:rPr>
                <w:rFonts w:ascii="Times New Roman" w:hAnsi="Times New Roman"/>
                <w:spacing w:val="-2"/>
              </w:rPr>
              <w:t xml:space="preserve">Przepisy prawa UE regulują jedynie zagadnienia związane z czasem pracy maszynistów prowadzących pociągi w ruchu trans granicznym (w projekcie ustawy znajdą się przepisy wdrażające  dyrektywę Rady 2005/47/WE dotyczącą czasu pracy personelu kolejowego w ruchu transgranicznym , przeniesione z ustawy z dnia 28 marca 2003 r. o transporcie kolejowym). W ustawie opracowanej na podstawie przedmiotowych założeń znajdą się także przepisy regulujące czas pracy maszynistów prowadzących pociągi wyłącznie w ruchu krajowym.   </w:t>
            </w:r>
          </w:p>
          <w:p w:rsidR="00915E2C" w:rsidRPr="00665030" w:rsidRDefault="00915E2C" w:rsidP="008C2877">
            <w:pPr>
              <w:spacing w:line="240" w:lineRule="auto"/>
              <w:jc w:val="both"/>
              <w:rPr>
                <w:rFonts w:ascii="Times New Roman" w:hAnsi="Times New Roman"/>
                <w:spacing w:val="-2"/>
              </w:rPr>
            </w:pPr>
          </w:p>
        </w:tc>
      </w:tr>
      <w:tr w:rsidR="00915E2C" w:rsidRPr="0063060B" w:rsidTr="0094480B">
        <w:trPr>
          <w:trHeight w:val="142"/>
        </w:trPr>
        <w:tc>
          <w:tcPr>
            <w:tcW w:w="11057" w:type="dxa"/>
            <w:gridSpan w:val="14"/>
            <w:shd w:val="clear" w:color="auto" w:fill="FFCC66"/>
          </w:tcPr>
          <w:p w:rsidR="00915E2C" w:rsidRPr="00665030" w:rsidRDefault="00311064" w:rsidP="00A9029F">
            <w:pPr>
              <w:numPr>
                <w:ilvl w:val="0"/>
                <w:numId w:val="3"/>
              </w:numPr>
              <w:spacing w:line="240" w:lineRule="auto"/>
              <w:ind w:left="284" w:hanging="284"/>
              <w:rPr>
                <w:rFonts w:ascii="Times New Roman" w:hAnsi="Times New Roman"/>
                <w:b/>
                <w:spacing w:val="-2"/>
              </w:rPr>
            </w:pPr>
            <w:r w:rsidRPr="00665030">
              <w:rPr>
                <w:rFonts w:ascii="Times New Roman" w:hAnsi="Times New Roman"/>
                <w:b/>
                <w:spacing w:val="-2"/>
              </w:rPr>
              <w:t>Jak problem został rozwiązany</w:t>
            </w:r>
            <w:r w:rsidR="00915E2C" w:rsidRPr="00665030">
              <w:rPr>
                <w:rFonts w:ascii="Times New Roman" w:hAnsi="Times New Roman"/>
                <w:b/>
                <w:spacing w:val="-2"/>
              </w:rPr>
              <w:t xml:space="preserve"> w innych krajach</w:t>
            </w:r>
            <w:r w:rsidR="00914672" w:rsidRPr="00665030">
              <w:rPr>
                <w:rFonts w:ascii="Times New Roman" w:hAnsi="Times New Roman"/>
                <w:b/>
                <w:spacing w:val="-2"/>
              </w:rPr>
              <w:t>, w szczególności</w:t>
            </w:r>
            <w:r w:rsidR="00915E2C" w:rsidRPr="00665030">
              <w:rPr>
                <w:rFonts w:ascii="Times New Roman" w:hAnsi="Times New Roman"/>
                <w:b/>
                <w:spacing w:val="-2"/>
              </w:rPr>
              <w:t xml:space="preserve"> </w:t>
            </w:r>
            <w:r w:rsidR="00352817" w:rsidRPr="00665030">
              <w:rPr>
                <w:rFonts w:ascii="Times New Roman" w:hAnsi="Times New Roman"/>
                <w:b/>
                <w:spacing w:val="-2"/>
              </w:rPr>
              <w:t xml:space="preserve">krajach członkowskich </w:t>
            </w:r>
            <w:r w:rsidR="00915E2C" w:rsidRPr="00665030">
              <w:rPr>
                <w:rFonts w:ascii="Times New Roman" w:hAnsi="Times New Roman"/>
                <w:b/>
                <w:spacing w:val="-2"/>
              </w:rPr>
              <w:t xml:space="preserve">OECD/UE? </w:t>
            </w:r>
          </w:p>
        </w:tc>
      </w:tr>
      <w:tr w:rsidR="00915E2C" w:rsidRPr="00E90FD1" w:rsidTr="0094480B">
        <w:trPr>
          <w:trHeight w:val="142"/>
        </w:trPr>
        <w:tc>
          <w:tcPr>
            <w:tcW w:w="11057" w:type="dxa"/>
            <w:gridSpan w:val="14"/>
            <w:shd w:val="clear" w:color="auto" w:fill="auto"/>
          </w:tcPr>
          <w:p w:rsidR="00FD110C" w:rsidRPr="00665030" w:rsidRDefault="00FD110C" w:rsidP="00FD110C">
            <w:pPr>
              <w:spacing w:after="240" w:line="240" w:lineRule="exact"/>
              <w:jc w:val="both"/>
              <w:outlineLvl w:val="0"/>
              <w:rPr>
                <w:rFonts w:ascii="Times New Roman" w:hAnsi="Times New Roman"/>
              </w:rPr>
            </w:pPr>
            <w:r w:rsidRPr="00665030">
              <w:rPr>
                <w:rFonts w:ascii="Times New Roman" w:hAnsi="Times New Roman"/>
                <w:spacing w:val="4"/>
              </w:rPr>
              <w:t>Łączna liczba maszynistów w państwach członkowskich UE wynosi około 93 000,  z czego około 5-7 tys obsługuje ruch transgraniczny. Większość państw członkowskich UE stosuje do tej grupy zawodowej przepisy ogólnego prawodawstwa dotyczącego czasu pracy, uzupełnione poprzez Układy Zbiorowe Pracy. Spośród państw członkowskich UE sektorowe regulacje odnoszące się do czasu pracy maszynistów i innych pracowników kolei obowi</w:t>
            </w:r>
            <w:r w:rsidR="00795827" w:rsidRPr="00665030">
              <w:rPr>
                <w:rFonts w:ascii="Times New Roman" w:hAnsi="Times New Roman"/>
                <w:spacing w:val="4"/>
              </w:rPr>
              <w:t xml:space="preserve">ązują w 4 państwach członkowskich UE Francji, Holandii, </w:t>
            </w:r>
            <w:r w:rsidRPr="00665030">
              <w:rPr>
                <w:rFonts w:ascii="Times New Roman" w:hAnsi="Times New Roman"/>
                <w:spacing w:val="4"/>
              </w:rPr>
              <w:t>Włoszech</w:t>
            </w:r>
            <w:r w:rsidR="00EA2CFD">
              <w:rPr>
                <w:rFonts w:ascii="Times New Roman" w:hAnsi="Times New Roman"/>
                <w:spacing w:val="4"/>
              </w:rPr>
              <w:t xml:space="preserve"> i</w:t>
            </w:r>
            <w:r w:rsidR="00795827" w:rsidRPr="00665030">
              <w:rPr>
                <w:rFonts w:ascii="Times New Roman" w:hAnsi="Times New Roman"/>
                <w:spacing w:val="4"/>
              </w:rPr>
              <w:t xml:space="preserve"> Niemczech</w:t>
            </w:r>
            <w:r w:rsidRPr="00665030">
              <w:rPr>
                <w:rFonts w:ascii="Times New Roman" w:hAnsi="Times New Roman"/>
                <w:spacing w:val="4"/>
              </w:rPr>
              <w:t>. W Niemczech Układy zbiorowe pracy mają charakter międzyzakładowy i obejmują wszystkich maszynistów prowadzących pociągi u tamtejszych przewoźników kolejowych.</w:t>
            </w:r>
            <w:r w:rsidRPr="00665030">
              <w:rPr>
                <w:rFonts w:ascii="Times New Roman" w:hAnsi="Times New Roman"/>
              </w:rPr>
              <w:t xml:space="preserve"> </w:t>
            </w:r>
          </w:p>
          <w:p w:rsidR="00D40D32" w:rsidRPr="00665030" w:rsidRDefault="00FD110C" w:rsidP="00FD110C">
            <w:pPr>
              <w:spacing w:after="240" w:line="240" w:lineRule="exact"/>
              <w:jc w:val="both"/>
              <w:outlineLvl w:val="0"/>
              <w:rPr>
                <w:rFonts w:ascii="Times New Roman" w:hAnsi="Times New Roman"/>
                <w:spacing w:val="4"/>
                <w:lang w:val="en-US"/>
              </w:rPr>
            </w:pPr>
            <w:r w:rsidRPr="00665030">
              <w:rPr>
                <w:rFonts w:ascii="Times New Roman" w:hAnsi="Times New Roman"/>
                <w:lang w:val="en-US"/>
              </w:rPr>
              <w:t xml:space="preserve">Źródło: </w:t>
            </w:r>
            <w:r w:rsidRPr="00665030">
              <w:rPr>
                <w:rFonts w:ascii="Times New Roman" w:hAnsi="Times New Roman"/>
                <w:i/>
                <w:spacing w:val="4"/>
                <w:lang w:val="en-US"/>
              </w:rPr>
              <w:t>Study on Implementation and application of directive 2005/47/EC on the certain aspects of the working conditions of mobile workers engaged in interoperable cross-border services in the railway sector</w:t>
            </w:r>
            <w:r w:rsidRPr="00665030">
              <w:rPr>
                <w:rFonts w:ascii="Times New Roman" w:hAnsi="Times New Roman"/>
                <w:spacing w:val="4"/>
                <w:lang w:val="en-US"/>
              </w:rPr>
              <w:t xml:space="preserve">, TNO REPORT, Amsterdam 2012. </w:t>
            </w:r>
          </w:p>
          <w:p w:rsidR="00915E2C" w:rsidRPr="00665030" w:rsidRDefault="00915E2C" w:rsidP="008C2877">
            <w:pPr>
              <w:spacing w:line="240" w:lineRule="auto"/>
              <w:jc w:val="both"/>
              <w:rPr>
                <w:rFonts w:ascii="Times New Roman" w:hAnsi="Times New Roman"/>
                <w:spacing w:val="-2"/>
                <w:lang w:val="en-US"/>
              </w:rPr>
            </w:pPr>
          </w:p>
          <w:p w:rsidR="00CD537E" w:rsidRDefault="00CD537E" w:rsidP="008C2877">
            <w:pPr>
              <w:spacing w:line="240" w:lineRule="auto"/>
              <w:jc w:val="both"/>
              <w:rPr>
                <w:rFonts w:ascii="Times New Roman" w:hAnsi="Times New Roman"/>
                <w:spacing w:val="-2"/>
                <w:lang w:val="en-US"/>
              </w:rPr>
            </w:pPr>
          </w:p>
          <w:p w:rsidR="00EA2CFD" w:rsidRPr="00665030" w:rsidRDefault="00EA2CFD" w:rsidP="008C2877">
            <w:pPr>
              <w:spacing w:line="240" w:lineRule="auto"/>
              <w:jc w:val="both"/>
              <w:rPr>
                <w:rFonts w:ascii="Times New Roman" w:hAnsi="Times New Roman"/>
                <w:spacing w:val="-2"/>
                <w:lang w:val="en-US"/>
              </w:rPr>
            </w:pPr>
          </w:p>
        </w:tc>
      </w:tr>
      <w:tr w:rsidR="00915E2C" w:rsidRPr="0063060B" w:rsidTr="0094480B">
        <w:trPr>
          <w:trHeight w:val="142"/>
        </w:trPr>
        <w:tc>
          <w:tcPr>
            <w:tcW w:w="11057" w:type="dxa"/>
            <w:gridSpan w:val="14"/>
            <w:shd w:val="clear" w:color="auto" w:fill="FFCC66"/>
          </w:tcPr>
          <w:p w:rsidR="00915E2C" w:rsidRPr="00665030" w:rsidRDefault="00915E2C" w:rsidP="001B4CA1">
            <w:pPr>
              <w:numPr>
                <w:ilvl w:val="0"/>
                <w:numId w:val="3"/>
              </w:numPr>
              <w:spacing w:line="240" w:lineRule="auto"/>
              <w:ind w:left="284" w:hanging="284"/>
              <w:rPr>
                <w:rFonts w:ascii="Times New Roman" w:hAnsi="Times New Roman"/>
                <w:b/>
                <w:spacing w:val="-2"/>
              </w:rPr>
            </w:pPr>
            <w:r w:rsidRPr="00665030">
              <w:rPr>
                <w:rFonts w:ascii="Times New Roman" w:hAnsi="Times New Roman"/>
                <w:b/>
                <w:spacing w:val="-2"/>
              </w:rPr>
              <w:lastRenderedPageBreak/>
              <w:t>Podmioty, na które oddziałuje projekt</w:t>
            </w:r>
          </w:p>
        </w:tc>
      </w:tr>
      <w:tr w:rsidR="00E75323" w:rsidRPr="0063060B" w:rsidTr="0094480B">
        <w:trPr>
          <w:trHeight w:val="142"/>
        </w:trPr>
        <w:tc>
          <w:tcPr>
            <w:tcW w:w="2758" w:type="dxa"/>
            <w:gridSpan w:val="2"/>
            <w:shd w:val="clear" w:color="auto" w:fill="auto"/>
          </w:tcPr>
          <w:p w:rsidR="00E75323" w:rsidRPr="00665030" w:rsidRDefault="00E75323" w:rsidP="00A17CB2">
            <w:pPr>
              <w:spacing w:line="240" w:lineRule="auto"/>
              <w:rPr>
                <w:rFonts w:ascii="Times New Roman" w:hAnsi="Times New Roman"/>
                <w:spacing w:val="-2"/>
              </w:rPr>
            </w:pPr>
            <w:r w:rsidRPr="00665030">
              <w:rPr>
                <w:rFonts w:ascii="Times New Roman" w:hAnsi="Times New Roman"/>
                <w:spacing w:val="-2"/>
              </w:rPr>
              <w:t>Grupa</w:t>
            </w:r>
          </w:p>
        </w:tc>
        <w:tc>
          <w:tcPr>
            <w:tcW w:w="2768" w:type="dxa"/>
            <w:gridSpan w:val="4"/>
            <w:shd w:val="clear" w:color="auto" w:fill="auto"/>
          </w:tcPr>
          <w:p w:rsidR="00E75323" w:rsidRPr="00665030" w:rsidRDefault="00794B86" w:rsidP="00A17CB2">
            <w:pPr>
              <w:spacing w:line="240" w:lineRule="auto"/>
              <w:rPr>
                <w:rFonts w:ascii="Times New Roman" w:hAnsi="Times New Roman"/>
                <w:spacing w:val="-2"/>
              </w:rPr>
            </w:pPr>
            <w:r w:rsidRPr="00665030">
              <w:rPr>
                <w:rFonts w:ascii="Times New Roman" w:hAnsi="Times New Roman"/>
                <w:spacing w:val="-2"/>
              </w:rPr>
              <w:t>Wielkość</w:t>
            </w:r>
          </w:p>
        </w:tc>
        <w:tc>
          <w:tcPr>
            <w:tcW w:w="2764" w:type="dxa"/>
            <w:gridSpan w:val="5"/>
            <w:shd w:val="clear" w:color="auto" w:fill="auto"/>
          </w:tcPr>
          <w:p w:rsidR="00E75323" w:rsidRPr="00665030" w:rsidRDefault="00E75323" w:rsidP="00A17CB2">
            <w:pPr>
              <w:spacing w:line="240" w:lineRule="auto"/>
              <w:rPr>
                <w:rFonts w:ascii="Times New Roman" w:hAnsi="Times New Roman"/>
                <w:spacing w:val="-2"/>
              </w:rPr>
            </w:pPr>
            <w:r w:rsidRPr="00665030">
              <w:rPr>
                <w:rFonts w:ascii="Times New Roman" w:hAnsi="Times New Roman"/>
                <w:spacing w:val="-2"/>
              </w:rPr>
              <w:t>Źródło danych</w:t>
            </w:r>
          </w:p>
        </w:tc>
        <w:tc>
          <w:tcPr>
            <w:tcW w:w="2767" w:type="dxa"/>
            <w:gridSpan w:val="3"/>
            <w:shd w:val="clear" w:color="auto" w:fill="auto"/>
          </w:tcPr>
          <w:p w:rsidR="00E75323" w:rsidRPr="00455333" w:rsidRDefault="00E75323" w:rsidP="00A17CB2">
            <w:pPr>
              <w:spacing w:line="240" w:lineRule="auto"/>
              <w:rPr>
                <w:rFonts w:asciiTheme="minorHAnsi" w:hAnsiTheme="minorHAnsi"/>
                <w:spacing w:val="-2"/>
              </w:rPr>
            </w:pPr>
            <w:r w:rsidRPr="00455333">
              <w:rPr>
                <w:rFonts w:asciiTheme="minorHAnsi" w:hAnsiTheme="minorHAnsi"/>
                <w:spacing w:val="-2"/>
              </w:rPr>
              <w:t>Oddziaływanie</w:t>
            </w:r>
          </w:p>
        </w:tc>
      </w:tr>
      <w:tr w:rsidR="00E75323" w:rsidRPr="0063060B" w:rsidTr="0094480B">
        <w:trPr>
          <w:trHeight w:val="142"/>
        </w:trPr>
        <w:tc>
          <w:tcPr>
            <w:tcW w:w="2758" w:type="dxa"/>
            <w:gridSpan w:val="2"/>
            <w:shd w:val="clear" w:color="auto" w:fill="auto"/>
          </w:tcPr>
          <w:p w:rsidR="00E75323" w:rsidRPr="00665030" w:rsidRDefault="00010B59" w:rsidP="00A17CB2">
            <w:pPr>
              <w:spacing w:line="240" w:lineRule="auto"/>
              <w:rPr>
                <w:rFonts w:ascii="Times New Roman" w:hAnsi="Times New Roman"/>
                <w:spacing w:val="-2"/>
              </w:rPr>
            </w:pPr>
            <w:r w:rsidRPr="00665030">
              <w:rPr>
                <w:rFonts w:ascii="Times New Roman" w:hAnsi="Times New Roman"/>
              </w:rPr>
              <w:t>Maszyniści</w:t>
            </w:r>
          </w:p>
        </w:tc>
        <w:tc>
          <w:tcPr>
            <w:tcW w:w="2768" w:type="dxa"/>
            <w:gridSpan w:val="4"/>
            <w:shd w:val="clear" w:color="auto" w:fill="auto"/>
          </w:tcPr>
          <w:p w:rsidR="00E75323" w:rsidRPr="00665030" w:rsidRDefault="00010B59" w:rsidP="00A17CB2">
            <w:pPr>
              <w:spacing w:line="240" w:lineRule="auto"/>
              <w:rPr>
                <w:rFonts w:ascii="Times New Roman" w:hAnsi="Times New Roman"/>
                <w:spacing w:val="-2"/>
              </w:rPr>
            </w:pPr>
            <w:r w:rsidRPr="00665030">
              <w:rPr>
                <w:rFonts w:ascii="Times New Roman" w:hAnsi="Times New Roman"/>
                <w:spacing w:val="-2"/>
              </w:rPr>
              <w:t>17 500</w:t>
            </w:r>
          </w:p>
        </w:tc>
        <w:tc>
          <w:tcPr>
            <w:tcW w:w="2764" w:type="dxa"/>
            <w:gridSpan w:val="5"/>
            <w:shd w:val="clear" w:color="auto" w:fill="auto"/>
          </w:tcPr>
          <w:p w:rsidR="00E75323" w:rsidRPr="00665030" w:rsidRDefault="00010B59" w:rsidP="00A17CB2">
            <w:pPr>
              <w:spacing w:line="240" w:lineRule="auto"/>
              <w:rPr>
                <w:rFonts w:ascii="Times New Roman" w:hAnsi="Times New Roman"/>
                <w:spacing w:val="-2"/>
              </w:rPr>
            </w:pPr>
            <w:r w:rsidRPr="00665030">
              <w:rPr>
                <w:rFonts w:ascii="Times New Roman" w:hAnsi="Times New Roman"/>
                <w:spacing w:val="-2"/>
              </w:rPr>
              <w:t>Statystyki MIR</w:t>
            </w:r>
          </w:p>
        </w:tc>
        <w:tc>
          <w:tcPr>
            <w:tcW w:w="2767" w:type="dxa"/>
            <w:gridSpan w:val="3"/>
            <w:shd w:val="clear" w:color="auto" w:fill="auto"/>
          </w:tcPr>
          <w:p w:rsidR="00E75323" w:rsidRPr="0051590A" w:rsidRDefault="00FD110C" w:rsidP="00795827">
            <w:pPr>
              <w:spacing w:line="240" w:lineRule="auto"/>
              <w:rPr>
                <w:rFonts w:ascii="Times New Roman" w:hAnsi="Times New Roman"/>
                <w:spacing w:val="-2"/>
              </w:rPr>
            </w:pPr>
            <w:r w:rsidRPr="0051590A">
              <w:rPr>
                <w:rFonts w:ascii="Times New Roman" w:hAnsi="Times New Roman"/>
                <w:spacing w:val="-2"/>
              </w:rPr>
              <w:t xml:space="preserve">Bezpośrednie – </w:t>
            </w:r>
            <w:r w:rsidR="00795827" w:rsidRPr="0051590A">
              <w:rPr>
                <w:rFonts w:ascii="Times New Roman" w:hAnsi="Times New Roman"/>
                <w:spacing w:val="-2"/>
              </w:rPr>
              <w:t>określenie praw i obowiązków związanych z czasem pracy</w:t>
            </w:r>
          </w:p>
        </w:tc>
      </w:tr>
      <w:tr w:rsidR="00E75323" w:rsidRPr="0063060B" w:rsidTr="0094480B">
        <w:trPr>
          <w:trHeight w:val="142"/>
        </w:trPr>
        <w:tc>
          <w:tcPr>
            <w:tcW w:w="2758" w:type="dxa"/>
            <w:gridSpan w:val="2"/>
            <w:shd w:val="clear" w:color="auto" w:fill="auto"/>
          </w:tcPr>
          <w:p w:rsidR="00E75323" w:rsidRPr="00665030" w:rsidRDefault="00010B59" w:rsidP="00A17CB2">
            <w:pPr>
              <w:spacing w:line="240" w:lineRule="auto"/>
              <w:rPr>
                <w:rFonts w:ascii="Times New Roman" w:hAnsi="Times New Roman"/>
                <w:spacing w:val="-2"/>
              </w:rPr>
            </w:pPr>
            <w:r w:rsidRPr="00665030">
              <w:rPr>
                <w:rFonts w:ascii="Times New Roman" w:hAnsi="Times New Roman"/>
              </w:rPr>
              <w:t>Przewoźnicy kolejowi</w:t>
            </w:r>
          </w:p>
        </w:tc>
        <w:tc>
          <w:tcPr>
            <w:tcW w:w="2768" w:type="dxa"/>
            <w:gridSpan w:val="4"/>
            <w:shd w:val="clear" w:color="auto" w:fill="auto"/>
          </w:tcPr>
          <w:p w:rsidR="00E75323" w:rsidRPr="00665030" w:rsidRDefault="00AB39C4" w:rsidP="00A17CB2">
            <w:pPr>
              <w:spacing w:line="240" w:lineRule="auto"/>
              <w:rPr>
                <w:rFonts w:ascii="Times New Roman" w:hAnsi="Times New Roman"/>
                <w:spacing w:val="-2"/>
              </w:rPr>
            </w:pPr>
            <w:r w:rsidRPr="00665030">
              <w:rPr>
                <w:rFonts w:ascii="Times New Roman" w:hAnsi="Times New Roman"/>
                <w:spacing w:val="-2"/>
              </w:rPr>
              <w:t>104</w:t>
            </w:r>
          </w:p>
        </w:tc>
        <w:tc>
          <w:tcPr>
            <w:tcW w:w="2764" w:type="dxa"/>
            <w:gridSpan w:val="5"/>
            <w:shd w:val="clear" w:color="auto" w:fill="auto"/>
          </w:tcPr>
          <w:p w:rsidR="00E75323" w:rsidRPr="00665030" w:rsidRDefault="00010B59" w:rsidP="00010B59">
            <w:pPr>
              <w:spacing w:line="240" w:lineRule="auto"/>
              <w:rPr>
                <w:rFonts w:ascii="Times New Roman" w:hAnsi="Times New Roman"/>
                <w:spacing w:val="-2"/>
              </w:rPr>
            </w:pPr>
            <w:r w:rsidRPr="00665030">
              <w:rPr>
                <w:rFonts w:ascii="Times New Roman" w:hAnsi="Times New Roman"/>
                <w:spacing w:val="-2"/>
              </w:rPr>
              <w:t>Dane UTK</w:t>
            </w:r>
          </w:p>
        </w:tc>
        <w:tc>
          <w:tcPr>
            <w:tcW w:w="2767" w:type="dxa"/>
            <w:gridSpan w:val="3"/>
            <w:shd w:val="clear" w:color="auto" w:fill="auto"/>
          </w:tcPr>
          <w:p w:rsidR="00E75323" w:rsidRPr="0051590A" w:rsidRDefault="00795827" w:rsidP="00795827">
            <w:pPr>
              <w:spacing w:line="240" w:lineRule="auto"/>
              <w:rPr>
                <w:rFonts w:ascii="Times New Roman" w:hAnsi="Times New Roman"/>
                <w:spacing w:val="-2"/>
              </w:rPr>
            </w:pPr>
            <w:r w:rsidRPr="0051590A">
              <w:rPr>
                <w:rFonts w:ascii="Times New Roman" w:hAnsi="Times New Roman"/>
                <w:spacing w:val="-2"/>
              </w:rPr>
              <w:t>Bezpośrednie – określenie warunków zatrudniania i ewidencjonowania czasu pracy maszynistów.</w:t>
            </w:r>
          </w:p>
        </w:tc>
      </w:tr>
      <w:tr w:rsidR="00E75323" w:rsidRPr="0063060B" w:rsidTr="0094480B">
        <w:trPr>
          <w:trHeight w:val="142"/>
        </w:trPr>
        <w:tc>
          <w:tcPr>
            <w:tcW w:w="2758" w:type="dxa"/>
            <w:gridSpan w:val="2"/>
            <w:shd w:val="clear" w:color="auto" w:fill="auto"/>
          </w:tcPr>
          <w:p w:rsidR="00E75323" w:rsidRPr="00665030" w:rsidRDefault="00010B59" w:rsidP="00A17CB2">
            <w:pPr>
              <w:spacing w:line="240" w:lineRule="auto"/>
              <w:rPr>
                <w:rFonts w:ascii="Times New Roman" w:hAnsi="Times New Roman"/>
              </w:rPr>
            </w:pPr>
            <w:r w:rsidRPr="00665030">
              <w:rPr>
                <w:rFonts w:ascii="Times New Roman" w:hAnsi="Times New Roman"/>
              </w:rPr>
              <w:t>Zarządcy infrastruktury</w:t>
            </w:r>
          </w:p>
        </w:tc>
        <w:tc>
          <w:tcPr>
            <w:tcW w:w="2768" w:type="dxa"/>
            <w:gridSpan w:val="4"/>
            <w:shd w:val="clear" w:color="auto" w:fill="auto"/>
          </w:tcPr>
          <w:p w:rsidR="00E75323" w:rsidRPr="00665030" w:rsidRDefault="00AB39C4" w:rsidP="00A17CB2">
            <w:pPr>
              <w:spacing w:line="240" w:lineRule="auto"/>
              <w:rPr>
                <w:rFonts w:ascii="Times New Roman" w:hAnsi="Times New Roman"/>
                <w:spacing w:val="-2"/>
              </w:rPr>
            </w:pPr>
            <w:r w:rsidRPr="00665030">
              <w:rPr>
                <w:rFonts w:ascii="Times New Roman" w:hAnsi="Times New Roman"/>
                <w:spacing w:val="-2"/>
              </w:rPr>
              <w:t>8</w:t>
            </w:r>
          </w:p>
        </w:tc>
        <w:tc>
          <w:tcPr>
            <w:tcW w:w="2764" w:type="dxa"/>
            <w:gridSpan w:val="5"/>
            <w:shd w:val="clear" w:color="auto" w:fill="auto"/>
          </w:tcPr>
          <w:p w:rsidR="00E75323" w:rsidRPr="00665030" w:rsidRDefault="00010B59" w:rsidP="00A17CB2">
            <w:pPr>
              <w:spacing w:line="240" w:lineRule="auto"/>
              <w:rPr>
                <w:rFonts w:ascii="Times New Roman" w:hAnsi="Times New Roman"/>
                <w:spacing w:val="-2"/>
              </w:rPr>
            </w:pPr>
            <w:r w:rsidRPr="00665030">
              <w:rPr>
                <w:rFonts w:ascii="Times New Roman" w:hAnsi="Times New Roman"/>
                <w:spacing w:val="-2"/>
              </w:rPr>
              <w:t>Dane UTK</w:t>
            </w:r>
          </w:p>
        </w:tc>
        <w:tc>
          <w:tcPr>
            <w:tcW w:w="2767" w:type="dxa"/>
            <w:gridSpan w:val="3"/>
            <w:shd w:val="clear" w:color="auto" w:fill="auto"/>
          </w:tcPr>
          <w:p w:rsidR="00E75323" w:rsidRPr="0051590A" w:rsidRDefault="00795827" w:rsidP="00A17CB2">
            <w:pPr>
              <w:spacing w:line="240" w:lineRule="auto"/>
              <w:rPr>
                <w:rFonts w:ascii="Times New Roman" w:hAnsi="Times New Roman"/>
                <w:spacing w:val="-2"/>
              </w:rPr>
            </w:pPr>
            <w:r w:rsidRPr="0051590A">
              <w:rPr>
                <w:rFonts w:ascii="Times New Roman" w:hAnsi="Times New Roman"/>
                <w:spacing w:val="-2"/>
              </w:rPr>
              <w:t>Bezpośrednie – określenie warunków zatrudniania i ewidencjonowania czasu pracy maszynistów.</w:t>
            </w:r>
          </w:p>
        </w:tc>
      </w:tr>
      <w:tr w:rsidR="00915E2C" w:rsidRPr="0063060B" w:rsidTr="0094480B">
        <w:trPr>
          <w:trHeight w:val="142"/>
        </w:trPr>
        <w:tc>
          <w:tcPr>
            <w:tcW w:w="11057" w:type="dxa"/>
            <w:gridSpan w:val="14"/>
            <w:shd w:val="clear" w:color="auto" w:fill="auto"/>
          </w:tcPr>
          <w:p w:rsidR="00915E2C" w:rsidRPr="00665030" w:rsidRDefault="00915E2C" w:rsidP="008C2877">
            <w:pPr>
              <w:spacing w:line="240" w:lineRule="auto"/>
              <w:jc w:val="both"/>
              <w:rPr>
                <w:rFonts w:ascii="Times New Roman" w:hAnsi="Times New Roman"/>
                <w:spacing w:val="-2"/>
              </w:rPr>
            </w:pPr>
          </w:p>
        </w:tc>
      </w:tr>
      <w:tr w:rsidR="00E75323" w:rsidRPr="0063060B" w:rsidTr="0094480B">
        <w:trPr>
          <w:trHeight w:val="142"/>
        </w:trPr>
        <w:tc>
          <w:tcPr>
            <w:tcW w:w="11057" w:type="dxa"/>
            <w:gridSpan w:val="14"/>
            <w:shd w:val="clear" w:color="auto" w:fill="FFCC66"/>
          </w:tcPr>
          <w:p w:rsidR="00E75323" w:rsidRPr="00665030" w:rsidRDefault="0090645C" w:rsidP="00725DE7">
            <w:pPr>
              <w:numPr>
                <w:ilvl w:val="0"/>
                <w:numId w:val="3"/>
              </w:numPr>
              <w:spacing w:line="240" w:lineRule="auto"/>
              <w:ind w:left="318" w:hanging="318"/>
              <w:rPr>
                <w:rFonts w:ascii="Times New Roman" w:hAnsi="Times New Roman"/>
                <w:b/>
                <w:spacing w:val="-2"/>
              </w:rPr>
            </w:pPr>
            <w:r w:rsidRPr="00665030">
              <w:rPr>
                <w:rFonts w:ascii="Times New Roman" w:hAnsi="Times New Roman"/>
                <w:b/>
                <w:color w:val="000000"/>
              </w:rPr>
              <w:t>Informacje na temat</w:t>
            </w:r>
            <w:r w:rsidR="00751E7E" w:rsidRPr="00665030">
              <w:rPr>
                <w:rFonts w:ascii="Times New Roman" w:hAnsi="Times New Roman"/>
                <w:b/>
                <w:color w:val="000000"/>
              </w:rPr>
              <w:t xml:space="preserve"> zakresu,</w:t>
            </w:r>
            <w:r w:rsidR="005F0859" w:rsidRPr="00665030">
              <w:rPr>
                <w:rFonts w:ascii="Times New Roman" w:hAnsi="Times New Roman"/>
                <w:b/>
                <w:color w:val="000000"/>
              </w:rPr>
              <w:t xml:space="preserve"> czasu trwania </w:t>
            </w:r>
            <w:r w:rsidR="00751E7E" w:rsidRPr="00665030">
              <w:rPr>
                <w:rFonts w:ascii="Times New Roman" w:hAnsi="Times New Roman"/>
                <w:b/>
                <w:color w:val="000000"/>
              </w:rPr>
              <w:t xml:space="preserve">i podsumowanie wyników </w:t>
            </w:r>
            <w:r w:rsidRPr="00665030">
              <w:rPr>
                <w:rFonts w:ascii="Times New Roman" w:hAnsi="Times New Roman"/>
                <w:b/>
                <w:color w:val="000000"/>
              </w:rPr>
              <w:t xml:space="preserve">konsultacji </w:t>
            </w:r>
          </w:p>
        </w:tc>
      </w:tr>
      <w:tr w:rsidR="00E75323" w:rsidRPr="0063060B" w:rsidTr="0094480B">
        <w:trPr>
          <w:trHeight w:val="142"/>
        </w:trPr>
        <w:tc>
          <w:tcPr>
            <w:tcW w:w="11057" w:type="dxa"/>
            <w:gridSpan w:val="14"/>
            <w:shd w:val="clear" w:color="auto" w:fill="FFFFFF"/>
          </w:tcPr>
          <w:p w:rsidR="00E75323" w:rsidRPr="00665030" w:rsidRDefault="00BE54EA" w:rsidP="008C2877">
            <w:pPr>
              <w:spacing w:line="240" w:lineRule="auto"/>
              <w:jc w:val="both"/>
              <w:rPr>
                <w:rFonts w:ascii="Times New Roman" w:hAnsi="Times New Roman"/>
                <w:spacing w:val="-2"/>
              </w:rPr>
            </w:pPr>
            <w:r w:rsidRPr="00665030">
              <w:rPr>
                <w:rFonts w:ascii="Times New Roman" w:hAnsi="Times New Roman"/>
              </w:rPr>
              <w:t>W październiku 2012 r. skierowano do partnerów społecznych kwestionariusz z prośbą o wskazanie zagadnień związanych z warunkami pracy maszynistów, które</w:t>
            </w:r>
            <w:r w:rsidR="0051590A" w:rsidRPr="00665030">
              <w:rPr>
                <w:rFonts w:ascii="Times New Roman" w:hAnsi="Times New Roman"/>
              </w:rPr>
              <w:t xml:space="preserve"> ich zdaniem wymagają ujednolicenia</w:t>
            </w:r>
            <w:r w:rsidR="00455333" w:rsidRPr="00665030">
              <w:rPr>
                <w:rFonts w:ascii="Times New Roman" w:hAnsi="Times New Roman"/>
              </w:rPr>
              <w:t>.</w:t>
            </w:r>
            <w:r w:rsidRPr="00665030">
              <w:rPr>
                <w:rFonts w:ascii="Times New Roman" w:hAnsi="Times New Roman"/>
              </w:rPr>
              <w:t xml:space="preserve"> Uzyskano odpowiedzi łącznie od 15 podmiotów. </w:t>
            </w:r>
            <w:r w:rsidR="005A70D5" w:rsidRPr="00665030">
              <w:rPr>
                <w:rFonts w:ascii="Times New Roman" w:hAnsi="Times New Roman"/>
              </w:rPr>
              <w:t xml:space="preserve">W ramach wstępnych </w:t>
            </w:r>
            <w:r w:rsidR="00455333" w:rsidRPr="00665030">
              <w:rPr>
                <w:rFonts w:ascii="Times New Roman" w:hAnsi="Times New Roman"/>
              </w:rPr>
              <w:t>konsultacji pierwsza wersja założeń projektu ustawy o czasie pracy maszynistów została przedstawiona partnerom społecznym i omówiona na posiedzeniu Zespołu ds. Bezpieczeństwa w Transporcie Kolejowym w dniu 31 lipca 2013 r. W posiedzeniu uczestniczyli przedstawiciele związków zawodowych, pracodawców maszynistów i organizacji zrzeszających pracodawców</w:t>
            </w:r>
            <w:r w:rsidR="00FD110C" w:rsidRPr="00665030">
              <w:rPr>
                <w:rFonts w:ascii="Times New Roman" w:hAnsi="Times New Roman"/>
              </w:rPr>
              <w:t xml:space="preserve"> </w:t>
            </w:r>
            <w:r w:rsidR="000D0F4F" w:rsidRPr="00665030">
              <w:rPr>
                <w:rFonts w:ascii="Times New Roman" w:hAnsi="Times New Roman"/>
              </w:rPr>
              <w:t>(</w:t>
            </w:r>
            <w:r w:rsidR="00FD110C" w:rsidRPr="00665030">
              <w:rPr>
                <w:rFonts w:ascii="Times New Roman" w:hAnsi="Times New Roman"/>
              </w:rPr>
              <w:t>w sumie 15</w:t>
            </w:r>
            <w:r w:rsidR="00455333" w:rsidRPr="00665030">
              <w:rPr>
                <w:rFonts w:ascii="Times New Roman" w:hAnsi="Times New Roman"/>
              </w:rPr>
              <w:t xml:space="preserve"> podmiotów rynku kolejowego). W pisemnych stanowiskach do założeń przekazanych przez poszczególnych uczestników Zespołu zarysowały się zasadnicze rozbieżności co do kształtu proponowanych rozwiązań</w:t>
            </w:r>
            <w:r w:rsidR="00455333" w:rsidRPr="00665030">
              <w:rPr>
                <w:rFonts w:ascii="Times New Roman" w:hAnsi="Times New Roman"/>
                <w:b/>
                <w:bCs/>
              </w:rPr>
              <w:t>.</w:t>
            </w:r>
          </w:p>
          <w:p w:rsidR="005B73EA" w:rsidRPr="00665030" w:rsidRDefault="005B73EA" w:rsidP="008C2877">
            <w:pPr>
              <w:spacing w:line="240" w:lineRule="auto"/>
              <w:jc w:val="both"/>
              <w:rPr>
                <w:rFonts w:ascii="Times New Roman" w:hAnsi="Times New Roman"/>
                <w:spacing w:val="-2"/>
              </w:rPr>
            </w:pPr>
          </w:p>
          <w:p w:rsidR="00E75323" w:rsidRPr="00665030" w:rsidRDefault="00E75323" w:rsidP="008C2877">
            <w:pPr>
              <w:spacing w:line="240" w:lineRule="auto"/>
              <w:jc w:val="both"/>
              <w:rPr>
                <w:rFonts w:ascii="Times New Roman" w:hAnsi="Times New Roman"/>
                <w:spacing w:val="-2"/>
              </w:rPr>
            </w:pPr>
          </w:p>
        </w:tc>
      </w:tr>
      <w:tr w:rsidR="00915E2C" w:rsidRPr="0063060B" w:rsidTr="0094480B">
        <w:trPr>
          <w:trHeight w:val="142"/>
        </w:trPr>
        <w:tc>
          <w:tcPr>
            <w:tcW w:w="11057" w:type="dxa"/>
            <w:gridSpan w:val="14"/>
            <w:shd w:val="clear" w:color="auto" w:fill="FFCC66"/>
          </w:tcPr>
          <w:p w:rsidR="00915E2C" w:rsidRPr="00665030" w:rsidRDefault="00794B86" w:rsidP="00725DE7">
            <w:pPr>
              <w:numPr>
                <w:ilvl w:val="0"/>
                <w:numId w:val="3"/>
              </w:numPr>
              <w:spacing w:line="240" w:lineRule="auto"/>
              <w:ind w:left="318" w:hanging="318"/>
              <w:rPr>
                <w:rFonts w:ascii="Times New Roman" w:hAnsi="Times New Roman"/>
                <w:b/>
                <w:spacing w:val="-2"/>
              </w:rPr>
            </w:pPr>
            <w:r w:rsidRPr="00665030">
              <w:rPr>
                <w:rFonts w:ascii="Times New Roman" w:hAnsi="Times New Roman"/>
                <w:b/>
                <w:color w:val="000000"/>
              </w:rPr>
              <w:t>Zmiana obciążeń regulacyjnych (w tym obowiązków informacyjnych) wynikających z</w:t>
            </w:r>
            <w:r w:rsidR="00244E03" w:rsidRPr="00665030">
              <w:rPr>
                <w:rFonts w:ascii="Times New Roman" w:hAnsi="Times New Roman"/>
                <w:b/>
                <w:color w:val="000000"/>
              </w:rPr>
              <w:t xml:space="preserve"> rekomendowanego rozwiązania</w:t>
            </w:r>
          </w:p>
        </w:tc>
      </w:tr>
      <w:tr w:rsidR="00794B86" w:rsidRPr="0063060B" w:rsidTr="0094480B">
        <w:trPr>
          <w:trHeight w:val="142"/>
        </w:trPr>
        <w:tc>
          <w:tcPr>
            <w:tcW w:w="11057" w:type="dxa"/>
            <w:gridSpan w:val="14"/>
            <w:shd w:val="clear" w:color="auto" w:fill="FFFFFF"/>
          </w:tcPr>
          <w:p w:rsidR="00794B86" w:rsidRPr="00665030" w:rsidRDefault="00E15CF1" w:rsidP="005F0859">
            <w:pPr>
              <w:spacing w:line="240" w:lineRule="auto"/>
              <w:rPr>
                <w:rFonts w:ascii="Times New Roman" w:hAnsi="Times New Roman"/>
              </w:rPr>
            </w:pPr>
            <w:r w:rsidRPr="00665030">
              <w:rPr>
                <w:rFonts w:ascii="Times New Roman" w:hAnsi="Times New Roman"/>
                <w:color w:val="000000"/>
              </w:rPr>
              <w:fldChar w:fldCharType="begin">
                <w:ffData>
                  <w:name w:val="Wybór1"/>
                  <w:enabled/>
                  <w:calcOnExit w:val="0"/>
                  <w:checkBox>
                    <w:sizeAuto/>
                    <w:default w:val="0"/>
                  </w:checkBox>
                </w:ffData>
              </w:fldChar>
            </w:r>
            <w:r w:rsidR="00794B86" w:rsidRPr="00665030">
              <w:rPr>
                <w:rFonts w:ascii="Times New Roman" w:hAnsi="Times New Roman"/>
                <w:color w:val="000000"/>
              </w:rPr>
              <w:instrText xml:space="preserve"> FORMCHECKBOX </w:instrText>
            </w:r>
            <w:r w:rsidR="00A41215">
              <w:rPr>
                <w:rFonts w:ascii="Times New Roman" w:hAnsi="Times New Roman"/>
                <w:color w:val="000000"/>
              </w:rPr>
            </w:r>
            <w:r w:rsidR="00A41215">
              <w:rPr>
                <w:rFonts w:ascii="Times New Roman" w:hAnsi="Times New Roman"/>
                <w:color w:val="000000"/>
              </w:rPr>
              <w:fldChar w:fldCharType="separate"/>
            </w:r>
            <w:r w:rsidRPr="00665030">
              <w:rPr>
                <w:rFonts w:ascii="Times New Roman" w:hAnsi="Times New Roman"/>
                <w:color w:val="000000"/>
              </w:rPr>
              <w:fldChar w:fldCharType="end"/>
            </w:r>
            <w:r w:rsidR="00794B86" w:rsidRPr="00665030">
              <w:rPr>
                <w:rFonts w:ascii="Times New Roman" w:hAnsi="Times New Roman"/>
                <w:color w:val="000000"/>
              </w:rPr>
              <w:t xml:space="preserve"> </w:t>
            </w:r>
            <w:r w:rsidR="00794B86" w:rsidRPr="00665030">
              <w:rPr>
                <w:rFonts w:ascii="Times New Roman" w:hAnsi="Times New Roman"/>
                <w:color w:val="000000"/>
                <w:spacing w:val="-2"/>
              </w:rPr>
              <w:t>nie dotyczy</w:t>
            </w:r>
          </w:p>
        </w:tc>
      </w:tr>
      <w:tr w:rsidR="00915E2C" w:rsidRPr="0063060B" w:rsidTr="0094480B">
        <w:trPr>
          <w:trHeight w:val="142"/>
        </w:trPr>
        <w:tc>
          <w:tcPr>
            <w:tcW w:w="5451" w:type="dxa"/>
            <w:gridSpan w:val="5"/>
            <w:shd w:val="clear" w:color="auto" w:fill="FFFFFF"/>
          </w:tcPr>
          <w:p w:rsidR="00915E2C" w:rsidRPr="00665030" w:rsidRDefault="00915E2C" w:rsidP="00A17CB2">
            <w:pPr>
              <w:spacing w:line="240" w:lineRule="auto"/>
              <w:rPr>
                <w:rFonts w:ascii="Times New Roman" w:hAnsi="Times New Roman"/>
              </w:rPr>
            </w:pPr>
          </w:p>
          <w:p w:rsidR="005F0859" w:rsidRPr="00665030" w:rsidRDefault="00E15CF1" w:rsidP="00A17CB2">
            <w:pPr>
              <w:spacing w:line="240" w:lineRule="auto"/>
              <w:rPr>
                <w:rFonts w:ascii="Times New Roman" w:hAnsi="Times New Roman"/>
                <w:spacing w:val="-2"/>
              </w:rPr>
            </w:pPr>
            <w:r w:rsidRPr="00665030">
              <w:rPr>
                <w:rFonts w:ascii="Times New Roman" w:hAnsi="Times New Roman"/>
              </w:rPr>
              <w:fldChar w:fldCharType="begin">
                <w:ffData>
                  <w:name w:val="Wybór1"/>
                  <w:enabled/>
                  <w:calcOnExit w:val="0"/>
                  <w:checkBox>
                    <w:sizeAuto/>
                    <w:default w:val="0"/>
                  </w:checkBox>
                </w:ffData>
              </w:fldChar>
            </w:r>
            <w:bookmarkStart w:id="4" w:name="Wybór1"/>
            <w:r w:rsidR="00915E2C" w:rsidRPr="00665030">
              <w:rPr>
                <w:rFonts w:ascii="Times New Roman" w:hAnsi="Times New Roman"/>
              </w:rPr>
              <w:instrText xml:space="preserve"> FORMCHECKBOX </w:instrText>
            </w:r>
            <w:r w:rsidR="00A41215">
              <w:rPr>
                <w:rFonts w:ascii="Times New Roman" w:hAnsi="Times New Roman"/>
              </w:rPr>
            </w:r>
            <w:r w:rsidR="00A41215">
              <w:rPr>
                <w:rFonts w:ascii="Times New Roman" w:hAnsi="Times New Roman"/>
              </w:rPr>
              <w:fldChar w:fldCharType="separate"/>
            </w:r>
            <w:r w:rsidRPr="00665030">
              <w:rPr>
                <w:rFonts w:ascii="Times New Roman" w:hAnsi="Times New Roman"/>
              </w:rPr>
              <w:fldChar w:fldCharType="end"/>
            </w:r>
            <w:bookmarkEnd w:id="4"/>
            <w:r w:rsidR="00915E2C" w:rsidRPr="00665030">
              <w:rPr>
                <w:rFonts w:ascii="Times New Roman" w:hAnsi="Times New Roman"/>
              </w:rPr>
              <w:t xml:space="preserve"> </w:t>
            </w:r>
            <w:r w:rsidR="00915E2C" w:rsidRPr="00665030">
              <w:rPr>
                <w:rFonts w:ascii="Times New Roman" w:hAnsi="Times New Roman"/>
                <w:spacing w:val="-2"/>
              </w:rPr>
              <w:t>zmniejszenie liczby dokumentów</w:t>
            </w:r>
            <w:r w:rsidR="003423A1" w:rsidRPr="00665030">
              <w:rPr>
                <w:rFonts w:ascii="Times New Roman" w:hAnsi="Times New Roman"/>
                <w:spacing w:val="-2"/>
              </w:rPr>
              <w:t xml:space="preserve"> </w:t>
            </w:r>
          </w:p>
          <w:p w:rsidR="00915E2C" w:rsidRPr="00665030" w:rsidRDefault="00E15CF1" w:rsidP="00A17CB2">
            <w:pPr>
              <w:spacing w:line="240" w:lineRule="auto"/>
              <w:rPr>
                <w:rFonts w:ascii="Times New Roman" w:hAnsi="Times New Roman"/>
                <w:spacing w:val="-2"/>
              </w:rPr>
            </w:pPr>
            <w:r w:rsidRPr="00665030">
              <w:rPr>
                <w:rFonts w:ascii="Times New Roman" w:hAnsi="Times New Roman"/>
              </w:rPr>
              <w:fldChar w:fldCharType="begin">
                <w:ffData>
                  <w:name w:val="Wybór1"/>
                  <w:enabled/>
                  <w:calcOnExit w:val="0"/>
                  <w:checkBox>
                    <w:sizeAuto/>
                    <w:default w:val="0"/>
                  </w:checkBox>
                </w:ffData>
              </w:fldChar>
            </w:r>
            <w:r w:rsidR="00915E2C" w:rsidRPr="00665030">
              <w:rPr>
                <w:rFonts w:ascii="Times New Roman" w:hAnsi="Times New Roman"/>
              </w:rPr>
              <w:instrText xml:space="preserve"> FORMCHECKBOX </w:instrText>
            </w:r>
            <w:r w:rsidR="00A41215">
              <w:rPr>
                <w:rFonts w:ascii="Times New Roman" w:hAnsi="Times New Roman"/>
              </w:rPr>
            </w:r>
            <w:r w:rsidR="00A41215">
              <w:rPr>
                <w:rFonts w:ascii="Times New Roman" w:hAnsi="Times New Roman"/>
              </w:rPr>
              <w:fldChar w:fldCharType="separate"/>
            </w:r>
            <w:r w:rsidRPr="00665030">
              <w:rPr>
                <w:rFonts w:ascii="Times New Roman" w:hAnsi="Times New Roman"/>
              </w:rPr>
              <w:fldChar w:fldCharType="end"/>
            </w:r>
            <w:r w:rsidR="00915E2C" w:rsidRPr="00665030">
              <w:rPr>
                <w:rFonts w:ascii="Times New Roman" w:hAnsi="Times New Roman"/>
              </w:rPr>
              <w:t xml:space="preserve"> </w:t>
            </w:r>
            <w:r w:rsidR="00915E2C" w:rsidRPr="00665030">
              <w:rPr>
                <w:rFonts w:ascii="Times New Roman" w:hAnsi="Times New Roman"/>
                <w:spacing w:val="-2"/>
              </w:rPr>
              <w:t>zmniejszenie liczby procedur</w:t>
            </w:r>
          </w:p>
          <w:p w:rsidR="00915E2C" w:rsidRPr="00665030" w:rsidRDefault="00E15CF1" w:rsidP="00A17CB2">
            <w:pPr>
              <w:spacing w:line="240" w:lineRule="auto"/>
              <w:rPr>
                <w:rFonts w:ascii="Times New Roman" w:hAnsi="Times New Roman"/>
                <w:spacing w:val="-2"/>
              </w:rPr>
            </w:pPr>
            <w:r w:rsidRPr="00665030">
              <w:rPr>
                <w:rFonts w:ascii="Times New Roman" w:hAnsi="Times New Roman"/>
              </w:rPr>
              <w:fldChar w:fldCharType="begin">
                <w:ffData>
                  <w:name w:val="Wybór1"/>
                  <w:enabled/>
                  <w:calcOnExit w:val="0"/>
                  <w:checkBox>
                    <w:sizeAuto/>
                    <w:default w:val="0"/>
                  </w:checkBox>
                </w:ffData>
              </w:fldChar>
            </w:r>
            <w:r w:rsidR="00915E2C" w:rsidRPr="00665030">
              <w:rPr>
                <w:rFonts w:ascii="Times New Roman" w:hAnsi="Times New Roman"/>
              </w:rPr>
              <w:instrText xml:space="preserve"> FORMCHECKBOX </w:instrText>
            </w:r>
            <w:r w:rsidR="00A41215">
              <w:rPr>
                <w:rFonts w:ascii="Times New Roman" w:hAnsi="Times New Roman"/>
              </w:rPr>
            </w:r>
            <w:r w:rsidR="00A41215">
              <w:rPr>
                <w:rFonts w:ascii="Times New Roman" w:hAnsi="Times New Roman"/>
              </w:rPr>
              <w:fldChar w:fldCharType="separate"/>
            </w:r>
            <w:r w:rsidRPr="00665030">
              <w:rPr>
                <w:rFonts w:ascii="Times New Roman" w:hAnsi="Times New Roman"/>
              </w:rPr>
              <w:fldChar w:fldCharType="end"/>
            </w:r>
            <w:r w:rsidR="00915E2C" w:rsidRPr="00665030">
              <w:rPr>
                <w:rFonts w:ascii="Times New Roman" w:hAnsi="Times New Roman"/>
              </w:rPr>
              <w:t xml:space="preserve"> </w:t>
            </w:r>
            <w:r w:rsidR="00915E2C" w:rsidRPr="00665030">
              <w:rPr>
                <w:rFonts w:ascii="Times New Roman" w:hAnsi="Times New Roman"/>
                <w:spacing w:val="-2"/>
              </w:rPr>
              <w:t>skrócenie czasu</w:t>
            </w:r>
            <w:r w:rsidR="00311064" w:rsidRPr="00665030">
              <w:rPr>
                <w:rFonts w:ascii="Times New Roman" w:hAnsi="Times New Roman"/>
                <w:spacing w:val="-2"/>
              </w:rPr>
              <w:t xml:space="preserve"> na załatwienie sprawy</w:t>
            </w:r>
          </w:p>
          <w:p w:rsidR="00646601" w:rsidRPr="00665030" w:rsidRDefault="00E15CF1" w:rsidP="00646601">
            <w:pPr>
              <w:spacing w:line="240" w:lineRule="auto"/>
              <w:rPr>
                <w:rFonts w:ascii="Times New Roman" w:hAnsi="Times New Roman"/>
                <w:spacing w:val="-2"/>
              </w:rPr>
            </w:pPr>
            <w:r w:rsidRPr="00665030">
              <w:rPr>
                <w:rFonts w:ascii="Times New Roman" w:hAnsi="Times New Roman"/>
              </w:rPr>
              <w:fldChar w:fldCharType="begin">
                <w:ffData>
                  <w:name w:val="Wybór1"/>
                  <w:enabled/>
                  <w:calcOnExit w:val="0"/>
                  <w:checkBox>
                    <w:sizeAuto/>
                    <w:default w:val="0"/>
                  </w:checkBox>
                </w:ffData>
              </w:fldChar>
            </w:r>
            <w:r w:rsidR="00646601" w:rsidRPr="00665030">
              <w:rPr>
                <w:rFonts w:ascii="Times New Roman" w:hAnsi="Times New Roman"/>
              </w:rPr>
              <w:instrText xml:space="preserve"> FORMCHECKBOX </w:instrText>
            </w:r>
            <w:r w:rsidR="00A41215">
              <w:rPr>
                <w:rFonts w:ascii="Times New Roman" w:hAnsi="Times New Roman"/>
              </w:rPr>
            </w:r>
            <w:r w:rsidR="00A41215">
              <w:rPr>
                <w:rFonts w:ascii="Times New Roman" w:hAnsi="Times New Roman"/>
              </w:rPr>
              <w:fldChar w:fldCharType="separate"/>
            </w:r>
            <w:r w:rsidRPr="00665030">
              <w:rPr>
                <w:rFonts w:ascii="Times New Roman" w:hAnsi="Times New Roman"/>
              </w:rPr>
              <w:fldChar w:fldCharType="end"/>
            </w:r>
            <w:r w:rsidR="00646601" w:rsidRPr="00665030">
              <w:rPr>
                <w:rFonts w:ascii="Times New Roman" w:hAnsi="Times New Roman"/>
              </w:rPr>
              <w:t xml:space="preserve"> </w:t>
            </w:r>
            <w:r w:rsidR="004E5B85" w:rsidRPr="00665030">
              <w:rPr>
                <w:rFonts w:ascii="Times New Roman" w:hAnsi="Times New Roman"/>
                <w:spacing w:val="-2"/>
              </w:rPr>
              <w:t>i</w:t>
            </w:r>
            <w:r w:rsidR="00646601" w:rsidRPr="00665030">
              <w:rPr>
                <w:rFonts w:ascii="Times New Roman" w:hAnsi="Times New Roman"/>
                <w:spacing w:val="-2"/>
              </w:rPr>
              <w:t>nne:</w:t>
            </w:r>
            <w:r w:rsidR="00646601" w:rsidRPr="00665030">
              <w:rPr>
                <w:rFonts w:ascii="Times New Roman" w:hAnsi="Times New Roman"/>
              </w:rPr>
              <w:t xml:space="preserve"> </w:t>
            </w:r>
            <w:r w:rsidRPr="00665030">
              <w:rPr>
                <w:rFonts w:ascii="Times New Roman" w:hAnsi="Times New Roman"/>
              </w:rPr>
              <w:fldChar w:fldCharType="begin">
                <w:ffData>
                  <w:name w:val="t5"/>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00646601" w:rsidRPr="00665030">
              <w:rPr>
                <w:rFonts w:ascii="Times New Roman" w:hAnsi="Times New Roman"/>
              </w:rPr>
              <w:instrText xml:space="preserve"> FORMTEXT </w:instrText>
            </w:r>
            <w:r w:rsidRPr="00665030">
              <w:rPr>
                <w:rFonts w:ascii="Times New Roman" w:hAnsi="Times New Roman"/>
              </w:rPr>
            </w:r>
            <w:r w:rsidRPr="00665030">
              <w:rPr>
                <w:rFonts w:ascii="Times New Roman" w:hAnsi="Times New Roman"/>
              </w:rPr>
              <w:fldChar w:fldCharType="separate"/>
            </w:r>
            <w:r w:rsidR="00646601" w:rsidRPr="00665030">
              <w:rPr>
                <w:rFonts w:ascii="Times New Roman" w:hAnsi="Times New Roman"/>
                <w:noProof/>
              </w:rPr>
              <w:t> </w:t>
            </w:r>
            <w:r w:rsidR="00646601" w:rsidRPr="00665030">
              <w:rPr>
                <w:rFonts w:ascii="Times New Roman" w:hAnsi="Times New Roman"/>
                <w:noProof/>
              </w:rPr>
              <w:t> </w:t>
            </w:r>
            <w:r w:rsidR="00646601" w:rsidRPr="00665030">
              <w:rPr>
                <w:rFonts w:ascii="Times New Roman" w:hAnsi="Times New Roman"/>
                <w:noProof/>
              </w:rPr>
              <w:t> </w:t>
            </w:r>
            <w:r w:rsidR="00646601" w:rsidRPr="00665030">
              <w:rPr>
                <w:rFonts w:ascii="Times New Roman" w:hAnsi="Times New Roman"/>
                <w:noProof/>
              </w:rPr>
              <w:t> </w:t>
            </w:r>
            <w:r w:rsidR="00646601" w:rsidRPr="00665030">
              <w:rPr>
                <w:rFonts w:ascii="Times New Roman" w:hAnsi="Times New Roman"/>
                <w:noProof/>
              </w:rPr>
              <w:t> </w:t>
            </w:r>
            <w:r w:rsidRPr="00665030">
              <w:rPr>
                <w:rFonts w:ascii="Times New Roman" w:hAnsi="Times New Roman"/>
              </w:rPr>
              <w:fldChar w:fldCharType="end"/>
            </w:r>
          </w:p>
          <w:p w:rsidR="00915E2C" w:rsidRPr="00665030" w:rsidRDefault="00915E2C" w:rsidP="00E037F5">
            <w:pPr>
              <w:spacing w:line="240" w:lineRule="auto"/>
              <w:rPr>
                <w:rFonts w:ascii="Times New Roman" w:hAnsi="Times New Roman"/>
                <w:spacing w:val="-2"/>
              </w:rPr>
            </w:pPr>
          </w:p>
        </w:tc>
        <w:tc>
          <w:tcPr>
            <w:tcW w:w="5606" w:type="dxa"/>
            <w:gridSpan w:val="9"/>
            <w:shd w:val="clear" w:color="auto" w:fill="FFFFFF"/>
          </w:tcPr>
          <w:p w:rsidR="00915E2C" w:rsidRPr="00665030" w:rsidRDefault="00915E2C" w:rsidP="009107FD">
            <w:pPr>
              <w:spacing w:line="240" w:lineRule="auto"/>
              <w:rPr>
                <w:rFonts w:ascii="Times New Roman" w:hAnsi="Times New Roman"/>
              </w:rPr>
            </w:pPr>
          </w:p>
          <w:p w:rsidR="00915E2C" w:rsidRPr="00665030" w:rsidRDefault="00E15CF1" w:rsidP="009107FD">
            <w:pPr>
              <w:spacing w:line="240" w:lineRule="auto"/>
              <w:rPr>
                <w:rFonts w:ascii="Times New Roman" w:hAnsi="Times New Roman"/>
                <w:spacing w:val="-2"/>
              </w:rPr>
            </w:pPr>
            <w:r w:rsidRPr="00665030">
              <w:rPr>
                <w:rFonts w:ascii="Times New Roman" w:hAnsi="Times New Roman"/>
              </w:rPr>
              <w:fldChar w:fldCharType="begin">
                <w:ffData>
                  <w:name w:val=""/>
                  <w:enabled/>
                  <w:calcOnExit w:val="0"/>
                  <w:checkBox>
                    <w:sizeAuto/>
                    <w:default w:val="1"/>
                  </w:checkBox>
                </w:ffData>
              </w:fldChar>
            </w:r>
            <w:r w:rsidR="00256AC7" w:rsidRPr="00665030">
              <w:rPr>
                <w:rFonts w:ascii="Times New Roman" w:hAnsi="Times New Roman"/>
              </w:rPr>
              <w:instrText xml:space="preserve"> FORMCHECKBOX </w:instrText>
            </w:r>
            <w:r w:rsidR="00A41215">
              <w:rPr>
                <w:rFonts w:ascii="Times New Roman" w:hAnsi="Times New Roman"/>
              </w:rPr>
            </w:r>
            <w:r w:rsidR="00A41215">
              <w:rPr>
                <w:rFonts w:ascii="Times New Roman" w:hAnsi="Times New Roman"/>
              </w:rPr>
              <w:fldChar w:fldCharType="separate"/>
            </w:r>
            <w:r w:rsidRPr="00665030">
              <w:rPr>
                <w:rFonts w:ascii="Times New Roman" w:hAnsi="Times New Roman"/>
              </w:rPr>
              <w:fldChar w:fldCharType="end"/>
            </w:r>
            <w:r w:rsidR="00915E2C" w:rsidRPr="00665030">
              <w:rPr>
                <w:rFonts w:ascii="Times New Roman" w:hAnsi="Times New Roman"/>
              </w:rPr>
              <w:t xml:space="preserve"> </w:t>
            </w:r>
            <w:r w:rsidR="00F70A62" w:rsidRPr="00665030">
              <w:rPr>
                <w:rFonts w:ascii="Times New Roman" w:hAnsi="Times New Roman"/>
                <w:spacing w:val="-2"/>
              </w:rPr>
              <w:t>zwiększenie</w:t>
            </w:r>
            <w:r w:rsidR="00915E2C" w:rsidRPr="00665030">
              <w:rPr>
                <w:rFonts w:ascii="Times New Roman" w:hAnsi="Times New Roman"/>
                <w:spacing w:val="-2"/>
              </w:rPr>
              <w:t xml:space="preserve"> liczby dokumentów</w:t>
            </w:r>
          </w:p>
          <w:p w:rsidR="00915E2C" w:rsidRPr="00665030" w:rsidRDefault="00E15CF1" w:rsidP="009107FD">
            <w:pPr>
              <w:spacing w:line="240" w:lineRule="auto"/>
              <w:rPr>
                <w:rFonts w:ascii="Times New Roman" w:hAnsi="Times New Roman"/>
                <w:spacing w:val="-2"/>
              </w:rPr>
            </w:pPr>
            <w:r w:rsidRPr="00665030">
              <w:rPr>
                <w:rFonts w:ascii="Times New Roman" w:hAnsi="Times New Roman"/>
              </w:rPr>
              <w:fldChar w:fldCharType="begin">
                <w:ffData>
                  <w:name w:val=""/>
                  <w:enabled/>
                  <w:calcOnExit w:val="0"/>
                  <w:checkBox>
                    <w:sizeAuto/>
                    <w:default w:val="1"/>
                  </w:checkBox>
                </w:ffData>
              </w:fldChar>
            </w:r>
            <w:r w:rsidR="00256AC7" w:rsidRPr="00665030">
              <w:rPr>
                <w:rFonts w:ascii="Times New Roman" w:hAnsi="Times New Roman"/>
              </w:rPr>
              <w:instrText xml:space="preserve"> FORMCHECKBOX </w:instrText>
            </w:r>
            <w:r w:rsidR="00A41215">
              <w:rPr>
                <w:rFonts w:ascii="Times New Roman" w:hAnsi="Times New Roman"/>
              </w:rPr>
            </w:r>
            <w:r w:rsidR="00A41215">
              <w:rPr>
                <w:rFonts w:ascii="Times New Roman" w:hAnsi="Times New Roman"/>
              </w:rPr>
              <w:fldChar w:fldCharType="separate"/>
            </w:r>
            <w:r w:rsidRPr="00665030">
              <w:rPr>
                <w:rFonts w:ascii="Times New Roman" w:hAnsi="Times New Roman"/>
              </w:rPr>
              <w:fldChar w:fldCharType="end"/>
            </w:r>
            <w:r w:rsidR="00915E2C" w:rsidRPr="00665030">
              <w:rPr>
                <w:rFonts w:ascii="Times New Roman" w:hAnsi="Times New Roman"/>
              </w:rPr>
              <w:t xml:space="preserve"> </w:t>
            </w:r>
            <w:r w:rsidR="00915E2C" w:rsidRPr="00665030">
              <w:rPr>
                <w:rFonts w:ascii="Times New Roman" w:hAnsi="Times New Roman"/>
                <w:spacing w:val="-2"/>
              </w:rPr>
              <w:t>z</w:t>
            </w:r>
            <w:r w:rsidR="00F70A62" w:rsidRPr="00665030">
              <w:rPr>
                <w:rFonts w:ascii="Times New Roman" w:hAnsi="Times New Roman"/>
                <w:spacing w:val="-2"/>
              </w:rPr>
              <w:t>większenie</w:t>
            </w:r>
            <w:r w:rsidR="00915E2C" w:rsidRPr="00665030">
              <w:rPr>
                <w:rFonts w:ascii="Times New Roman" w:hAnsi="Times New Roman"/>
                <w:spacing w:val="-2"/>
              </w:rPr>
              <w:t xml:space="preserve"> liczby procedur</w:t>
            </w:r>
          </w:p>
          <w:p w:rsidR="00915E2C" w:rsidRPr="00665030" w:rsidRDefault="00E15CF1" w:rsidP="00A17CB2">
            <w:pPr>
              <w:spacing w:line="240" w:lineRule="auto"/>
              <w:rPr>
                <w:rFonts w:ascii="Times New Roman" w:hAnsi="Times New Roman"/>
                <w:spacing w:val="-2"/>
              </w:rPr>
            </w:pPr>
            <w:r w:rsidRPr="00665030">
              <w:rPr>
                <w:rFonts w:ascii="Times New Roman" w:hAnsi="Times New Roman"/>
              </w:rPr>
              <w:fldChar w:fldCharType="begin">
                <w:ffData>
                  <w:name w:val="Wybór1"/>
                  <w:enabled/>
                  <w:calcOnExit w:val="0"/>
                  <w:checkBox>
                    <w:sizeAuto/>
                    <w:default w:val="0"/>
                  </w:checkBox>
                </w:ffData>
              </w:fldChar>
            </w:r>
            <w:r w:rsidR="00915E2C" w:rsidRPr="00665030">
              <w:rPr>
                <w:rFonts w:ascii="Times New Roman" w:hAnsi="Times New Roman"/>
              </w:rPr>
              <w:instrText xml:space="preserve"> FORMCHECKBOX </w:instrText>
            </w:r>
            <w:r w:rsidR="00A41215">
              <w:rPr>
                <w:rFonts w:ascii="Times New Roman" w:hAnsi="Times New Roman"/>
              </w:rPr>
            </w:r>
            <w:r w:rsidR="00A41215">
              <w:rPr>
                <w:rFonts w:ascii="Times New Roman" w:hAnsi="Times New Roman"/>
              </w:rPr>
              <w:fldChar w:fldCharType="separate"/>
            </w:r>
            <w:r w:rsidRPr="00665030">
              <w:rPr>
                <w:rFonts w:ascii="Times New Roman" w:hAnsi="Times New Roman"/>
              </w:rPr>
              <w:fldChar w:fldCharType="end"/>
            </w:r>
            <w:r w:rsidR="00915E2C" w:rsidRPr="00665030">
              <w:rPr>
                <w:rFonts w:ascii="Times New Roman" w:hAnsi="Times New Roman"/>
              </w:rPr>
              <w:t xml:space="preserve"> </w:t>
            </w:r>
            <w:r w:rsidR="002678DC" w:rsidRPr="00665030">
              <w:rPr>
                <w:rFonts w:ascii="Times New Roman" w:hAnsi="Times New Roman"/>
                <w:spacing w:val="-2"/>
              </w:rPr>
              <w:t>wydłużenie</w:t>
            </w:r>
            <w:r w:rsidR="00915E2C" w:rsidRPr="00665030">
              <w:rPr>
                <w:rFonts w:ascii="Times New Roman" w:hAnsi="Times New Roman"/>
                <w:spacing w:val="-2"/>
              </w:rPr>
              <w:t xml:space="preserve"> czasu</w:t>
            </w:r>
            <w:r w:rsidR="00311064" w:rsidRPr="00665030">
              <w:rPr>
                <w:rFonts w:ascii="Times New Roman" w:hAnsi="Times New Roman"/>
                <w:spacing w:val="-2"/>
              </w:rPr>
              <w:t xml:space="preserve"> na załatwienie sprawy</w:t>
            </w:r>
          </w:p>
          <w:p w:rsidR="00344088" w:rsidRPr="00665030" w:rsidRDefault="00E15CF1" w:rsidP="00A17CB2">
            <w:pPr>
              <w:spacing w:line="240" w:lineRule="auto"/>
              <w:rPr>
                <w:rFonts w:ascii="Times New Roman" w:hAnsi="Times New Roman"/>
                <w:spacing w:val="-2"/>
              </w:rPr>
            </w:pPr>
            <w:r w:rsidRPr="00665030">
              <w:rPr>
                <w:rFonts w:ascii="Times New Roman" w:hAnsi="Times New Roman"/>
              </w:rPr>
              <w:fldChar w:fldCharType="begin">
                <w:ffData>
                  <w:name w:val="Wybór1"/>
                  <w:enabled/>
                  <w:calcOnExit w:val="0"/>
                  <w:checkBox>
                    <w:sizeAuto/>
                    <w:default w:val="0"/>
                  </w:checkBox>
                </w:ffData>
              </w:fldChar>
            </w:r>
            <w:r w:rsidR="002678DC" w:rsidRPr="00665030">
              <w:rPr>
                <w:rFonts w:ascii="Times New Roman" w:hAnsi="Times New Roman"/>
              </w:rPr>
              <w:instrText xml:space="preserve"> FORMCHECKBOX </w:instrText>
            </w:r>
            <w:r w:rsidR="00A41215">
              <w:rPr>
                <w:rFonts w:ascii="Times New Roman" w:hAnsi="Times New Roman"/>
              </w:rPr>
            </w:r>
            <w:r w:rsidR="00A41215">
              <w:rPr>
                <w:rFonts w:ascii="Times New Roman" w:hAnsi="Times New Roman"/>
              </w:rPr>
              <w:fldChar w:fldCharType="separate"/>
            </w:r>
            <w:r w:rsidRPr="00665030">
              <w:rPr>
                <w:rFonts w:ascii="Times New Roman" w:hAnsi="Times New Roman"/>
              </w:rPr>
              <w:fldChar w:fldCharType="end"/>
            </w:r>
            <w:r w:rsidR="002678DC" w:rsidRPr="00665030">
              <w:rPr>
                <w:rFonts w:ascii="Times New Roman" w:hAnsi="Times New Roman"/>
              </w:rPr>
              <w:t xml:space="preserve"> </w:t>
            </w:r>
            <w:r w:rsidR="004E5B85" w:rsidRPr="00665030">
              <w:rPr>
                <w:rFonts w:ascii="Times New Roman" w:hAnsi="Times New Roman"/>
                <w:spacing w:val="-2"/>
              </w:rPr>
              <w:t>i</w:t>
            </w:r>
            <w:r w:rsidR="00D40D32" w:rsidRPr="00665030">
              <w:rPr>
                <w:rFonts w:ascii="Times New Roman" w:hAnsi="Times New Roman"/>
                <w:spacing w:val="-2"/>
              </w:rPr>
              <w:t>nne:</w:t>
            </w:r>
            <w:r w:rsidR="00D40D32" w:rsidRPr="00665030">
              <w:rPr>
                <w:rFonts w:ascii="Times New Roman" w:hAnsi="Times New Roman"/>
              </w:rPr>
              <w:t xml:space="preserve"> </w:t>
            </w:r>
            <w:r w:rsidRPr="00665030">
              <w:rPr>
                <w:rFonts w:ascii="Times New Roman" w:hAnsi="Times New Roman"/>
              </w:rPr>
              <w:fldChar w:fldCharType="begin">
                <w:ffData>
                  <w:name w:val="t5"/>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002678DC" w:rsidRPr="00665030">
              <w:rPr>
                <w:rFonts w:ascii="Times New Roman" w:hAnsi="Times New Roman"/>
              </w:rPr>
              <w:instrText xml:space="preserve"> FORMTEXT </w:instrText>
            </w:r>
            <w:r w:rsidRPr="00665030">
              <w:rPr>
                <w:rFonts w:ascii="Times New Roman" w:hAnsi="Times New Roman"/>
              </w:rPr>
            </w:r>
            <w:r w:rsidRPr="00665030">
              <w:rPr>
                <w:rFonts w:ascii="Times New Roman" w:hAnsi="Times New Roman"/>
              </w:rPr>
              <w:fldChar w:fldCharType="separate"/>
            </w:r>
            <w:r w:rsidR="002678DC" w:rsidRPr="00665030">
              <w:rPr>
                <w:rFonts w:ascii="Times New Roman" w:hAnsi="Times New Roman"/>
                <w:noProof/>
              </w:rPr>
              <w:t> </w:t>
            </w:r>
            <w:r w:rsidR="002678DC" w:rsidRPr="00665030">
              <w:rPr>
                <w:rFonts w:ascii="Times New Roman" w:hAnsi="Times New Roman"/>
                <w:noProof/>
              </w:rPr>
              <w:t> </w:t>
            </w:r>
            <w:r w:rsidR="002678DC" w:rsidRPr="00665030">
              <w:rPr>
                <w:rFonts w:ascii="Times New Roman" w:hAnsi="Times New Roman"/>
                <w:noProof/>
              </w:rPr>
              <w:t> </w:t>
            </w:r>
            <w:r w:rsidR="002678DC" w:rsidRPr="00665030">
              <w:rPr>
                <w:rFonts w:ascii="Times New Roman" w:hAnsi="Times New Roman"/>
                <w:noProof/>
              </w:rPr>
              <w:t> </w:t>
            </w:r>
            <w:r w:rsidR="002678DC" w:rsidRPr="00665030">
              <w:rPr>
                <w:rFonts w:ascii="Times New Roman" w:hAnsi="Times New Roman"/>
                <w:noProof/>
              </w:rPr>
              <w:t> </w:t>
            </w:r>
            <w:r w:rsidRPr="00665030">
              <w:rPr>
                <w:rFonts w:ascii="Times New Roman" w:hAnsi="Times New Roman"/>
              </w:rPr>
              <w:fldChar w:fldCharType="end"/>
            </w:r>
          </w:p>
          <w:p w:rsidR="00344088" w:rsidRPr="00665030" w:rsidRDefault="00344088" w:rsidP="00A17CB2">
            <w:pPr>
              <w:spacing w:line="240" w:lineRule="auto"/>
              <w:rPr>
                <w:rFonts w:ascii="Times New Roman" w:hAnsi="Times New Roman"/>
                <w:spacing w:val="-2"/>
              </w:rPr>
            </w:pPr>
          </w:p>
        </w:tc>
      </w:tr>
      <w:tr w:rsidR="00355C37" w:rsidRPr="0063060B" w:rsidTr="0094480B">
        <w:trPr>
          <w:trHeight w:val="1095"/>
        </w:trPr>
        <w:tc>
          <w:tcPr>
            <w:tcW w:w="5451" w:type="dxa"/>
            <w:gridSpan w:val="5"/>
            <w:shd w:val="clear" w:color="auto" w:fill="FFFFFF"/>
          </w:tcPr>
          <w:p w:rsidR="00355C37" w:rsidRPr="00665030" w:rsidRDefault="00355C37" w:rsidP="0088728F">
            <w:pPr>
              <w:spacing w:line="240" w:lineRule="auto"/>
              <w:rPr>
                <w:rFonts w:ascii="Times New Roman" w:hAnsi="Times New Roman"/>
              </w:rPr>
            </w:pPr>
            <w:r w:rsidRPr="00665030">
              <w:rPr>
                <w:rFonts w:ascii="Times New Roman" w:hAnsi="Times New Roman"/>
                <w:color w:val="000000"/>
                <w:spacing w:val="-2"/>
              </w:rPr>
              <w:t>wprowadzane obciążenia są przystosowane do ich elektronizacji</w:t>
            </w:r>
          </w:p>
        </w:tc>
        <w:tc>
          <w:tcPr>
            <w:tcW w:w="5606" w:type="dxa"/>
            <w:gridSpan w:val="9"/>
            <w:shd w:val="clear" w:color="auto" w:fill="FFFFFF"/>
          </w:tcPr>
          <w:p w:rsidR="00355C37" w:rsidRPr="00665030" w:rsidRDefault="00E15CF1" w:rsidP="0088728F">
            <w:pPr>
              <w:spacing w:line="240" w:lineRule="auto"/>
              <w:rPr>
                <w:rFonts w:ascii="Times New Roman" w:hAnsi="Times New Roman"/>
                <w:color w:val="000000"/>
              </w:rPr>
            </w:pPr>
            <w:r w:rsidRPr="00665030">
              <w:rPr>
                <w:rFonts w:ascii="Times New Roman" w:hAnsi="Times New Roman"/>
                <w:color w:val="000000"/>
              </w:rPr>
              <w:fldChar w:fldCharType="begin">
                <w:ffData>
                  <w:name w:val=""/>
                  <w:enabled/>
                  <w:calcOnExit w:val="0"/>
                  <w:checkBox>
                    <w:sizeAuto/>
                    <w:default w:val="1"/>
                  </w:checkBox>
                </w:ffData>
              </w:fldChar>
            </w:r>
            <w:r w:rsidR="00256AC7" w:rsidRPr="00665030">
              <w:rPr>
                <w:rFonts w:ascii="Times New Roman" w:hAnsi="Times New Roman"/>
                <w:color w:val="000000"/>
              </w:rPr>
              <w:instrText xml:space="preserve"> FORMCHECKBOX </w:instrText>
            </w:r>
            <w:r w:rsidR="00A41215">
              <w:rPr>
                <w:rFonts w:ascii="Times New Roman" w:hAnsi="Times New Roman"/>
                <w:color w:val="000000"/>
              </w:rPr>
            </w:r>
            <w:r w:rsidR="00A41215">
              <w:rPr>
                <w:rFonts w:ascii="Times New Roman" w:hAnsi="Times New Roman"/>
                <w:color w:val="000000"/>
              </w:rPr>
              <w:fldChar w:fldCharType="separate"/>
            </w:r>
            <w:r w:rsidRPr="00665030">
              <w:rPr>
                <w:rFonts w:ascii="Times New Roman" w:hAnsi="Times New Roman"/>
                <w:color w:val="000000"/>
              </w:rPr>
              <w:fldChar w:fldCharType="end"/>
            </w:r>
            <w:r w:rsidR="00355C37" w:rsidRPr="00665030">
              <w:rPr>
                <w:rFonts w:ascii="Times New Roman" w:hAnsi="Times New Roman"/>
                <w:color w:val="000000"/>
              </w:rPr>
              <w:t xml:space="preserve"> tak</w:t>
            </w:r>
          </w:p>
          <w:p w:rsidR="00355C37" w:rsidRPr="00665030" w:rsidRDefault="00E15CF1" w:rsidP="0088728F">
            <w:pPr>
              <w:spacing w:line="240" w:lineRule="auto"/>
              <w:rPr>
                <w:rFonts w:ascii="Times New Roman" w:hAnsi="Times New Roman"/>
                <w:color w:val="000000"/>
              </w:rPr>
            </w:pPr>
            <w:r w:rsidRPr="00665030">
              <w:rPr>
                <w:rFonts w:ascii="Times New Roman" w:hAnsi="Times New Roman"/>
                <w:color w:val="000000"/>
              </w:rPr>
              <w:fldChar w:fldCharType="begin">
                <w:ffData>
                  <w:name w:val="Wybór1"/>
                  <w:enabled/>
                  <w:calcOnExit w:val="0"/>
                  <w:checkBox>
                    <w:sizeAuto/>
                    <w:default w:val="0"/>
                  </w:checkBox>
                </w:ffData>
              </w:fldChar>
            </w:r>
            <w:r w:rsidR="00355C37" w:rsidRPr="00665030">
              <w:rPr>
                <w:rFonts w:ascii="Times New Roman" w:hAnsi="Times New Roman"/>
                <w:color w:val="000000"/>
              </w:rPr>
              <w:instrText xml:space="preserve"> FORMCHECKBOX </w:instrText>
            </w:r>
            <w:r w:rsidR="00A41215">
              <w:rPr>
                <w:rFonts w:ascii="Times New Roman" w:hAnsi="Times New Roman"/>
                <w:color w:val="000000"/>
              </w:rPr>
            </w:r>
            <w:r w:rsidR="00A41215">
              <w:rPr>
                <w:rFonts w:ascii="Times New Roman" w:hAnsi="Times New Roman"/>
                <w:color w:val="000000"/>
              </w:rPr>
              <w:fldChar w:fldCharType="separate"/>
            </w:r>
            <w:r w:rsidRPr="00665030">
              <w:rPr>
                <w:rFonts w:ascii="Times New Roman" w:hAnsi="Times New Roman"/>
                <w:color w:val="000000"/>
              </w:rPr>
              <w:fldChar w:fldCharType="end"/>
            </w:r>
            <w:r w:rsidR="00355C37" w:rsidRPr="00665030">
              <w:rPr>
                <w:rFonts w:ascii="Times New Roman" w:hAnsi="Times New Roman"/>
                <w:color w:val="000000"/>
              </w:rPr>
              <w:t xml:space="preserve"> nie</w:t>
            </w:r>
          </w:p>
          <w:p w:rsidR="00522C73" w:rsidRPr="00665030" w:rsidRDefault="00E15CF1" w:rsidP="0088728F">
            <w:pPr>
              <w:spacing w:line="240" w:lineRule="auto"/>
              <w:rPr>
                <w:rFonts w:ascii="Times New Roman" w:hAnsi="Times New Roman"/>
                <w:color w:val="000000"/>
              </w:rPr>
            </w:pPr>
            <w:r w:rsidRPr="00665030">
              <w:rPr>
                <w:rFonts w:ascii="Times New Roman" w:hAnsi="Times New Roman"/>
                <w:color w:val="000000"/>
              </w:rPr>
              <w:fldChar w:fldCharType="begin">
                <w:ffData>
                  <w:name w:val="Wybór1"/>
                  <w:enabled/>
                  <w:calcOnExit w:val="0"/>
                  <w:checkBox>
                    <w:sizeAuto/>
                    <w:default w:val="0"/>
                  </w:checkBox>
                </w:ffData>
              </w:fldChar>
            </w:r>
            <w:r w:rsidR="00355C37" w:rsidRPr="00665030">
              <w:rPr>
                <w:rFonts w:ascii="Times New Roman" w:hAnsi="Times New Roman"/>
                <w:color w:val="000000"/>
              </w:rPr>
              <w:instrText xml:space="preserve"> FORMCHECKBOX </w:instrText>
            </w:r>
            <w:r w:rsidR="00A41215">
              <w:rPr>
                <w:rFonts w:ascii="Times New Roman" w:hAnsi="Times New Roman"/>
                <w:color w:val="000000"/>
              </w:rPr>
            </w:r>
            <w:r w:rsidR="00A41215">
              <w:rPr>
                <w:rFonts w:ascii="Times New Roman" w:hAnsi="Times New Roman"/>
                <w:color w:val="000000"/>
              </w:rPr>
              <w:fldChar w:fldCharType="separate"/>
            </w:r>
            <w:r w:rsidRPr="00665030">
              <w:rPr>
                <w:rFonts w:ascii="Times New Roman" w:hAnsi="Times New Roman"/>
                <w:color w:val="000000"/>
              </w:rPr>
              <w:fldChar w:fldCharType="end"/>
            </w:r>
            <w:r w:rsidR="00355C37" w:rsidRPr="00665030">
              <w:rPr>
                <w:rFonts w:ascii="Times New Roman" w:hAnsi="Times New Roman"/>
                <w:color w:val="000000"/>
              </w:rPr>
              <w:t xml:space="preserve"> nie dotyczy</w:t>
            </w:r>
          </w:p>
        </w:tc>
      </w:tr>
      <w:tr w:rsidR="00522C73" w:rsidRPr="0063060B" w:rsidTr="0094480B">
        <w:trPr>
          <w:trHeight w:val="660"/>
        </w:trPr>
        <w:tc>
          <w:tcPr>
            <w:tcW w:w="11057" w:type="dxa"/>
            <w:gridSpan w:val="14"/>
            <w:shd w:val="clear" w:color="auto" w:fill="FFFFFF"/>
          </w:tcPr>
          <w:p w:rsidR="00522C73" w:rsidRPr="00665030" w:rsidRDefault="00522C73" w:rsidP="008C2877">
            <w:pPr>
              <w:spacing w:line="240" w:lineRule="auto"/>
              <w:jc w:val="both"/>
              <w:rPr>
                <w:rFonts w:ascii="Times New Roman" w:hAnsi="Times New Roman"/>
                <w:color w:val="000000"/>
              </w:rPr>
            </w:pPr>
            <w:r w:rsidRPr="00665030">
              <w:rPr>
                <w:rFonts w:ascii="Times New Roman" w:hAnsi="Times New Roman"/>
                <w:color w:val="000000"/>
              </w:rPr>
              <w:t>Komentarz:</w:t>
            </w:r>
            <w:r w:rsidR="00256AC7" w:rsidRPr="00665030">
              <w:rPr>
                <w:rFonts w:ascii="Times New Roman" w:hAnsi="Times New Roman"/>
              </w:rPr>
              <w:t xml:space="preserve"> </w:t>
            </w:r>
            <w:r w:rsidR="00256AC7" w:rsidRPr="00665030">
              <w:rPr>
                <w:rFonts w:ascii="Times New Roman" w:hAnsi="Times New Roman"/>
                <w:color w:val="000000"/>
              </w:rPr>
              <w:t>Dla potrzeb monitorowania i ewidencjonowania czasu pracy maszynistów, w projekcie przewidziano nałożenie na uczestników rynku nowych obowiązków o charakterze informacyjnym i sprawozdawczym.</w:t>
            </w:r>
          </w:p>
          <w:p w:rsidR="00522C73" w:rsidRPr="00665030" w:rsidRDefault="00522C73" w:rsidP="0088728F">
            <w:pPr>
              <w:rPr>
                <w:rFonts w:ascii="Times New Roman" w:hAnsi="Times New Roman"/>
                <w:color w:val="000000"/>
              </w:rPr>
            </w:pPr>
          </w:p>
          <w:p w:rsidR="00787D7B" w:rsidRPr="00665030" w:rsidRDefault="00787D7B" w:rsidP="0088728F">
            <w:pPr>
              <w:rPr>
                <w:rFonts w:ascii="Times New Roman" w:hAnsi="Times New Roman"/>
                <w:color w:val="000000"/>
              </w:rPr>
            </w:pPr>
          </w:p>
        </w:tc>
      </w:tr>
      <w:tr w:rsidR="00AD37AF" w:rsidRPr="0063060B" w:rsidTr="0094480B">
        <w:trPr>
          <w:trHeight w:val="142"/>
        </w:trPr>
        <w:tc>
          <w:tcPr>
            <w:tcW w:w="11057" w:type="dxa"/>
            <w:gridSpan w:val="14"/>
            <w:shd w:val="clear" w:color="auto" w:fill="FFCC66"/>
          </w:tcPr>
          <w:p w:rsidR="00AD37AF" w:rsidRPr="00665030" w:rsidRDefault="00AD37AF" w:rsidP="00B84613">
            <w:pPr>
              <w:numPr>
                <w:ilvl w:val="0"/>
                <w:numId w:val="3"/>
              </w:numPr>
              <w:spacing w:line="240" w:lineRule="auto"/>
              <w:rPr>
                <w:rFonts w:ascii="Times New Roman" w:hAnsi="Times New Roman"/>
                <w:b/>
              </w:rPr>
            </w:pPr>
            <w:r w:rsidRPr="00665030">
              <w:rPr>
                <w:rFonts w:ascii="Times New Roman" w:hAnsi="Times New Roman"/>
                <w:b/>
              </w:rPr>
              <w:t>Wyniki analizy wpływu</w:t>
            </w:r>
          </w:p>
        </w:tc>
      </w:tr>
      <w:tr w:rsidR="00AD37AF" w:rsidRPr="0063060B" w:rsidTr="0094480B">
        <w:trPr>
          <w:trHeight w:val="142"/>
        </w:trPr>
        <w:tc>
          <w:tcPr>
            <w:tcW w:w="11057" w:type="dxa"/>
            <w:gridSpan w:val="14"/>
            <w:shd w:val="clear" w:color="auto" w:fill="FFFFFF"/>
          </w:tcPr>
          <w:p w:rsidR="00AD37AF" w:rsidRPr="00665030" w:rsidRDefault="00B468BB" w:rsidP="009703D6">
            <w:pPr>
              <w:spacing w:line="240" w:lineRule="auto"/>
              <w:jc w:val="center"/>
              <w:rPr>
                <w:rFonts w:ascii="Times New Roman" w:hAnsi="Times New Roman"/>
              </w:rPr>
            </w:pPr>
            <w:r w:rsidRPr="00665030">
              <w:rPr>
                <w:rFonts w:ascii="Times New Roman" w:hAnsi="Times New Roman"/>
              </w:rPr>
              <w:t>Koszty w okresie 10 lat od wejścia w życie zmiany</w:t>
            </w:r>
          </w:p>
        </w:tc>
      </w:tr>
      <w:tr w:rsidR="00AD37AF" w:rsidRPr="0063060B" w:rsidTr="0094480B">
        <w:trPr>
          <w:trHeight w:val="142"/>
        </w:trPr>
        <w:tc>
          <w:tcPr>
            <w:tcW w:w="3819" w:type="dxa"/>
            <w:gridSpan w:val="3"/>
            <w:shd w:val="clear" w:color="auto" w:fill="FFFFFF"/>
          </w:tcPr>
          <w:p w:rsidR="00AD37AF" w:rsidRPr="00665030" w:rsidRDefault="00AD37AF" w:rsidP="009063B0">
            <w:pPr>
              <w:spacing w:line="240" w:lineRule="auto"/>
              <w:rPr>
                <w:rFonts w:ascii="Times New Roman" w:hAnsi="Times New Roman"/>
              </w:rPr>
            </w:pPr>
          </w:p>
        </w:tc>
        <w:tc>
          <w:tcPr>
            <w:tcW w:w="945" w:type="dxa"/>
            <w:shd w:val="clear" w:color="auto" w:fill="FFFFFF"/>
          </w:tcPr>
          <w:p w:rsidR="00AD37AF" w:rsidRPr="00665030" w:rsidRDefault="00AD37AF" w:rsidP="009703D6">
            <w:pPr>
              <w:spacing w:line="240" w:lineRule="auto"/>
              <w:jc w:val="center"/>
              <w:rPr>
                <w:rFonts w:ascii="Times New Roman" w:hAnsi="Times New Roman"/>
              </w:rPr>
            </w:pPr>
            <w:r w:rsidRPr="00665030">
              <w:rPr>
                <w:rFonts w:ascii="Times New Roman" w:hAnsi="Times New Roman"/>
              </w:rPr>
              <w:t>0</w:t>
            </w:r>
          </w:p>
        </w:tc>
        <w:tc>
          <w:tcPr>
            <w:tcW w:w="946" w:type="dxa"/>
            <w:gridSpan w:val="3"/>
            <w:shd w:val="clear" w:color="auto" w:fill="FFFFFF"/>
          </w:tcPr>
          <w:p w:rsidR="00AD37AF" w:rsidRPr="00665030" w:rsidRDefault="00AD37AF" w:rsidP="009703D6">
            <w:pPr>
              <w:spacing w:line="240" w:lineRule="auto"/>
              <w:jc w:val="center"/>
              <w:rPr>
                <w:rFonts w:ascii="Times New Roman" w:hAnsi="Times New Roman"/>
              </w:rPr>
            </w:pPr>
            <w:r w:rsidRPr="00665030">
              <w:rPr>
                <w:rFonts w:ascii="Times New Roman" w:hAnsi="Times New Roman"/>
              </w:rPr>
              <w:t>1</w:t>
            </w:r>
          </w:p>
        </w:tc>
        <w:tc>
          <w:tcPr>
            <w:tcW w:w="947" w:type="dxa"/>
            <w:gridSpan w:val="2"/>
            <w:shd w:val="clear" w:color="auto" w:fill="FFFFFF"/>
          </w:tcPr>
          <w:p w:rsidR="00AD37AF" w:rsidRPr="00665030" w:rsidRDefault="00AD37AF" w:rsidP="009703D6">
            <w:pPr>
              <w:spacing w:line="240" w:lineRule="auto"/>
              <w:jc w:val="center"/>
              <w:rPr>
                <w:rFonts w:ascii="Times New Roman" w:hAnsi="Times New Roman"/>
              </w:rPr>
            </w:pPr>
            <w:r w:rsidRPr="00665030">
              <w:rPr>
                <w:rFonts w:ascii="Times New Roman" w:hAnsi="Times New Roman"/>
              </w:rPr>
              <w:t>2</w:t>
            </w:r>
          </w:p>
        </w:tc>
        <w:tc>
          <w:tcPr>
            <w:tcW w:w="946" w:type="dxa"/>
            <w:shd w:val="clear" w:color="auto" w:fill="FFFFFF"/>
          </w:tcPr>
          <w:p w:rsidR="00AD37AF" w:rsidRPr="001A5FDA" w:rsidRDefault="00AD37AF" w:rsidP="009703D6">
            <w:pPr>
              <w:spacing w:line="240" w:lineRule="auto"/>
              <w:jc w:val="center"/>
              <w:rPr>
                <w:rFonts w:ascii="Times New Roman" w:hAnsi="Times New Roman"/>
              </w:rPr>
            </w:pPr>
            <w:r w:rsidRPr="001A5FDA">
              <w:rPr>
                <w:rFonts w:ascii="Times New Roman" w:hAnsi="Times New Roman"/>
              </w:rPr>
              <w:t>3</w:t>
            </w:r>
          </w:p>
        </w:tc>
        <w:tc>
          <w:tcPr>
            <w:tcW w:w="945" w:type="dxa"/>
            <w:gridSpan w:val="2"/>
            <w:shd w:val="clear" w:color="auto" w:fill="FFFFFF"/>
          </w:tcPr>
          <w:p w:rsidR="00AD37AF" w:rsidRPr="001A5FDA" w:rsidRDefault="00AD37AF" w:rsidP="009703D6">
            <w:pPr>
              <w:spacing w:line="240" w:lineRule="auto"/>
              <w:jc w:val="center"/>
              <w:rPr>
                <w:rFonts w:ascii="Times New Roman" w:hAnsi="Times New Roman"/>
              </w:rPr>
            </w:pPr>
            <w:r w:rsidRPr="001A5FDA">
              <w:rPr>
                <w:rFonts w:ascii="Times New Roman" w:hAnsi="Times New Roman"/>
              </w:rPr>
              <w:t>5</w:t>
            </w:r>
          </w:p>
        </w:tc>
        <w:tc>
          <w:tcPr>
            <w:tcW w:w="946" w:type="dxa"/>
            <w:shd w:val="clear" w:color="auto" w:fill="FFFFFF"/>
          </w:tcPr>
          <w:p w:rsidR="00AD37AF" w:rsidRPr="001A5FDA" w:rsidRDefault="00AD37AF" w:rsidP="009703D6">
            <w:pPr>
              <w:spacing w:line="240" w:lineRule="auto"/>
              <w:jc w:val="center"/>
              <w:rPr>
                <w:rFonts w:ascii="Times New Roman" w:hAnsi="Times New Roman"/>
              </w:rPr>
            </w:pPr>
            <w:r w:rsidRPr="001A5FDA">
              <w:rPr>
                <w:rFonts w:ascii="Times New Roman" w:hAnsi="Times New Roman"/>
              </w:rPr>
              <w:t>10</w:t>
            </w:r>
          </w:p>
        </w:tc>
        <w:tc>
          <w:tcPr>
            <w:tcW w:w="1563" w:type="dxa"/>
            <w:shd w:val="clear" w:color="auto" w:fill="FFFFFF"/>
          </w:tcPr>
          <w:p w:rsidR="00AD37AF" w:rsidRPr="001A5FDA" w:rsidRDefault="00AD37AF" w:rsidP="009703D6">
            <w:pPr>
              <w:spacing w:line="240" w:lineRule="auto"/>
              <w:jc w:val="center"/>
              <w:rPr>
                <w:rFonts w:ascii="Times New Roman" w:hAnsi="Times New Roman"/>
                <w:spacing w:val="-2"/>
              </w:rPr>
            </w:pPr>
            <w:r w:rsidRPr="001A5FDA">
              <w:rPr>
                <w:rFonts w:ascii="Times New Roman" w:hAnsi="Times New Roman"/>
                <w:spacing w:val="-2"/>
              </w:rPr>
              <w:t>Łącznie (0-10)</w:t>
            </w:r>
          </w:p>
        </w:tc>
      </w:tr>
      <w:tr w:rsidR="00AD37AF" w:rsidRPr="0063060B" w:rsidTr="0094480B">
        <w:trPr>
          <w:trHeight w:val="142"/>
        </w:trPr>
        <w:tc>
          <w:tcPr>
            <w:tcW w:w="1524" w:type="dxa"/>
            <w:vMerge w:val="restart"/>
            <w:shd w:val="clear" w:color="auto" w:fill="FFFFFF"/>
          </w:tcPr>
          <w:p w:rsidR="00AD37AF" w:rsidRPr="00665030" w:rsidRDefault="00AD37AF" w:rsidP="009107FD">
            <w:pPr>
              <w:rPr>
                <w:rFonts w:ascii="Times New Roman" w:hAnsi="Times New Roman"/>
                <w:spacing w:val="-2"/>
              </w:rPr>
            </w:pPr>
            <w:r w:rsidRPr="00665030">
              <w:rPr>
                <w:rFonts w:ascii="Times New Roman" w:hAnsi="Times New Roman"/>
              </w:rPr>
              <w:t xml:space="preserve">W ujęciu pieniężnym </w:t>
            </w:r>
            <w:r w:rsidRPr="00665030">
              <w:rPr>
                <w:rFonts w:ascii="Times New Roman" w:hAnsi="Times New Roman"/>
                <w:spacing w:val="-2"/>
              </w:rPr>
              <w:t xml:space="preserve">(w mln zł, </w:t>
            </w:r>
          </w:p>
          <w:p w:rsidR="00AD37AF" w:rsidRPr="00665030" w:rsidRDefault="00AD37AF" w:rsidP="00AB39C4">
            <w:pPr>
              <w:rPr>
                <w:rFonts w:ascii="Times New Roman" w:hAnsi="Times New Roman"/>
              </w:rPr>
            </w:pPr>
            <w:r w:rsidRPr="00665030">
              <w:rPr>
                <w:rFonts w:ascii="Times New Roman" w:hAnsi="Times New Roman"/>
                <w:spacing w:val="-2"/>
              </w:rPr>
              <w:t xml:space="preserve">ceny stałe z </w:t>
            </w:r>
            <w:r w:rsidR="00AB39C4" w:rsidRPr="00665030">
              <w:rPr>
                <w:rFonts w:ascii="Times New Roman" w:hAnsi="Times New Roman"/>
                <w:spacing w:val="-2"/>
              </w:rPr>
              <w:t>2013</w:t>
            </w:r>
            <w:r w:rsidRPr="00665030">
              <w:rPr>
                <w:rFonts w:ascii="Times New Roman" w:hAnsi="Times New Roman"/>
                <w:spacing w:val="-2"/>
              </w:rPr>
              <w:t xml:space="preserve"> r.) </w:t>
            </w:r>
          </w:p>
        </w:tc>
        <w:tc>
          <w:tcPr>
            <w:tcW w:w="2295" w:type="dxa"/>
            <w:gridSpan w:val="2"/>
            <w:shd w:val="clear" w:color="auto" w:fill="FFFFFF"/>
          </w:tcPr>
          <w:p w:rsidR="00AD37AF" w:rsidRPr="00665030" w:rsidRDefault="00AD37AF" w:rsidP="009107FD">
            <w:pPr>
              <w:spacing w:line="240" w:lineRule="auto"/>
              <w:rPr>
                <w:rFonts w:ascii="Times New Roman" w:hAnsi="Times New Roman"/>
              </w:rPr>
            </w:pPr>
            <w:r w:rsidRPr="00665030">
              <w:rPr>
                <w:rFonts w:ascii="Times New Roman" w:hAnsi="Times New Roman"/>
              </w:rPr>
              <w:t>budżet państwa</w:t>
            </w:r>
          </w:p>
        </w:tc>
        <w:tc>
          <w:tcPr>
            <w:tcW w:w="945" w:type="dxa"/>
            <w:shd w:val="clear" w:color="auto" w:fill="FFFFFF"/>
          </w:tcPr>
          <w:p w:rsidR="00AD37AF" w:rsidRPr="00665030" w:rsidRDefault="00AD37AF" w:rsidP="009107FD">
            <w:pPr>
              <w:spacing w:line="240" w:lineRule="auto"/>
              <w:rPr>
                <w:rFonts w:ascii="Times New Roman" w:hAnsi="Times New Roman"/>
              </w:rPr>
            </w:pPr>
          </w:p>
        </w:tc>
        <w:tc>
          <w:tcPr>
            <w:tcW w:w="946" w:type="dxa"/>
            <w:gridSpan w:val="3"/>
            <w:shd w:val="clear" w:color="auto" w:fill="FFFFFF"/>
          </w:tcPr>
          <w:p w:rsidR="00AD37AF" w:rsidRPr="00665030" w:rsidRDefault="00AD37AF" w:rsidP="009107FD">
            <w:pPr>
              <w:spacing w:line="240" w:lineRule="auto"/>
              <w:rPr>
                <w:rFonts w:ascii="Times New Roman" w:hAnsi="Times New Roman"/>
              </w:rPr>
            </w:pPr>
          </w:p>
        </w:tc>
        <w:tc>
          <w:tcPr>
            <w:tcW w:w="947" w:type="dxa"/>
            <w:gridSpan w:val="2"/>
            <w:shd w:val="clear" w:color="auto" w:fill="FFFFFF"/>
          </w:tcPr>
          <w:p w:rsidR="00AD37AF" w:rsidRPr="00665030" w:rsidRDefault="00AD37AF" w:rsidP="009107FD">
            <w:pPr>
              <w:spacing w:line="240" w:lineRule="auto"/>
              <w:rPr>
                <w:rFonts w:ascii="Times New Roman" w:hAnsi="Times New Roman"/>
              </w:rPr>
            </w:pPr>
          </w:p>
        </w:tc>
        <w:tc>
          <w:tcPr>
            <w:tcW w:w="946" w:type="dxa"/>
            <w:shd w:val="clear" w:color="auto" w:fill="FFFFFF"/>
          </w:tcPr>
          <w:p w:rsidR="00AD37AF" w:rsidRPr="001A5FDA" w:rsidRDefault="00AD37AF" w:rsidP="009107FD">
            <w:pPr>
              <w:spacing w:line="240" w:lineRule="auto"/>
              <w:rPr>
                <w:rFonts w:ascii="Times New Roman" w:hAnsi="Times New Roman"/>
              </w:rPr>
            </w:pPr>
          </w:p>
        </w:tc>
        <w:tc>
          <w:tcPr>
            <w:tcW w:w="945" w:type="dxa"/>
            <w:gridSpan w:val="2"/>
            <w:shd w:val="clear" w:color="auto" w:fill="FFFFFF"/>
          </w:tcPr>
          <w:p w:rsidR="00AD37AF" w:rsidRPr="001A5FDA" w:rsidRDefault="00AD37AF" w:rsidP="009107FD">
            <w:pPr>
              <w:spacing w:line="240" w:lineRule="auto"/>
              <w:rPr>
                <w:rFonts w:ascii="Times New Roman" w:hAnsi="Times New Roman"/>
              </w:rPr>
            </w:pPr>
          </w:p>
        </w:tc>
        <w:tc>
          <w:tcPr>
            <w:tcW w:w="946" w:type="dxa"/>
            <w:shd w:val="clear" w:color="auto" w:fill="FFFFFF"/>
          </w:tcPr>
          <w:p w:rsidR="00AD37AF" w:rsidRPr="001A5FDA" w:rsidRDefault="00AD37AF" w:rsidP="009107FD">
            <w:pPr>
              <w:spacing w:line="240" w:lineRule="auto"/>
              <w:rPr>
                <w:rFonts w:ascii="Times New Roman" w:hAnsi="Times New Roman"/>
              </w:rPr>
            </w:pPr>
          </w:p>
        </w:tc>
        <w:tc>
          <w:tcPr>
            <w:tcW w:w="1563" w:type="dxa"/>
            <w:shd w:val="clear" w:color="auto" w:fill="FFFFFF"/>
          </w:tcPr>
          <w:p w:rsidR="00AD37AF" w:rsidRPr="001A5FDA" w:rsidRDefault="00AD37AF" w:rsidP="009107FD">
            <w:pPr>
              <w:spacing w:line="240" w:lineRule="auto"/>
              <w:rPr>
                <w:rFonts w:ascii="Times New Roman" w:hAnsi="Times New Roman"/>
                <w:b/>
                <w:spacing w:val="-2"/>
              </w:rPr>
            </w:pPr>
          </w:p>
        </w:tc>
      </w:tr>
      <w:tr w:rsidR="00AD37AF" w:rsidRPr="0063060B" w:rsidTr="0094480B">
        <w:trPr>
          <w:trHeight w:val="142"/>
        </w:trPr>
        <w:tc>
          <w:tcPr>
            <w:tcW w:w="1524" w:type="dxa"/>
            <w:vMerge/>
            <w:shd w:val="clear" w:color="auto" w:fill="FFFFFF"/>
          </w:tcPr>
          <w:p w:rsidR="00AD37AF" w:rsidRPr="00665030" w:rsidRDefault="00AD37AF" w:rsidP="009107FD">
            <w:pPr>
              <w:spacing w:line="240" w:lineRule="auto"/>
              <w:rPr>
                <w:rFonts w:ascii="Times New Roman" w:hAnsi="Times New Roman"/>
              </w:rPr>
            </w:pPr>
          </w:p>
        </w:tc>
        <w:tc>
          <w:tcPr>
            <w:tcW w:w="2295" w:type="dxa"/>
            <w:gridSpan w:val="2"/>
            <w:shd w:val="clear" w:color="auto" w:fill="FFFFFF"/>
          </w:tcPr>
          <w:p w:rsidR="00AD37AF" w:rsidRPr="00665030" w:rsidRDefault="00AD37AF" w:rsidP="009107FD">
            <w:pPr>
              <w:spacing w:line="240" w:lineRule="auto"/>
              <w:rPr>
                <w:rFonts w:ascii="Times New Roman" w:hAnsi="Times New Roman"/>
              </w:rPr>
            </w:pPr>
            <w:r w:rsidRPr="00665030">
              <w:rPr>
                <w:rFonts w:ascii="Times New Roman" w:hAnsi="Times New Roman"/>
              </w:rPr>
              <w:t>jednostki samorządu terytorialnego</w:t>
            </w:r>
          </w:p>
        </w:tc>
        <w:tc>
          <w:tcPr>
            <w:tcW w:w="945" w:type="dxa"/>
            <w:shd w:val="clear" w:color="auto" w:fill="FFFFFF"/>
          </w:tcPr>
          <w:p w:rsidR="00AD37AF" w:rsidRPr="00665030" w:rsidRDefault="00AD37AF" w:rsidP="009107FD">
            <w:pPr>
              <w:spacing w:line="240" w:lineRule="auto"/>
              <w:rPr>
                <w:rFonts w:ascii="Times New Roman" w:hAnsi="Times New Roman"/>
              </w:rPr>
            </w:pPr>
          </w:p>
        </w:tc>
        <w:tc>
          <w:tcPr>
            <w:tcW w:w="946" w:type="dxa"/>
            <w:gridSpan w:val="3"/>
            <w:shd w:val="clear" w:color="auto" w:fill="FFFFFF"/>
          </w:tcPr>
          <w:p w:rsidR="00AD37AF" w:rsidRPr="00665030" w:rsidRDefault="00AD37AF" w:rsidP="009107FD">
            <w:pPr>
              <w:spacing w:line="240" w:lineRule="auto"/>
              <w:rPr>
                <w:rFonts w:ascii="Times New Roman" w:hAnsi="Times New Roman"/>
              </w:rPr>
            </w:pPr>
          </w:p>
        </w:tc>
        <w:tc>
          <w:tcPr>
            <w:tcW w:w="947" w:type="dxa"/>
            <w:gridSpan w:val="2"/>
            <w:shd w:val="clear" w:color="auto" w:fill="FFFFFF"/>
          </w:tcPr>
          <w:p w:rsidR="00AD37AF" w:rsidRPr="00665030" w:rsidRDefault="00AD37AF" w:rsidP="009107FD">
            <w:pPr>
              <w:spacing w:line="240" w:lineRule="auto"/>
              <w:rPr>
                <w:rFonts w:ascii="Times New Roman" w:hAnsi="Times New Roman"/>
              </w:rPr>
            </w:pPr>
          </w:p>
        </w:tc>
        <w:tc>
          <w:tcPr>
            <w:tcW w:w="946" w:type="dxa"/>
            <w:shd w:val="clear" w:color="auto" w:fill="FFFFFF"/>
          </w:tcPr>
          <w:p w:rsidR="00AD37AF" w:rsidRPr="001A5FDA" w:rsidRDefault="00AD37AF" w:rsidP="009107FD">
            <w:pPr>
              <w:spacing w:line="240" w:lineRule="auto"/>
              <w:rPr>
                <w:rFonts w:ascii="Times New Roman" w:hAnsi="Times New Roman"/>
              </w:rPr>
            </w:pPr>
          </w:p>
        </w:tc>
        <w:tc>
          <w:tcPr>
            <w:tcW w:w="945" w:type="dxa"/>
            <w:gridSpan w:val="2"/>
            <w:shd w:val="clear" w:color="auto" w:fill="FFFFFF"/>
          </w:tcPr>
          <w:p w:rsidR="00AD37AF" w:rsidRPr="001A5FDA" w:rsidRDefault="00AD37AF" w:rsidP="009107FD">
            <w:pPr>
              <w:spacing w:line="240" w:lineRule="auto"/>
              <w:rPr>
                <w:rFonts w:ascii="Times New Roman" w:hAnsi="Times New Roman"/>
              </w:rPr>
            </w:pPr>
          </w:p>
        </w:tc>
        <w:tc>
          <w:tcPr>
            <w:tcW w:w="946" w:type="dxa"/>
            <w:shd w:val="clear" w:color="auto" w:fill="FFFFFF"/>
          </w:tcPr>
          <w:p w:rsidR="00AD37AF" w:rsidRPr="001A5FDA" w:rsidRDefault="00AD37AF" w:rsidP="009107FD">
            <w:pPr>
              <w:spacing w:line="240" w:lineRule="auto"/>
              <w:rPr>
                <w:rFonts w:ascii="Times New Roman" w:hAnsi="Times New Roman"/>
              </w:rPr>
            </w:pPr>
          </w:p>
        </w:tc>
        <w:tc>
          <w:tcPr>
            <w:tcW w:w="1563" w:type="dxa"/>
            <w:shd w:val="clear" w:color="auto" w:fill="FFFFFF"/>
          </w:tcPr>
          <w:p w:rsidR="00AD37AF" w:rsidRPr="001A5FDA" w:rsidRDefault="00AD37AF" w:rsidP="009107FD">
            <w:pPr>
              <w:spacing w:line="240" w:lineRule="auto"/>
              <w:rPr>
                <w:rFonts w:ascii="Times New Roman" w:hAnsi="Times New Roman"/>
                <w:b/>
                <w:spacing w:val="-2"/>
              </w:rPr>
            </w:pPr>
          </w:p>
        </w:tc>
      </w:tr>
      <w:tr w:rsidR="00AD37AF" w:rsidRPr="0063060B" w:rsidTr="0094480B">
        <w:trPr>
          <w:trHeight w:val="142"/>
        </w:trPr>
        <w:tc>
          <w:tcPr>
            <w:tcW w:w="1524" w:type="dxa"/>
            <w:vMerge/>
            <w:shd w:val="clear" w:color="auto" w:fill="FFFFFF"/>
          </w:tcPr>
          <w:p w:rsidR="00AD37AF" w:rsidRPr="00665030" w:rsidRDefault="00AD37AF" w:rsidP="009107FD">
            <w:pPr>
              <w:spacing w:line="240" w:lineRule="auto"/>
              <w:rPr>
                <w:rFonts w:ascii="Times New Roman" w:hAnsi="Times New Roman"/>
              </w:rPr>
            </w:pPr>
          </w:p>
        </w:tc>
        <w:tc>
          <w:tcPr>
            <w:tcW w:w="2295" w:type="dxa"/>
            <w:gridSpan w:val="2"/>
            <w:shd w:val="clear" w:color="auto" w:fill="FFFFFF"/>
          </w:tcPr>
          <w:p w:rsidR="00AD37AF" w:rsidRPr="00665030" w:rsidRDefault="00AD37AF" w:rsidP="00917DA8">
            <w:pPr>
              <w:spacing w:line="240" w:lineRule="auto"/>
              <w:rPr>
                <w:rFonts w:ascii="Times New Roman" w:hAnsi="Times New Roman"/>
              </w:rPr>
            </w:pPr>
            <w:r w:rsidRPr="00665030">
              <w:rPr>
                <w:rFonts w:ascii="Times New Roman" w:hAnsi="Times New Roman"/>
              </w:rPr>
              <w:t>inne jednostki sektora finansów publicznych</w:t>
            </w:r>
          </w:p>
        </w:tc>
        <w:tc>
          <w:tcPr>
            <w:tcW w:w="945" w:type="dxa"/>
            <w:shd w:val="clear" w:color="auto" w:fill="FFFFFF"/>
          </w:tcPr>
          <w:p w:rsidR="00AD37AF" w:rsidRPr="00665030" w:rsidRDefault="00AD37AF" w:rsidP="009107FD">
            <w:pPr>
              <w:spacing w:line="240" w:lineRule="auto"/>
              <w:rPr>
                <w:rFonts w:ascii="Times New Roman" w:hAnsi="Times New Roman"/>
              </w:rPr>
            </w:pPr>
          </w:p>
        </w:tc>
        <w:tc>
          <w:tcPr>
            <w:tcW w:w="946" w:type="dxa"/>
            <w:gridSpan w:val="3"/>
            <w:shd w:val="clear" w:color="auto" w:fill="FFFFFF"/>
          </w:tcPr>
          <w:p w:rsidR="00AD37AF" w:rsidRPr="00665030" w:rsidRDefault="00AD37AF" w:rsidP="009107FD">
            <w:pPr>
              <w:spacing w:line="240" w:lineRule="auto"/>
              <w:rPr>
                <w:rFonts w:ascii="Times New Roman" w:hAnsi="Times New Roman"/>
              </w:rPr>
            </w:pPr>
          </w:p>
        </w:tc>
        <w:tc>
          <w:tcPr>
            <w:tcW w:w="947" w:type="dxa"/>
            <w:gridSpan w:val="2"/>
            <w:shd w:val="clear" w:color="auto" w:fill="FFFFFF"/>
          </w:tcPr>
          <w:p w:rsidR="00AD37AF" w:rsidRPr="00665030" w:rsidRDefault="00AD37AF" w:rsidP="009107FD">
            <w:pPr>
              <w:spacing w:line="240" w:lineRule="auto"/>
              <w:rPr>
                <w:rFonts w:ascii="Times New Roman" w:hAnsi="Times New Roman"/>
              </w:rPr>
            </w:pPr>
          </w:p>
        </w:tc>
        <w:tc>
          <w:tcPr>
            <w:tcW w:w="946" w:type="dxa"/>
            <w:shd w:val="clear" w:color="auto" w:fill="FFFFFF"/>
          </w:tcPr>
          <w:p w:rsidR="00AD37AF" w:rsidRPr="001A5FDA" w:rsidRDefault="00AD37AF" w:rsidP="009107FD">
            <w:pPr>
              <w:spacing w:line="240" w:lineRule="auto"/>
              <w:rPr>
                <w:rFonts w:ascii="Times New Roman" w:hAnsi="Times New Roman"/>
              </w:rPr>
            </w:pPr>
          </w:p>
        </w:tc>
        <w:tc>
          <w:tcPr>
            <w:tcW w:w="945" w:type="dxa"/>
            <w:gridSpan w:val="2"/>
            <w:shd w:val="clear" w:color="auto" w:fill="FFFFFF"/>
          </w:tcPr>
          <w:p w:rsidR="00AD37AF" w:rsidRPr="001A5FDA" w:rsidRDefault="00AD37AF" w:rsidP="009107FD">
            <w:pPr>
              <w:spacing w:line="240" w:lineRule="auto"/>
              <w:rPr>
                <w:rFonts w:ascii="Times New Roman" w:hAnsi="Times New Roman"/>
              </w:rPr>
            </w:pPr>
          </w:p>
        </w:tc>
        <w:tc>
          <w:tcPr>
            <w:tcW w:w="946" w:type="dxa"/>
            <w:shd w:val="clear" w:color="auto" w:fill="FFFFFF"/>
          </w:tcPr>
          <w:p w:rsidR="00AD37AF" w:rsidRPr="001A5FDA" w:rsidRDefault="00AD37AF" w:rsidP="009107FD">
            <w:pPr>
              <w:spacing w:line="240" w:lineRule="auto"/>
              <w:rPr>
                <w:rFonts w:ascii="Times New Roman" w:hAnsi="Times New Roman"/>
              </w:rPr>
            </w:pPr>
          </w:p>
        </w:tc>
        <w:tc>
          <w:tcPr>
            <w:tcW w:w="1563" w:type="dxa"/>
            <w:shd w:val="clear" w:color="auto" w:fill="FFFFFF"/>
          </w:tcPr>
          <w:p w:rsidR="00AD37AF" w:rsidRPr="001A5FDA" w:rsidRDefault="00AD37AF" w:rsidP="009107FD">
            <w:pPr>
              <w:spacing w:line="240" w:lineRule="auto"/>
              <w:rPr>
                <w:rFonts w:ascii="Times New Roman" w:hAnsi="Times New Roman"/>
                <w:b/>
                <w:spacing w:val="-2"/>
              </w:rPr>
            </w:pPr>
          </w:p>
        </w:tc>
      </w:tr>
      <w:tr w:rsidR="00AD37AF" w:rsidRPr="0063060B" w:rsidTr="0094480B">
        <w:trPr>
          <w:trHeight w:val="142"/>
        </w:trPr>
        <w:tc>
          <w:tcPr>
            <w:tcW w:w="1524" w:type="dxa"/>
            <w:vMerge/>
            <w:shd w:val="clear" w:color="auto" w:fill="FFFFFF"/>
          </w:tcPr>
          <w:p w:rsidR="00AD37AF" w:rsidRPr="00665030" w:rsidRDefault="00AD37AF" w:rsidP="009107FD">
            <w:pPr>
              <w:spacing w:line="240" w:lineRule="auto"/>
              <w:rPr>
                <w:rFonts w:ascii="Times New Roman" w:hAnsi="Times New Roman"/>
              </w:rPr>
            </w:pPr>
          </w:p>
        </w:tc>
        <w:tc>
          <w:tcPr>
            <w:tcW w:w="2295" w:type="dxa"/>
            <w:gridSpan w:val="2"/>
            <w:shd w:val="clear" w:color="auto" w:fill="FFFFFF"/>
          </w:tcPr>
          <w:p w:rsidR="00AD37AF" w:rsidRPr="00665030" w:rsidRDefault="00AD37AF" w:rsidP="00917DA8">
            <w:pPr>
              <w:spacing w:line="240" w:lineRule="auto"/>
              <w:rPr>
                <w:rFonts w:ascii="Times New Roman" w:hAnsi="Times New Roman"/>
              </w:rPr>
            </w:pPr>
            <w:r w:rsidRPr="00665030">
              <w:rPr>
                <w:rFonts w:ascii="Times New Roman" w:hAnsi="Times New Roman"/>
              </w:rPr>
              <w:t>przedsiębiorstwa (w tym MŚP)</w:t>
            </w:r>
          </w:p>
        </w:tc>
        <w:tc>
          <w:tcPr>
            <w:tcW w:w="945" w:type="dxa"/>
            <w:shd w:val="clear" w:color="auto" w:fill="FFFFFF"/>
          </w:tcPr>
          <w:p w:rsidR="00AD37AF" w:rsidRPr="00665030" w:rsidRDefault="00455333" w:rsidP="00455333">
            <w:pPr>
              <w:spacing w:line="240" w:lineRule="auto"/>
              <w:rPr>
                <w:rFonts w:ascii="Times New Roman" w:hAnsi="Times New Roman"/>
              </w:rPr>
            </w:pPr>
            <w:r w:rsidRPr="00665030">
              <w:rPr>
                <w:rFonts w:ascii="Times New Roman" w:hAnsi="Times New Roman"/>
              </w:rPr>
              <w:t xml:space="preserve">    58</w:t>
            </w:r>
          </w:p>
        </w:tc>
        <w:tc>
          <w:tcPr>
            <w:tcW w:w="946" w:type="dxa"/>
            <w:gridSpan w:val="3"/>
            <w:shd w:val="clear" w:color="auto" w:fill="FFFFFF"/>
          </w:tcPr>
          <w:p w:rsidR="00AD37AF" w:rsidRPr="00665030" w:rsidRDefault="00455333" w:rsidP="009107FD">
            <w:pPr>
              <w:spacing w:line="240" w:lineRule="auto"/>
              <w:rPr>
                <w:rFonts w:ascii="Times New Roman" w:hAnsi="Times New Roman"/>
              </w:rPr>
            </w:pPr>
            <w:r w:rsidRPr="00665030">
              <w:rPr>
                <w:rFonts w:ascii="Times New Roman" w:hAnsi="Times New Roman"/>
              </w:rPr>
              <w:t>58</w:t>
            </w:r>
          </w:p>
        </w:tc>
        <w:tc>
          <w:tcPr>
            <w:tcW w:w="947" w:type="dxa"/>
            <w:gridSpan w:val="2"/>
            <w:shd w:val="clear" w:color="auto" w:fill="FFFFFF"/>
          </w:tcPr>
          <w:p w:rsidR="00AD37AF" w:rsidRPr="00665030" w:rsidRDefault="00455333" w:rsidP="009107FD">
            <w:pPr>
              <w:spacing w:line="240" w:lineRule="auto"/>
              <w:rPr>
                <w:rFonts w:ascii="Times New Roman" w:hAnsi="Times New Roman"/>
              </w:rPr>
            </w:pPr>
            <w:r w:rsidRPr="00665030">
              <w:rPr>
                <w:rFonts w:ascii="Times New Roman" w:hAnsi="Times New Roman"/>
              </w:rPr>
              <w:t>58</w:t>
            </w:r>
          </w:p>
        </w:tc>
        <w:tc>
          <w:tcPr>
            <w:tcW w:w="946" w:type="dxa"/>
            <w:shd w:val="clear" w:color="auto" w:fill="FFFFFF"/>
          </w:tcPr>
          <w:p w:rsidR="00AD37AF" w:rsidRPr="001A5FDA" w:rsidRDefault="00455333" w:rsidP="009107FD">
            <w:pPr>
              <w:spacing w:line="240" w:lineRule="auto"/>
              <w:rPr>
                <w:rFonts w:ascii="Times New Roman" w:hAnsi="Times New Roman"/>
              </w:rPr>
            </w:pPr>
            <w:r>
              <w:rPr>
                <w:rFonts w:ascii="Times New Roman" w:hAnsi="Times New Roman"/>
              </w:rPr>
              <w:t>58</w:t>
            </w:r>
          </w:p>
        </w:tc>
        <w:tc>
          <w:tcPr>
            <w:tcW w:w="945" w:type="dxa"/>
            <w:gridSpan w:val="2"/>
            <w:shd w:val="clear" w:color="auto" w:fill="FFFFFF"/>
          </w:tcPr>
          <w:p w:rsidR="00AD37AF" w:rsidRPr="001A5FDA" w:rsidRDefault="00455333" w:rsidP="009107FD">
            <w:pPr>
              <w:spacing w:line="240" w:lineRule="auto"/>
              <w:rPr>
                <w:rFonts w:ascii="Times New Roman" w:hAnsi="Times New Roman"/>
              </w:rPr>
            </w:pPr>
            <w:r>
              <w:rPr>
                <w:rFonts w:ascii="Times New Roman" w:hAnsi="Times New Roman"/>
              </w:rPr>
              <w:t>58</w:t>
            </w:r>
          </w:p>
        </w:tc>
        <w:tc>
          <w:tcPr>
            <w:tcW w:w="946" w:type="dxa"/>
            <w:shd w:val="clear" w:color="auto" w:fill="FFFFFF"/>
          </w:tcPr>
          <w:p w:rsidR="00AD37AF" w:rsidRPr="001A5FDA" w:rsidRDefault="00455333" w:rsidP="009107FD">
            <w:pPr>
              <w:spacing w:line="240" w:lineRule="auto"/>
              <w:rPr>
                <w:rFonts w:ascii="Times New Roman" w:hAnsi="Times New Roman"/>
              </w:rPr>
            </w:pPr>
            <w:r>
              <w:rPr>
                <w:rFonts w:ascii="Times New Roman" w:hAnsi="Times New Roman"/>
              </w:rPr>
              <w:t>58</w:t>
            </w:r>
          </w:p>
        </w:tc>
        <w:tc>
          <w:tcPr>
            <w:tcW w:w="1563" w:type="dxa"/>
            <w:shd w:val="clear" w:color="auto" w:fill="FFFFFF"/>
          </w:tcPr>
          <w:p w:rsidR="00AD37AF" w:rsidRPr="001A5FDA" w:rsidRDefault="00455333" w:rsidP="009107FD">
            <w:pPr>
              <w:spacing w:line="240" w:lineRule="auto"/>
              <w:rPr>
                <w:rFonts w:ascii="Times New Roman" w:hAnsi="Times New Roman"/>
                <w:b/>
                <w:spacing w:val="-2"/>
              </w:rPr>
            </w:pPr>
            <w:r>
              <w:rPr>
                <w:rFonts w:ascii="Times New Roman" w:hAnsi="Times New Roman"/>
                <w:b/>
                <w:spacing w:val="-2"/>
              </w:rPr>
              <w:t>580</w:t>
            </w:r>
          </w:p>
        </w:tc>
      </w:tr>
      <w:tr w:rsidR="00AD37AF" w:rsidRPr="0063060B" w:rsidTr="0094480B">
        <w:trPr>
          <w:trHeight w:val="142"/>
        </w:trPr>
        <w:tc>
          <w:tcPr>
            <w:tcW w:w="1524" w:type="dxa"/>
            <w:vMerge/>
            <w:shd w:val="clear" w:color="auto" w:fill="FFFFFF"/>
          </w:tcPr>
          <w:p w:rsidR="00AD37AF" w:rsidRPr="00665030" w:rsidRDefault="00AD37AF" w:rsidP="009107FD">
            <w:pPr>
              <w:spacing w:line="240" w:lineRule="auto"/>
              <w:rPr>
                <w:rFonts w:ascii="Times New Roman" w:hAnsi="Times New Roman"/>
              </w:rPr>
            </w:pPr>
          </w:p>
        </w:tc>
        <w:tc>
          <w:tcPr>
            <w:tcW w:w="2295" w:type="dxa"/>
            <w:gridSpan w:val="2"/>
            <w:shd w:val="clear" w:color="auto" w:fill="FFFFFF"/>
          </w:tcPr>
          <w:p w:rsidR="00AD37AF" w:rsidRPr="00665030" w:rsidRDefault="006F734E" w:rsidP="00917DA8">
            <w:pPr>
              <w:spacing w:line="240" w:lineRule="auto"/>
              <w:rPr>
                <w:rFonts w:ascii="Times New Roman" w:hAnsi="Times New Roman"/>
              </w:rPr>
            </w:pPr>
            <w:r w:rsidRPr="00665030">
              <w:rPr>
                <w:rFonts w:ascii="Times New Roman" w:hAnsi="Times New Roman"/>
              </w:rPr>
              <w:t xml:space="preserve">rodzina, </w:t>
            </w:r>
            <w:r w:rsidR="00AD37AF" w:rsidRPr="00665030">
              <w:rPr>
                <w:rFonts w:ascii="Times New Roman" w:hAnsi="Times New Roman"/>
              </w:rPr>
              <w:t>obywatele oraz gospodarstwa domowe</w:t>
            </w:r>
          </w:p>
        </w:tc>
        <w:tc>
          <w:tcPr>
            <w:tcW w:w="945" w:type="dxa"/>
            <w:shd w:val="clear" w:color="auto" w:fill="FFFFFF"/>
          </w:tcPr>
          <w:p w:rsidR="00AD37AF" w:rsidRPr="00665030" w:rsidRDefault="00AD37AF" w:rsidP="0091137C">
            <w:pPr>
              <w:spacing w:line="240" w:lineRule="auto"/>
              <w:rPr>
                <w:rFonts w:ascii="Times New Roman" w:hAnsi="Times New Roman"/>
              </w:rPr>
            </w:pPr>
          </w:p>
        </w:tc>
        <w:tc>
          <w:tcPr>
            <w:tcW w:w="946" w:type="dxa"/>
            <w:gridSpan w:val="3"/>
            <w:shd w:val="clear" w:color="auto" w:fill="FFFFFF"/>
          </w:tcPr>
          <w:p w:rsidR="00AD37AF" w:rsidRPr="00665030" w:rsidRDefault="00AD37AF" w:rsidP="0091137C">
            <w:pPr>
              <w:spacing w:line="240" w:lineRule="auto"/>
              <w:rPr>
                <w:rFonts w:ascii="Times New Roman" w:hAnsi="Times New Roman"/>
              </w:rPr>
            </w:pPr>
          </w:p>
        </w:tc>
        <w:tc>
          <w:tcPr>
            <w:tcW w:w="947" w:type="dxa"/>
            <w:gridSpan w:val="2"/>
            <w:shd w:val="clear" w:color="auto" w:fill="FFFFFF"/>
          </w:tcPr>
          <w:p w:rsidR="00AD37AF" w:rsidRPr="00665030" w:rsidRDefault="00AD37AF" w:rsidP="0091137C">
            <w:pPr>
              <w:spacing w:line="240" w:lineRule="auto"/>
              <w:rPr>
                <w:rFonts w:ascii="Times New Roman" w:hAnsi="Times New Roman"/>
              </w:rPr>
            </w:pPr>
          </w:p>
        </w:tc>
        <w:tc>
          <w:tcPr>
            <w:tcW w:w="946" w:type="dxa"/>
            <w:shd w:val="clear" w:color="auto" w:fill="FFFFFF"/>
          </w:tcPr>
          <w:p w:rsidR="00AD37AF" w:rsidRPr="001A5FDA" w:rsidRDefault="00AD37AF" w:rsidP="0091137C">
            <w:pPr>
              <w:spacing w:line="240" w:lineRule="auto"/>
              <w:rPr>
                <w:rFonts w:ascii="Times New Roman" w:hAnsi="Times New Roman"/>
              </w:rPr>
            </w:pPr>
          </w:p>
        </w:tc>
        <w:tc>
          <w:tcPr>
            <w:tcW w:w="945" w:type="dxa"/>
            <w:gridSpan w:val="2"/>
            <w:shd w:val="clear" w:color="auto" w:fill="FFFFFF"/>
          </w:tcPr>
          <w:p w:rsidR="00AD37AF" w:rsidRPr="001A5FDA" w:rsidRDefault="00AD37AF" w:rsidP="0091137C">
            <w:pPr>
              <w:spacing w:line="240" w:lineRule="auto"/>
              <w:rPr>
                <w:rFonts w:ascii="Times New Roman" w:hAnsi="Times New Roman"/>
              </w:rPr>
            </w:pPr>
          </w:p>
        </w:tc>
        <w:tc>
          <w:tcPr>
            <w:tcW w:w="946" w:type="dxa"/>
            <w:shd w:val="clear" w:color="auto" w:fill="FFFFFF"/>
          </w:tcPr>
          <w:p w:rsidR="00AD37AF" w:rsidRPr="001A5FDA" w:rsidRDefault="00AD37AF" w:rsidP="0091137C">
            <w:pPr>
              <w:spacing w:line="240" w:lineRule="auto"/>
              <w:rPr>
                <w:rFonts w:ascii="Times New Roman" w:hAnsi="Times New Roman"/>
              </w:rPr>
            </w:pPr>
          </w:p>
        </w:tc>
        <w:tc>
          <w:tcPr>
            <w:tcW w:w="1563" w:type="dxa"/>
            <w:shd w:val="clear" w:color="auto" w:fill="FFFFFF"/>
          </w:tcPr>
          <w:p w:rsidR="00AD37AF" w:rsidRPr="001A5FDA" w:rsidRDefault="00AD37AF" w:rsidP="0091137C">
            <w:pPr>
              <w:spacing w:line="240" w:lineRule="auto"/>
              <w:rPr>
                <w:rFonts w:ascii="Times New Roman" w:hAnsi="Times New Roman"/>
                <w:b/>
                <w:spacing w:val="-2"/>
              </w:rPr>
            </w:pPr>
          </w:p>
        </w:tc>
      </w:tr>
      <w:tr w:rsidR="00AD37AF" w:rsidRPr="0063060B" w:rsidTr="0094480B">
        <w:trPr>
          <w:trHeight w:val="142"/>
        </w:trPr>
        <w:tc>
          <w:tcPr>
            <w:tcW w:w="1524" w:type="dxa"/>
            <w:vMerge/>
            <w:shd w:val="clear" w:color="auto" w:fill="FFFFFF"/>
          </w:tcPr>
          <w:p w:rsidR="00AD37AF" w:rsidRPr="00665030" w:rsidRDefault="00AD37AF" w:rsidP="009107FD">
            <w:pPr>
              <w:spacing w:line="240" w:lineRule="auto"/>
              <w:rPr>
                <w:rFonts w:ascii="Times New Roman" w:hAnsi="Times New Roman"/>
              </w:rPr>
            </w:pPr>
          </w:p>
        </w:tc>
        <w:tc>
          <w:tcPr>
            <w:tcW w:w="2295" w:type="dxa"/>
            <w:gridSpan w:val="2"/>
            <w:shd w:val="clear" w:color="auto" w:fill="FFFFFF"/>
          </w:tcPr>
          <w:p w:rsidR="00AD37AF" w:rsidRPr="00665030" w:rsidRDefault="00E15CF1" w:rsidP="0091137C">
            <w:pPr>
              <w:spacing w:line="240" w:lineRule="auto"/>
              <w:rPr>
                <w:rFonts w:ascii="Times New Roman" w:hAnsi="Times New Roman"/>
              </w:rPr>
            </w:pPr>
            <w:r w:rsidRPr="00665030">
              <w:rPr>
                <w:rFonts w:ascii="Times New Roman" w:hAnsi="Times New Roman"/>
              </w:rPr>
              <w:fldChar w:fldCharType="begin">
                <w:ffData>
                  <w:name w:val=""/>
                  <w:enabled/>
                  <w:calcOnExit/>
                  <w:exitMacro w:val="UpdateHeader"/>
                  <w:helpText w:type="text" w:val="Wpisz na jaką grupę docelową będzie miała wpływ projektowana regulacja. Możesz zawężić zakres grupy przez doprecyzowanie: np &quot;małe i średnie przedsiębiorstwa rozliczające się metodą kasową z podatku VAT&quot;"/>
                  <w:statusText w:type="text" w:val="Wpisz na jaką grupę docelową będzie miała wpływ projektowana regulacja"/>
                  <w:textInput>
                    <w:default w:val="(dodaj/usuń)"/>
                    <w:maxLength w:val="1000"/>
                  </w:textInput>
                </w:ffData>
              </w:fldChar>
            </w:r>
            <w:r w:rsidR="00AD37AF" w:rsidRPr="00665030">
              <w:rPr>
                <w:rFonts w:ascii="Times New Roman" w:hAnsi="Times New Roman"/>
              </w:rPr>
              <w:instrText xml:space="preserve"> FORMTEXT </w:instrText>
            </w:r>
            <w:r w:rsidRPr="00665030">
              <w:rPr>
                <w:rFonts w:ascii="Times New Roman" w:hAnsi="Times New Roman"/>
              </w:rPr>
            </w:r>
            <w:r w:rsidRPr="00665030">
              <w:rPr>
                <w:rFonts w:ascii="Times New Roman" w:hAnsi="Times New Roman"/>
              </w:rPr>
              <w:fldChar w:fldCharType="separate"/>
            </w:r>
            <w:r w:rsidR="00AD37AF" w:rsidRPr="00665030">
              <w:rPr>
                <w:rFonts w:ascii="Times New Roman" w:hAnsi="Times New Roman"/>
                <w:noProof/>
              </w:rPr>
              <w:t>(dodaj/usuń)</w:t>
            </w:r>
            <w:r w:rsidRPr="00665030">
              <w:rPr>
                <w:rFonts w:ascii="Times New Roman" w:hAnsi="Times New Roman"/>
              </w:rPr>
              <w:fldChar w:fldCharType="end"/>
            </w:r>
          </w:p>
        </w:tc>
        <w:tc>
          <w:tcPr>
            <w:tcW w:w="945" w:type="dxa"/>
            <w:shd w:val="clear" w:color="auto" w:fill="FFFFFF"/>
          </w:tcPr>
          <w:p w:rsidR="00AD37AF" w:rsidRPr="00665030" w:rsidRDefault="00AD37AF" w:rsidP="0091137C">
            <w:pPr>
              <w:spacing w:line="240" w:lineRule="auto"/>
              <w:rPr>
                <w:rFonts w:ascii="Times New Roman" w:hAnsi="Times New Roman"/>
              </w:rPr>
            </w:pPr>
          </w:p>
        </w:tc>
        <w:tc>
          <w:tcPr>
            <w:tcW w:w="946" w:type="dxa"/>
            <w:gridSpan w:val="3"/>
            <w:shd w:val="clear" w:color="auto" w:fill="FFFFFF"/>
          </w:tcPr>
          <w:p w:rsidR="00AD37AF" w:rsidRPr="00665030" w:rsidRDefault="00AD37AF" w:rsidP="0091137C">
            <w:pPr>
              <w:spacing w:line="240" w:lineRule="auto"/>
              <w:rPr>
                <w:rFonts w:ascii="Times New Roman" w:hAnsi="Times New Roman"/>
              </w:rPr>
            </w:pPr>
          </w:p>
        </w:tc>
        <w:tc>
          <w:tcPr>
            <w:tcW w:w="947" w:type="dxa"/>
            <w:gridSpan w:val="2"/>
            <w:shd w:val="clear" w:color="auto" w:fill="FFFFFF"/>
          </w:tcPr>
          <w:p w:rsidR="00AD37AF" w:rsidRPr="00665030" w:rsidRDefault="00AD37AF" w:rsidP="0091137C">
            <w:pPr>
              <w:spacing w:line="240" w:lineRule="auto"/>
              <w:rPr>
                <w:rFonts w:ascii="Times New Roman" w:hAnsi="Times New Roman"/>
              </w:rPr>
            </w:pPr>
          </w:p>
        </w:tc>
        <w:tc>
          <w:tcPr>
            <w:tcW w:w="946" w:type="dxa"/>
            <w:shd w:val="clear" w:color="auto" w:fill="FFFFFF"/>
          </w:tcPr>
          <w:p w:rsidR="00AD37AF" w:rsidRPr="001A5FDA" w:rsidRDefault="00AD37AF" w:rsidP="0091137C">
            <w:pPr>
              <w:spacing w:line="240" w:lineRule="auto"/>
              <w:rPr>
                <w:rFonts w:ascii="Times New Roman" w:hAnsi="Times New Roman"/>
              </w:rPr>
            </w:pPr>
          </w:p>
        </w:tc>
        <w:tc>
          <w:tcPr>
            <w:tcW w:w="945" w:type="dxa"/>
            <w:gridSpan w:val="2"/>
            <w:shd w:val="clear" w:color="auto" w:fill="FFFFFF"/>
          </w:tcPr>
          <w:p w:rsidR="00AD37AF" w:rsidRPr="001A5FDA" w:rsidRDefault="00AD37AF" w:rsidP="0091137C">
            <w:pPr>
              <w:spacing w:line="240" w:lineRule="auto"/>
              <w:rPr>
                <w:rFonts w:ascii="Times New Roman" w:hAnsi="Times New Roman"/>
              </w:rPr>
            </w:pPr>
          </w:p>
        </w:tc>
        <w:tc>
          <w:tcPr>
            <w:tcW w:w="946" w:type="dxa"/>
            <w:shd w:val="clear" w:color="auto" w:fill="FFFFFF"/>
          </w:tcPr>
          <w:p w:rsidR="00AD37AF" w:rsidRPr="001A5FDA" w:rsidRDefault="00AD37AF" w:rsidP="0091137C">
            <w:pPr>
              <w:spacing w:line="240" w:lineRule="auto"/>
              <w:rPr>
                <w:rFonts w:ascii="Times New Roman" w:hAnsi="Times New Roman"/>
              </w:rPr>
            </w:pPr>
          </w:p>
        </w:tc>
        <w:tc>
          <w:tcPr>
            <w:tcW w:w="1563" w:type="dxa"/>
            <w:shd w:val="clear" w:color="auto" w:fill="FFFFFF"/>
          </w:tcPr>
          <w:p w:rsidR="00AD37AF" w:rsidRPr="001A5FDA" w:rsidRDefault="00AD37AF" w:rsidP="0091137C">
            <w:pPr>
              <w:spacing w:line="240" w:lineRule="auto"/>
              <w:rPr>
                <w:rFonts w:ascii="Times New Roman" w:hAnsi="Times New Roman"/>
                <w:b/>
                <w:spacing w:val="-2"/>
              </w:rPr>
            </w:pPr>
          </w:p>
        </w:tc>
      </w:tr>
      <w:tr w:rsidR="00AD37AF" w:rsidRPr="0063060B" w:rsidTr="0094480B">
        <w:trPr>
          <w:trHeight w:val="142"/>
        </w:trPr>
        <w:tc>
          <w:tcPr>
            <w:tcW w:w="1524" w:type="dxa"/>
            <w:vMerge w:val="restart"/>
            <w:shd w:val="clear" w:color="auto" w:fill="FFFFFF"/>
          </w:tcPr>
          <w:p w:rsidR="00AD37AF" w:rsidRPr="00665030" w:rsidRDefault="00AD37AF" w:rsidP="0090645C">
            <w:pPr>
              <w:rPr>
                <w:rFonts w:ascii="Times New Roman" w:hAnsi="Times New Roman"/>
              </w:rPr>
            </w:pPr>
            <w:r w:rsidRPr="00665030">
              <w:rPr>
                <w:rFonts w:ascii="Times New Roman" w:hAnsi="Times New Roman"/>
              </w:rPr>
              <w:t xml:space="preserve">W </w:t>
            </w:r>
            <w:r w:rsidRPr="00665030">
              <w:rPr>
                <w:rFonts w:ascii="Times New Roman" w:hAnsi="Times New Roman"/>
                <w:color w:val="000000"/>
                <w:sz w:val="21"/>
                <w:szCs w:val="21"/>
              </w:rPr>
              <w:t xml:space="preserve">ujęciu </w:t>
            </w:r>
            <w:r w:rsidRPr="00665030">
              <w:rPr>
                <w:rFonts w:ascii="Times New Roman" w:hAnsi="Times New Roman"/>
              </w:rPr>
              <w:t xml:space="preserve">niepieniężnym </w:t>
            </w:r>
          </w:p>
        </w:tc>
        <w:tc>
          <w:tcPr>
            <w:tcW w:w="2295" w:type="dxa"/>
            <w:gridSpan w:val="2"/>
            <w:shd w:val="clear" w:color="auto" w:fill="FFFFFF"/>
          </w:tcPr>
          <w:p w:rsidR="00AD37AF" w:rsidRPr="00665030" w:rsidRDefault="00AD37AF" w:rsidP="009C2EEB">
            <w:pPr>
              <w:spacing w:line="240" w:lineRule="auto"/>
              <w:rPr>
                <w:rFonts w:ascii="Times New Roman" w:hAnsi="Times New Roman"/>
              </w:rPr>
            </w:pPr>
            <w:r w:rsidRPr="00665030">
              <w:rPr>
                <w:rFonts w:ascii="Times New Roman" w:hAnsi="Times New Roman"/>
              </w:rPr>
              <w:t>budżet państwa</w:t>
            </w:r>
          </w:p>
        </w:tc>
        <w:tc>
          <w:tcPr>
            <w:tcW w:w="7238" w:type="dxa"/>
            <w:gridSpan w:val="11"/>
            <w:shd w:val="clear" w:color="auto" w:fill="FFFFFF"/>
          </w:tcPr>
          <w:p w:rsidR="00AD37AF" w:rsidRPr="00665030" w:rsidRDefault="00AD37AF" w:rsidP="009107FD">
            <w:pPr>
              <w:spacing w:line="240" w:lineRule="auto"/>
              <w:rPr>
                <w:rFonts w:ascii="Times New Roman" w:hAnsi="Times New Roman"/>
                <w:spacing w:val="-2"/>
              </w:rPr>
            </w:pPr>
          </w:p>
        </w:tc>
      </w:tr>
      <w:tr w:rsidR="00AD37AF" w:rsidRPr="0063060B" w:rsidTr="0094480B">
        <w:trPr>
          <w:trHeight w:val="142"/>
        </w:trPr>
        <w:tc>
          <w:tcPr>
            <w:tcW w:w="1524" w:type="dxa"/>
            <w:vMerge/>
            <w:shd w:val="clear" w:color="auto" w:fill="FFFFFF"/>
          </w:tcPr>
          <w:p w:rsidR="00AD37AF" w:rsidRPr="00665030" w:rsidRDefault="00AD37AF" w:rsidP="009107FD">
            <w:pPr>
              <w:spacing w:line="240" w:lineRule="auto"/>
              <w:rPr>
                <w:rFonts w:ascii="Times New Roman" w:hAnsi="Times New Roman"/>
              </w:rPr>
            </w:pPr>
          </w:p>
        </w:tc>
        <w:tc>
          <w:tcPr>
            <w:tcW w:w="2295" w:type="dxa"/>
            <w:gridSpan w:val="2"/>
            <w:shd w:val="clear" w:color="auto" w:fill="FFFFFF"/>
          </w:tcPr>
          <w:p w:rsidR="00AD37AF" w:rsidRPr="00665030" w:rsidRDefault="00AD37AF" w:rsidP="009C2EEB">
            <w:pPr>
              <w:spacing w:line="240" w:lineRule="auto"/>
              <w:rPr>
                <w:rFonts w:ascii="Times New Roman" w:hAnsi="Times New Roman"/>
              </w:rPr>
            </w:pPr>
            <w:r w:rsidRPr="00665030">
              <w:rPr>
                <w:rFonts w:ascii="Times New Roman" w:hAnsi="Times New Roman"/>
              </w:rPr>
              <w:t>jednostki samorządu terytorialnego</w:t>
            </w:r>
          </w:p>
        </w:tc>
        <w:tc>
          <w:tcPr>
            <w:tcW w:w="7238" w:type="dxa"/>
            <w:gridSpan w:val="11"/>
            <w:shd w:val="clear" w:color="auto" w:fill="FFFFFF"/>
          </w:tcPr>
          <w:p w:rsidR="00AD37AF" w:rsidRPr="00665030" w:rsidRDefault="00AD37AF" w:rsidP="009107FD">
            <w:pPr>
              <w:spacing w:line="240" w:lineRule="auto"/>
              <w:rPr>
                <w:rFonts w:ascii="Times New Roman" w:hAnsi="Times New Roman"/>
                <w:spacing w:val="-2"/>
              </w:rPr>
            </w:pPr>
          </w:p>
        </w:tc>
      </w:tr>
      <w:tr w:rsidR="00AD37AF" w:rsidRPr="0063060B" w:rsidTr="0094480B">
        <w:trPr>
          <w:trHeight w:val="142"/>
        </w:trPr>
        <w:tc>
          <w:tcPr>
            <w:tcW w:w="1524" w:type="dxa"/>
            <w:vMerge/>
            <w:shd w:val="clear" w:color="auto" w:fill="FFFFFF"/>
          </w:tcPr>
          <w:p w:rsidR="00AD37AF" w:rsidRPr="00665030" w:rsidRDefault="00AD37AF" w:rsidP="009107FD">
            <w:pPr>
              <w:spacing w:line="240" w:lineRule="auto"/>
              <w:rPr>
                <w:rFonts w:ascii="Times New Roman" w:hAnsi="Times New Roman"/>
              </w:rPr>
            </w:pPr>
          </w:p>
        </w:tc>
        <w:tc>
          <w:tcPr>
            <w:tcW w:w="2295" w:type="dxa"/>
            <w:gridSpan w:val="2"/>
            <w:shd w:val="clear" w:color="auto" w:fill="FFFFFF"/>
          </w:tcPr>
          <w:p w:rsidR="00AD37AF" w:rsidRPr="00665030" w:rsidRDefault="00AD37AF" w:rsidP="00917DA8">
            <w:pPr>
              <w:spacing w:line="240" w:lineRule="auto"/>
              <w:rPr>
                <w:rFonts w:ascii="Times New Roman" w:hAnsi="Times New Roman"/>
              </w:rPr>
            </w:pPr>
            <w:r w:rsidRPr="00665030">
              <w:rPr>
                <w:rFonts w:ascii="Times New Roman" w:hAnsi="Times New Roman"/>
              </w:rPr>
              <w:t xml:space="preserve">inne jednostki sektora </w:t>
            </w:r>
            <w:r w:rsidRPr="00665030">
              <w:rPr>
                <w:rFonts w:ascii="Times New Roman" w:hAnsi="Times New Roman"/>
              </w:rPr>
              <w:lastRenderedPageBreak/>
              <w:t>finansów publicznych</w:t>
            </w:r>
          </w:p>
        </w:tc>
        <w:tc>
          <w:tcPr>
            <w:tcW w:w="7238" w:type="dxa"/>
            <w:gridSpan w:val="11"/>
            <w:shd w:val="clear" w:color="auto" w:fill="FFFFFF"/>
          </w:tcPr>
          <w:p w:rsidR="00AD37AF" w:rsidRPr="00665030" w:rsidRDefault="00AD37AF" w:rsidP="009107FD">
            <w:pPr>
              <w:spacing w:line="240" w:lineRule="auto"/>
              <w:rPr>
                <w:rFonts w:ascii="Times New Roman" w:hAnsi="Times New Roman"/>
                <w:spacing w:val="-2"/>
              </w:rPr>
            </w:pPr>
          </w:p>
        </w:tc>
      </w:tr>
      <w:tr w:rsidR="00AD37AF" w:rsidRPr="0063060B" w:rsidTr="0094480B">
        <w:trPr>
          <w:trHeight w:val="142"/>
        </w:trPr>
        <w:tc>
          <w:tcPr>
            <w:tcW w:w="1524" w:type="dxa"/>
            <w:vMerge/>
            <w:shd w:val="clear" w:color="auto" w:fill="FFFFFF"/>
          </w:tcPr>
          <w:p w:rsidR="00AD37AF" w:rsidRPr="00665030" w:rsidRDefault="00AD37AF" w:rsidP="009107FD">
            <w:pPr>
              <w:spacing w:line="240" w:lineRule="auto"/>
              <w:rPr>
                <w:rFonts w:ascii="Times New Roman" w:hAnsi="Times New Roman"/>
              </w:rPr>
            </w:pPr>
          </w:p>
        </w:tc>
        <w:tc>
          <w:tcPr>
            <w:tcW w:w="2295" w:type="dxa"/>
            <w:gridSpan w:val="2"/>
            <w:shd w:val="clear" w:color="auto" w:fill="FFFFFF"/>
          </w:tcPr>
          <w:p w:rsidR="00AD37AF" w:rsidRPr="00665030" w:rsidRDefault="00AD37AF" w:rsidP="00917DA8">
            <w:pPr>
              <w:spacing w:line="240" w:lineRule="auto"/>
              <w:rPr>
                <w:rFonts w:ascii="Times New Roman" w:hAnsi="Times New Roman"/>
              </w:rPr>
            </w:pPr>
            <w:r w:rsidRPr="00665030">
              <w:rPr>
                <w:rFonts w:ascii="Times New Roman" w:hAnsi="Times New Roman"/>
              </w:rPr>
              <w:t>przedsiębiorstwa (w tym MŚP)</w:t>
            </w:r>
          </w:p>
        </w:tc>
        <w:tc>
          <w:tcPr>
            <w:tcW w:w="7238" w:type="dxa"/>
            <w:gridSpan w:val="11"/>
            <w:shd w:val="clear" w:color="auto" w:fill="FFFFFF"/>
          </w:tcPr>
          <w:p w:rsidR="00D82FEF" w:rsidRPr="00665030" w:rsidRDefault="00FD110C" w:rsidP="00CD537E">
            <w:pPr>
              <w:spacing w:line="240" w:lineRule="auto"/>
              <w:jc w:val="both"/>
              <w:rPr>
                <w:rFonts w:ascii="Times New Roman" w:hAnsi="Times New Roman"/>
                <w:spacing w:val="-2"/>
              </w:rPr>
            </w:pPr>
            <w:r w:rsidRPr="00665030">
              <w:rPr>
                <w:rFonts w:ascii="Times New Roman" w:hAnsi="Times New Roman"/>
                <w:spacing w:val="-2"/>
              </w:rPr>
              <w:t>Wzrost zatrudnienia w grupie</w:t>
            </w:r>
            <w:r w:rsidR="00BE54EA" w:rsidRPr="00665030">
              <w:rPr>
                <w:rFonts w:ascii="Times New Roman" w:hAnsi="Times New Roman"/>
                <w:spacing w:val="-2"/>
              </w:rPr>
              <w:t xml:space="preserve"> zawodowej maszynistów o około 6</w:t>
            </w:r>
            <w:r w:rsidRPr="00665030">
              <w:rPr>
                <w:rFonts w:ascii="Times New Roman" w:hAnsi="Times New Roman"/>
                <w:spacing w:val="-2"/>
              </w:rPr>
              <w:t xml:space="preserve"> %</w:t>
            </w:r>
            <w:r w:rsidR="00BE54EA" w:rsidRPr="00665030">
              <w:rPr>
                <w:rFonts w:ascii="Times New Roman" w:hAnsi="Times New Roman"/>
                <w:spacing w:val="-2"/>
              </w:rPr>
              <w:t xml:space="preserve"> (konieczność wyszkolenia d</w:t>
            </w:r>
            <w:r w:rsidR="00256AC7" w:rsidRPr="00665030">
              <w:rPr>
                <w:rFonts w:ascii="Times New Roman" w:hAnsi="Times New Roman"/>
                <w:spacing w:val="-2"/>
              </w:rPr>
              <w:t xml:space="preserve">odatkowo około 1000 maszynistów, </w:t>
            </w:r>
            <w:r w:rsidR="00BE54EA" w:rsidRPr="00665030">
              <w:rPr>
                <w:rFonts w:ascii="Times New Roman" w:hAnsi="Times New Roman"/>
                <w:spacing w:val="-2"/>
              </w:rPr>
              <w:t>przy obecnych brakach w drużynach trakcyjnych szacowanych na poziomie 1100 maszynistów)</w:t>
            </w:r>
            <w:r w:rsidR="00256AC7" w:rsidRPr="00665030">
              <w:rPr>
                <w:rFonts w:ascii="Times New Roman" w:hAnsi="Times New Roman"/>
                <w:spacing w:val="-2"/>
              </w:rPr>
              <w:t>.</w:t>
            </w:r>
          </w:p>
          <w:p w:rsidR="00CD537E" w:rsidRPr="00665030" w:rsidRDefault="00CD537E" w:rsidP="00CD537E">
            <w:pPr>
              <w:spacing w:line="240" w:lineRule="auto"/>
              <w:jc w:val="both"/>
              <w:rPr>
                <w:rFonts w:ascii="Times New Roman" w:hAnsi="Times New Roman"/>
                <w:spacing w:val="-2"/>
              </w:rPr>
            </w:pPr>
          </w:p>
          <w:p w:rsidR="00AD37AF" w:rsidRPr="00665030" w:rsidRDefault="005A70D5" w:rsidP="00CD537E">
            <w:pPr>
              <w:spacing w:line="240" w:lineRule="auto"/>
              <w:jc w:val="both"/>
              <w:rPr>
                <w:rFonts w:ascii="Times New Roman" w:hAnsi="Times New Roman"/>
                <w:spacing w:val="-2"/>
              </w:rPr>
            </w:pPr>
            <w:r w:rsidRPr="00665030">
              <w:rPr>
                <w:rFonts w:ascii="Times New Roman" w:hAnsi="Times New Roman"/>
                <w:spacing w:val="-2"/>
              </w:rPr>
              <w:t>Możliwe obniżenie konkurencyjności transportu kolejowego względem innych gałęzi transportu ze względu na spodziewany wzrost kosztów pracy.</w:t>
            </w:r>
            <w:r w:rsidR="00FD110C" w:rsidRPr="00665030">
              <w:rPr>
                <w:rFonts w:ascii="Times New Roman" w:hAnsi="Times New Roman"/>
                <w:spacing w:val="-2"/>
              </w:rPr>
              <w:t xml:space="preserve"> </w:t>
            </w:r>
          </w:p>
        </w:tc>
      </w:tr>
      <w:tr w:rsidR="00AD37AF" w:rsidRPr="0063060B" w:rsidTr="0094480B">
        <w:trPr>
          <w:trHeight w:val="142"/>
        </w:trPr>
        <w:tc>
          <w:tcPr>
            <w:tcW w:w="1524" w:type="dxa"/>
            <w:vMerge/>
            <w:shd w:val="clear" w:color="auto" w:fill="FFFFFF"/>
          </w:tcPr>
          <w:p w:rsidR="00AD37AF" w:rsidRPr="00665030" w:rsidRDefault="00AD37AF" w:rsidP="009107FD">
            <w:pPr>
              <w:spacing w:line="240" w:lineRule="auto"/>
              <w:rPr>
                <w:rFonts w:ascii="Times New Roman" w:hAnsi="Times New Roman"/>
              </w:rPr>
            </w:pPr>
          </w:p>
        </w:tc>
        <w:tc>
          <w:tcPr>
            <w:tcW w:w="2295" w:type="dxa"/>
            <w:gridSpan w:val="2"/>
            <w:shd w:val="clear" w:color="auto" w:fill="FFFFFF"/>
          </w:tcPr>
          <w:p w:rsidR="00AD37AF" w:rsidRPr="00665030" w:rsidRDefault="006F734E" w:rsidP="00917DA8">
            <w:pPr>
              <w:tabs>
                <w:tab w:val="right" w:pos="1936"/>
              </w:tabs>
              <w:spacing w:line="240" w:lineRule="auto"/>
              <w:rPr>
                <w:rFonts w:ascii="Times New Roman" w:hAnsi="Times New Roman"/>
              </w:rPr>
            </w:pPr>
            <w:r w:rsidRPr="00665030">
              <w:rPr>
                <w:rFonts w:ascii="Times New Roman" w:hAnsi="Times New Roman"/>
              </w:rPr>
              <w:t xml:space="preserve">rodzina, </w:t>
            </w:r>
            <w:r w:rsidR="00AD37AF" w:rsidRPr="00665030">
              <w:rPr>
                <w:rFonts w:ascii="Times New Roman" w:hAnsi="Times New Roman"/>
              </w:rPr>
              <w:t xml:space="preserve">obywatele oraz gospodarstwa domowe </w:t>
            </w:r>
          </w:p>
        </w:tc>
        <w:tc>
          <w:tcPr>
            <w:tcW w:w="7238" w:type="dxa"/>
            <w:gridSpan w:val="11"/>
            <w:shd w:val="clear" w:color="auto" w:fill="FFFFFF"/>
          </w:tcPr>
          <w:p w:rsidR="00AD37AF" w:rsidRPr="00665030" w:rsidRDefault="00AD37AF" w:rsidP="009107FD">
            <w:pPr>
              <w:spacing w:line="240" w:lineRule="auto"/>
              <w:rPr>
                <w:rFonts w:ascii="Times New Roman" w:hAnsi="Times New Roman"/>
                <w:spacing w:val="-2"/>
              </w:rPr>
            </w:pPr>
          </w:p>
        </w:tc>
      </w:tr>
      <w:tr w:rsidR="00AD37AF" w:rsidRPr="0063060B" w:rsidTr="0094480B">
        <w:trPr>
          <w:trHeight w:val="142"/>
        </w:trPr>
        <w:tc>
          <w:tcPr>
            <w:tcW w:w="1524" w:type="dxa"/>
            <w:vMerge/>
            <w:shd w:val="clear" w:color="auto" w:fill="FFFFFF"/>
          </w:tcPr>
          <w:p w:rsidR="00AD37AF" w:rsidRPr="00665030" w:rsidRDefault="00AD37AF" w:rsidP="009107FD">
            <w:pPr>
              <w:spacing w:line="240" w:lineRule="auto"/>
              <w:rPr>
                <w:rFonts w:ascii="Times New Roman" w:hAnsi="Times New Roman"/>
              </w:rPr>
            </w:pPr>
          </w:p>
        </w:tc>
        <w:tc>
          <w:tcPr>
            <w:tcW w:w="2295" w:type="dxa"/>
            <w:gridSpan w:val="2"/>
            <w:shd w:val="clear" w:color="auto" w:fill="FFFFFF"/>
          </w:tcPr>
          <w:p w:rsidR="00AD37AF" w:rsidRPr="00665030" w:rsidRDefault="00AD37AF" w:rsidP="00917DA8">
            <w:pPr>
              <w:tabs>
                <w:tab w:val="right" w:pos="1936"/>
              </w:tabs>
              <w:spacing w:line="240" w:lineRule="auto"/>
              <w:rPr>
                <w:rFonts w:ascii="Times New Roman" w:hAnsi="Times New Roman"/>
              </w:rPr>
            </w:pPr>
            <w:r w:rsidRPr="00665030">
              <w:rPr>
                <w:rFonts w:ascii="Times New Roman" w:hAnsi="Times New Roman"/>
              </w:rPr>
              <w:t>rynek pracy</w:t>
            </w:r>
          </w:p>
        </w:tc>
        <w:tc>
          <w:tcPr>
            <w:tcW w:w="7238" w:type="dxa"/>
            <w:gridSpan w:val="11"/>
            <w:shd w:val="clear" w:color="auto" w:fill="FFFFFF"/>
          </w:tcPr>
          <w:p w:rsidR="00AD37AF" w:rsidRPr="00665030" w:rsidRDefault="00AD37AF" w:rsidP="009107FD">
            <w:pPr>
              <w:spacing w:line="240" w:lineRule="auto"/>
              <w:rPr>
                <w:rFonts w:ascii="Times New Roman" w:hAnsi="Times New Roman"/>
                <w:spacing w:val="-2"/>
              </w:rPr>
            </w:pPr>
          </w:p>
        </w:tc>
      </w:tr>
      <w:tr w:rsidR="00AD37AF" w:rsidRPr="0063060B" w:rsidTr="0094480B">
        <w:trPr>
          <w:trHeight w:val="142"/>
        </w:trPr>
        <w:tc>
          <w:tcPr>
            <w:tcW w:w="1524" w:type="dxa"/>
            <w:vMerge/>
            <w:shd w:val="clear" w:color="auto" w:fill="FFFFFF"/>
          </w:tcPr>
          <w:p w:rsidR="00AD37AF" w:rsidRPr="00665030" w:rsidRDefault="00AD37AF" w:rsidP="009107FD">
            <w:pPr>
              <w:spacing w:line="240" w:lineRule="auto"/>
              <w:rPr>
                <w:rFonts w:ascii="Times New Roman" w:hAnsi="Times New Roman"/>
              </w:rPr>
            </w:pPr>
          </w:p>
        </w:tc>
        <w:tc>
          <w:tcPr>
            <w:tcW w:w="2295" w:type="dxa"/>
            <w:gridSpan w:val="2"/>
            <w:shd w:val="clear" w:color="auto" w:fill="FFFFFF"/>
          </w:tcPr>
          <w:p w:rsidR="00AD37AF" w:rsidRPr="00665030" w:rsidRDefault="00E15CF1" w:rsidP="00917DA8">
            <w:pPr>
              <w:spacing w:line="240" w:lineRule="auto"/>
              <w:rPr>
                <w:rFonts w:ascii="Times New Roman" w:hAnsi="Times New Roman"/>
              </w:rPr>
            </w:pPr>
            <w:r w:rsidRPr="00665030">
              <w:rPr>
                <w:rFonts w:ascii="Times New Roman" w:hAnsi="Times New Roman"/>
              </w:rPr>
              <w:fldChar w:fldCharType="begin">
                <w:ffData>
                  <w:name w:val=""/>
                  <w:enabled/>
                  <w:calcOnExit/>
                  <w:exitMacro w:val="UpdateHeader"/>
                  <w:helpText w:type="text" w:val="Wpisz na jaką grupę docelową będzie miała wpływ projektowana regulacja. Możesz zawężić zakres grupy przez doprecyzowanie: np &quot;małe i średnie przedsiębiorstwa rozliczające się metodą kasową z podatku VAT&quot;"/>
                  <w:statusText w:type="text" w:val="Wpisz na jaką grupę docelową będzie miała wpływ projektowana regulacja"/>
                  <w:textInput>
                    <w:default w:val="(dodaj/usuń)"/>
                    <w:maxLength w:val="1000"/>
                  </w:textInput>
                </w:ffData>
              </w:fldChar>
            </w:r>
            <w:r w:rsidR="00AD37AF" w:rsidRPr="00665030">
              <w:rPr>
                <w:rFonts w:ascii="Times New Roman" w:hAnsi="Times New Roman"/>
              </w:rPr>
              <w:instrText xml:space="preserve"> FORMTEXT </w:instrText>
            </w:r>
            <w:r w:rsidRPr="00665030">
              <w:rPr>
                <w:rFonts w:ascii="Times New Roman" w:hAnsi="Times New Roman"/>
              </w:rPr>
            </w:r>
            <w:r w:rsidRPr="00665030">
              <w:rPr>
                <w:rFonts w:ascii="Times New Roman" w:hAnsi="Times New Roman"/>
              </w:rPr>
              <w:fldChar w:fldCharType="separate"/>
            </w:r>
            <w:r w:rsidR="00AD37AF" w:rsidRPr="00665030">
              <w:rPr>
                <w:rFonts w:ascii="Times New Roman" w:hAnsi="Times New Roman"/>
                <w:noProof/>
              </w:rPr>
              <w:t>(dodaj/usuń)</w:t>
            </w:r>
            <w:r w:rsidRPr="00665030">
              <w:rPr>
                <w:rFonts w:ascii="Times New Roman" w:hAnsi="Times New Roman"/>
              </w:rPr>
              <w:fldChar w:fldCharType="end"/>
            </w:r>
          </w:p>
        </w:tc>
        <w:tc>
          <w:tcPr>
            <w:tcW w:w="7238" w:type="dxa"/>
            <w:gridSpan w:val="11"/>
            <w:shd w:val="clear" w:color="auto" w:fill="FFFFFF"/>
          </w:tcPr>
          <w:p w:rsidR="00AD37AF" w:rsidRPr="00665030" w:rsidRDefault="00AD37AF" w:rsidP="009107FD">
            <w:pPr>
              <w:spacing w:line="240" w:lineRule="auto"/>
              <w:rPr>
                <w:rFonts w:ascii="Times New Roman" w:hAnsi="Times New Roman"/>
                <w:spacing w:val="-2"/>
              </w:rPr>
            </w:pPr>
          </w:p>
        </w:tc>
      </w:tr>
      <w:tr w:rsidR="00CD537E" w:rsidRPr="00665030" w:rsidTr="0094480B">
        <w:trPr>
          <w:gridAfter w:val="13"/>
          <w:wAfter w:w="9533" w:type="dxa"/>
          <w:trHeight w:val="253"/>
        </w:trPr>
        <w:tc>
          <w:tcPr>
            <w:tcW w:w="1524" w:type="dxa"/>
            <w:vMerge w:val="restart"/>
            <w:shd w:val="clear" w:color="auto" w:fill="FFFFFF"/>
          </w:tcPr>
          <w:p w:rsidR="00CD537E" w:rsidRPr="00665030" w:rsidRDefault="00CD537E" w:rsidP="009107FD">
            <w:pPr>
              <w:spacing w:line="240" w:lineRule="auto"/>
              <w:rPr>
                <w:rFonts w:ascii="Times New Roman" w:hAnsi="Times New Roman"/>
              </w:rPr>
            </w:pPr>
            <w:r w:rsidRPr="00665030">
              <w:rPr>
                <w:rFonts w:ascii="Times New Roman" w:hAnsi="Times New Roman"/>
              </w:rPr>
              <w:t>Niemierzalne</w:t>
            </w:r>
          </w:p>
        </w:tc>
      </w:tr>
      <w:tr w:rsidR="00CD537E" w:rsidRPr="00665030" w:rsidTr="0094480B">
        <w:trPr>
          <w:gridAfter w:val="13"/>
          <w:wAfter w:w="9533" w:type="dxa"/>
          <w:trHeight w:val="253"/>
        </w:trPr>
        <w:tc>
          <w:tcPr>
            <w:tcW w:w="1524" w:type="dxa"/>
            <w:vMerge/>
            <w:shd w:val="clear" w:color="auto" w:fill="FFFFFF"/>
          </w:tcPr>
          <w:p w:rsidR="00CD537E" w:rsidRPr="00665030" w:rsidRDefault="00CD537E" w:rsidP="009107FD">
            <w:pPr>
              <w:spacing w:line="240" w:lineRule="auto"/>
              <w:rPr>
                <w:rFonts w:ascii="Times New Roman" w:hAnsi="Times New Roman"/>
              </w:rPr>
            </w:pPr>
          </w:p>
        </w:tc>
      </w:tr>
      <w:tr w:rsidR="00AD37AF" w:rsidRPr="0063060B" w:rsidTr="0094480B">
        <w:trPr>
          <w:trHeight w:val="142"/>
        </w:trPr>
        <w:tc>
          <w:tcPr>
            <w:tcW w:w="11057" w:type="dxa"/>
            <w:gridSpan w:val="14"/>
            <w:shd w:val="clear" w:color="auto" w:fill="FFFFFF"/>
          </w:tcPr>
          <w:p w:rsidR="00AD37AF" w:rsidRPr="00665030" w:rsidRDefault="00B468BB" w:rsidP="009703D6">
            <w:pPr>
              <w:spacing w:line="240" w:lineRule="auto"/>
              <w:jc w:val="center"/>
              <w:rPr>
                <w:rFonts w:ascii="Times New Roman" w:hAnsi="Times New Roman"/>
                <w:spacing w:val="-2"/>
              </w:rPr>
            </w:pPr>
            <w:r w:rsidRPr="00665030">
              <w:rPr>
                <w:rFonts w:ascii="Times New Roman" w:hAnsi="Times New Roman"/>
              </w:rPr>
              <w:t>Korzyści w okresie 10 lat od wejścia w życie zmiany</w:t>
            </w:r>
          </w:p>
        </w:tc>
      </w:tr>
      <w:tr w:rsidR="00AD37AF" w:rsidRPr="0063060B" w:rsidTr="0094480B">
        <w:trPr>
          <w:trHeight w:val="142"/>
        </w:trPr>
        <w:tc>
          <w:tcPr>
            <w:tcW w:w="3819" w:type="dxa"/>
            <w:gridSpan w:val="3"/>
            <w:shd w:val="clear" w:color="auto" w:fill="FFFFFF"/>
          </w:tcPr>
          <w:p w:rsidR="00AD37AF" w:rsidRPr="00665030" w:rsidRDefault="00AD37AF" w:rsidP="0091137C">
            <w:pPr>
              <w:spacing w:line="240" w:lineRule="auto"/>
              <w:rPr>
                <w:rFonts w:ascii="Times New Roman" w:hAnsi="Times New Roman"/>
              </w:rPr>
            </w:pPr>
          </w:p>
        </w:tc>
        <w:tc>
          <w:tcPr>
            <w:tcW w:w="945" w:type="dxa"/>
            <w:shd w:val="clear" w:color="auto" w:fill="FFFFFF"/>
          </w:tcPr>
          <w:p w:rsidR="00AD37AF" w:rsidRPr="00665030" w:rsidRDefault="00AD37AF" w:rsidP="009C2EEB">
            <w:pPr>
              <w:spacing w:line="240" w:lineRule="auto"/>
              <w:jc w:val="center"/>
              <w:rPr>
                <w:rFonts w:ascii="Times New Roman" w:hAnsi="Times New Roman"/>
              </w:rPr>
            </w:pPr>
            <w:r w:rsidRPr="00665030">
              <w:rPr>
                <w:rFonts w:ascii="Times New Roman" w:hAnsi="Times New Roman"/>
              </w:rPr>
              <w:t>0</w:t>
            </w:r>
          </w:p>
        </w:tc>
        <w:tc>
          <w:tcPr>
            <w:tcW w:w="946" w:type="dxa"/>
            <w:gridSpan w:val="3"/>
            <w:shd w:val="clear" w:color="auto" w:fill="FFFFFF"/>
          </w:tcPr>
          <w:p w:rsidR="00AD37AF" w:rsidRPr="00665030" w:rsidRDefault="00AD37AF" w:rsidP="009C2EEB">
            <w:pPr>
              <w:spacing w:line="240" w:lineRule="auto"/>
              <w:jc w:val="center"/>
              <w:rPr>
                <w:rFonts w:ascii="Times New Roman" w:hAnsi="Times New Roman"/>
              </w:rPr>
            </w:pPr>
            <w:r w:rsidRPr="00665030">
              <w:rPr>
                <w:rFonts w:ascii="Times New Roman" w:hAnsi="Times New Roman"/>
              </w:rPr>
              <w:t>1</w:t>
            </w:r>
          </w:p>
        </w:tc>
        <w:tc>
          <w:tcPr>
            <w:tcW w:w="947" w:type="dxa"/>
            <w:gridSpan w:val="2"/>
            <w:shd w:val="clear" w:color="auto" w:fill="FFFFFF"/>
          </w:tcPr>
          <w:p w:rsidR="00AD37AF" w:rsidRPr="00665030" w:rsidRDefault="00AD37AF" w:rsidP="009C2EEB">
            <w:pPr>
              <w:spacing w:line="240" w:lineRule="auto"/>
              <w:jc w:val="center"/>
              <w:rPr>
                <w:rFonts w:ascii="Times New Roman" w:hAnsi="Times New Roman"/>
              </w:rPr>
            </w:pPr>
            <w:r w:rsidRPr="00665030">
              <w:rPr>
                <w:rFonts w:ascii="Times New Roman" w:hAnsi="Times New Roman"/>
              </w:rPr>
              <w:t>2</w:t>
            </w:r>
          </w:p>
        </w:tc>
        <w:tc>
          <w:tcPr>
            <w:tcW w:w="946" w:type="dxa"/>
            <w:shd w:val="clear" w:color="auto" w:fill="FFFFFF"/>
          </w:tcPr>
          <w:p w:rsidR="00AD37AF" w:rsidRPr="001A5FDA" w:rsidRDefault="00AD37AF" w:rsidP="009C2EEB">
            <w:pPr>
              <w:spacing w:line="240" w:lineRule="auto"/>
              <w:jc w:val="center"/>
              <w:rPr>
                <w:rFonts w:ascii="Times New Roman" w:hAnsi="Times New Roman"/>
              </w:rPr>
            </w:pPr>
            <w:r w:rsidRPr="001A5FDA">
              <w:rPr>
                <w:rFonts w:ascii="Times New Roman" w:hAnsi="Times New Roman"/>
              </w:rPr>
              <w:t>3</w:t>
            </w:r>
          </w:p>
        </w:tc>
        <w:tc>
          <w:tcPr>
            <w:tcW w:w="945" w:type="dxa"/>
            <w:gridSpan w:val="2"/>
            <w:shd w:val="clear" w:color="auto" w:fill="FFFFFF"/>
          </w:tcPr>
          <w:p w:rsidR="00AD37AF" w:rsidRPr="001A5FDA" w:rsidRDefault="00AD37AF" w:rsidP="009C2EEB">
            <w:pPr>
              <w:spacing w:line="240" w:lineRule="auto"/>
              <w:jc w:val="center"/>
              <w:rPr>
                <w:rFonts w:ascii="Times New Roman" w:hAnsi="Times New Roman"/>
              </w:rPr>
            </w:pPr>
            <w:r w:rsidRPr="001A5FDA">
              <w:rPr>
                <w:rFonts w:ascii="Times New Roman" w:hAnsi="Times New Roman"/>
              </w:rPr>
              <w:t>5</w:t>
            </w:r>
          </w:p>
        </w:tc>
        <w:tc>
          <w:tcPr>
            <w:tcW w:w="946" w:type="dxa"/>
            <w:shd w:val="clear" w:color="auto" w:fill="FFFFFF"/>
          </w:tcPr>
          <w:p w:rsidR="00AD37AF" w:rsidRPr="001A5FDA" w:rsidRDefault="00AD37AF" w:rsidP="009C2EEB">
            <w:pPr>
              <w:spacing w:line="240" w:lineRule="auto"/>
              <w:jc w:val="center"/>
              <w:rPr>
                <w:rFonts w:ascii="Times New Roman" w:hAnsi="Times New Roman"/>
              </w:rPr>
            </w:pPr>
            <w:r w:rsidRPr="001A5FDA">
              <w:rPr>
                <w:rFonts w:ascii="Times New Roman" w:hAnsi="Times New Roman"/>
              </w:rPr>
              <w:t>10</w:t>
            </w:r>
          </w:p>
        </w:tc>
        <w:tc>
          <w:tcPr>
            <w:tcW w:w="1563" w:type="dxa"/>
            <w:shd w:val="clear" w:color="auto" w:fill="FFFFFF"/>
          </w:tcPr>
          <w:p w:rsidR="00AD37AF" w:rsidRPr="001A5FDA" w:rsidRDefault="00AD37AF" w:rsidP="0091137C">
            <w:pPr>
              <w:spacing w:line="240" w:lineRule="auto"/>
              <w:jc w:val="center"/>
              <w:rPr>
                <w:rFonts w:ascii="Times New Roman" w:hAnsi="Times New Roman"/>
                <w:spacing w:val="-2"/>
              </w:rPr>
            </w:pPr>
            <w:r w:rsidRPr="001A5FDA">
              <w:rPr>
                <w:rFonts w:ascii="Times New Roman" w:hAnsi="Times New Roman"/>
                <w:spacing w:val="-2"/>
              </w:rPr>
              <w:t>Łącznie</w:t>
            </w:r>
            <w:r w:rsidRPr="001A5FDA" w:rsidDel="0073273A">
              <w:rPr>
                <w:rFonts w:ascii="Times New Roman" w:hAnsi="Times New Roman"/>
                <w:spacing w:val="-2"/>
              </w:rPr>
              <w:t xml:space="preserve"> </w:t>
            </w:r>
            <w:r w:rsidRPr="001A5FDA">
              <w:rPr>
                <w:rFonts w:ascii="Times New Roman" w:hAnsi="Times New Roman"/>
                <w:spacing w:val="-2"/>
              </w:rPr>
              <w:t>(0-10)</w:t>
            </w:r>
          </w:p>
        </w:tc>
      </w:tr>
      <w:tr w:rsidR="00AD37AF" w:rsidRPr="00E154D8" w:rsidTr="0094480B">
        <w:trPr>
          <w:trHeight w:val="142"/>
        </w:trPr>
        <w:tc>
          <w:tcPr>
            <w:tcW w:w="1524" w:type="dxa"/>
            <w:vMerge w:val="restart"/>
            <w:shd w:val="clear" w:color="auto" w:fill="FFFFFF"/>
          </w:tcPr>
          <w:p w:rsidR="00AD37AF" w:rsidRPr="00665030" w:rsidRDefault="00AD37AF" w:rsidP="0090645C">
            <w:pPr>
              <w:rPr>
                <w:rFonts w:ascii="Times New Roman" w:hAnsi="Times New Roman"/>
              </w:rPr>
            </w:pPr>
            <w:r w:rsidRPr="00665030">
              <w:rPr>
                <w:rFonts w:ascii="Times New Roman" w:hAnsi="Times New Roman"/>
              </w:rPr>
              <w:t xml:space="preserve">W ujęciu pieniężnym </w:t>
            </w:r>
            <w:r w:rsidRPr="00665030">
              <w:rPr>
                <w:rFonts w:ascii="Times New Roman" w:hAnsi="Times New Roman"/>
                <w:spacing w:val="-2"/>
              </w:rPr>
              <w:t>(w mln zł, ceny stałe z …… r.)</w:t>
            </w:r>
          </w:p>
        </w:tc>
        <w:tc>
          <w:tcPr>
            <w:tcW w:w="2295" w:type="dxa"/>
            <w:gridSpan w:val="2"/>
            <w:shd w:val="clear" w:color="auto" w:fill="FFFFFF"/>
          </w:tcPr>
          <w:p w:rsidR="00AD37AF" w:rsidRPr="00665030" w:rsidRDefault="00AD37AF" w:rsidP="009C2EEB">
            <w:pPr>
              <w:spacing w:line="240" w:lineRule="auto"/>
              <w:rPr>
                <w:rFonts w:ascii="Times New Roman" w:hAnsi="Times New Roman"/>
              </w:rPr>
            </w:pPr>
            <w:r w:rsidRPr="00665030">
              <w:rPr>
                <w:rFonts w:ascii="Times New Roman" w:hAnsi="Times New Roman"/>
              </w:rPr>
              <w:t>budżet państwa</w:t>
            </w:r>
          </w:p>
        </w:tc>
        <w:tc>
          <w:tcPr>
            <w:tcW w:w="945" w:type="dxa"/>
            <w:shd w:val="clear" w:color="auto" w:fill="FFFFFF"/>
          </w:tcPr>
          <w:p w:rsidR="00AD37AF" w:rsidRPr="00665030" w:rsidRDefault="00AD37AF" w:rsidP="0091137C">
            <w:pPr>
              <w:spacing w:line="240" w:lineRule="auto"/>
              <w:rPr>
                <w:rFonts w:ascii="Times New Roman" w:hAnsi="Times New Roman"/>
              </w:rPr>
            </w:pPr>
          </w:p>
        </w:tc>
        <w:tc>
          <w:tcPr>
            <w:tcW w:w="946" w:type="dxa"/>
            <w:gridSpan w:val="3"/>
            <w:shd w:val="clear" w:color="auto" w:fill="FFFFFF"/>
          </w:tcPr>
          <w:p w:rsidR="00AD37AF" w:rsidRPr="00665030" w:rsidRDefault="00AD37AF" w:rsidP="0091137C">
            <w:pPr>
              <w:spacing w:line="240" w:lineRule="auto"/>
              <w:rPr>
                <w:rFonts w:ascii="Times New Roman" w:hAnsi="Times New Roman"/>
              </w:rPr>
            </w:pPr>
          </w:p>
        </w:tc>
        <w:tc>
          <w:tcPr>
            <w:tcW w:w="947" w:type="dxa"/>
            <w:gridSpan w:val="2"/>
            <w:shd w:val="clear" w:color="auto" w:fill="FFFFFF"/>
          </w:tcPr>
          <w:p w:rsidR="00AD37AF" w:rsidRPr="00665030" w:rsidRDefault="00AD37AF" w:rsidP="0091137C">
            <w:pPr>
              <w:spacing w:line="240" w:lineRule="auto"/>
              <w:rPr>
                <w:rFonts w:ascii="Times New Roman" w:hAnsi="Times New Roman"/>
              </w:rPr>
            </w:pPr>
          </w:p>
        </w:tc>
        <w:tc>
          <w:tcPr>
            <w:tcW w:w="946" w:type="dxa"/>
            <w:shd w:val="clear" w:color="auto" w:fill="FFFFFF"/>
          </w:tcPr>
          <w:p w:rsidR="00AD37AF" w:rsidRPr="00E154D8" w:rsidRDefault="00AD37AF" w:rsidP="0091137C">
            <w:pPr>
              <w:spacing w:line="240" w:lineRule="auto"/>
              <w:rPr>
                <w:rFonts w:ascii="Times New Roman" w:hAnsi="Times New Roman"/>
              </w:rPr>
            </w:pPr>
          </w:p>
        </w:tc>
        <w:tc>
          <w:tcPr>
            <w:tcW w:w="945" w:type="dxa"/>
            <w:gridSpan w:val="2"/>
            <w:shd w:val="clear" w:color="auto" w:fill="FFFFFF"/>
          </w:tcPr>
          <w:p w:rsidR="00AD37AF" w:rsidRPr="00E154D8" w:rsidRDefault="00AD37AF" w:rsidP="0091137C">
            <w:pPr>
              <w:spacing w:line="240" w:lineRule="auto"/>
              <w:rPr>
                <w:rFonts w:ascii="Times New Roman" w:hAnsi="Times New Roman"/>
              </w:rPr>
            </w:pPr>
          </w:p>
        </w:tc>
        <w:tc>
          <w:tcPr>
            <w:tcW w:w="946" w:type="dxa"/>
            <w:shd w:val="clear" w:color="auto" w:fill="FFFFFF"/>
          </w:tcPr>
          <w:p w:rsidR="00AD37AF" w:rsidRPr="00E154D8" w:rsidRDefault="00AD37AF" w:rsidP="0091137C">
            <w:pPr>
              <w:spacing w:line="240" w:lineRule="auto"/>
              <w:rPr>
                <w:rFonts w:ascii="Times New Roman" w:hAnsi="Times New Roman"/>
              </w:rPr>
            </w:pPr>
          </w:p>
        </w:tc>
        <w:tc>
          <w:tcPr>
            <w:tcW w:w="1563" w:type="dxa"/>
            <w:shd w:val="clear" w:color="auto" w:fill="FFFFFF"/>
          </w:tcPr>
          <w:p w:rsidR="00AD37AF" w:rsidRPr="00E154D8" w:rsidRDefault="00AD37AF" w:rsidP="0091137C">
            <w:pPr>
              <w:spacing w:line="240" w:lineRule="auto"/>
              <w:rPr>
                <w:rFonts w:ascii="Times New Roman" w:hAnsi="Times New Roman"/>
                <w:spacing w:val="-2"/>
              </w:rPr>
            </w:pPr>
          </w:p>
        </w:tc>
      </w:tr>
      <w:tr w:rsidR="00AD37AF" w:rsidRPr="00E154D8" w:rsidTr="0094480B">
        <w:trPr>
          <w:trHeight w:val="142"/>
        </w:trPr>
        <w:tc>
          <w:tcPr>
            <w:tcW w:w="1524" w:type="dxa"/>
            <w:vMerge/>
            <w:shd w:val="clear" w:color="auto" w:fill="FFFFFF"/>
          </w:tcPr>
          <w:p w:rsidR="00AD37AF" w:rsidRPr="00665030" w:rsidRDefault="00AD37AF" w:rsidP="0091137C">
            <w:pPr>
              <w:spacing w:line="240" w:lineRule="auto"/>
              <w:rPr>
                <w:rFonts w:ascii="Times New Roman" w:hAnsi="Times New Roman"/>
              </w:rPr>
            </w:pPr>
          </w:p>
        </w:tc>
        <w:tc>
          <w:tcPr>
            <w:tcW w:w="2295" w:type="dxa"/>
            <w:gridSpan w:val="2"/>
            <w:shd w:val="clear" w:color="auto" w:fill="FFFFFF"/>
          </w:tcPr>
          <w:p w:rsidR="00AD37AF" w:rsidRPr="00665030" w:rsidRDefault="00AD37AF" w:rsidP="009C2EEB">
            <w:pPr>
              <w:spacing w:line="240" w:lineRule="auto"/>
              <w:rPr>
                <w:rFonts w:ascii="Times New Roman" w:hAnsi="Times New Roman"/>
              </w:rPr>
            </w:pPr>
            <w:r w:rsidRPr="00665030">
              <w:rPr>
                <w:rFonts w:ascii="Times New Roman" w:hAnsi="Times New Roman"/>
              </w:rPr>
              <w:t>jednostki samorządu terytorialnego</w:t>
            </w:r>
          </w:p>
        </w:tc>
        <w:tc>
          <w:tcPr>
            <w:tcW w:w="945" w:type="dxa"/>
            <w:shd w:val="clear" w:color="auto" w:fill="FFFFFF"/>
          </w:tcPr>
          <w:p w:rsidR="00AD37AF" w:rsidRPr="00665030" w:rsidRDefault="00AD37AF" w:rsidP="0091137C">
            <w:pPr>
              <w:spacing w:line="240" w:lineRule="auto"/>
              <w:rPr>
                <w:rFonts w:ascii="Times New Roman" w:hAnsi="Times New Roman"/>
              </w:rPr>
            </w:pPr>
          </w:p>
        </w:tc>
        <w:tc>
          <w:tcPr>
            <w:tcW w:w="946" w:type="dxa"/>
            <w:gridSpan w:val="3"/>
            <w:shd w:val="clear" w:color="auto" w:fill="FFFFFF"/>
          </w:tcPr>
          <w:p w:rsidR="00AD37AF" w:rsidRPr="00665030" w:rsidRDefault="00AD37AF" w:rsidP="0091137C">
            <w:pPr>
              <w:spacing w:line="240" w:lineRule="auto"/>
              <w:rPr>
                <w:rFonts w:ascii="Times New Roman" w:hAnsi="Times New Roman"/>
              </w:rPr>
            </w:pPr>
          </w:p>
        </w:tc>
        <w:tc>
          <w:tcPr>
            <w:tcW w:w="947" w:type="dxa"/>
            <w:gridSpan w:val="2"/>
            <w:shd w:val="clear" w:color="auto" w:fill="FFFFFF"/>
          </w:tcPr>
          <w:p w:rsidR="00AD37AF" w:rsidRPr="00665030" w:rsidRDefault="00AD37AF" w:rsidP="0091137C">
            <w:pPr>
              <w:spacing w:line="240" w:lineRule="auto"/>
              <w:rPr>
                <w:rFonts w:ascii="Times New Roman" w:hAnsi="Times New Roman"/>
              </w:rPr>
            </w:pPr>
          </w:p>
        </w:tc>
        <w:tc>
          <w:tcPr>
            <w:tcW w:w="946" w:type="dxa"/>
            <w:shd w:val="clear" w:color="auto" w:fill="FFFFFF"/>
          </w:tcPr>
          <w:p w:rsidR="00AD37AF" w:rsidRPr="00E154D8" w:rsidRDefault="00AD37AF" w:rsidP="0091137C">
            <w:pPr>
              <w:spacing w:line="240" w:lineRule="auto"/>
              <w:rPr>
                <w:rFonts w:ascii="Times New Roman" w:hAnsi="Times New Roman"/>
              </w:rPr>
            </w:pPr>
          </w:p>
        </w:tc>
        <w:tc>
          <w:tcPr>
            <w:tcW w:w="945" w:type="dxa"/>
            <w:gridSpan w:val="2"/>
            <w:shd w:val="clear" w:color="auto" w:fill="FFFFFF"/>
          </w:tcPr>
          <w:p w:rsidR="00AD37AF" w:rsidRPr="00E154D8" w:rsidRDefault="00AD37AF" w:rsidP="0091137C">
            <w:pPr>
              <w:spacing w:line="240" w:lineRule="auto"/>
              <w:rPr>
                <w:rFonts w:ascii="Times New Roman" w:hAnsi="Times New Roman"/>
              </w:rPr>
            </w:pPr>
          </w:p>
        </w:tc>
        <w:tc>
          <w:tcPr>
            <w:tcW w:w="946" w:type="dxa"/>
            <w:shd w:val="clear" w:color="auto" w:fill="FFFFFF"/>
          </w:tcPr>
          <w:p w:rsidR="00AD37AF" w:rsidRPr="00E154D8" w:rsidRDefault="00AD37AF" w:rsidP="0091137C">
            <w:pPr>
              <w:spacing w:line="240" w:lineRule="auto"/>
              <w:rPr>
                <w:rFonts w:ascii="Times New Roman" w:hAnsi="Times New Roman"/>
              </w:rPr>
            </w:pPr>
          </w:p>
        </w:tc>
        <w:tc>
          <w:tcPr>
            <w:tcW w:w="1563" w:type="dxa"/>
            <w:shd w:val="clear" w:color="auto" w:fill="FFFFFF"/>
          </w:tcPr>
          <w:p w:rsidR="00AD37AF" w:rsidRPr="00E154D8" w:rsidRDefault="00AD37AF" w:rsidP="0091137C">
            <w:pPr>
              <w:spacing w:line="240" w:lineRule="auto"/>
              <w:rPr>
                <w:rFonts w:ascii="Times New Roman" w:hAnsi="Times New Roman"/>
                <w:spacing w:val="-2"/>
              </w:rPr>
            </w:pPr>
          </w:p>
        </w:tc>
      </w:tr>
      <w:tr w:rsidR="00AD37AF" w:rsidRPr="00E154D8" w:rsidTr="0094480B">
        <w:trPr>
          <w:trHeight w:val="142"/>
        </w:trPr>
        <w:tc>
          <w:tcPr>
            <w:tcW w:w="1524" w:type="dxa"/>
            <w:vMerge/>
            <w:shd w:val="clear" w:color="auto" w:fill="FFFFFF"/>
          </w:tcPr>
          <w:p w:rsidR="00AD37AF" w:rsidRPr="00665030" w:rsidRDefault="00AD37AF" w:rsidP="0091137C">
            <w:pPr>
              <w:spacing w:line="240" w:lineRule="auto"/>
              <w:rPr>
                <w:rFonts w:ascii="Times New Roman" w:hAnsi="Times New Roman"/>
              </w:rPr>
            </w:pPr>
          </w:p>
        </w:tc>
        <w:tc>
          <w:tcPr>
            <w:tcW w:w="2295" w:type="dxa"/>
            <w:gridSpan w:val="2"/>
            <w:shd w:val="clear" w:color="auto" w:fill="FFFFFF"/>
          </w:tcPr>
          <w:p w:rsidR="00AD37AF" w:rsidRPr="00665030" w:rsidRDefault="00AD37AF" w:rsidP="009C2EEB">
            <w:pPr>
              <w:spacing w:line="240" w:lineRule="auto"/>
              <w:rPr>
                <w:rFonts w:ascii="Times New Roman" w:hAnsi="Times New Roman"/>
              </w:rPr>
            </w:pPr>
            <w:r w:rsidRPr="00665030">
              <w:rPr>
                <w:rFonts w:ascii="Times New Roman" w:hAnsi="Times New Roman"/>
              </w:rPr>
              <w:t>inne jednostki sektora finansów publicznych</w:t>
            </w:r>
          </w:p>
        </w:tc>
        <w:tc>
          <w:tcPr>
            <w:tcW w:w="945" w:type="dxa"/>
            <w:shd w:val="clear" w:color="auto" w:fill="FFFFFF"/>
          </w:tcPr>
          <w:p w:rsidR="00AD37AF" w:rsidRPr="00665030" w:rsidRDefault="00AD37AF" w:rsidP="0091137C">
            <w:pPr>
              <w:spacing w:line="240" w:lineRule="auto"/>
              <w:rPr>
                <w:rFonts w:ascii="Times New Roman" w:hAnsi="Times New Roman"/>
              </w:rPr>
            </w:pPr>
          </w:p>
        </w:tc>
        <w:tc>
          <w:tcPr>
            <w:tcW w:w="946" w:type="dxa"/>
            <w:gridSpan w:val="3"/>
            <w:shd w:val="clear" w:color="auto" w:fill="FFFFFF"/>
          </w:tcPr>
          <w:p w:rsidR="00AD37AF" w:rsidRPr="00665030" w:rsidRDefault="00AD37AF" w:rsidP="0091137C">
            <w:pPr>
              <w:spacing w:line="240" w:lineRule="auto"/>
              <w:rPr>
                <w:rFonts w:ascii="Times New Roman" w:hAnsi="Times New Roman"/>
              </w:rPr>
            </w:pPr>
          </w:p>
        </w:tc>
        <w:tc>
          <w:tcPr>
            <w:tcW w:w="947" w:type="dxa"/>
            <w:gridSpan w:val="2"/>
            <w:shd w:val="clear" w:color="auto" w:fill="FFFFFF"/>
          </w:tcPr>
          <w:p w:rsidR="00AD37AF" w:rsidRPr="00665030" w:rsidRDefault="00AD37AF" w:rsidP="0091137C">
            <w:pPr>
              <w:spacing w:line="240" w:lineRule="auto"/>
              <w:rPr>
                <w:rFonts w:ascii="Times New Roman" w:hAnsi="Times New Roman"/>
              </w:rPr>
            </w:pPr>
          </w:p>
        </w:tc>
        <w:tc>
          <w:tcPr>
            <w:tcW w:w="946" w:type="dxa"/>
            <w:shd w:val="clear" w:color="auto" w:fill="FFFFFF"/>
          </w:tcPr>
          <w:p w:rsidR="00AD37AF" w:rsidRPr="00E154D8" w:rsidRDefault="00AD37AF" w:rsidP="0091137C">
            <w:pPr>
              <w:spacing w:line="240" w:lineRule="auto"/>
              <w:rPr>
                <w:rFonts w:ascii="Times New Roman" w:hAnsi="Times New Roman"/>
              </w:rPr>
            </w:pPr>
          </w:p>
        </w:tc>
        <w:tc>
          <w:tcPr>
            <w:tcW w:w="945" w:type="dxa"/>
            <w:gridSpan w:val="2"/>
            <w:shd w:val="clear" w:color="auto" w:fill="FFFFFF"/>
          </w:tcPr>
          <w:p w:rsidR="00AD37AF" w:rsidRPr="00E154D8" w:rsidRDefault="00AD37AF" w:rsidP="0091137C">
            <w:pPr>
              <w:spacing w:line="240" w:lineRule="auto"/>
              <w:rPr>
                <w:rFonts w:ascii="Times New Roman" w:hAnsi="Times New Roman"/>
              </w:rPr>
            </w:pPr>
          </w:p>
        </w:tc>
        <w:tc>
          <w:tcPr>
            <w:tcW w:w="946" w:type="dxa"/>
            <w:shd w:val="clear" w:color="auto" w:fill="FFFFFF"/>
          </w:tcPr>
          <w:p w:rsidR="00AD37AF" w:rsidRPr="00E154D8" w:rsidRDefault="00AD37AF" w:rsidP="0091137C">
            <w:pPr>
              <w:spacing w:line="240" w:lineRule="auto"/>
              <w:rPr>
                <w:rFonts w:ascii="Times New Roman" w:hAnsi="Times New Roman"/>
              </w:rPr>
            </w:pPr>
          </w:p>
        </w:tc>
        <w:tc>
          <w:tcPr>
            <w:tcW w:w="1563" w:type="dxa"/>
            <w:shd w:val="clear" w:color="auto" w:fill="FFFFFF"/>
          </w:tcPr>
          <w:p w:rsidR="00AD37AF" w:rsidRPr="00E154D8" w:rsidRDefault="00AD37AF" w:rsidP="0091137C">
            <w:pPr>
              <w:spacing w:line="240" w:lineRule="auto"/>
              <w:rPr>
                <w:rFonts w:ascii="Times New Roman" w:hAnsi="Times New Roman"/>
                <w:spacing w:val="-2"/>
              </w:rPr>
            </w:pPr>
          </w:p>
        </w:tc>
      </w:tr>
      <w:tr w:rsidR="00AD37AF" w:rsidRPr="00E154D8" w:rsidTr="0094480B">
        <w:trPr>
          <w:trHeight w:val="142"/>
        </w:trPr>
        <w:tc>
          <w:tcPr>
            <w:tcW w:w="1524" w:type="dxa"/>
            <w:vMerge/>
            <w:shd w:val="clear" w:color="auto" w:fill="FFFFFF"/>
          </w:tcPr>
          <w:p w:rsidR="00AD37AF" w:rsidRPr="00665030" w:rsidRDefault="00AD37AF" w:rsidP="0091137C">
            <w:pPr>
              <w:spacing w:line="240" w:lineRule="auto"/>
              <w:rPr>
                <w:rFonts w:ascii="Times New Roman" w:hAnsi="Times New Roman"/>
              </w:rPr>
            </w:pPr>
          </w:p>
        </w:tc>
        <w:tc>
          <w:tcPr>
            <w:tcW w:w="2295" w:type="dxa"/>
            <w:gridSpan w:val="2"/>
            <w:shd w:val="clear" w:color="auto" w:fill="FFFFFF"/>
          </w:tcPr>
          <w:p w:rsidR="00AD37AF" w:rsidRPr="00665030" w:rsidRDefault="00AD37AF" w:rsidP="009C2EEB">
            <w:pPr>
              <w:spacing w:line="240" w:lineRule="auto"/>
              <w:rPr>
                <w:rFonts w:ascii="Times New Roman" w:hAnsi="Times New Roman"/>
              </w:rPr>
            </w:pPr>
            <w:r w:rsidRPr="00665030">
              <w:rPr>
                <w:rFonts w:ascii="Times New Roman" w:hAnsi="Times New Roman"/>
              </w:rPr>
              <w:t>przedsiębiorstwa (w tym MŚP)</w:t>
            </w:r>
          </w:p>
        </w:tc>
        <w:tc>
          <w:tcPr>
            <w:tcW w:w="945" w:type="dxa"/>
            <w:shd w:val="clear" w:color="auto" w:fill="FFFFFF"/>
          </w:tcPr>
          <w:p w:rsidR="00AD37AF" w:rsidRPr="00665030" w:rsidRDefault="00AD37AF" w:rsidP="0091137C">
            <w:pPr>
              <w:spacing w:line="240" w:lineRule="auto"/>
              <w:rPr>
                <w:rFonts w:ascii="Times New Roman" w:hAnsi="Times New Roman"/>
              </w:rPr>
            </w:pPr>
          </w:p>
        </w:tc>
        <w:tc>
          <w:tcPr>
            <w:tcW w:w="946" w:type="dxa"/>
            <w:gridSpan w:val="3"/>
            <w:shd w:val="clear" w:color="auto" w:fill="FFFFFF"/>
          </w:tcPr>
          <w:p w:rsidR="00AD37AF" w:rsidRPr="00665030" w:rsidRDefault="00AD37AF" w:rsidP="0091137C">
            <w:pPr>
              <w:spacing w:line="240" w:lineRule="auto"/>
              <w:rPr>
                <w:rFonts w:ascii="Times New Roman" w:hAnsi="Times New Roman"/>
              </w:rPr>
            </w:pPr>
          </w:p>
        </w:tc>
        <w:tc>
          <w:tcPr>
            <w:tcW w:w="947" w:type="dxa"/>
            <w:gridSpan w:val="2"/>
            <w:shd w:val="clear" w:color="auto" w:fill="FFFFFF"/>
          </w:tcPr>
          <w:p w:rsidR="00AD37AF" w:rsidRPr="00665030" w:rsidRDefault="00AD37AF" w:rsidP="0091137C">
            <w:pPr>
              <w:spacing w:line="240" w:lineRule="auto"/>
              <w:rPr>
                <w:rFonts w:ascii="Times New Roman" w:hAnsi="Times New Roman"/>
              </w:rPr>
            </w:pPr>
          </w:p>
        </w:tc>
        <w:tc>
          <w:tcPr>
            <w:tcW w:w="946" w:type="dxa"/>
            <w:shd w:val="clear" w:color="auto" w:fill="FFFFFF"/>
          </w:tcPr>
          <w:p w:rsidR="00AD37AF" w:rsidRPr="00E154D8" w:rsidRDefault="00AD37AF" w:rsidP="0091137C">
            <w:pPr>
              <w:spacing w:line="240" w:lineRule="auto"/>
              <w:rPr>
                <w:rFonts w:ascii="Times New Roman" w:hAnsi="Times New Roman"/>
              </w:rPr>
            </w:pPr>
          </w:p>
        </w:tc>
        <w:tc>
          <w:tcPr>
            <w:tcW w:w="945" w:type="dxa"/>
            <w:gridSpan w:val="2"/>
            <w:shd w:val="clear" w:color="auto" w:fill="FFFFFF"/>
          </w:tcPr>
          <w:p w:rsidR="00AD37AF" w:rsidRPr="00E154D8" w:rsidRDefault="00AD37AF" w:rsidP="0091137C">
            <w:pPr>
              <w:spacing w:line="240" w:lineRule="auto"/>
              <w:rPr>
                <w:rFonts w:ascii="Times New Roman" w:hAnsi="Times New Roman"/>
              </w:rPr>
            </w:pPr>
          </w:p>
        </w:tc>
        <w:tc>
          <w:tcPr>
            <w:tcW w:w="946" w:type="dxa"/>
            <w:shd w:val="clear" w:color="auto" w:fill="FFFFFF"/>
          </w:tcPr>
          <w:p w:rsidR="00AD37AF" w:rsidRPr="00E154D8" w:rsidRDefault="00AD37AF" w:rsidP="0091137C">
            <w:pPr>
              <w:spacing w:line="240" w:lineRule="auto"/>
              <w:rPr>
                <w:rFonts w:ascii="Times New Roman" w:hAnsi="Times New Roman"/>
              </w:rPr>
            </w:pPr>
          </w:p>
        </w:tc>
        <w:tc>
          <w:tcPr>
            <w:tcW w:w="1563" w:type="dxa"/>
            <w:shd w:val="clear" w:color="auto" w:fill="FFFFFF"/>
          </w:tcPr>
          <w:p w:rsidR="00AD37AF" w:rsidRPr="00E154D8" w:rsidRDefault="00AD37AF" w:rsidP="0091137C">
            <w:pPr>
              <w:spacing w:line="240" w:lineRule="auto"/>
              <w:rPr>
                <w:rFonts w:ascii="Times New Roman" w:hAnsi="Times New Roman"/>
                <w:spacing w:val="-2"/>
              </w:rPr>
            </w:pPr>
          </w:p>
        </w:tc>
      </w:tr>
      <w:tr w:rsidR="00AD37AF" w:rsidRPr="00E154D8" w:rsidTr="0094480B">
        <w:trPr>
          <w:trHeight w:val="142"/>
        </w:trPr>
        <w:tc>
          <w:tcPr>
            <w:tcW w:w="1524" w:type="dxa"/>
            <w:vMerge/>
            <w:shd w:val="clear" w:color="auto" w:fill="FFFFFF"/>
          </w:tcPr>
          <w:p w:rsidR="00AD37AF" w:rsidRPr="00665030" w:rsidRDefault="00AD37AF" w:rsidP="0091137C">
            <w:pPr>
              <w:spacing w:line="240" w:lineRule="auto"/>
              <w:rPr>
                <w:rFonts w:ascii="Times New Roman" w:hAnsi="Times New Roman"/>
              </w:rPr>
            </w:pPr>
          </w:p>
        </w:tc>
        <w:tc>
          <w:tcPr>
            <w:tcW w:w="2295" w:type="dxa"/>
            <w:gridSpan w:val="2"/>
            <w:shd w:val="clear" w:color="auto" w:fill="FFFFFF"/>
          </w:tcPr>
          <w:p w:rsidR="00AD37AF" w:rsidRPr="00665030" w:rsidRDefault="006F734E" w:rsidP="009C2EEB">
            <w:pPr>
              <w:spacing w:line="240" w:lineRule="auto"/>
              <w:rPr>
                <w:rFonts w:ascii="Times New Roman" w:hAnsi="Times New Roman"/>
              </w:rPr>
            </w:pPr>
            <w:r w:rsidRPr="00665030">
              <w:rPr>
                <w:rFonts w:ascii="Times New Roman" w:hAnsi="Times New Roman"/>
              </w:rPr>
              <w:t xml:space="preserve">rodzina, </w:t>
            </w:r>
            <w:r w:rsidR="00AD37AF" w:rsidRPr="00665030">
              <w:rPr>
                <w:rFonts w:ascii="Times New Roman" w:hAnsi="Times New Roman"/>
              </w:rPr>
              <w:t>obywatele oraz gospodarstwa domowe</w:t>
            </w:r>
          </w:p>
        </w:tc>
        <w:tc>
          <w:tcPr>
            <w:tcW w:w="945" w:type="dxa"/>
            <w:shd w:val="clear" w:color="auto" w:fill="FFFFFF"/>
          </w:tcPr>
          <w:p w:rsidR="00AD37AF" w:rsidRPr="00665030" w:rsidRDefault="00AD37AF" w:rsidP="0091137C">
            <w:pPr>
              <w:spacing w:line="240" w:lineRule="auto"/>
              <w:rPr>
                <w:rFonts w:ascii="Times New Roman" w:hAnsi="Times New Roman"/>
              </w:rPr>
            </w:pPr>
          </w:p>
        </w:tc>
        <w:tc>
          <w:tcPr>
            <w:tcW w:w="946" w:type="dxa"/>
            <w:gridSpan w:val="3"/>
            <w:shd w:val="clear" w:color="auto" w:fill="FFFFFF"/>
          </w:tcPr>
          <w:p w:rsidR="00AD37AF" w:rsidRPr="00665030" w:rsidRDefault="00AD37AF" w:rsidP="0091137C">
            <w:pPr>
              <w:spacing w:line="240" w:lineRule="auto"/>
              <w:rPr>
                <w:rFonts w:ascii="Times New Roman" w:hAnsi="Times New Roman"/>
              </w:rPr>
            </w:pPr>
          </w:p>
        </w:tc>
        <w:tc>
          <w:tcPr>
            <w:tcW w:w="947" w:type="dxa"/>
            <w:gridSpan w:val="2"/>
            <w:shd w:val="clear" w:color="auto" w:fill="FFFFFF"/>
          </w:tcPr>
          <w:p w:rsidR="00AD37AF" w:rsidRPr="00665030" w:rsidRDefault="00AD37AF" w:rsidP="0091137C">
            <w:pPr>
              <w:spacing w:line="240" w:lineRule="auto"/>
              <w:rPr>
                <w:rFonts w:ascii="Times New Roman" w:hAnsi="Times New Roman"/>
              </w:rPr>
            </w:pPr>
          </w:p>
        </w:tc>
        <w:tc>
          <w:tcPr>
            <w:tcW w:w="946" w:type="dxa"/>
            <w:shd w:val="clear" w:color="auto" w:fill="FFFFFF"/>
          </w:tcPr>
          <w:p w:rsidR="00AD37AF" w:rsidRPr="00E154D8" w:rsidRDefault="00AD37AF" w:rsidP="0091137C">
            <w:pPr>
              <w:spacing w:line="240" w:lineRule="auto"/>
              <w:rPr>
                <w:rFonts w:ascii="Times New Roman" w:hAnsi="Times New Roman"/>
              </w:rPr>
            </w:pPr>
          </w:p>
        </w:tc>
        <w:tc>
          <w:tcPr>
            <w:tcW w:w="945" w:type="dxa"/>
            <w:gridSpan w:val="2"/>
            <w:shd w:val="clear" w:color="auto" w:fill="FFFFFF"/>
          </w:tcPr>
          <w:p w:rsidR="00AD37AF" w:rsidRPr="00E154D8" w:rsidRDefault="00AD37AF" w:rsidP="0091137C">
            <w:pPr>
              <w:spacing w:line="240" w:lineRule="auto"/>
              <w:rPr>
                <w:rFonts w:ascii="Times New Roman" w:hAnsi="Times New Roman"/>
              </w:rPr>
            </w:pPr>
          </w:p>
        </w:tc>
        <w:tc>
          <w:tcPr>
            <w:tcW w:w="946" w:type="dxa"/>
            <w:shd w:val="clear" w:color="auto" w:fill="FFFFFF"/>
          </w:tcPr>
          <w:p w:rsidR="00AD37AF" w:rsidRPr="00E154D8" w:rsidRDefault="00AD37AF" w:rsidP="0091137C">
            <w:pPr>
              <w:spacing w:line="240" w:lineRule="auto"/>
              <w:rPr>
                <w:rFonts w:ascii="Times New Roman" w:hAnsi="Times New Roman"/>
              </w:rPr>
            </w:pPr>
          </w:p>
        </w:tc>
        <w:tc>
          <w:tcPr>
            <w:tcW w:w="1563" w:type="dxa"/>
            <w:shd w:val="clear" w:color="auto" w:fill="FFFFFF"/>
          </w:tcPr>
          <w:p w:rsidR="00AD37AF" w:rsidRPr="00E154D8" w:rsidRDefault="00AD37AF" w:rsidP="0091137C">
            <w:pPr>
              <w:spacing w:line="240" w:lineRule="auto"/>
              <w:rPr>
                <w:rFonts w:ascii="Times New Roman" w:hAnsi="Times New Roman"/>
                <w:spacing w:val="-2"/>
              </w:rPr>
            </w:pPr>
          </w:p>
        </w:tc>
      </w:tr>
      <w:tr w:rsidR="00CD537E" w:rsidRPr="00665030" w:rsidTr="0094480B">
        <w:trPr>
          <w:gridAfter w:val="13"/>
          <w:wAfter w:w="9533" w:type="dxa"/>
          <w:trHeight w:val="253"/>
        </w:trPr>
        <w:tc>
          <w:tcPr>
            <w:tcW w:w="1524" w:type="dxa"/>
            <w:vMerge/>
            <w:shd w:val="clear" w:color="auto" w:fill="FFFFFF"/>
          </w:tcPr>
          <w:p w:rsidR="00CD537E" w:rsidRPr="00665030" w:rsidRDefault="00CD537E" w:rsidP="0091137C">
            <w:pPr>
              <w:spacing w:line="240" w:lineRule="auto"/>
              <w:rPr>
                <w:rFonts w:ascii="Times New Roman" w:hAnsi="Times New Roman"/>
              </w:rPr>
            </w:pPr>
          </w:p>
        </w:tc>
      </w:tr>
      <w:tr w:rsidR="00AD37AF" w:rsidRPr="00E154D8" w:rsidTr="0094480B">
        <w:trPr>
          <w:trHeight w:val="142"/>
        </w:trPr>
        <w:tc>
          <w:tcPr>
            <w:tcW w:w="1524" w:type="dxa"/>
            <w:vMerge w:val="restart"/>
            <w:shd w:val="clear" w:color="auto" w:fill="FFFFFF"/>
          </w:tcPr>
          <w:p w:rsidR="00AD37AF" w:rsidRPr="00665030" w:rsidRDefault="00AD37AF" w:rsidP="0090645C">
            <w:pPr>
              <w:rPr>
                <w:rFonts w:ascii="Times New Roman" w:hAnsi="Times New Roman"/>
              </w:rPr>
            </w:pPr>
            <w:r w:rsidRPr="00665030">
              <w:rPr>
                <w:rFonts w:ascii="Times New Roman" w:hAnsi="Times New Roman"/>
              </w:rPr>
              <w:t xml:space="preserve">W </w:t>
            </w:r>
            <w:r w:rsidRPr="00665030">
              <w:rPr>
                <w:rFonts w:ascii="Times New Roman" w:hAnsi="Times New Roman"/>
                <w:color w:val="000000"/>
                <w:sz w:val="21"/>
                <w:szCs w:val="21"/>
              </w:rPr>
              <w:t xml:space="preserve">ujęciu </w:t>
            </w:r>
            <w:r w:rsidRPr="00665030">
              <w:rPr>
                <w:rFonts w:ascii="Times New Roman" w:hAnsi="Times New Roman"/>
              </w:rPr>
              <w:t xml:space="preserve">niepieniężnym </w:t>
            </w:r>
          </w:p>
        </w:tc>
        <w:tc>
          <w:tcPr>
            <w:tcW w:w="2295" w:type="dxa"/>
            <w:gridSpan w:val="2"/>
            <w:shd w:val="clear" w:color="auto" w:fill="FFFFFF"/>
          </w:tcPr>
          <w:p w:rsidR="00AD37AF" w:rsidRPr="00665030" w:rsidRDefault="00AD37AF" w:rsidP="009C2EEB">
            <w:pPr>
              <w:spacing w:line="240" w:lineRule="auto"/>
              <w:rPr>
                <w:rFonts w:ascii="Times New Roman" w:hAnsi="Times New Roman"/>
              </w:rPr>
            </w:pPr>
            <w:r w:rsidRPr="00665030">
              <w:rPr>
                <w:rFonts w:ascii="Times New Roman" w:hAnsi="Times New Roman"/>
              </w:rPr>
              <w:t>budżet państwa</w:t>
            </w:r>
          </w:p>
        </w:tc>
        <w:tc>
          <w:tcPr>
            <w:tcW w:w="7238" w:type="dxa"/>
            <w:gridSpan w:val="11"/>
            <w:shd w:val="clear" w:color="auto" w:fill="FFFFFF"/>
          </w:tcPr>
          <w:p w:rsidR="00AD37AF" w:rsidRPr="00665030" w:rsidRDefault="00AD37AF" w:rsidP="0091137C">
            <w:pPr>
              <w:spacing w:line="240" w:lineRule="auto"/>
              <w:rPr>
                <w:rFonts w:ascii="Times New Roman" w:hAnsi="Times New Roman"/>
                <w:spacing w:val="-2"/>
              </w:rPr>
            </w:pPr>
          </w:p>
        </w:tc>
      </w:tr>
      <w:tr w:rsidR="00AD37AF" w:rsidRPr="00E154D8" w:rsidTr="0094480B">
        <w:trPr>
          <w:trHeight w:val="142"/>
        </w:trPr>
        <w:tc>
          <w:tcPr>
            <w:tcW w:w="1524" w:type="dxa"/>
            <w:vMerge/>
            <w:shd w:val="clear" w:color="auto" w:fill="FFFFFF"/>
          </w:tcPr>
          <w:p w:rsidR="00AD37AF" w:rsidRPr="00665030" w:rsidRDefault="00AD37AF" w:rsidP="0091137C">
            <w:pPr>
              <w:spacing w:line="240" w:lineRule="auto"/>
              <w:rPr>
                <w:rFonts w:ascii="Times New Roman" w:hAnsi="Times New Roman"/>
              </w:rPr>
            </w:pPr>
          </w:p>
        </w:tc>
        <w:tc>
          <w:tcPr>
            <w:tcW w:w="2295" w:type="dxa"/>
            <w:gridSpan w:val="2"/>
            <w:shd w:val="clear" w:color="auto" w:fill="FFFFFF"/>
          </w:tcPr>
          <w:p w:rsidR="00AD37AF" w:rsidRPr="00665030" w:rsidRDefault="00AD37AF" w:rsidP="009C2EEB">
            <w:pPr>
              <w:spacing w:line="240" w:lineRule="auto"/>
              <w:rPr>
                <w:rFonts w:ascii="Times New Roman" w:hAnsi="Times New Roman"/>
              </w:rPr>
            </w:pPr>
            <w:r w:rsidRPr="00665030">
              <w:rPr>
                <w:rFonts w:ascii="Times New Roman" w:hAnsi="Times New Roman"/>
              </w:rPr>
              <w:t>jednostki samorządu terytorialnego</w:t>
            </w:r>
          </w:p>
        </w:tc>
        <w:tc>
          <w:tcPr>
            <w:tcW w:w="7238" w:type="dxa"/>
            <w:gridSpan w:val="11"/>
            <w:shd w:val="clear" w:color="auto" w:fill="FFFFFF"/>
          </w:tcPr>
          <w:p w:rsidR="00AD37AF" w:rsidRPr="00665030" w:rsidRDefault="00AD37AF" w:rsidP="0091137C">
            <w:pPr>
              <w:spacing w:line="240" w:lineRule="auto"/>
              <w:rPr>
                <w:rFonts w:ascii="Times New Roman" w:hAnsi="Times New Roman"/>
                <w:spacing w:val="-2"/>
              </w:rPr>
            </w:pPr>
          </w:p>
        </w:tc>
      </w:tr>
      <w:tr w:rsidR="00AD37AF" w:rsidRPr="00E154D8" w:rsidTr="0094480B">
        <w:trPr>
          <w:trHeight w:val="142"/>
        </w:trPr>
        <w:tc>
          <w:tcPr>
            <w:tcW w:w="1524" w:type="dxa"/>
            <w:vMerge/>
            <w:shd w:val="clear" w:color="auto" w:fill="FFFFFF"/>
          </w:tcPr>
          <w:p w:rsidR="00AD37AF" w:rsidRPr="00665030" w:rsidRDefault="00AD37AF" w:rsidP="0091137C">
            <w:pPr>
              <w:spacing w:line="240" w:lineRule="auto"/>
              <w:rPr>
                <w:rFonts w:ascii="Times New Roman" w:hAnsi="Times New Roman"/>
              </w:rPr>
            </w:pPr>
          </w:p>
        </w:tc>
        <w:tc>
          <w:tcPr>
            <w:tcW w:w="2295" w:type="dxa"/>
            <w:gridSpan w:val="2"/>
            <w:shd w:val="clear" w:color="auto" w:fill="FFFFFF"/>
          </w:tcPr>
          <w:p w:rsidR="00AD37AF" w:rsidRPr="00665030" w:rsidRDefault="00AD37AF" w:rsidP="009C2EEB">
            <w:pPr>
              <w:spacing w:line="240" w:lineRule="auto"/>
              <w:rPr>
                <w:rFonts w:ascii="Times New Roman" w:hAnsi="Times New Roman"/>
              </w:rPr>
            </w:pPr>
            <w:r w:rsidRPr="00665030">
              <w:rPr>
                <w:rFonts w:ascii="Times New Roman" w:hAnsi="Times New Roman"/>
              </w:rPr>
              <w:t>inne jednostki sektora finansów publicznych</w:t>
            </w:r>
          </w:p>
        </w:tc>
        <w:tc>
          <w:tcPr>
            <w:tcW w:w="7238" w:type="dxa"/>
            <w:gridSpan w:val="11"/>
            <w:shd w:val="clear" w:color="auto" w:fill="FFFFFF"/>
          </w:tcPr>
          <w:p w:rsidR="00AD37AF" w:rsidRPr="00665030" w:rsidRDefault="00AD37AF" w:rsidP="0091137C">
            <w:pPr>
              <w:spacing w:line="240" w:lineRule="auto"/>
              <w:rPr>
                <w:rFonts w:ascii="Times New Roman" w:hAnsi="Times New Roman"/>
                <w:spacing w:val="-2"/>
              </w:rPr>
            </w:pPr>
          </w:p>
        </w:tc>
      </w:tr>
      <w:tr w:rsidR="00AD37AF" w:rsidRPr="00E154D8" w:rsidTr="0094480B">
        <w:trPr>
          <w:trHeight w:val="142"/>
        </w:trPr>
        <w:tc>
          <w:tcPr>
            <w:tcW w:w="1524" w:type="dxa"/>
            <w:vMerge/>
            <w:shd w:val="clear" w:color="auto" w:fill="FFFFFF"/>
          </w:tcPr>
          <w:p w:rsidR="00AD37AF" w:rsidRPr="00665030" w:rsidRDefault="00AD37AF" w:rsidP="0091137C">
            <w:pPr>
              <w:spacing w:line="240" w:lineRule="auto"/>
              <w:rPr>
                <w:rFonts w:ascii="Times New Roman" w:hAnsi="Times New Roman"/>
              </w:rPr>
            </w:pPr>
          </w:p>
        </w:tc>
        <w:tc>
          <w:tcPr>
            <w:tcW w:w="2295" w:type="dxa"/>
            <w:gridSpan w:val="2"/>
            <w:shd w:val="clear" w:color="auto" w:fill="FFFFFF"/>
          </w:tcPr>
          <w:p w:rsidR="00AD37AF" w:rsidRPr="00665030" w:rsidRDefault="00AD37AF" w:rsidP="009C2EEB">
            <w:pPr>
              <w:spacing w:line="240" w:lineRule="auto"/>
              <w:rPr>
                <w:rFonts w:ascii="Times New Roman" w:hAnsi="Times New Roman"/>
              </w:rPr>
            </w:pPr>
            <w:r w:rsidRPr="00665030">
              <w:rPr>
                <w:rFonts w:ascii="Times New Roman" w:hAnsi="Times New Roman"/>
              </w:rPr>
              <w:t>przedsiębiorstwa (w tym MŚP)</w:t>
            </w:r>
          </w:p>
        </w:tc>
        <w:tc>
          <w:tcPr>
            <w:tcW w:w="7238" w:type="dxa"/>
            <w:gridSpan w:val="11"/>
            <w:shd w:val="clear" w:color="auto" w:fill="FFFFFF"/>
          </w:tcPr>
          <w:p w:rsidR="00AD37AF" w:rsidRPr="00665030" w:rsidRDefault="005A70D5" w:rsidP="00CD537E">
            <w:pPr>
              <w:spacing w:line="240" w:lineRule="auto"/>
              <w:jc w:val="both"/>
              <w:rPr>
                <w:rFonts w:ascii="Times New Roman" w:hAnsi="Times New Roman"/>
                <w:spacing w:val="-2"/>
              </w:rPr>
            </w:pPr>
            <w:r w:rsidRPr="00665030">
              <w:rPr>
                <w:rFonts w:ascii="Times New Roman" w:hAnsi="Times New Roman"/>
                <w:spacing w:val="-2"/>
              </w:rPr>
              <w:t>M</w:t>
            </w:r>
            <w:r w:rsidR="00D82FEF" w:rsidRPr="00665030">
              <w:rPr>
                <w:rFonts w:ascii="Times New Roman" w:hAnsi="Times New Roman"/>
                <w:spacing w:val="-2"/>
              </w:rPr>
              <w:t>inima</w:t>
            </w:r>
            <w:r w:rsidRPr="00665030">
              <w:rPr>
                <w:rFonts w:ascii="Times New Roman" w:hAnsi="Times New Roman"/>
                <w:spacing w:val="-2"/>
              </w:rPr>
              <w:t>lizowanie strat dla przewoźników kolejowych</w:t>
            </w:r>
            <w:r w:rsidR="00D82FEF" w:rsidRPr="00665030">
              <w:rPr>
                <w:rFonts w:ascii="Times New Roman" w:hAnsi="Times New Roman"/>
                <w:spacing w:val="-2"/>
              </w:rPr>
              <w:t xml:space="preserve"> i nadawców towarów</w:t>
            </w:r>
            <w:r w:rsidRPr="00665030">
              <w:rPr>
                <w:rFonts w:ascii="Times New Roman" w:hAnsi="Times New Roman"/>
                <w:spacing w:val="-2"/>
              </w:rPr>
              <w:t xml:space="preserve"> wynikających z poważnych wypadków, wypadków i incydentów w transporcie kolejowym</w:t>
            </w:r>
            <w:r w:rsidR="00CD537E" w:rsidRPr="00665030">
              <w:rPr>
                <w:rFonts w:ascii="Times New Roman" w:hAnsi="Times New Roman"/>
                <w:spacing w:val="-2"/>
              </w:rPr>
              <w:t>, których przyczyną jest błąd maszynisty spowodowany obniżeniem sprawności psychofizycznej.</w:t>
            </w:r>
            <w:r w:rsidRPr="00665030">
              <w:rPr>
                <w:rFonts w:ascii="Times New Roman" w:hAnsi="Times New Roman"/>
                <w:spacing w:val="-2"/>
              </w:rPr>
              <w:t xml:space="preserve"> </w:t>
            </w:r>
          </w:p>
        </w:tc>
      </w:tr>
      <w:tr w:rsidR="00AD37AF" w:rsidRPr="00E154D8" w:rsidTr="0094480B">
        <w:trPr>
          <w:trHeight w:val="142"/>
        </w:trPr>
        <w:tc>
          <w:tcPr>
            <w:tcW w:w="1524" w:type="dxa"/>
            <w:vMerge/>
            <w:shd w:val="clear" w:color="auto" w:fill="FFFFFF"/>
          </w:tcPr>
          <w:p w:rsidR="00AD37AF" w:rsidRPr="00665030" w:rsidRDefault="00AD37AF" w:rsidP="0091137C">
            <w:pPr>
              <w:spacing w:line="240" w:lineRule="auto"/>
              <w:rPr>
                <w:rFonts w:ascii="Times New Roman" w:hAnsi="Times New Roman"/>
              </w:rPr>
            </w:pPr>
          </w:p>
        </w:tc>
        <w:tc>
          <w:tcPr>
            <w:tcW w:w="2295" w:type="dxa"/>
            <w:gridSpan w:val="2"/>
            <w:shd w:val="clear" w:color="auto" w:fill="FFFFFF"/>
          </w:tcPr>
          <w:p w:rsidR="00AD37AF" w:rsidRPr="00665030" w:rsidRDefault="006F734E" w:rsidP="009C2EEB">
            <w:pPr>
              <w:tabs>
                <w:tab w:val="right" w:pos="1936"/>
              </w:tabs>
              <w:spacing w:line="240" w:lineRule="auto"/>
              <w:rPr>
                <w:rFonts w:ascii="Times New Roman" w:hAnsi="Times New Roman"/>
              </w:rPr>
            </w:pPr>
            <w:r w:rsidRPr="00665030">
              <w:rPr>
                <w:rFonts w:ascii="Times New Roman" w:hAnsi="Times New Roman"/>
              </w:rPr>
              <w:t xml:space="preserve">rodzina, </w:t>
            </w:r>
            <w:r w:rsidR="00AD37AF" w:rsidRPr="00665030">
              <w:rPr>
                <w:rFonts w:ascii="Times New Roman" w:hAnsi="Times New Roman"/>
              </w:rPr>
              <w:t xml:space="preserve">obywatele oraz gospodarstwa domowe </w:t>
            </w:r>
          </w:p>
        </w:tc>
        <w:tc>
          <w:tcPr>
            <w:tcW w:w="7238" w:type="dxa"/>
            <w:gridSpan w:val="11"/>
            <w:shd w:val="clear" w:color="auto" w:fill="FFFFFF"/>
          </w:tcPr>
          <w:p w:rsidR="00AD37AF" w:rsidRPr="00665030" w:rsidRDefault="005A70D5" w:rsidP="00CD537E">
            <w:pPr>
              <w:spacing w:line="240" w:lineRule="auto"/>
              <w:jc w:val="both"/>
              <w:rPr>
                <w:rFonts w:ascii="Times New Roman" w:hAnsi="Times New Roman"/>
                <w:spacing w:val="-2"/>
              </w:rPr>
            </w:pPr>
            <w:r w:rsidRPr="00665030">
              <w:rPr>
                <w:rFonts w:ascii="Times New Roman" w:hAnsi="Times New Roman"/>
                <w:spacing w:val="-2"/>
              </w:rPr>
              <w:t>Wyeliminowanie zjawisk, które mają negatywny wpływ na poziom bezpieczeństwa osób podróżujących koleją</w:t>
            </w:r>
            <w:r w:rsidR="00CD537E" w:rsidRPr="00665030">
              <w:rPr>
                <w:rFonts w:ascii="Times New Roman" w:hAnsi="Times New Roman"/>
                <w:spacing w:val="-2"/>
              </w:rPr>
              <w:t>.</w:t>
            </w:r>
          </w:p>
        </w:tc>
      </w:tr>
      <w:tr w:rsidR="00AD37AF" w:rsidRPr="00E154D8" w:rsidTr="0094480B">
        <w:trPr>
          <w:trHeight w:val="142"/>
        </w:trPr>
        <w:tc>
          <w:tcPr>
            <w:tcW w:w="1524" w:type="dxa"/>
            <w:vMerge/>
            <w:shd w:val="clear" w:color="auto" w:fill="FFFFFF"/>
          </w:tcPr>
          <w:p w:rsidR="00AD37AF" w:rsidRPr="00665030" w:rsidRDefault="00AD37AF" w:rsidP="0091137C">
            <w:pPr>
              <w:spacing w:line="240" w:lineRule="auto"/>
              <w:rPr>
                <w:rFonts w:ascii="Times New Roman" w:hAnsi="Times New Roman"/>
              </w:rPr>
            </w:pPr>
          </w:p>
        </w:tc>
        <w:tc>
          <w:tcPr>
            <w:tcW w:w="2295" w:type="dxa"/>
            <w:gridSpan w:val="2"/>
            <w:shd w:val="clear" w:color="auto" w:fill="FFFFFF"/>
          </w:tcPr>
          <w:p w:rsidR="00AD37AF" w:rsidRPr="00665030" w:rsidRDefault="00AD37AF" w:rsidP="009C2EEB">
            <w:pPr>
              <w:tabs>
                <w:tab w:val="right" w:pos="1936"/>
              </w:tabs>
              <w:spacing w:line="240" w:lineRule="auto"/>
              <w:rPr>
                <w:rFonts w:ascii="Times New Roman" w:hAnsi="Times New Roman"/>
              </w:rPr>
            </w:pPr>
            <w:r w:rsidRPr="00665030">
              <w:rPr>
                <w:rFonts w:ascii="Times New Roman" w:hAnsi="Times New Roman"/>
              </w:rPr>
              <w:t>rynek pracy</w:t>
            </w:r>
          </w:p>
        </w:tc>
        <w:tc>
          <w:tcPr>
            <w:tcW w:w="7238" w:type="dxa"/>
            <w:gridSpan w:val="11"/>
            <w:shd w:val="clear" w:color="auto" w:fill="FFFFFF"/>
          </w:tcPr>
          <w:p w:rsidR="00AD37AF" w:rsidRPr="00665030" w:rsidRDefault="008D13E8" w:rsidP="00CD537E">
            <w:pPr>
              <w:tabs>
                <w:tab w:val="left" w:pos="3000"/>
              </w:tabs>
              <w:spacing w:line="240" w:lineRule="auto"/>
              <w:jc w:val="both"/>
              <w:rPr>
                <w:rFonts w:ascii="Times New Roman" w:hAnsi="Times New Roman"/>
                <w:spacing w:val="-2"/>
              </w:rPr>
            </w:pPr>
            <w:r w:rsidRPr="00665030">
              <w:rPr>
                <w:rFonts w:ascii="Times New Roman" w:hAnsi="Times New Roman"/>
                <w:spacing w:val="-2"/>
              </w:rPr>
              <w:t>Standaryzacja</w:t>
            </w:r>
            <w:r w:rsidR="00D42F97" w:rsidRPr="00665030">
              <w:rPr>
                <w:rFonts w:ascii="Times New Roman" w:hAnsi="Times New Roman"/>
                <w:spacing w:val="-2"/>
              </w:rPr>
              <w:t xml:space="preserve"> i poprawa</w:t>
            </w:r>
            <w:r w:rsidRPr="00665030">
              <w:rPr>
                <w:rFonts w:ascii="Times New Roman" w:hAnsi="Times New Roman"/>
                <w:spacing w:val="-2"/>
              </w:rPr>
              <w:t xml:space="preserve"> warunków pracy maszynistów</w:t>
            </w:r>
            <w:r w:rsidR="005A70D5" w:rsidRPr="00665030">
              <w:rPr>
                <w:rFonts w:ascii="Times New Roman" w:hAnsi="Times New Roman"/>
                <w:spacing w:val="-2"/>
              </w:rPr>
              <w:t>.</w:t>
            </w:r>
            <w:r w:rsidR="00D82FEF" w:rsidRPr="00665030">
              <w:rPr>
                <w:rFonts w:ascii="Times New Roman" w:hAnsi="Times New Roman"/>
                <w:spacing w:val="-2"/>
              </w:rPr>
              <w:t xml:space="preserve"> Konieczność zatrudnienia dodatkowo około 1 tys. maszynistów</w:t>
            </w:r>
            <w:r w:rsidR="00CD537E" w:rsidRPr="00665030">
              <w:rPr>
                <w:rFonts w:ascii="Times New Roman" w:hAnsi="Times New Roman"/>
                <w:spacing w:val="-2"/>
              </w:rPr>
              <w:t>.</w:t>
            </w:r>
          </w:p>
        </w:tc>
      </w:tr>
      <w:tr w:rsidR="00CD537E" w:rsidRPr="00665030" w:rsidTr="0094480B">
        <w:trPr>
          <w:gridAfter w:val="13"/>
          <w:wAfter w:w="9533" w:type="dxa"/>
          <w:trHeight w:val="253"/>
        </w:trPr>
        <w:tc>
          <w:tcPr>
            <w:tcW w:w="1524" w:type="dxa"/>
            <w:vMerge/>
            <w:shd w:val="clear" w:color="auto" w:fill="FFFFFF"/>
          </w:tcPr>
          <w:p w:rsidR="00CD537E" w:rsidRPr="00665030" w:rsidRDefault="00CD537E" w:rsidP="0091137C">
            <w:pPr>
              <w:spacing w:line="240" w:lineRule="auto"/>
              <w:rPr>
                <w:rFonts w:ascii="Times New Roman" w:hAnsi="Times New Roman"/>
              </w:rPr>
            </w:pPr>
          </w:p>
        </w:tc>
      </w:tr>
      <w:tr w:rsidR="00AD37AF" w:rsidRPr="00E154D8" w:rsidTr="0094480B">
        <w:trPr>
          <w:trHeight w:val="142"/>
        </w:trPr>
        <w:tc>
          <w:tcPr>
            <w:tcW w:w="1524" w:type="dxa"/>
            <w:vMerge w:val="restart"/>
            <w:shd w:val="clear" w:color="auto" w:fill="FFFFFF"/>
          </w:tcPr>
          <w:p w:rsidR="00AD37AF" w:rsidRPr="00665030" w:rsidRDefault="00AD37AF" w:rsidP="0091137C">
            <w:pPr>
              <w:spacing w:line="240" w:lineRule="auto"/>
              <w:rPr>
                <w:rFonts w:ascii="Times New Roman" w:hAnsi="Times New Roman"/>
              </w:rPr>
            </w:pPr>
            <w:r w:rsidRPr="00665030">
              <w:rPr>
                <w:rFonts w:ascii="Times New Roman" w:hAnsi="Times New Roman"/>
              </w:rPr>
              <w:t>Niemierzalne</w:t>
            </w:r>
          </w:p>
        </w:tc>
        <w:tc>
          <w:tcPr>
            <w:tcW w:w="2295" w:type="dxa"/>
            <w:gridSpan w:val="2"/>
            <w:shd w:val="clear" w:color="auto" w:fill="FFFFFF"/>
          </w:tcPr>
          <w:p w:rsidR="00AD37AF" w:rsidRPr="00665030" w:rsidRDefault="005A70D5" w:rsidP="00917DA8">
            <w:pPr>
              <w:spacing w:line="240" w:lineRule="auto"/>
              <w:rPr>
                <w:rFonts w:ascii="Times New Roman" w:hAnsi="Times New Roman"/>
              </w:rPr>
            </w:pPr>
            <w:r w:rsidRPr="00665030">
              <w:rPr>
                <w:rFonts w:ascii="Times New Roman" w:hAnsi="Times New Roman"/>
              </w:rPr>
              <w:t>Wartość uniknięcia ofiary śmiertelnej</w:t>
            </w:r>
          </w:p>
        </w:tc>
        <w:tc>
          <w:tcPr>
            <w:tcW w:w="7238" w:type="dxa"/>
            <w:gridSpan w:val="11"/>
            <w:shd w:val="clear" w:color="auto" w:fill="FFFFFF"/>
          </w:tcPr>
          <w:p w:rsidR="00AD37AF" w:rsidRPr="00665030" w:rsidRDefault="005A70D5" w:rsidP="00CD537E">
            <w:pPr>
              <w:spacing w:line="240" w:lineRule="auto"/>
              <w:jc w:val="both"/>
              <w:rPr>
                <w:rFonts w:ascii="Times New Roman" w:hAnsi="Times New Roman"/>
                <w:spacing w:val="-2"/>
              </w:rPr>
            </w:pPr>
            <w:r w:rsidRPr="00665030">
              <w:rPr>
                <w:rFonts w:ascii="Times New Roman" w:hAnsi="Times New Roman"/>
                <w:spacing w:val="-2"/>
              </w:rPr>
              <w:t>W przepisach dotyczących bezpieczeństwa kolei przyjmuje się wskaźnik VPN odzwierciedlający wartość uniknięcia ofiary śmiertelnej. W Polsce przyjmuje się, że wartość VPN na osobę wynosi około 2 mln zł</w:t>
            </w:r>
            <w:r w:rsidR="00CD537E" w:rsidRPr="00665030">
              <w:rPr>
                <w:rFonts w:ascii="Times New Roman" w:hAnsi="Times New Roman"/>
                <w:spacing w:val="-2"/>
              </w:rPr>
              <w:t>.</w:t>
            </w:r>
          </w:p>
        </w:tc>
      </w:tr>
      <w:tr w:rsidR="00CD537E" w:rsidRPr="00665030" w:rsidTr="0094480B">
        <w:trPr>
          <w:gridAfter w:val="13"/>
          <w:wAfter w:w="9533" w:type="dxa"/>
          <w:trHeight w:val="253"/>
        </w:trPr>
        <w:tc>
          <w:tcPr>
            <w:tcW w:w="1524" w:type="dxa"/>
            <w:vMerge/>
            <w:shd w:val="clear" w:color="auto" w:fill="FFFFFF"/>
          </w:tcPr>
          <w:p w:rsidR="00CD537E" w:rsidRPr="00665030" w:rsidRDefault="00CD537E" w:rsidP="0091137C">
            <w:pPr>
              <w:spacing w:line="240" w:lineRule="auto"/>
              <w:rPr>
                <w:rFonts w:ascii="Times New Roman" w:hAnsi="Times New Roman"/>
              </w:rPr>
            </w:pPr>
          </w:p>
        </w:tc>
      </w:tr>
      <w:tr w:rsidR="00AD37AF" w:rsidRPr="0063060B" w:rsidTr="0094480B">
        <w:trPr>
          <w:trHeight w:val="142"/>
        </w:trPr>
        <w:tc>
          <w:tcPr>
            <w:tcW w:w="11057" w:type="dxa"/>
            <w:gridSpan w:val="14"/>
            <w:shd w:val="clear" w:color="auto" w:fill="FFFFFF"/>
          </w:tcPr>
          <w:p w:rsidR="00AD37AF" w:rsidRPr="00665030" w:rsidRDefault="00AD37AF" w:rsidP="008C2877">
            <w:pPr>
              <w:spacing w:line="240" w:lineRule="auto"/>
              <w:jc w:val="both"/>
              <w:rPr>
                <w:rFonts w:ascii="Times New Roman" w:hAnsi="Times New Roman"/>
              </w:rPr>
            </w:pPr>
          </w:p>
          <w:p w:rsidR="00AD37AF" w:rsidRPr="00665030" w:rsidRDefault="00AD37AF" w:rsidP="008C2877">
            <w:pPr>
              <w:spacing w:line="240" w:lineRule="auto"/>
              <w:jc w:val="both"/>
              <w:rPr>
                <w:rFonts w:ascii="Times New Roman" w:hAnsi="Times New Roman"/>
              </w:rPr>
            </w:pPr>
            <w:r w:rsidRPr="00665030">
              <w:rPr>
                <w:rFonts w:ascii="Times New Roman" w:hAnsi="Times New Roman"/>
              </w:rPr>
              <w:t xml:space="preserve">Wskazanie źródeł danych i przyjętych do obliczeń założeń: </w:t>
            </w:r>
          </w:p>
          <w:p w:rsidR="0065197B" w:rsidRPr="00665030" w:rsidRDefault="0065197B" w:rsidP="008C2877">
            <w:pPr>
              <w:spacing w:line="240" w:lineRule="auto"/>
              <w:jc w:val="both"/>
              <w:rPr>
                <w:rFonts w:ascii="Times New Roman" w:hAnsi="Times New Roman"/>
              </w:rPr>
            </w:pPr>
          </w:p>
          <w:p w:rsidR="0065197B" w:rsidRPr="00665030" w:rsidRDefault="0065197B" w:rsidP="008C2877">
            <w:pPr>
              <w:spacing w:line="240" w:lineRule="auto"/>
              <w:jc w:val="both"/>
              <w:rPr>
                <w:rFonts w:ascii="Times New Roman" w:hAnsi="Times New Roman"/>
              </w:rPr>
            </w:pPr>
            <w:r w:rsidRPr="00665030">
              <w:rPr>
                <w:rFonts w:ascii="Times New Roman" w:hAnsi="Times New Roman"/>
              </w:rPr>
              <w:t>Założenia:</w:t>
            </w:r>
          </w:p>
          <w:p w:rsidR="00FD110C" w:rsidRPr="00665030" w:rsidRDefault="00125495" w:rsidP="008C2877">
            <w:pPr>
              <w:spacing w:line="240" w:lineRule="auto"/>
              <w:jc w:val="both"/>
              <w:rPr>
                <w:rFonts w:ascii="Times New Roman" w:hAnsi="Times New Roman"/>
                <w:i/>
                <w:sz w:val="20"/>
                <w:szCs w:val="20"/>
              </w:rPr>
            </w:pPr>
            <w:r w:rsidRPr="00665030">
              <w:rPr>
                <w:rFonts w:ascii="Times New Roman" w:hAnsi="Times New Roman"/>
                <w:i/>
                <w:sz w:val="20"/>
                <w:szCs w:val="20"/>
              </w:rPr>
              <w:t>Górny limit</w:t>
            </w:r>
            <w:r w:rsidR="00FD110C" w:rsidRPr="00665030">
              <w:rPr>
                <w:rFonts w:ascii="Times New Roman" w:hAnsi="Times New Roman"/>
                <w:i/>
                <w:sz w:val="20"/>
                <w:szCs w:val="20"/>
              </w:rPr>
              <w:t xml:space="preserve"> g</w:t>
            </w:r>
            <w:r w:rsidR="008D13E8" w:rsidRPr="00665030">
              <w:rPr>
                <w:rFonts w:ascii="Times New Roman" w:hAnsi="Times New Roman"/>
                <w:i/>
                <w:sz w:val="20"/>
                <w:szCs w:val="20"/>
              </w:rPr>
              <w:t>odzin nadliczbowych na poziomie 250 godzin rocznie</w:t>
            </w:r>
            <w:r w:rsidRPr="00665030">
              <w:rPr>
                <w:rFonts w:ascii="Times New Roman" w:hAnsi="Times New Roman"/>
                <w:i/>
                <w:sz w:val="20"/>
                <w:szCs w:val="20"/>
              </w:rPr>
              <w:t>.</w:t>
            </w:r>
          </w:p>
          <w:p w:rsidR="00FD110C" w:rsidRPr="00665030" w:rsidRDefault="00FD110C" w:rsidP="008C2877">
            <w:pPr>
              <w:spacing w:line="240" w:lineRule="auto"/>
              <w:jc w:val="both"/>
              <w:rPr>
                <w:rFonts w:ascii="Times New Roman" w:hAnsi="Times New Roman"/>
                <w:i/>
                <w:sz w:val="20"/>
                <w:szCs w:val="20"/>
              </w:rPr>
            </w:pPr>
            <w:r w:rsidRPr="00665030">
              <w:rPr>
                <w:rFonts w:ascii="Times New Roman" w:hAnsi="Times New Roman"/>
                <w:i/>
                <w:sz w:val="20"/>
                <w:szCs w:val="20"/>
              </w:rPr>
              <w:t>Koszt wyszkolenia jednego maszynisty – 40 tys. zł</w:t>
            </w:r>
            <w:r w:rsidR="00125495" w:rsidRPr="00665030">
              <w:rPr>
                <w:rFonts w:ascii="Times New Roman" w:hAnsi="Times New Roman"/>
                <w:i/>
                <w:sz w:val="20"/>
                <w:szCs w:val="20"/>
              </w:rPr>
              <w:t>.</w:t>
            </w:r>
          </w:p>
          <w:p w:rsidR="00BE54EA" w:rsidRPr="00665030" w:rsidRDefault="00BE54EA" w:rsidP="008C2877">
            <w:pPr>
              <w:spacing w:line="240" w:lineRule="auto"/>
              <w:jc w:val="both"/>
              <w:rPr>
                <w:rFonts w:ascii="Times New Roman" w:hAnsi="Times New Roman"/>
                <w:i/>
                <w:sz w:val="20"/>
                <w:szCs w:val="20"/>
              </w:rPr>
            </w:pPr>
            <w:r w:rsidRPr="00665030">
              <w:rPr>
                <w:rFonts w:ascii="Times New Roman" w:hAnsi="Times New Roman"/>
                <w:i/>
                <w:sz w:val="20"/>
                <w:szCs w:val="20"/>
              </w:rPr>
              <w:t xml:space="preserve">Praca eksploatacyjna na kolei – </w:t>
            </w:r>
            <w:r w:rsidR="0065197B" w:rsidRPr="00665030">
              <w:rPr>
                <w:rFonts w:ascii="Times New Roman" w:hAnsi="Times New Roman"/>
                <w:i/>
                <w:sz w:val="20"/>
                <w:szCs w:val="20"/>
              </w:rPr>
              <w:t>218 mln pckm/ dane wyjściowe za 2012 r.</w:t>
            </w:r>
          </w:p>
          <w:p w:rsidR="008D13E8" w:rsidRPr="00665030" w:rsidRDefault="008D13E8" w:rsidP="008C2877">
            <w:pPr>
              <w:spacing w:line="240" w:lineRule="auto"/>
              <w:jc w:val="both"/>
              <w:rPr>
                <w:rFonts w:ascii="Times New Roman" w:hAnsi="Times New Roman"/>
                <w:i/>
                <w:sz w:val="20"/>
                <w:szCs w:val="20"/>
              </w:rPr>
            </w:pPr>
            <w:r w:rsidRPr="00665030">
              <w:rPr>
                <w:rFonts w:ascii="Times New Roman" w:hAnsi="Times New Roman"/>
                <w:i/>
                <w:sz w:val="20"/>
                <w:szCs w:val="20"/>
              </w:rPr>
              <w:t>Średni miesięczny czas prac maszynisty w Polsce</w:t>
            </w:r>
            <w:r w:rsidR="00B4308A" w:rsidRPr="00665030">
              <w:rPr>
                <w:rFonts w:ascii="Times New Roman" w:hAnsi="Times New Roman"/>
                <w:i/>
                <w:sz w:val="20"/>
                <w:szCs w:val="20"/>
              </w:rPr>
              <w:t xml:space="preserve">: </w:t>
            </w:r>
            <w:r w:rsidR="00125495" w:rsidRPr="00665030">
              <w:rPr>
                <w:rFonts w:ascii="Times New Roman" w:hAnsi="Times New Roman"/>
                <w:i/>
                <w:sz w:val="20"/>
                <w:szCs w:val="20"/>
              </w:rPr>
              <w:t>156, 4 godz./m-c.</w:t>
            </w:r>
          </w:p>
          <w:p w:rsidR="0065197B" w:rsidRPr="00665030" w:rsidRDefault="0065197B" w:rsidP="008C2877">
            <w:pPr>
              <w:spacing w:line="240" w:lineRule="auto"/>
              <w:jc w:val="both"/>
              <w:rPr>
                <w:rFonts w:ascii="Times New Roman" w:hAnsi="Times New Roman"/>
              </w:rPr>
            </w:pPr>
          </w:p>
          <w:p w:rsidR="0065197B" w:rsidRPr="00665030" w:rsidRDefault="0065197B" w:rsidP="008C2877">
            <w:pPr>
              <w:spacing w:line="240" w:lineRule="auto"/>
              <w:jc w:val="both"/>
              <w:rPr>
                <w:rFonts w:ascii="Times New Roman" w:hAnsi="Times New Roman"/>
              </w:rPr>
            </w:pPr>
            <w:r w:rsidRPr="00665030">
              <w:rPr>
                <w:rFonts w:ascii="Times New Roman" w:hAnsi="Times New Roman"/>
              </w:rPr>
              <w:t>Źródła danych:</w:t>
            </w:r>
          </w:p>
          <w:p w:rsidR="00AD37AF" w:rsidRPr="00665030" w:rsidRDefault="00455333" w:rsidP="008C2877">
            <w:pPr>
              <w:spacing w:line="240" w:lineRule="auto"/>
              <w:jc w:val="both"/>
              <w:rPr>
                <w:rFonts w:ascii="Times New Roman" w:hAnsi="Times New Roman"/>
                <w:sz w:val="20"/>
                <w:szCs w:val="20"/>
              </w:rPr>
            </w:pPr>
            <w:r w:rsidRPr="00665030">
              <w:rPr>
                <w:rFonts w:ascii="Times New Roman" w:hAnsi="Times New Roman"/>
                <w:spacing w:val="-2"/>
                <w:sz w:val="20"/>
                <w:szCs w:val="20"/>
              </w:rPr>
              <w:t xml:space="preserve">1. </w:t>
            </w:r>
            <w:r w:rsidRPr="00665030">
              <w:rPr>
                <w:rFonts w:ascii="Times New Roman" w:hAnsi="Times New Roman"/>
                <w:bCs/>
                <w:i/>
                <w:sz w:val="20"/>
                <w:szCs w:val="20"/>
              </w:rPr>
              <w:t>Bezpieczeństwo pracy na kolei: bezpieczeństwo pracy przy wykonywaniu robót torowych, przestrzeganie przepisów o czasie pracy maszynistów</w:t>
            </w:r>
            <w:r w:rsidRPr="00665030">
              <w:rPr>
                <w:rFonts w:ascii="Times New Roman" w:hAnsi="Times New Roman"/>
                <w:bCs/>
                <w:sz w:val="20"/>
                <w:szCs w:val="20"/>
              </w:rPr>
              <w:t xml:space="preserve">, </w:t>
            </w:r>
            <w:r w:rsidRPr="00665030">
              <w:rPr>
                <w:rFonts w:ascii="Times New Roman" w:hAnsi="Times New Roman"/>
                <w:sz w:val="20"/>
                <w:szCs w:val="20"/>
              </w:rPr>
              <w:t>Państwowa Inspekcja Pracy – Główny Inspektorat Pracy, Warszawa 2013</w:t>
            </w:r>
            <w:r w:rsidR="000D0F4F" w:rsidRPr="00665030">
              <w:rPr>
                <w:rFonts w:ascii="Times New Roman" w:hAnsi="Times New Roman"/>
                <w:sz w:val="20"/>
                <w:szCs w:val="20"/>
              </w:rPr>
              <w:t>.</w:t>
            </w:r>
          </w:p>
          <w:p w:rsidR="00B63099" w:rsidRPr="00665030" w:rsidRDefault="00B63099" w:rsidP="00B63099">
            <w:pPr>
              <w:spacing w:line="240" w:lineRule="auto"/>
              <w:jc w:val="both"/>
              <w:rPr>
                <w:rFonts w:ascii="Times New Roman" w:hAnsi="Times New Roman"/>
                <w:i/>
                <w:sz w:val="20"/>
                <w:szCs w:val="20"/>
              </w:rPr>
            </w:pPr>
            <w:r w:rsidRPr="00665030">
              <w:rPr>
                <w:rFonts w:ascii="Times New Roman" w:hAnsi="Times New Roman"/>
                <w:bCs/>
                <w:sz w:val="20"/>
                <w:szCs w:val="20"/>
              </w:rPr>
              <w:t xml:space="preserve">2. </w:t>
            </w:r>
            <w:r w:rsidRPr="00665030">
              <w:rPr>
                <w:rFonts w:ascii="Times New Roman" w:hAnsi="Times New Roman"/>
                <w:bCs/>
                <w:i/>
                <w:sz w:val="20"/>
                <w:szCs w:val="20"/>
              </w:rPr>
              <w:t>Raport w sprawie bezpieczeństwa na kolei w Polsce za rok 2012</w:t>
            </w:r>
            <w:r w:rsidRPr="00665030">
              <w:rPr>
                <w:rFonts w:ascii="Times New Roman" w:hAnsi="Times New Roman"/>
                <w:bCs/>
                <w:sz w:val="20"/>
                <w:szCs w:val="20"/>
              </w:rPr>
              <w:t>, Urząd Transportu Kolejowego, Warszawa 2013.</w:t>
            </w:r>
          </w:p>
          <w:p w:rsidR="00665030" w:rsidRDefault="00B63099" w:rsidP="008C2877">
            <w:pPr>
              <w:spacing w:line="240" w:lineRule="auto"/>
              <w:jc w:val="both"/>
              <w:rPr>
                <w:rFonts w:ascii="Times New Roman" w:hAnsi="Times New Roman"/>
                <w:sz w:val="20"/>
                <w:szCs w:val="20"/>
              </w:rPr>
            </w:pPr>
            <w:r w:rsidRPr="00665030">
              <w:rPr>
                <w:rFonts w:ascii="Times New Roman" w:hAnsi="Times New Roman"/>
                <w:sz w:val="20"/>
                <w:szCs w:val="20"/>
              </w:rPr>
              <w:t xml:space="preserve">3. </w:t>
            </w:r>
            <w:r w:rsidR="008D13E8" w:rsidRPr="00665030">
              <w:rPr>
                <w:rFonts w:ascii="Times New Roman" w:hAnsi="Times New Roman"/>
                <w:i/>
                <w:sz w:val="20"/>
                <w:szCs w:val="20"/>
              </w:rPr>
              <w:t>Analiza czasu pracy maszynistów,</w:t>
            </w:r>
            <w:r w:rsidR="008D13E8" w:rsidRPr="00665030">
              <w:rPr>
                <w:rFonts w:ascii="Times New Roman" w:hAnsi="Times New Roman"/>
                <w:sz w:val="20"/>
                <w:szCs w:val="20"/>
              </w:rPr>
              <w:t xml:space="preserve"> Departament Regulacji Rynku Kolejowego w Urzędzie Transportu Kolejowego, Warszawa</w:t>
            </w:r>
            <w:r w:rsidR="00B4308A" w:rsidRPr="00665030">
              <w:rPr>
                <w:rFonts w:ascii="Times New Roman" w:hAnsi="Times New Roman"/>
                <w:sz w:val="20"/>
                <w:szCs w:val="20"/>
              </w:rPr>
              <w:t xml:space="preserve"> 2012</w:t>
            </w:r>
            <w:r w:rsidR="008D13E8" w:rsidRPr="00665030">
              <w:rPr>
                <w:rFonts w:ascii="Times New Roman" w:hAnsi="Times New Roman"/>
                <w:sz w:val="20"/>
                <w:szCs w:val="20"/>
              </w:rPr>
              <w:t>.</w:t>
            </w:r>
          </w:p>
          <w:p w:rsidR="00665030" w:rsidRDefault="00665030" w:rsidP="008C2877">
            <w:pPr>
              <w:spacing w:line="240" w:lineRule="auto"/>
              <w:jc w:val="both"/>
              <w:rPr>
                <w:rFonts w:ascii="Times New Roman" w:hAnsi="Times New Roman"/>
                <w:sz w:val="20"/>
                <w:szCs w:val="20"/>
              </w:rPr>
            </w:pPr>
          </w:p>
          <w:p w:rsidR="00AD37AF" w:rsidRPr="00665030" w:rsidRDefault="008D13E8" w:rsidP="008C2877">
            <w:pPr>
              <w:spacing w:line="240" w:lineRule="auto"/>
              <w:jc w:val="both"/>
              <w:rPr>
                <w:rFonts w:ascii="Times New Roman" w:hAnsi="Times New Roman"/>
                <w:sz w:val="20"/>
                <w:szCs w:val="20"/>
              </w:rPr>
            </w:pPr>
            <w:r w:rsidRPr="00665030">
              <w:rPr>
                <w:rFonts w:ascii="Times New Roman" w:hAnsi="Times New Roman"/>
                <w:sz w:val="20"/>
                <w:szCs w:val="20"/>
              </w:rPr>
              <w:lastRenderedPageBreak/>
              <w:t xml:space="preserve">  </w:t>
            </w:r>
          </w:p>
        </w:tc>
      </w:tr>
      <w:tr w:rsidR="00AD37AF" w:rsidRPr="0063060B" w:rsidTr="0094480B">
        <w:trPr>
          <w:trHeight w:val="142"/>
        </w:trPr>
        <w:tc>
          <w:tcPr>
            <w:tcW w:w="11057" w:type="dxa"/>
            <w:gridSpan w:val="14"/>
            <w:shd w:val="clear" w:color="auto" w:fill="FFCC66"/>
          </w:tcPr>
          <w:p w:rsidR="00AD37AF" w:rsidRPr="00665030" w:rsidRDefault="008117E7" w:rsidP="00344088">
            <w:pPr>
              <w:numPr>
                <w:ilvl w:val="0"/>
                <w:numId w:val="3"/>
              </w:numPr>
              <w:spacing w:line="240" w:lineRule="auto"/>
              <w:rPr>
                <w:rFonts w:ascii="Times New Roman" w:hAnsi="Times New Roman"/>
                <w:b/>
                <w:spacing w:val="-2"/>
              </w:rPr>
            </w:pPr>
            <w:r w:rsidRPr="00665030">
              <w:rPr>
                <w:rFonts w:ascii="Times New Roman" w:hAnsi="Times New Roman"/>
                <w:b/>
                <w:spacing w:val="-2"/>
              </w:rPr>
              <w:lastRenderedPageBreak/>
              <w:t>Plan</w:t>
            </w:r>
            <w:r w:rsidR="00210FBF" w:rsidRPr="00665030">
              <w:rPr>
                <w:rFonts w:ascii="Times New Roman" w:hAnsi="Times New Roman"/>
                <w:b/>
                <w:spacing w:val="-2"/>
              </w:rPr>
              <w:t xml:space="preserve">owane </w:t>
            </w:r>
            <w:r w:rsidR="00AD37AF" w:rsidRPr="00665030">
              <w:rPr>
                <w:rFonts w:ascii="Times New Roman" w:hAnsi="Times New Roman"/>
                <w:b/>
                <w:spacing w:val="-2"/>
              </w:rPr>
              <w:t>wykonani</w:t>
            </w:r>
            <w:r w:rsidR="00210FBF" w:rsidRPr="00665030">
              <w:rPr>
                <w:rFonts w:ascii="Times New Roman" w:hAnsi="Times New Roman"/>
                <w:b/>
                <w:spacing w:val="-2"/>
              </w:rPr>
              <w:t>e</w:t>
            </w:r>
            <w:r w:rsidR="00AD37AF" w:rsidRPr="00665030">
              <w:rPr>
                <w:rFonts w:ascii="Times New Roman" w:hAnsi="Times New Roman"/>
                <w:b/>
                <w:spacing w:val="-2"/>
              </w:rPr>
              <w:t xml:space="preserve"> przepisów aktu prawnego</w:t>
            </w:r>
          </w:p>
        </w:tc>
      </w:tr>
      <w:tr w:rsidR="00AD37AF" w:rsidRPr="0063060B" w:rsidTr="0094480B">
        <w:trPr>
          <w:trHeight w:val="142"/>
        </w:trPr>
        <w:tc>
          <w:tcPr>
            <w:tcW w:w="11057" w:type="dxa"/>
            <w:gridSpan w:val="14"/>
            <w:shd w:val="clear" w:color="auto" w:fill="FFFFFF"/>
          </w:tcPr>
          <w:p w:rsidR="00AD37AF" w:rsidRPr="00665030" w:rsidRDefault="0051590A" w:rsidP="008C2877">
            <w:pPr>
              <w:spacing w:line="240" w:lineRule="auto"/>
              <w:jc w:val="both"/>
              <w:rPr>
                <w:rFonts w:ascii="Times New Roman" w:hAnsi="Times New Roman"/>
                <w:spacing w:val="-2"/>
              </w:rPr>
            </w:pPr>
            <w:r w:rsidRPr="00665030">
              <w:rPr>
                <w:rFonts w:ascii="Times New Roman" w:hAnsi="Times New Roman"/>
                <w:spacing w:val="-2"/>
              </w:rPr>
              <w:t xml:space="preserve">Wzmocnienie kadrowe i kompetencyjne Urzędu Transportu Kolejowego w związku z nowymi zadaniami – </w:t>
            </w:r>
            <w:r w:rsidR="00CD537E" w:rsidRPr="00665030">
              <w:rPr>
                <w:rFonts w:ascii="Times New Roman" w:hAnsi="Times New Roman"/>
                <w:spacing w:val="-2"/>
              </w:rPr>
              <w:t xml:space="preserve">od </w:t>
            </w:r>
            <w:r w:rsidRPr="00665030">
              <w:rPr>
                <w:rFonts w:ascii="Times New Roman" w:hAnsi="Times New Roman"/>
                <w:spacing w:val="-2"/>
              </w:rPr>
              <w:t>2015</w:t>
            </w:r>
            <w:r w:rsidR="00CD537E" w:rsidRPr="00665030">
              <w:rPr>
                <w:rFonts w:ascii="Times New Roman" w:hAnsi="Times New Roman"/>
                <w:spacing w:val="-2"/>
              </w:rPr>
              <w:t xml:space="preserve"> r</w:t>
            </w:r>
            <w:r w:rsidRPr="00665030">
              <w:rPr>
                <w:rFonts w:ascii="Times New Roman" w:hAnsi="Times New Roman"/>
                <w:spacing w:val="-2"/>
              </w:rPr>
              <w:t>.</w:t>
            </w:r>
          </w:p>
          <w:p w:rsidR="00AD37AF" w:rsidRPr="00665030" w:rsidRDefault="00CD537E" w:rsidP="008C2877">
            <w:pPr>
              <w:spacing w:line="240" w:lineRule="auto"/>
              <w:jc w:val="both"/>
              <w:rPr>
                <w:rFonts w:ascii="Times New Roman" w:hAnsi="Times New Roman"/>
                <w:spacing w:val="-2"/>
              </w:rPr>
            </w:pPr>
            <w:r w:rsidRPr="00665030">
              <w:rPr>
                <w:rFonts w:ascii="Times New Roman" w:hAnsi="Times New Roman"/>
                <w:spacing w:val="-2"/>
              </w:rPr>
              <w:t>Ograniczenie przypadków naruszania norm czasu p</w:t>
            </w:r>
            <w:r w:rsidR="00E90FD1">
              <w:rPr>
                <w:rFonts w:ascii="Times New Roman" w:hAnsi="Times New Roman"/>
                <w:spacing w:val="-2"/>
              </w:rPr>
              <w:t>racy przez maszynistów – od 2016</w:t>
            </w:r>
            <w:r w:rsidRPr="00665030">
              <w:rPr>
                <w:rFonts w:ascii="Times New Roman" w:hAnsi="Times New Roman"/>
                <w:spacing w:val="-2"/>
              </w:rPr>
              <w:t xml:space="preserve"> r.</w:t>
            </w:r>
          </w:p>
          <w:p w:rsidR="00AD37AF" w:rsidRPr="00665030" w:rsidRDefault="00AD37AF" w:rsidP="008C2877">
            <w:pPr>
              <w:spacing w:line="240" w:lineRule="auto"/>
              <w:jc w:val="both"/>
              <w:rPr>
                <w:rFonts w:ascii="Times New Roman" w:hAnsi="Times New Roman"/>
                <w:spacing w:val="-2"/>
              </w:rPr>
            </w:pPr>
          </w:p>
        </w:tc>
      </w:tr>
      <w:tr w:rsidR="00AD37AF" w:rsidRPr="0063060B" w:rsidTr="0094480B">
        <w:trPr>
          <w:trHeight w:val="142"/>
        </w:trPr>
        <w:tc>
          <w:tcPr>
            <w:tcW w:w="11057" w:type="dxa"/>
            <w:gridSpan w:val="14"/>
            <w:shd w:val="clear" w:color="auto" w:fill="FFCC66"/>
          </w:tcPr>
          <w:p w:rsidR="00AD37AF" w:rsidRPr="00665030" w:rsidRDefault="00AD37AF" w:rsidP="00943BCA">
            <w:pPr>
              <w:numPr>
                <w:ilvl w:val="0"/>
                <w:numId w:val="3"/>
              </w:numPr>
              <w:spacing w:line="240" w:lineRule="auto"/>
              <w:rPr>
                <w:rFonts w:ascii="Times New Roman" w:hAnsi="Times New Roman"/>
                <w:b/>
                <w:spacing w:val="-2"/>
              </w:rPr>
            </w:pPr>
            <w:r w:rsidRPr="00665030">
              <w:rPr>
                <w:rFonts w:ascii="Times New Roman" w:hAnsi="Times New Roman"/>
                <w:b/>
                <w:spacing w:val="-2"/>
              </w:rPr>
              <w:t xml:space="preserve">W jaki sposób i kiedy nastąpi ewaluacja efektów projektu oraz jakie mierniki zostaną </w:t>
            </w:r>
            <w:r w:rsidR="007C42FF" w:rsidRPr="00665030">
              <w:rPr>
                <w:rFonts w:ascii="Times New Roman" w:hAnsi="Times New Roman"/>
                <w:b/>
                <w:spacing w:val="-2"/>
              </w:rPr>
              <w:t xml:space="preserve">zastosowane? </w:t>
            </w:r>
          </w:p>
        </w:tc>
      </w:tr>
      <w:tr w:rsidR="00AD37AF" w:rsidRPr="0063060B" w:rsidTr="0094480B">
        <w:trPr>
          <w:trHeight w:val="142"/>
        </w:trPr>
        <w:tc>
          <w:tcPr>
            <w:tcW w:w="11057" w:type="dxa"/>
            <w:gridSpan w:val="14"/>
            <w:shd w:val="clear" w:color="auto" w:fill="FFFFFF"/>
          </w:tcPr>
          <w:p w:rsidR="00B4308A" w:rsidRPr="00665030" w:rsidRDefault="00B4308A" w:rsidP="008C2877">
            <w:pPr>
              <w:spacing w:line="240" w:lineRule="auto"/>
              <w:jc w:val="both"/>
              <w:rPr>
                <w:rFonts w:ascii="Times New Roman" w:hAnsi="Times New Roman"/>
                <w:spacing w:val="-2"/>
              </w:rPr>
            </w:pPr>
            <w:r w:rsidRPr="00665030">
              <w:rPr>
                <w:rFonts w:ascii="Times New Roman" w:hAnsi="Times New Roman"/>
                <w:spacing w:val="-2"/>
              </w:rPr>
              <w:t xml:space="preserve">Nie rzadziej niż raz na 3 lata Minister Infrastruktury i Rozwoju będzie  dokonywał oceny funkcjonowania ustawy dotyczącej czasu pracy maszynistów, na podstawie następujących mierników: </w:t>
            </w:r>
          </w:p>
          <w:p w:rsidR="00B4308A" w:rsidRPr="00665030" w:rsidRDefault="00B4308A" w:rsidP="008C2877">
            <w:pPr>
              <w:spacing w:line="240" w:lineRule="auto"/>
              <w:jc w:val="both"/>
              <w:rPr>
                <w:rFonts w:ascii="Times New Roman" w:hAnsi="Times New Roman"/>
                <w:spacing w:val="-2"/>
              </w:rPr>
            </w:pPr>
            <w:r w:rsidRPr="00665030">
              <w:rPr>
                <w:rFonts w:ascii="Times New Roman" w:hAnsi="Times New Roman"/>
                <w:spacing w:val="-2"/>
              </w:rPr>
              <w:t>1) liczba zdarzeń kolejowych (poważnych wypadków, wypadków i incydentów), przy badaniu których stwierdzono nieprawidłowości dotyczące czasu pracy maszynistów;</w:t>
            </w:r>
          </w:p>
          <w:p w:rsidR="00B4308A" w:rsidRPr="00665030" w:rsidRDefault="00B4308A" w:rsidP="008C2877">
            <w:pPr>
              <w:spacing w:line="240" w:lineRule="auto"/>
              <w:jc w:val="both"/>
              <w:rPr>
                <w:rFonts w:ascii="Times New Roman" w:hAnsi="Times New Roman"/>
                <w:spacing w:val="-2"/>
              </w:rPr>
            </w:pPr>
            <w:r w:rsidRPr="00665030">
              <w:rPr>
                <w:rFonts w:ascii="Times New Roman" w:hAnsi="Times New Roman"/>
                <w:spacing w:val="-2"/>
              </w:rPr>
              <w:t xml:space="preserve">2) liczba nieprawidłowości dotyczących czasu pracy maszynistów stwierdzonych </w:t>
            </w:r>
            <w:r w:rsidR="00A52D55" w:rsidRPr="00665030">
              <w:rPr>
                <w:rFonts w:ascii="Times New Roman" w:hAnsi="Times New Roman"/>
                <w:spacing w:val="-2"/>
              </w:rPr>
              <w:t xml:space="preserve">w </w:t>
            </w:r>
            <w:r w:rsidRPr="00665030">
              <w:rPr>
                <w:rFonts w:ascii="Times New Roman" w:hAnsi="Times New Roman"/>
                <w:spacing w:val="-2"/>
              </w:rPr>
              <w:t>toku kontroli dokonywanych przez Prezesa UTK;</w:t>
            </w:r>
          </w:p>
          <w:p w:rsidR="00AD37AF" w:rsidRPr="00665030" w:rsidRDefault="00B4308A" w:rsidP="008C2877">
            <w:pPr>
              <w:spacing w:line="240" w:lineRule="auto"/>
              <w:jc w:val="both"/>
              <w:rPr>
                <w:rFonts w:ascii="Times New Roman" w:hAnsi="Times New Roman"/>
                <w:spacing w:val="-2"/>
              </w:rPr>
            </w:pPr>
            <w:r w:rsidRPr="00665030">
              <w:rPr>
                <w:rFonts w:ascii="Times New Roman" w:hAnsi="Times New Roman"/>
                <w:spacing w:val="-2"/>
              </w:rPr>
              <w:t>3) suma kar pieniężnych nałożonych na podmioty rynku kolejowego w związku z nieprzestrzeganiem przepisów ustawy.</w:t>
            </w:r>
          </w:p>
          <w:p w:rsidR="00AD37AF" w:rsidRPr="00665030" w:rsidRDefault="00AD37AF" w:rsidP="008C2877">
            <w:pPr>
              <w:spacing w:line="240" w:lineRule="auto"/>
              <w:jc w:val="both"/>
              <w:rPr>
                <w:rFonts w:ascii="Times New Roman" w:hAnsi="Times New Roman"/>
                <w:spacing w:val="-2"/>
              </w:rPr>
            </w:pPr>
          </w:p>
          <w:p w:rsidR="00AD37AF" w:rsidRPr="00665030" w:rsidRDefault="00AD37AF" w:rsidP="008C2877">
            <w:pPr>
              <w:spacing w:line="240" w:lineRule="auto"/>
              <w:jc w:val="both"/>
              <w:rPr>
                <w:rFonts w:ascii="Times New Roman" w:hAnsi="Times New Roman"/>
                <w:spacing w:val="-2"/>
              </w:rPr>
            </w:pPr>
          </w:p>
        </w:tc>
      </w:tr>
      <w:tr w:rsidR="00AD37AF" w:rsidRPr="0063060B" w:rsidTr="0094480B">
        <w:trPr>
          <w:trHeight w:val="142"/>
        </w:trPr>
        <w:tc>
          <w:tcPr>
            <w:tcW w:w="11057" w:type="dxa"/>
            <w:gridSpan w:val="14"/>
            <w:shd w:val="clear" w:color="auto" w:fill="FFCC66"/>
          </w:tcPr>
          <w:p w:rsidR="00AD37AF" w:rsidRPr="00665030" w:rsidRDefault="00AD37AF" w:rsidP="0090645C">
            <w:pPr>
              <w:numPr>
                <w:ilvl w:val="0"/>
                <w:numId w:val="3"/>
              </w:numPr>
              <w:spacing w:before="60" w:after="60" w:line="240" w:lineRule="auto"/>
              <w:ind w:left="318" w:hanging="284"/>
              <w:jc w:val="both"/>
              <w:rPr>
                <w:rFonts w:ascii="Times New Roman" w:hAnsi="Times New Roman"/>
                <w:b/>
                <w:spacing w:val="-2"/>
              </w:rPr>
            </w:pPr>
            <w:r w:rsidRPr="00665030">
              <w:rPr>
                <w:rFonts w:ascii="Times New Roman" w:hAnsi="Times New Roman"/>
                <w:b/>
                <w:spacing w:val="-2"/>
              </w:rPr>
              <w:t>Załączniki (istotne dokumenty źródłowe, badania, analizy itp.)</w:t>
            </w:r>
          </w:p>
        </w:tc>
      </w:tr>
      <w:tr w:rsidR="00AD37AF" w:rsidRPr="0063060B" w:rsidTr="0094480B">
        <w:trPr>
          <w:trHeight w:val="243"/>
        </w:trPr>
        <w:tc>
          <w:tcPr>
            <w:tcW w:w="11057" w:type="dxa"/>
            <w:gridSpan w:val="14"/>
            <w:shd w:val="clear" w:color="auto" w:fill="FFFFFF"/>
          </w:tcPr>
          <w:p w:rsidR="00AD37AF" w:rsidRPr="00665030" w:rsidRDefault="005A70D5" w:rsidP="008C2877">
            <w:pPr>
              <w:spacing w:line="240" w:lineRule="auto"/>
              <w:jc w:val="both"/>
              <w:rPr>
                <w:rFonts w:ascii="Times New Roman" w:hAnsi="Times New Roman"/>
              </w:rPr>
            </w:pPr>
            <w:r w:rsidRPr="00665030">
              <w:rPr>
                <w:rFonts w:ascii="Times New Roman" w:hAnsi="Times New Roman"/>
              </w:rPr>
              <w:t>Brak</w:t>
            </w:r>
          </w:p>
        </w:tc>
      </w:tr>
    </w:tbl>
    <w:p w:rsidR="00CD537E" w:rsidRPr="00522D94" w:rsidRDefault="00CD537E" w:rsidP="00CD537E">
      <w:pPr>
        <w:pStyle w:val="Nagwek1"/>
        <w:jc w:val="center"/>
        <w:rPr>
          <w:rFonts w:ascii="Times New Roman" w:hAnsi="Times New Roman"/>
          <w:sz w:val="20"/>
          <w:szCs w:val="20"/>
        </w:rPr>
      </w:pPr>
    </w:p>
    <w:sectPr w:rsidR="00CD537E" w:rsidRPr="00522D94" w:rsidSect="00E75323">
      <w:pgSz w:w="11906" w:h="16838"/>
      <w:pgMar w:top="568" w:right="707" w:bottom="568" w:left="720" w:header="708" w:footer="29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1215" w:rsidRDefault="00A41215" w:rsidP="00044739">
      <w:pPr>
        <w:spacing w:line="240" w:lineRule="auto"/>
      </w:pPr>
      <w:r>
        <w:separator/>
      </w:r>
    </w:p>
  </w:endnote>
  <w:endnote w:type="continuationSeparator" w:id="0">
    <w:p w:rsidR="00A41215" w:rsidRDefault="00A41215" w:rsidP="000447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1215" w:rsidRDefault="00A41215" w:rsidP="00044739">
      <w:pPr>
        <w:spacing w:line="240" w:lineRule="auto"/>
      </w:pPr>
      <w:r>
        <w:separator/>
      </w:r>
    </w:p>
  </w:footnote>
  <w:footnote w:type="continuationSeparator" w:id="0">
    <w:p w:rsidR="00A41215" w:rsidRDefault="00A41215" w:rsidP="0004473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E4F79"/>
    <w:multiLevelType w:val="hybridMultilevel"/>
    <w:tmpl w:val="5E823C9E"/>
    <w:lvl w:ilvl="0" w:tplc="0415000F">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C0E35E3"/>
    <w:multiLevelType w:val="hybridMultilevel"/>
    <w:tmpl w:val="200A8BF4"/>
    <w:lvl w:ilvl="0" w:tplc="FF5892AC">
      <w:start w:val="1"/>
      <w:numFmt w:val="bullet"/>
      <w:lvlText w:val="-"/>
      <w:lvlJc w:val="left"/>
      <w:pPr>
        <w:tabs>
          <w:tab w:val="num" w:pos="1080"/>
        </w:tabs>
        <w:ind w:left="1080" w:hanging="360"/>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
    <w:nsid w:val="0D9E2B58"/>
    <w:multiLevelType w:val="hybridMultilevel"/>
    <w:tmpl w:val="DD34BEF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4292349"/>
    <w:multiLevelType w:val="hybridMultilevel"/>
    <w:tmpl w:val="F1FC0650"/>
    <w:lvl w:ilvl="0" w:tplc="0415000F">
      <w:start w:val="1"/>
      <w:numFmt w:val="decimal"/>
      <w:lvlText w:val="%1."/>
      <w:lvlJc w:val="left"/>
      <w:pPr>
        <w:tabs>
          <w:tab w:val="num" w:pos="1047"/>
        </w:tabs>
        <w:ind w:left="1047" w:hanging="360"/>
      </w:pPr>
    </w:lvl>
    <w:lvl w:ilvl="1" w:tplc="2610BC42">
      <w:start w:val="1"/>
      <w:numFmt w:val="bullet"/>
      <w:lvlText w:val=""/>
      <w:lvlJc w:val="left"/>
      <w:pPr>
        <w:tabs>
          <w:tab w:val="num" w:pos="1767"/>
        </w:tabs>
        <w:ind w:left="1767" w:hanging="360"/>
      </w:pPr>
      <w:rPr>
        <w:rFonts w:ascii="Symbol" w:hAnsi="Symbol" w:hint="default"/>
      </w:rPr>
    </w:lvl>
    <w:lvl w:ilvl="2" w:tplc="0415001B" w:tentative="1">
      <w:start w:val="1"/>
      <w:numFmt w:val="lowerRoman"/>
      <w:lvlText w:val="%3."/>
      <w:lvlJc w:val="right"/>
      <w:pPr>
        <w:tabs>
          <w:tab w:val="num" w:pos="2487"/>
        </w:tabs>
        <w:ind w:left="2487" w:hanging="180"/>
      </w:pPr>
    </w:lvl>
    <w:lvl w:ilvl="3" w:tplc="0415000F" w:tentative="1">
      <w:start w:val="1"/>
      <w:numFmt w:val="decimal"/>
      <w:lvlText w:val="%4."/>
      <w:lvlJc w:val="left"/>
      <w:pPr>
        <w:tabs>
          <w:tab w:val="num" w:pos="3207"/>
        </w:tabs>
        <w:ind w:left="3207" w:hanging="360"/>
      </w:pPr>
    </w:lvl>
    <w:lvl w:ilvl="4" w:tplc="04150019" w:tentative="1">
      <w:start w:val="1"/>
      <w:numFmt w:val="lowerLetter"/>
      <w:lvlText w:val="%5."/>
      <w:lvlJc w:val="left"/>
      <w:pPr>
        <w:tabs>
          <w:tab w:val="num" w:pos="3927"/>
        </w:tabs>
        <w:ind w:left="3927" w:hanging="360"/>
      </w:pPr>
    </w:lvl>
    <w:lvl w:ilvl="5" w:tplc="0415001B" w:tentative="1">
      <w:start w:val="1"/>
      <w:numFmt w:val="lowerRoman"/>
      <w:lvlText w:val="%6."/>
      <w:lvlJc w:val="right"/>
      <w:pPr>
        <w:tabs>
          <w:tab w:val="num" w:pos="4647"/>
        </w:tabs>
        <w:ind w:left="4647" w:hanging="180"/>
      </w:pPr>
    </w:lvl>
    <w:lvl w:ilvl="6" w:tplc="0415000F" w:tentative="1">
      <w:start w:val="1"/>
      <w:numFmt w:val="decimal"/>
      <w:lvlText w:val="%7."/>
      <w:lvlJc w:val="left"/>
      <w:pPr>
        <w:tabs>
          <w:tab w:val="num" w:pos="5367"/>
        </w:tabs>
        <w:ind w:left="5367" w:hanging="360"/>
      </w:pPr>
    </w:lvl>
    <w:lvl w:ilvl="7" w:tplc="04150019" w:tentative="1">
      <w:start w:val="1"/>
      <w:numFmt w:val="lowerLetter"/>
      <w:lvlText w:val="%8."/>
      <w:lvlJc w:val="left"/>
      <w:pPr>
        <w:tabs>
          <w:tab w:val="num" w:pos="6087"/>
        </w:tabs>
        <w:ind w:left="6087" w:hanging="360"/>
      </w:pPr>
    </w:lvl>
    <w:lvl w:ilvl="8" w:tplc="0415001B" w:tentative="1">
      <w:start w:val="1"/>
      <w:numFmt w:val="lowerRoman"/>
      <w:lvlText w:val="%9."/>
      <w:lvlJc w:val="right"/>
      <w:pPr>
        <w:tabs>
          <w:tab w:val="num" w:pos="6807"/>
        </w:tabs>
        <w:ind w:left="6807" w:hanging="180"/>
      </w:pPr>
    </w:lvl>
  </w:abstractNum>
  <w:abstractNum w:abstractNumId="4">
    <w:nsid w:val="1FA23D91"/>
    <w:multiLevelType w:val="hybridMultilevel"/>
    <w:tmpl w:val="29A04C7E"/>
    <w:lvl w:ilvl="0" w:tplc="A31018B0">
      <w:start w:val="1"/>
      <w:numFmt w:val="decimal"/>
      <w:lvlText w:val="%1."/>
      <w:lvlJc w:val="left"/>
      <w:pPr>
        <w:tabs>
          <w:tab w:val="num" w:pos="357"/>
        </w:tabs>
      </w:pPr>
      <w:rPr>
        <w:rFonts w:cs="Times New Roman" w:hint="default"/>
      </w:rPr>
    </w:lvl>
    <w:lvl w:ilvl="1" w:tplc="4D263FF8">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nsid w:val="1FEE2A02"/>
    <w:multiLevelType w:val="multilevel"/>
    <w:tmpl w:val="3EE2E83E"/>
    <w:lvl w:ilvl="0">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24A91287"/>
    <w:multiLevelType w:val="hybridMultilevel"/>
    <w:tmpl w:val="024C800C"/>
    <w:lvl w:ilvl="0" w:tplc="FF5892AC">
      <w:start w:val="1"/>
      <w:numFmt w:val="bullet"/>
      <w:lvlText w:val="-"/>
      <w:lvlJc w:val="left"/>
      <w:pPr>
        <w:tabs>
          <w:tab w:val="num" w:pos="1077"/>
        </w:tabs>
        <w:ind w:left="1077" w:hanging="360"/>
      </w:pPr>
      <w:rPr>
        <w:rFonts w:ascii="Times New Roman" w:hAnsi="Times New Roman" w:cs="Times New Roman" w:hint="default"/>
      </w:rPr>
    </w:lvl>
    <w:lvl w:ilvl="1" w:tplc="04150003" w:tentative="1">
      <w:start w:val="1"/>
      <w:numFmt w:val="bullet"/>
      <w:lvlText w:val="o"/>
      <w:lvlJc w:val="left"/>
      <w:pPr>
        <w:tabs>
          <w:tab w:val="num" w:pos="1797"/>
        </w:tabs>
        <w:ind w:left="1797" w:hanging="360"/>
      </w:pPr>
      <w:rPr>
        <w:rFonts w:ascii="Courier New" w:hAnsi="Courier New" w:cs="Courier New" w:hint="default"/>
      </w:rPr>
    </w:lvl>
    <w:lvl w:ilvl="2" w:tplc="04150005" w:tentative="1">
      <w:start w:val="1"/>
      <w:numFmt w:val="bullet"/>
      <w:lvlText w:val=""/>
      <w:lvlJc w:val="left"/>
      <w:pPr>
        <w:tabs>
          <w:tab w:val="num" w:pos="2517"/>
        </w:tabs>
        <w:ind w:left="2517" w:hanging="360"/>
      </w:pPr>
      <w:rPr>
        <w:rFonts w:ascii="Wingdings" w:hAnsi="Wingdings" w:hint="default"/>
      </w:rPr>
    </w:lvl>
    <w:lvl w:ilvl="3" w:tplc="04150001" w:tentative="1">
      <w:start w:val="1"/>
      <w:numFmt w:val="bullet"/>
      <w:lvlText w:val=""/>
      <w:lvlJc w:val="left"/>
      <w:pPr>
        <w:tabs>
          <w:tab w:val="num" w:pos="3237"/>
        </w:tabs>
        <w:ind w:left="3237" w:hanging="360"/>
      </w:pPr>
      <w:rPr>
        <w:rFonts w:ascii="Symbol" w:hAnsi="Symbol" w:hint="default"/>
      </w:rPr>
    </w:lvl>
    <w:lvl w:ilvl="4" w:tplc="04150003" w:tentative="1">
      <w:start w:val="1"/>
      <w:numFmt w:val="bullet"/>
      <w:lvlText w:val="o"/>
      <w:lvlJc w:val="left"/>
      <w:pPr>
        <w:tabs>
          <w:tab w:val="num" w:pos="3957"/>
        </w:tabs>
        <w:ind w:left="3957" w:hanging="360"/>
      </w:pPr>
      <w:rPr>
        <w:rFonts w:ascii="Courier New" w:hAnsi="Courier New" w:cs="Courier New" w:hint="default"/>
      </w:rPr>
    </w:lvl>
    <w:lvl w:ilvl="5" w:tplc="04150005" w:tentative="1">
      <w:start w:val="1"/>
      <w:numFmt w:val="bullet"/>
      <w:lvlText w:val=""/>
      <w:lvlJc w:val="left"/>
      <w:pPr>
        <w:tabs>
          <w:tab w:val="num" w:pos="4677"/>
        </w:tabs>
        <w:ind w:left="4677" w:hanging="360"/>
      </w:pPr>
      <w:rPr>
        <w:rFonts w:ascii="Wingdings" w:hAnsi="Wingdings" w:hint="default"/>
      </w:rPr>
    </w:lvl>
    <w:lvl w:ilvl="6" w:tplc="04150001" w:tentative="1">
      <w:start w:val="1"/>
      <w:numFmt w:val="bullet"/>
      <w:lvlText w:val=""/>
      <w:lvlJc w:val="left"/>
      <w:pPr>
        <w:tabs>
          <w:tab w:val="num" w:pos="5397"/>
        </w:tabs>
        <w:ind w:left="5397" w:hanging="360"/>
      </w:pPr>
      <w:rPr>
        <w:rFonts w:ascii="Symbol" w:hAnsi="Symbol" w:hint="default"/>
      </w:rPr>
    </w:lvl>
    <w:lvl w:ilvl="7" w:tplc="04150003" w:tentative="1">
      <w:start w:val="1"/>
      <w:numFmt w:val="bullet"/>
      <w:lvlText w:val="o"/>
      <w:lvlJc w:val="left"/>
      <w:pPr>
        <w:tabs>
          <w:tab w:val="num" w:pos="6117"/>
        </w:tabs>
        <w:ind w:left="6117" w:hanging="360"/>
      </w:pPr>
      <w:rPr>
        <w:rFonts w:ascii="Courier New" w:hAnsi="Courier New" w:cs="Courier New" w:hint="default"/>
      </w:rPr>
    </w:lvl>
    <w:lvl w:ilvl="8" w:tplc="04150005" w:tentative="1">
      <w:start w:val="1"/>
      <w:numFmt w:val="bullet"/>
      <w:lvlText w:val=""/>
      <w:lvlJc w:val="left"/>
      <w:pPr>
        <w:tabs>
          <w:tab w:val="num" w:pos="6837"/>
        </w:tabs>
        <w:ind w:left="6837" w:hanging="360"/>
      </w:pPr>
      <w:rPr>
        <w:rFonts w:ascii="Wingdings" w:hAnsi="Wingdings" w:hint="default"/>
      </w:rPr>
    </w:lvl>
  </w:abstractNum>
  <w:abstractNum w:abstractNumId="7">
    <w:nsid w:val="2ECE4E3A"/>
    <w:multiLevelType w:val="hybridMultilevel"/>
    <w:tmpl w:val="6B08ABB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392A41E7"/>
    <w:multiLevelType w:val="hybridMultilevel"/>
    <w:tmpl w:val="45C4FD3C"/>
    <w:lvl w:ilvl="0" w:tplc="8AF2D494">
      <w:start w:val="1"/>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A8B1EDD"/>
    <w:multiLevelType w:val="hybridMultilevel"/>
    <w:tmpl w:val="95FA285E"/>
    <w:lvl w:ilvl="0" w:tplc="0415000F">
      <w:start w:val="1"/>
      <w:numFmt w:val="decimal"/>
      <w:lvlText w:val="%1."/>
      <w:lvlJc w:val="left"/>
      <w:pPr>
        <w:tabs>
          <w:tab w:val="num" w:pos="1047"/>
        </w:tabs>
        <w:ind w:left="1047" w:hanging="360"/>
      </w:pPr>
    </w:lvl>
    <w:lvl w:ilvl="1" w:tplc="04150019" w:tentative="1">
      <w:start w:val="1"/>
      <w:numFmt w:val="lowerLetter"/>
      <w:lvlText w:val="%2."/>
      <w:lvlJc w:val="left"/>
      <w:pPr>
        <w:tabs>
          <w:tab w:val="num" w:pos="1767"/>
        </w:tabs>
        <w:ind w:left="1767" w:hanging="360"/>
      </w:pPr>
    </w:lvl>
    <w:lvl w:ilvl="2" w:tplc="0415001B" w:tentative="1">
      <w:start w:val="1"/>
      <w:numFmt w:val="lowerRoman"/>
      <w:lvlText w:val="%3."/>
      <w:lvlJc w:val="right"/>
      <w:pPr>
        <w:tabs>
          <w:tab w:val="num" w:pos="2487"/>
        </w:tabs>
        <w:ind w:left="2487" w:hanging="180"/>
      </w:pPr>
    </w:lvl>
    <w:lvl w:ilvl="3" w:tplc="0415000F" w:tentative="1">
      <w:start w:val="1"/>
      <w:numFmt w:val="decimal"/>
      <w:lvlText w:val="%4."/>
      <w:lvlJc w:val="left"/>
      <w:pPr>
        <w:tabs>
          <w:tab w:val="num" w:pos="3207"/>
        </w:tabs>
        <w:ind w:left="3207" w:hanging="360"/>
      </w:pPr>
    </w:lvl>
    <w:lvl w:ilvl="4" w:tplc="04150019" w:tentative="1">
      <w:start w:val="1"/>
      <w:numFmt w:val="lowerLetter"/>
      <w:lvlText w:val="%5."/>
      <w:lvlJc w:val="left"/>
      <w:pPr>
        <w:tabs>
          <w:tab w:val="num" w:pos="3927"/>
        </w:tabs>
        <w:ind w:left="3927" w:hanging="360"/>
      </w:pPr>
    </w:lvl>
    <w:lvl w:ilvl="5" w:tplc="0415001B" w:tentative="1">
      <w:start w:val="1"/>
      <w:numFmt w:val="lowerRoman"/>
      <w:lvlText w:val="%6."/>
      <w:lvlJc w:val="right"/>
      <w:pPr>
        <w:tabs>
          <w:tab w:val="num" w:pos="4647"/>
        </w:tabs>
        <w:ind w:left="4647" w:hanging="180"/>
      </w:pPr>
    </w:lvl>
    <w:lvl w:ilvl="6" w:tplc="0415000F" w:tentative="1">
      <w:start w:val="1"/>
      <w:numFmt w:val="decimal"/>
      <w:lvlText w:val="%7."/>
      <w:lvlJc w:val="left"/>
      <w:pPr>
        <w:tabs>
          <w:tab w:val="num" w:pos="5367"/>
        </w:tabs>
        <w:ind w:left="5367" w:hanging="360"/>
      </w:pPr>
    </w:lvl>
    <w:lvl w:ilvl="7" w:tplc="04150019" w:tentative="1">
      <w:start w:val="1"/>
      <w:numFmt w:val="lowerLetter"/>
      <w:lvlText w:val="%8."/>
      <w:lvlJc w:val="left"/>
      <w:pPr>
        <w:tabs>
          <w:tab w:val="num" w:pos="6087"/>
        </w:tabs>
        <w:ind w:left="6087" w:hanging="360"/>
      </w:pPr>
    </w:lvl>
    <w:lvl w:ilvl="8" w:tplc="0415001B" w:tentative="1">
      <w:start w:val="1"/>
      <w:numFmt w:val="lowerRoman"/>
      <w:lvlText w:val="%9."/>
      <w:lvlJc w:val="right"/>
      <w:pPr>
        <w:tabs>
          <w:tab w:val="num" w:pos="6807"/>
        </w:tabs>
        <w:ind w:left="6807" w:hanging="180"/>
      </w:pPr>
    </w:lvl>
  </w:abstractNum>
  <w:abstractNum w:abstractNumId="10">
    <w:nsid w:val="3B65511A"/>
    <w:multiLevelType w:val="hybridMultilevel"/>
    <w:tmpl w:val="4CAA9CB6"/>
    <w:lvl w:ilvl="0" w:tplc="C79E83AC">
      <w:start w:val="1"/>
      <w:numFmt w:val="bullet"/>
      <w:lvlText w:val=""/>
      <w:lvlJc w:val="left"/>
      <w:pPr>
        <w:tabs>
          <w:tab w:val="num" w:pos="1077"/>
        </w:tabs>
        <w:ind w:left="1077" w:hanging="360"/>
      </w:pPr>
      <w:rPr>
        <w:rFonts w:ascii="Symbol" w:hAnsi="Symbol" w:hint="default"/>
      </w:rPr>
    </w:lvl>
    <w:lvl w:ilvl="1" w:tplc="04150003" w:tentative="1">
      <w:start w:val="1"/>
      <w:numFmt w:val="bullet"/>
      <w:lvlText w:val="o"/>
      <w:lvlJc w:val="left"/>
      <w:pPr>
        <w:tabs>
          <w:tab w:val="num" w:pos="1797"/>
        </w:tabs>
        <w:ind w:left="1797" w:hanging="360"/>
      </w:pPr>
      <w:rPr>
        <w:rFonts w:ascii="Courier New" w:hAnsi="Courier New" w:cs="Courier New" w:hint="default"/>
      </w:rPr>
    </w:lvl>
    <w:lvl w:ilvl="2" w:tplc="04150005" w:tentative="1">
      <w:start w:val="1"/>
      <w:numFmt w:val="bullet"/>
      <w:lvlText w:val=""/>
      <w:lvlJc w:val="left"/>
      <w:pPr>
        <w:tabs>
          <w:tab w:val="num" w:pos="2517"/>
        </w:tabs>
        <w:ind w:left="2517" w:hanging="360"/>
      </w:pPr>
      <w:rPr>
        <w:rFonts w:ascii="Wingdings" w:hAnsi="Wingdings" w:hint="default"/>
      </w:rPr>
    </w:lvl>
    <w:lvl w:ilvl="3" w:tplc="04150001" w:tentative="1">
      <w:start w:val="1"/>
      <w:numFmt w:val="bullet"/>
      <w:lvlText w:val=""/>
      <w:lvlJc w:val="left"/>
      <w:pPr>
        <w:tabs>
          <w:tab w:val="num" w:pos="3237"/>
        </w:tabs>
        <w:ind w:left="3237" w:hanging="360"/>
      </w:pPr>
      <w:rPr>
        <w:rFonts w:ascii="Symbol" w:hAnsi="Symbol" w:hint="default"/>
      </w:rPr>
    </w:lvl>
    <w:lvl w:ilvl="4" w:tplc="04150003" w:tentative="1">
      <w:start w:val="1"/>
      <w:numFmt w:val="bullet"/>
      <w:lvlText w:val="o"/>
      <w:lvlJc w:val="left"/>
      <w:pPr>
        <w:tabs>
          <w:tab w:val="num" w:pos="3957"/>
        </w:tabs>
        <w:ind w:left="3957" w:hanging="360"/>
      </w:pPr>
      <w:rPr>
        <w:rFonts w:ascii="Courier New" w:hAnsi="Courier New" w:cs="Courier New" w:hint="default"/>
      </w:rPr>
    </w:lvl>
    <w:lvl w:ilvl="5" w:tplc="04150005" w:tentative="1">
      <w:start w:val="1"/>
      <w:numFmt w:val="bullet"/>
      <w:lvlText w:val=""/>
      <w:lvlJc w:val="left"/>
      <w:pPr>
        <w:tabs>
          <w:tab w:val="num" w:pos="4677"/>
        </w:tabs>
        <w:ind w:left="4677" w:hanging="360"/>
      </w:pPr>
      <w:rPr>
        <w:rFonts w:ascii="Wingdings" w:hAnsi="Wingdings" w:hint="default"/>
      </w:rPr>
    </w:lvl>
    <w:lvl w:ilvl="6" w:tplc="04150001" w:tentative="1">
      <w:start w:val="1"/>
      <w:numFmt w:val="bullet"/>
      <w:lvlText w:val=""/>
      <w:lvlJc w:val="left"/>
      <w:pPr>
        <w:tabs>
          <w:tab w:val="num" w:pos="5397"/>
        </w:tabs>
        <w:ind w:left="5397" w:hanging="360"/>
      </w:pPr>
      <w:rPr>
        <w:rFonts w:ascii="Symbol" w:hAnsi="Symbol" w:hint="default"/>
      </w:rPr>
    </w:lvl>
    <w:lvl w:ilvl="7" w:tplc="04150003" w:tentative="1">
      <w:start w:val="1"/>
      <w:numFmt w:val="bullet"/>
      <w:lvlText w:val="o"/>
      <w:lvlJc w:val="left"/>
      <w:pPr>
        <w:tabs>
          <w:tab w:val="num" w:pos="6117"/>
        </w:tabs>
        <w:ind w:left="6117" w:hanging="360"/>
      </w:pPr>
      <w:rPr>
        <w:rFonts w:ascii="Courier New" w:hAnsi="Courier New" w:cs="Courier New" w:hint="default"/>
      </w:rPr>
    </w:lvl>
    <w:lvl w:ilvl="8" w:tplc="04150005" w:tentative="1">
      <w:start w:val="1"/>
      <w:numFmt w:val="bullet"/>
      <w:lvlText w:val=""/>
      <w:lvlJc w:val="left"/>
      <w:pPr>
        <w:tabs>
          <w:tab w:val="num" w:pos="6837"/>
        </w:tabs>
        <w:ind w:left="6837" w:hanging="360"/>
      </w:pPr>
      <w:rPr>
        <w:rFonts w:ascii="Wingdings" w:hAnsi="Wingdings" w:hint="default"/>
      </w:rPr>
    </w:lvl>
  </w:abstractNum>
  <w:abstractNum w:abstractNumId="11">
    <w:nsid w:val="3C720F14"/>
    <w:multiLevelType w:val="multilevel"/>
    <w:tmpl w:val="42ECDCCE"/>
    <w:lvl w:ilvl="0">
      <w:start w:val="1"/>
      <w:numFmt w:val="decimal"/>
      <w:lvlText w:val="%1."/>
      <w:lvlJc w:val="left"/>
      <w:pPr>
        <w:tabs>
          <w:tab w:val="num" w:pos="2118"/>
        </w:tabs>
        <w:ind w:left="2118" w:hanging="360"/>
      </w:pPr>
    </w:lvl>
    <w:lvl w:ilvl="1">
      <w:start w:val="1"/>
      <w:numFmt w:val="decimal"/>
      <w:lvlText w:val="%2."/>
      <w:lvlJc w:val="left"/>
      <w:pPr>
        <w:tabs>
          <w:tab w:val="num" w:pos="2838"/>
        </w:tabs>
        <w:ind w:left="2838" w:hanging="360"/>
      </w:pPr>
    </w:lvl>
    <w:lvl w:ilvl="2">
      <w:start w:val="1"/>
      <w:numFmt w:val="decimal"/>
      <w:lvlText w:val="%3."/>
      <w:lvlJc w:val="left"/>
      <w:pPr>
        <w:tabs>
          <w:tab w:val="num" w:pos="3558"/>
        </w:tabs>
        <w:ind w:left="3558" w:hanging="360"/>
      </w:pPr>
    </w:lvl>
    <w:lvl w:ilvl="3">
      <w:start w:val="1"/>
      <w:numFmt w:val="decimal"/>
      <w:lvlText w:val="%4."/>
      <w:lvlJc w:val="left"/>
      <w:pPr>
        <w:tabs>
          <w:tab w:val="num" w:pos="4278"/>
        </w:tabs>
        <w:ind w:left="4278" w:hanging="360"/>
      </w:pPr>
    </w:lvl>
    <w:lvl w:ilvl="4">
      <w:start w:val="1"/>
      <w:numFmt w:val="decimal"/>
      <w:lvlText w:val="%5."/>
      <w:lvlJc w:val="left"/>
      <w:pPr>
        <w:tabs>
          <w:tab w:val="num" w:pos="4998"/>
        </w:tabs>
        <w:ind w:left="4998" w:hanging="360"/>
      </w:pPr>
    </w:lvl>
    <w:lvl w:ilvl="5">
      <w:start w:val="1"/>
      <w:numFmt w:val="decimal"/>
      <w:lvlText w:val="%6."/>
      <w:lvlJc w:val="left"/>
      <w:pPr>
        <w:tabs>
          <w:tab w:val="num" w:pos="5718"/>
        </w:tabs>
        <w:ind w:left="5718" w:hanging="360"/>
      </w:pPr>
    </w:lvl>
    <w:lvl w:ilvl="6">
      <w:start w:val="1"/>
      <w:numFmt w:val="decimal"/>
      <w:lvlText w:val="%7."/>
      <w:lvlJc w:val="left"/>
      <w:pPr>
        <w:tabs>
          <w:tab w:val="num" w:pos="6438"/>
        </w:tabs>
        <w:ind w:left="6438" w:hanging="360"/>
      </w:pPr>
    </w:lvl>
    <w:lvl w:ilvl="7">
      <w:start w:val="1"/>
      <w:numFmt w:val="decimal"/>
      <w:lvlText w:val="%8."/>
      <w:lvlJc w:val="left"/>
      <w:pPr>
        <w:tabs>
          <w:tab w:val="num" w:pos="7158"/>
        </w:tabs>
        <w:ind w:left="7158" w:hanging="360"/>
      </w:pPr>
    </w:lvl>
    <w:lvl w:ilvl="8">
      <w:start w:val="1"/>
      <w:numFmt w:val="decimal"/>
      <w:lvlText w:val="%9."/>
      <w:lvlJc w:val="left"/>
      <w:pPr>
        <w:tabs>
          <w:tab w:val="num" w:pos="7878"/>
        </w:tabs>
        <w:ind w:left="7878" w:hanging="360"/>
      </w:pPr>
    </w:lvl>
  </w:abstractNum>
  <w:abstractNum w:abstractNumId="12">
    <w:nsid w:val="49BE361A"/>
    <w:multiLevelType w:val="hybridMultilevel"/>
    <w:tmpl w:val="496E5900"/>
    <w:lvl w:ilvl="0" w:tplc="04150011">
      <w:start w:val="1"/>
      <w:numFmt w:val="decimal"/>
      <w:lvlText w:val="%1)"/>
      <w:lvlJc w:val="left"/>
      <w:pPr>
        <w:tabs>
          <w:tab w:val="num" w:pos="2118"/>
        </w:tabs>
        <w:ind w:left="2118" w:hanging="360"/>
      </w:pPr>
    </w:lvl>
    <w:lvl w:ilvl="1" w:tplc="04150019">
      <w:start w:val="1"/>
      <w:numFmt w:val="decimal"/>
      <w:lvlText w:val="%2."/>
      <w:lvlJc w:val="left"/>
      <w:pPr>
        <w:tabs>
          <w:tab w:val="num" w:pos="2838"/>
        </w:tabs>
        <w:ind w:left="2838" w:hanging="360"/>
      </w:pPr>
    </w:lvl>
    <w:lvl w:ilvl="2" w:tplc="0415001B">
      <w:start w:val="1"/>
      <w:numFmt w:val="decimal"/>
      <w:lvlText w:val="%3."/>
      <w:lvlJc w:val="left"/>
      <w:pPr>
        <w:tabs>
          <w:tab w:val="num" w:pos="3558"/>
        </w:tabs>
        <w:ind w:left="3558" w:hanging="360"/>
      </w:pPr>
    </w:lvl>
    <w:lvl w:ilvl="3" w:tplc="0415000F">
      <w:start w:val="1"/>
      <w:numFmt w:val="decimal"/>
      <w:lvlText w:val="%4."/>
      <w:lvlJc w:val="left"/>
      <w:pPr>
        <w:tabs>
          <w:tab w:val="num" w:pos="4278"/>
        </w:tabs>
        <w:ind w:left="4278" w:hanging="360"/>
      </w:pPr>
    </w:lvl>
    <w:lvl w:ilvl="4" w:tplc="04150019">
      <w:start w:val="1"/>
      <w:numFmt w:val="decimal"/>
      <w:lvlText w:val="%5."/>
      <w:lvlJc w:val="left"/>
      <w:pPr>
        <w:tabs>
          <w:tab w:val="num" w:pos="4998"/>
        </w:tabs>
        <w:ind w:left="4998" w:hanging="360"/>
      </w:pPr>
    </w:lvl>
    <w:lvl w:ilvl="5" w:tplc="0415001B">
      <w:start w:val="1"/>
      <w:numFmt w:val="decimal"/>
      <w:lvlText w:val="%6."/>
      <w:lvlJc w:val="left"/>
      <w:pPr>
        <w:tabs>
          <w:tab w:val="num" w:pos="5718"/>
        </w:tabs>
        <w:ind w:left="5718" w:hanging="360"/>
      </w:pPr>
    </w:lvl>
    <w:lvl w:ilvl="6" w:tplc="0415000F">
      <w:start w:val="1"/>
      <w:numFmt w:val="decimal"/>
      <w:lvlText w:val="%7."/>
      <w:lvlJc w:val="left"/>
      <w:pPr>
        <w:tabs>
          <w:tab w:val="num" w:pos="6438"/>
        </w:tabs>
        <w:ind w:left="6438" w:hanging="360"/>
      </w:pPr>
    </w:lvl>
    <w:lvl w:ilvl="7" w:tplc="04150019">
      <w:start w:val="1"/>
      <w:numFmt w:val="decimal"/>
      <w:lvlText w:val="%8."/>
      <w:lvlJc w:val="left"/>
      <w:pPr>
        <w:tabs>
          <w:tab w:val="num" w:pos="7158"/>
        </w:tabs>
        <w:ind w:left="7158" w:hanging="360"/>
      </w:pPr>
    </w:lvl>
    <w:lvl w:ilvl="8" w:tplc="0415001B">
      <w:start w:val="1"/>
      <w:numFmt w:val="decimal"/>
      <w:lvlText w:val="%9."/>
      <w:lvlJc w:val="left"/>
      <w:pPr>
        <w:tabs>
          <w:tab w:val="num" w:pos="7878"/>
        </w:tabs>
        <w:ind w:left="7878" w:hanging="360"/>
      </w:pPr>
    </w:lvl>
  </w:abstractNum>
  <w:abstractNum w:abstractNumId="13">
    <w:nsid w:val="51461DEA"/>
    <w:multiLevelType w:val="hybridMultilevel"/>
    <w:tmpl w:val="80049DC2"/>
    <w:lvl w:ilvl="0" w:tplc="C79E83AC">
      <w:start w:val="1"/>
      <w:numFmt w:val="bullet"/>
      <w:lvlText w:val=""/>
      <w:lvlJc w:val="left"/>
      <w:pPr>
        <w:tabs>
          <w:tab w:val="num" w:pos="1077"/>
        </w:tabs>
        <w:ind w:left="1077" w:hanging="360"/>
      </w:pPr>
      <w:rPr>
        <w:rFonts w:ascii="Symbol" w:hAnsi="Symbol" w:hint="default"/>
      </w:rPr>
    </w:lvl>
    <w:lvl w:ilvl="1" w:tplc="04150003" w:tentative="1">
      <w:start w:val="1"/>
      <w:numFmt w:val="bullet"/>
      <w:lvlText w:val="o"/>
      <w:lvlJc w:val="left"/>
      <w:pPr>
        <w:tabs>
          <w:tab w:val="num" w:pos="1797"/>
        </w:tabs>
        <w:ind w:left="1797" w:hanging="360"/>
      </w:pPr>
      <w:rPr>
        <w:rFonts w:ascii="Courier New" w:hAnsi="Courier New" w:cs="Courier New" w:hint="default"/>
      </w:rPr>
    </w:lvl>
    <w:lvl w:ilvl="2" w:tplc="04150005" w:tentative="1">
      <w:start w:val="1"/>
      <w:numFmt w:val="bullet"/>
      <w:lvlText w:val=""/>
      <w:lvlJc w:val="left"/>
      <w:pPr>
        <w:tabs>
          <w:tab w:val="num" w:pos="2517"/>
        </w:tabs>
        <w:ind w:left="2517" w:hanging="360"/>
      </w:pPr>
      <w:rPr>
        <w:rFonts w:ascii="Wingdings" w:hAnsi="Wingdings" w:hint="default"/>
      </w:rPr>
    </w:lvl>
    <w:lvl w:ilvl="3" w:tplc="04150001" w:tentative="1">
      <w:start w:val="1"/>
      <w:numFmt w:val="bullet"/>
      <w:lvlText w:val=""/>
      <w:lvlJc w:val="left"/>
      <w:pPr>
        <w:tabs>
          <w:tab w:val="num" w:pos="3237"/>
        </w:tabs>
        <w:ind w:left="3237" w:hanging="360"/>
      </w:pPr>
      <w:rPr>
        <w:rFonts w:ascii="Symbol" w:hAnsi="Symbol" w:hint="default"/>
      </w:rPr>
    </w:lvl>
    <w:lvl w:ilvl="4" w:tplc="04150003" w:tentative="1">
      <w:start w:val="1"/>
      <w:numFmt w:val="bullet"/>
      <w:lvlText w:val="o"/>
      <w:lvlJc w:val="left"/>
      <w:pPr>
        <w:tabs>
          <w:tab w:val="num" w:pos="3957"/>
        </w:tabs>
        <w:ind w:left="3957" w:hanging="360"/>
      </w:pPr>
      <w:rPr>
        <w:rFonts w:ascii="Courier New" w:hAnsi="Courier New" w:cs="Courier New" w:hint="default"/>
      </w:rPr>
    </w:lvl>
    <w:lvl w:ilvl="5" w:tplc="04150005" w:tentative="1">
      <w:start w:val="1"/>
      <w:numFmt w:val="bullet"/>
      <w:lvlText w:val=""/>
      <w:lvlJc w:val="left"/>
      <w:pPr>
        <w:tabs>
          <w:tab w:val="num" w:pos="4677"/>
        </w:tabs>
        <w:ind w:left="4677" w:hanging="360"/>
      </w:pPr>
      <w:rPr>
        <w:rFonts w:ascii="Wingdings" w:hAnsi="Wingdings" w:hint="default"/>
      </w:rPr>
    </w:lvl>
    <w:lvl w:ilvl="6" w:tplc="04150001" w:tentative="1">
      <w:start w:val="1"/>
      <w:numFmt w:val="bullet"/>
      <w:lvlText w:val=""/>
      <w:lvlJc w:val="left"/>
      <w:pPr>
        <w:tabs>
          <w:tab w:val="num" w:pos="5397"/>
        </w:tabs>
        <w:ind w:left="5397" w:hanging="360"/>
      </w:pPr>
      <w:rPr>
        <w:rFonts w:ascii="Symbol" w:hAnsi="Symbol" w:hint="default"/>
      </w:rPr>
    </w:lvl>
    <w:lvl w:ilvl="7" w:tplc="04150003" w:tentative="1">
      <w:start w:val="1"/>
      <w:numFmt w:val="bullet"/>
      <w:lvlText w:val="o"/>
      <w:lvlJc w:val="left"/>
      <w:pPr>
        <w:tabs>
          <w:tab w:val="num" w:pos="6117"/>
        </w:tabs>
        <w:ind w:left="6117" w:hanging="360"/>
      </w:pPr>
      <w:rPr>
        <w:rFonts w:ascii="Courier New" w:hAnsi="Courier New" w:cs="Courier New" w:hint="default"/>
      </w:rPr>
    </w:lvl>
    <w:lvl w:ilvl="8" w:tplc="04150005" w:tentative="1">
      <w:start w:val="1"/>
      <w:numFmt w:val="bullet"/>
      <w:lvlText w:val=""/>
      <w:lvlJc w:val="left"/>
      <w:pPr>
        <w:tabs>
          <w:tab w:val="num" w:pos="6837"/>
        </w:tabs>
        <w:ind w:left="6837" w:hanging="360"/>
      </w:pPr>
      <w:rPr>
        <w:rFonts w:ascii="Wingdings" w:hAnsi="Wingdings" w:hint="default"/>
      </w:rPr>
    </w:lvl>
  </w:abstractNum>
  <w:abstractNum w:abstractNumId="14">
    <w:nsid w:val="59863083"/>
    <w:multiLevelType w:val="hybridMultilevel"/>
    <w:tmpl w:val="B28ADCD0"/>
    <w:lvl w:ilvl="0" w:tplc="69624922">
      <w:start w:val="1"/>
      <w:numFmt w:val="bullet"/>
      <w:lvlText w:val=""/>
      <w:lvlJc w:val="left"/>
      <w:pPr>
        <w:tabs>
          <w:tab w:val="num" w:pos="780"/>
        </w:tabs>
        <w:ind w:left="780" w:hanging="360"/>
      </w:pPr>
      <w:rPr>
        <w:rFonts w:ascii="Symbol" w:hAnsi="Symbol" w:hint="default"/>
      </w:rPr>
    </w:lvl>
    <w:lvl w:ilvl="1" w:tplc="04150003" w:tentative="1">
      <w:start w:val="1"/>
      <w:numFmt w:val="bullet"/>
      <w:lvlText w:val="o"/>
      <w:lvlJc w:val="left"/>
      <w:pPr>
        <w:tabs>
          <w:tab w:val="num" w:pos="1500"/>
        </w:tabs>
        <w:ind w:left="1500" w:hanging="360"/>
      </w:pPr>
      <w:rPr>
        <w:rFonts w:ascii="Courier New" w:hAnsi="Courier New" w:cs="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cs="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cs="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15">
    <w:nsid w:val="5DBB20EB"/>
    <w:multiLevelType w:val="hybridMultilevel"/>
    <w:tmpl w:val="10E6B354"/>
    <w:lvl w:ilvl="0" w:tplc="FF5892AC">
      <w:start w:val="1"/>
      <w:numFmt w:val="bullet"/>
      <w:lvlText w:val="-"/>
      <w:lvlJc w:val="left"/>
      <w:pPr>
        <w:tabs>
          <w:tab w:val="num" w:pos="1080"/>
        </w:tabs>
        <w:ind w:left="1080" w:hanging="360"/>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6">
    <w:nsid w:val="60417BAC"/>
    <w:multiLevelType w:val="hybridMultilevel"/>
    <w:tmpl w:val="7ACED012"/>
    <w:lvl w:ilvl="0" w:tplc="69624922">
      <w:start w:val="1"/>
      <w:numFmt w:val="bullet"/>
      <w:lvlText w:val=""/>
      <w:lvlJc w:val="left"/>
      <w:pPr>
        <w:tabs>
          <w:tab w:val="num" w:pos="1140"/>
        </w:tabs>
        <w:ind w:left="1140" w:hanging="360"/>
      </w:pPr>
      <w:rPr>
        <w:rFonts w:ascii="Symbol" w:hAnsi="Symbol" w:hint="default"/>
      </w:rPr>
    </w:lvl>
    <w:lvl w:ilvl="1" w:tplc="04150003" w:tentative="1">
      <w:start w:val="1"/>
      <w:numFmt w:val="bullet"/>
      <w:lvlText w:val="o"/>
      <w:lvlJc w:val="left"/>
      <w:pPr>
        <w:tabs>
          <w:tab w:val="num" w:pos="1860"/>
        </w:tabs>
        <w:ind w:left="1860" w:hanging="360"/>
      </w:pPr>
      <w:rPr>
        <w:rFonts w:ascii="Courier New" w:hAnsi="Courier New" w:cs="Courier New" w:hint="default"/>
      </w:rPr>
    </w:lvl>
    <w:lvl w:ilvl="2" w:tplc="04150005" w:tentative="1">
      <w:start w:val="1"/>
      <w:numFmt w:val="bullet"/>
      <w:lvlText w:val=""/>
      <w:lvlJc w:val="left"/>
      <w:pPr>
        <w:tabs>
          <w:tab w:val="num" w:pos="2580"/>
        </w:tabs>
        <w:ind w:left="2580" w:hanging="360"/>
      </w:pPr>
      <w:rPr>
        <w:rFonts w:ascii="Wingdings" w:hAnsi="Wingdings" w:hint="default"/>
      </w:rPr>
    </w:lvl>
    <w:lvl w:ilvl="3" w:tplc="04150001" w:tentative="1">
      <w:start w:val="1"/>
      <w:numFmt w:val="bullet"/>
      <w:lvlText w:val=""/>
      <w:lvlJc w:val="left"/>
      <w:pPr>
        <w:tabs>
          <w:tab w:val="num" w:pos="3300"/>
        </w:tabs>
        <w:ind w:left="3300" w:hanging="360"/>
      </w:pPr>
      <w:rPr>
        <w:rFonts w:ascii="Symbol" w:hAnsi="Symbol" w:hint="default"/>
      </w:rPr>
    </w:lvl>
    <w:lvl w:ilvl="4" w:tplc="04150003" w:tentative="1">
      <w:start w:val="1"/>
      <w:numFmt w:val="bullet"/>
      <w:lvlText w:val="o"/>
      <w:lvlJc w:val="left"/>
      <w:pPr>
        <w:tabs>
          <w:tab w:val="num" w:pos="4020"/>
        </w:tabs>
        <w:ind w:left="4020" w:hanging="360"/>
      </w:pPr>
      <w:rPr>
        <w:rFonts w:ascii="Courier New" w:hAnsi="Courier New" w:cs="Courier New" w:hint="default"/>
      </w:rPr>
    </w:lvl>
    <w:lvl w:ilvl="5" w:tplc="04150005" w:tentative="1">
      <w:start w:val="1"/>
      <w:numFmt w:val="bullet"/>
      <w:lvlText w:val=""/>
      <w:lvlJc w:val="left"/>
      <w:pPr>
        <w:tabs>
          <w:tab w:val="num" w:pos="4740"/>
        </w:tabs>
        <w:ind w:left="4740" w:hanging="360"/>
      </w:pPr>
      <w:rPr>
        <w:rFonts w:ascii="Wingdings" w:hAnsi="Wingdings" w:hint="default"/>
      </w:rPr>
    </w:lvl>
    <w:lvl w:ilvl="6" w:tplc="04150001" w:tentative="1">
      <w:start w:val="1"/>
      <w:numFmt w:val="bullet"/>
      <w:lvlText w:val=""/>
      <w:lvlJc w:val="left"/>
      <w:pPr>
        <w:tabs>
          <w:tab w:val="num" w:pos="5460"/>
        </w:tabs>
        <w:ind w:left="5460" w:hanging="360"/>
      </w:pPr>
      <w:rPr>
        <w:rFonts w:ascii="Symbol" w:hAnsi="Symbol" w:hint="default"/>
      </w:rPr>
    </w:lvl>
    <w:lvl w:ilvl="7" w:tplc="04150003" w:tentative="1">
      <w:start w:val="1"/>
      <w:numFmt w:val="bullet"/>
      <w:lvlText w:val="o"/>
      <w:lvlJc w:val="left"/>
      <w:pPr>
        <w:tabs>
          <w:tab w:val="num" w:pos="6180"/>
        </w:tabs>
        <w:ind w:left="6180" w:hanging="360"/>
      </w:pPr>
      <w:rPr>
        <w:rFonts w:ascii="Courier New" w:hAnsi="Courier New" w:cs="Courier New" w:hint="default"/>
      </w:rPr>
    </w:lvl>
    <w:lvl w:ilvl="8" w:tplc="04150005" w:tentative="1">
      <w:start w:val="1"/>
      <w:numFmt w:val="bullet"/>
      <w:lvlText w:val=""/>
      <w:lvlJc w:val="left"/>
      <w:pPr>
        <w:tabs>
          <w:tab w:val="num" w:pos="6900"/>
        </w:tabs>
        <w:ind w:left="6900" w:hanging="360"/>
      </w:pPr>
      <w:rPr>
        <w:rFonts w:ascii="Wingdings" w:hAnsi="Wingdings" w:hint="default"/>
      </w:rPr>
    </w:lvl>
  </w:abstractNum>
  <w:abstractNum w:abstractNumId="17">
    <w:nsid w:val="61DD2B62"/>
    <w:multiLevelType w:val="hybridMultilevel"/>
    <w:tmpl w:val="9CBC53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2C56F97"/>
    <w:multiLevelType w:val="hybridMultilevel"/>
    <w:tmpl w:val="07FCC908"/>
    <w:lvl w:ilvl="0" w:tplc="04150017">
      <w:start w:val="1"/>
      <w:numFmt w:val="lowerLetter"/>
      <w:lvlText w:val="%1)"/>
      <w:lvlJc w:val="left"/>
      <w:pPr>
        <w:ind w:left="780" w:hanging="360"/>
      </w:pPr>
    </w:lvl>
    <w:lvl w:ilvl="1" w:tplc="04150019" w:tentative="1">
      <w:start w:val="1"/>
      <w:numFmt w:val="lowerLetter"/>
      <w:lvlText w:val="%2."/>
      <w:lvlJc w:val="left"/>
      <w:pPr>
        <w:tabs>
          <w:tab w:val="num" w:pos="1860"/>
        </w:tabs>
        <w:ind w:left="1860" w:hanging="360"/>
      </w:pPr>
    </w:lvl>
    <w:lvl w:ilvl="2" w:tplc="0415001B" w:tentative="1">
      <w:start w:val="1"/>
      <w:numFmt w:val="lowerRoman"/>
      <w:lvlText w:val="%3."/>
      <w:lvlJc w:val="right"/>
      <w:pPr>
        <w:tabs>
          <w:tab w:val="num" w:pos="2580"/>
        </w:tabs>
        <w:ind w:left="2580" w:hanging="180"/>
      </w:pPr>
    </w:lvl>
    <w:lvl w:ilvl="3" w:tplc="0415000F" w:tentative="1">
      <w:start w:val="1"/>
      <w:numFmt w:val="decimal"/>
      <w:lvlText w:val="%4."/>
      <w:lvlJc w:val="left"/>
      <w:pPr>
        <w:tabs>
          <w:tab w:val="num" w:pos="3300"/>
        </w:tabs>
        <w:ind w:left="3300" w:hanging="360"/>
      </w:pPr>
    </w:lvl>
    <w:lvl w:ilvl="4" w:tplc="04150019" w:tentative="1">
      <w:start w:val="1"/>
      <w:numFmt w:val="lowerLetter"/>
      <w:lvlText w:val="%5."/>
      <w:lvlJc w:val="left"/>
      <w:pPr>
        <w:tabs>
          <w:tab w:val="num" w:pos="4020"/>
        </w:tabs>
        <w:ind w:left="4020" w:hanging="360"/>
      </w:pPr>
    </w:lvl>
    <w:lvl w:ilvl="5" w:tplc="0415001B" w:tentative="1">
      <w:start w:val="1"/>
      <w:numFmt w:val="lowerRoman"/>
      <w:lvlText w:val="%6."/>
      <w:lvlJc w:val="right"/>
      <w:pPr>
        <w:tabs>
          <w:tab w:val="num" w:pos="4740"/>
        </w:tabs>
        <w:ind w:left="4740" w:hanging="180"/>
      </w:pPr>
    </w:lvl>
    <w:lvl w:ilvl="6" w:tplc="0415000F" w:tentative="1">
      <w:start w:val="1"/>
      <w:numFmt w:val="decimal"/>
      <w:lvlText w:val="%7."/>
      <w:lvlJc w:val="left"/>
      <w:pPr>
        <w:tabs>
          <w:tab w:val="num" w:pos="5460"/>
        </w:tabs>
        <w:ind w:left="5460" w:hanging="360"/>
      </w:pPr>
    </w:lvl>
    <w:lvl w:ilvl="7" w:tplc="04150019" w:tentative="1">
      <w:start w:val="1"/>
      <w:numFmt w:val="lowerLetter"/>
      <w:lvlText w:val="%8."/>
      <w:lvlJc w:val="left"/>
      <w:pPr>
        <w:tabs>
          <w:tab w:val="num" w:pos="6180"/>
        </w:tabs>
        <w:ind w:left="6180" w:hanging="360"/>
      </w:pPr>
    </w:lvl>
    <w:lvl w:ilvl="8" w:tplc="0415001B" w:tentative="1">
      <w:start w:val="1"/>
      <w:numFmt w:val="lowerRoman"/>
      <w:lvlText w:val="%9."/>
      <w:lvlJc w:val="right"/>
      <w:pPr>
        <w:tabs>
          <w:tab w:val="num" w:pos="6900"/>
        </w:tabs>
        <w:ind w:left="6900" w:hanging="180"/>
      </w:pPr>
    </w:lvl>
  </w:abstractNum>
  <w:abstractNum w:abstractNumId="19">
    <w:nsid w:val="6A1502C7"/>
    <w:multiLevelType w:val="hybridMultilevel"/>
    <w:tmpl w:val="775CA160"/>
    <w:lvl w:ilvl="0" w:tplc="52AAA84E">
      <w:start w:val="1"/>
      <w:numFmt w:val="bullet"/>
      <w:lvlText w:val="-"/>
      <w:lvlJc w:val="left"/>
      <w:pPr>
        <w:ind w:left="1080" w:hanging="360"/>
      </w:pPr>
      <w:rPr>
        <w:rFonts w:ascii="Arial" w:hAnsi="Aria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4"/>
  </w:num>
  <w:num w:numId="2">
    <w:abstractNumId w:val="0"/>
  </w:num>
  <w:num w:numId="3">
    <w:abstractNumId w:val="8"/>
  </w:num>
  <w:num w:numId="4">
    <w:abstractNumId w:val="17"/>
  </w:num>
  <w:num w:numId="5">
    <w:abstractNumId w:val="2"/>
  </w:num>
  <w:num w:numId="6">
    <w:abstractNumId w:val="7"/>
  </w:num>
  <w:num w:numId="7">
    <w:abstractNumId w:val="5"/>
  </w:num>
  <w:num w:numId="8">
    <w:abstractNumId w:val="13"/>
  </w:num>
  <w:num w:numId="9">
    <w:abstractNumId w:val="10"/>
  </w:num>
  <w:num w:numId="10">
    <w:abstractNumId w:val="12"/>
  </w:num>
  <w:num w:numId="11">
    <w:abstractNumId w:val="3"/>
  </w:num>
  <w:num w:numId="12">
    <w:abstractNumId w:val="9"/>
  </w:num>
  <w:num w:numId="13">
    <w:abstractNumId w:val="18"/>
  </w:num>
  <w:num w:numId="14">
    <w:abstractNumId w:val="14"/>
  </w:num>
  <w:num w:numId="15">
    <w:abstractNumId w:val="16"/>
  </w:num>
  <w:num w:numId="16">
    <w:abstractNumId w:val="6"/>
  </w:num>
  <w:num w:numId="17">
    <w:abstractNumId w:val="15"/>
  </w:num>
  <w:num w:numId="18">
    <w:abstractNumId w:val="1"/>
  </w:num>
  <w:num w:numId="19">
    <w:abstractNumId w:val="11"/>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cumentProtection w:edit="forms" w:formatting="1" w:enforcement="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6CB"/>
    <w:rsid w:val="000008E5"/>
    <w:rsid w:val="00001B8F"/>
    <w:rsid w:val="00010B59"/>
    <w:rsid w:val="00012B92"/>
    <w:rsid w:val="00017486"/>
    <w:rsid w:val="000219FD"/>
    <w:rsid w:val="00026BEC"/>
    <w:rsid w:val="00044739"/>
    <w:rsid w:val="00051104"/>
    <w:rsid w:val="00053197"/>
    <w:rsid w:val="00053E43"/>
    <w:rsid w:val="00056681"/>
    <w:rsid w:val="000648A7"/>
    <w:rsid w:val="00071B99"/>
    <w:rsid w:val="00071BBB"/>
    <w:rsid w:val="000767D5"/>
    <w:rsid w:val="00091B4D"/>
    <w:rsid w:val="00094CB9"/>
    <w:rsid w:val="000956B2"/>
    <w:rsid w:val="00095C85"/>
    <w:rsid w:val="000A4020"/>
    <w:rsid w:val="000A4D3E"/>
    <w:rsid w:val="000B1BAD"/>
    <w:rsid w:val="000B5383"/>
    <w:rsid w:val="000C07FA"/>
    <w:rsid w:val="000C29B0"/>
    <w:rsid w:val="000C2F29"/>
    <w:rsid w:val="000C4557"/>
    <w:rsid w:val="000C512B"/>
    <w:rsid w:val="000C76FC"/>
    <w:rsid w:val="000D0F4F"/>
    <w:rsid w:val="000D41CC"/>
    <w:rsid w:val="000E2D10"/>
    <w:rsid w:val="000E3F69"/>
    <w:rsid w:val="000F3BE5"/>
    <w:rsid w:val="000F71F7"/>
    <w:rsid w:val="001013F0"/>
    <w:rsid w:val="0010548B"/>
    <w:rsid w:val="001072D1"/>
    <w:rsid w:val="0011043E"/>
    <w:rsid w:val="00110D13"/>
    <w:rsid w:val="00117B89"/>
    <w:rsid w:val="00125495"/>
    <w:rsid w:val="00132630"/>
    <w:rsid w:val="001401B5"/>
    <w:rsid w:val="00140D3F"/>
    <w:rsid w:val="001422B9"/>
    <w:rsid w:val="00153464"/>
    <w:rsid w:val="001727BB"/>
    <w:rsid w:val="001812C7"/>
    <w:rsid w:val="00183063"/>
    <w:rsid w:val="0018318D"/>
    <w:rsid w:val="00187F0D"/>
    <w:rsid w:val="00192CC5"/>
    <w:rsid w:val="001A336B"/>
    <w:rsid w:val="001A5FDA"/>
    <w:rsid w:val="001B3A6F"/>
    <w:rsid w:val="001B4CA1"/>
    <w:rsid w:val="001C266C"/>
    <w:rsid w:val="001C3C63"/>
    <w:rsid w:val="001C4DA7"/>
    <w:rsid w:val="001F775C"/>
    <w:rsid w:val="001F7A93"/>
    <w:rsid w:val="00202BC6"/>
    <w:rsid w:val="00203273"/>
    <w:rsid w:val="00210FBF"/>
    <w:rsid w:val="002124F3"/>
    <w:rsid w:val="00213559"/>
    <w:rsid w:val="00215842"/>
    <w:rsid w:val="00217922"/>
    <w:rsid w:val="00223C7B"/>
    <w:rsid w:val="00224AB1"/>
    <w:rsid w:val="0022552C"/>
    <w:rsid w:val="00230728"/>
    <w:rsid w:val="0023292D"/>
    <w:rsid w:val="00234040"/>
    <w:rsid w:val="002343B7"/>
    <w:rsid w:val="00235CD2"/>
    <w:rsid w:val="00244E03"/>
    <w:rsid w:val="00255619"/>
    <w:rsid w:val="00256AC7"/>
    <w:rsid w:val="002624F1"/>
    <w:rsid w:val="00263F5D"/>
    <w:rsid w:val="002678DC"/>
    <w:rsid w:val="00270577"/>
    <w:rsid w:val="002710F5"/>
    <w:rsid w:val="00274862"/>
    <w:rsid w:val="002776ED"/>
    <w:rsid w:val="00290FD6"/>
    <w:rsid w:val="00293A99"/>
    <w:rsid w:val="00294259"/>
    <w:rsid w:val="002A2C81"/>
    <w:rsid w:val="002A35F9"/>
    <w:rsid w:val="002A63A9"/>
    <w:rsid w:val="002A7883"/>
    <w:rsid w:val="002B2693"/>
    <w:rsid w:val="002C12CF"/>
    <w:rsid w:val="002C560D"/>
    <w:rsid w:val="002D17D6"/>
    <w:rsid w:val="002D18D7"/>
    <w:rsid w:val="002E35FE"/>
    <w:rsid w:val="002E3DA3"/>
    <w:rsid w:val="002E450F"/>
    <w:rsid w:val="002E4908"/>
    <w:rsid w:val="002E6B38"/>
    <w:rsid w:val="002E6E2B"/>
    <w:rsid w:val="002F799E"/>
    <w:rsid w:val="00304EF8"/>
    <w:rsid w:val="003061EF"/>
    <w:rsid w:val="00311064"/>
    <w:rsid w:val="00317424"/>
    <w:rsid w:val="00317875"/>
    <w:rsid w:val="003219ED"/>
    <w:rsid w:val="00322B58"/>
    <w:rsid w:val="00324D06"/>
    <w:rsid w:val="003273E1"/>
    <w:rsid w:val="00331BF9"/>
    <w:rsid w:val="0033495E"/>
    <w:rsid w:val="00334D8D"/>
    <w:rsid w:val="003371BA"/>
    <w:rsid w:val="003411E8"/>
    <w:rsid w:val="003423A1"/>
    <w:rsid w:val="00344088"/>
    <w:rsid w:val="003443FF"/>
    <w:rsid w:val="0034498D"/>
    <w:rsid w:val="00352817"/>
    <w:rsid w:val="00355C37"/>
    <w:rsid w:val="003616A7"/>
    <w:rsid w:val="00362C7E"/>
    <w:rsid w:val="00363601"/>
    <w:rsid w:val="00384478"/>
    <w:rsid w:val="003863DA"/>
    <w:rsid w:val="00394B69"/>
    <w:rsid w:val="003959BE"/>
    <w:rsid w:val="00397078"/>
    <w:rsid w:val="003A6D72"/>
    <w:rsid w:val="003B1396"/>
    <w:rsid w:val="003B6083"/>
    <w:rsid w:val="003C25F6"/>
    <w:rsid w:val="003C3838"/>
    <w:rsid w:val="003C5847"/>
    <w:rsid w:val="003D0681"/>
    <w:rsid w:val="003D7E39"/>
    <w:rsid w:val="003E2F4E"/>
    <w:rsid w:val="00412300"/>
    <w:rsid w:val="00412406"/>
    <w:rsid w:val="004129B4"/>
    <w:rsid w:val="00417B5E"/>
    <w:rsid w:val="00417EF0"/>
    <w:rsid w:val="00425476"/>
    <w:rsid w:val="00425F72"/>
    <w:rsid w:val="00427736"/>
    <w:rsid w:val="00433534"/>
    <w:rsid w:val="0043411C"/>
    <w:rsid w:val="00446E99"/>
    <w:rsid w:val="00455333"/>
    <w:rsid w:val="00455FA6"/>
    <w:rsid w:val="00463270"/>
    <w:rsid w:val="00466C70"/>
    <w:rsid w:val="004702C9"/>
    <w:rsid w:val="004710CE"/>
    <w:rsid w:val="00472545"/>
    <w:rsid w:val="00473FEA"/>
    <w:rsid w:val="00475616"/>
    <w:rsid w:val="0047579D"/>
    <w:rsid w:val="00483262"/>
    <w:rsid w:val="00484107"/>
    <w:rsid w:val="00485CC5"/>
    <w:rsid w:val="00492D22"/>
    <w:rsid w:val="0049343F"/>
    <w:rsid w:val="004964FC"/>
    <w:rsid w:val="0049678C"/>
    <w:rsid w:val="004A2A81"/>
    <w:rsid w:val="004A7BD7"/>
    <w:rsid w:val="004B2F78"/>
    <w:rsid w:val="004B4D71"/>
    <w:rsid w:val="004C457E"/>
    <w:rsid w:val="004D137D"/>
    <w:rsid w:val="004D1E3C"/>
    <w:rsid w:val="004D4169"/>
    <w:rsid w:val="004D428D"/>
    <w:rsid w:val="004D7A3A"/>
    <w:rsid w:val="004E5B85"/>
    <w:rsid w:val="004F00AD"/>
    <w:rsid w:val="00501D49"/>
    <w:rsid w:val="00505FFB"/>
    <w:rsid w:val="00506568"/>
    <w:rsid w:val="00511259"/>
    <w:rsid w:val="0051551B"/>
    <w:rsid w:val="0051590A"/>
    <w:rsid w:val="00515940"/>
    <w:rsid w:val="00516A13"/>
    <w:rsid w:val="00520C57"/>
    <w:rsid w:val="00522C73"/>
    <w:rsid w:val="00533D89"/>
    <w:rsid w:val="0053455D"/>
    <w:rsid w:val="00535F40"/>
    <w:rsid w:val="00537495"/>
    <w:rsid w:val="00544597"/>
    <w:rsid w:val="00544FFE"/>
    <w:rsid w:val="00546339"/>
    <w:rsid w:val="00546AD3"/>
    <w:rsid w:val="00552794"/>
    <w:rsid w:val="0057009A"/>
    <w:rsid w:val="00571260"/>
    <w:rsid w:val="00573D9A"/>
    <w:rsid w:val="00573FC1"/>
    <w:rsid w:val="00574B85"/>
    <w:rsid w:val="00577329"/>
    <w:rsid w:val="00583D8C"/>
    <w:rsid w:val="0058412E"/>
    <w:rsid w:val="005906A5"/>
    <w:rsid w:val="00596530"/>
    <w:rsid w:val="005967F3"/>
    <w:rsid w:val="00596BBD"/>
    <w:rsid w:val="005A5AE6"/>
    <w:rsid w:val="005A70D5"/>
    <w:rsid w:val="005A7415"/>
    <w:rsid w:val="005B73EA"/>
    <w:rsid w:val="005C0E57"/>
    <w:rsid w:val="005C26F9"/>
    <w:rsid w:val="005E0D13"/>
    <w:rsid w:val="005E1508"/>
    <w:rsid w:val="005E7205"/>
    <w:rsid w:val="005F0859"/>
    <w:rsid w:val="005F116C"/>
    <w:rsid w:val="005F7824"/>
    <w:rsid w:val="0060460F"/>
    <w:rsid w:val="00605E09"/>
    <w:rsid w:val="00605EF6"/>
    <w:rsid w:val="00606455"/>
    <w:rsid w:val="00606FF5"/>
    <w:rsid w:val="006109F3"/>
    <w:rsid w:val="006109F5"/>
    <w:rsid w:val="0062097A"/>
    <w:rsid w:val="00621F38"/>
    <w:rsid w:val="00623CFE"/>
    <w:rsid w:val="006302B1"/>
    <w:rsid w:val="0063060B"/>
    <w:rsid w:val="006342E6"/>
    <w:rsid w:val="006370D2"/>
    <w:rsid w:val="00642825"/>
    <w:rsid w:val="00645DA0"/>
    <w:rsid w:val="00645E4A"/>
    <w:rsid w:val="00646601"/>
    <w:rsid w:val="0065019F"/>
    <w:rsid w:val="0065197B"/>
    <w:rsid w:val="006602AD"/>
    <w:rsid w:val="006643DF"/>
    <w:rsid w:val="00665030"/>
    <w:rsid w:val="00667249"/>
    <w:rsid w:val="006754EF"/>
    <w:rsid w:val="00676F1F"/>
    <w:rsid w:val="00677381"/>
    <w:rsid w:val="00682FF1"/>
    <w:rsid w:val="00694F20"/>
    <w:rsid w:val="006A4CB5"/>
    <w:rsid w:val="006A548F"/>
    <w:rsid w:val="006A5DA4"/>
    <w:rsid w:val="006B64DC"/>
    <w:rsid w:val="006B64FF"/>
    <w:rsid w:val="006C5079"/>
    <w:rsid w:val="006D2415"/>
    <w:rsid w:val="006D30D1"/>
    <w:rsid w:val="006E100D"/>
    <w:rsid w:val="006E1E18"/>
    <w:rsid w:val="006E31CE"/>
    <w:rsid w:val="006E34D3"/>
    <w:rsid w:val="006E40FA"/>
    <w:rsid w:val="006E7BEB"/>
    <w:rsid w:val="006F734E"/>
    <w:rsid w:val="007031A0"/>
    <w:rsid w:val="00707498"/>
    <w:rsid w:val="0071337D"/>
    <w:rsid w:val="00714133"/>
    <w:rsid w:val="00714DA4"/>
    <w:rsid w:val="00720090"/>
    <w:rsid w:val="0072297F"/>
    <w:rsid w:val="007230DF"/>
    <w:rsid w:val="00724164"/>
    <w:rsid w:val="00725574"/>
    <w:rsid w:val="00725DE7"/>
    <w:rsid w:val="00726B44"/>
    <w:rsid w:val="0072713F"/>
    <w:rsid w:val="0073273A"/>
    <w:rsid w:val="00733309"/>
    <w:rsid w:val="00735442"/>
    <w:rsid w:val="00740D2C"/>
    <w:rsid w:val="0074268D"/>
    <w:rsid w:val="00744BF9"/>
    <w:rsid w:val="0074753D"/>
    <w:rsid w:val="007504E7"/>
    <w:rsid w:val="00751E7E"/>
    <w:rsid w:val="007575E5"/>
    <w:rsid w:val="0076423E"/>
    <w:rsid w:val="007646CB"/>
    <w:rsid w:val="007660F5"/>
    <w:rsid w:val="0077040A"/>
    <w:rsid w:val="00771C3D"/>
    <w:rsid w:val="00772D64"/>
    <w:rsid w:val="0078065C"/>
    <w:rsid w:val="00787D7B"/>
    <w:rsid w:val="00792609"/>
    <w:rsid w:val="007936FC"/>
    <w:rsid w:val="00794B86"/>
    <w:rsid w:val="00795827"/>
    <w:rsid w:val="007A3BC7"/>
    <w:rsid w:val="007A55CA"/>
    <w:rsid w:val="007B1768"/>
    <w:rsid w:val="007B2CFC"/>
    <w:rsid w:val="007B4802"/>
    <w:rsid w:val="007B73A1"/>
    <w:rsid w:val="007C24DA"/>
    <w:rsid w:val="007C2ED9"/>
    <w:rsid w:val="007C42FF"/>
    <w:rsid w:val="007C5C44"/>
    <w:rsid w:val="007F2F52"/>
    <w:rsid w:val="008117E7"/>
    <w:rsid w:val="008125B0"/>
    <w:rsid w:val="008144CB"/>
    <w:rsid w:val="00823EE0"/>
    <w:rsid w:val="008263C0"/>
    <w:rsid w:val="0083201B"/>
    <w:rsid w:val="00832B8A"/>
    <w:rsid w:val="00834286"/>
    <w:rsid w:val="00837186"/>
    <w:rsid w:val="00844AA1"/>
    <w:rsid w:val="008557A1"/>
    <w:rsid w:val="00863D28"/>
    <w:rsid w:val="008743E5"/>
    <w:rsid w:val="00882034"/>
    <w:rsid w:val="0088728F"/>
    <w:rsid w:val="00887877"/>
    <w:rsid w:val="00887E2E"/>
    <w:rsid w:val="00896C2E"/>
    <w:rsid w:val="008A0474"/>
    <w:rsid w:val="008A6FBF"/>
    <w:rsid w:val="008C04A4"/>
    <w:rsid w:val="008C2877"/>
    <w:rsid w:val="008D13E8"/>
    <w:rsid w:val="008E0787"/>
    <w:rsid w:val="008E18F7"/>
    <w:rsid w:val="008E1E10"/>
    <w:rsid w:val="008E5AF0"/>
    <w:rsid w:val="008E7157"/>
    <w:rsid w:val="008E74B0"/>
    <w:rsid w:val="009008A8"/>
    <w:rsid w:val="009063B0"/>
    <w:rsid w:val="0090645C"/>
    <w:rsid w:val="009107FD"/>
    <w:rsid w:val="0091137C"/>
    <w:rsid w:val="00911567"/>
    <w:rsid w:val="00914672"/>
    <w:rsid w:val="00915E2C"/>
    <w:rsid w:val="00916D3B"/>
    <w:rsid w:val="00917DA8"/>
    <w:rsid w:val="009251A9"/>
    <w:rsid w:val="00930699"/>
    <w:rsid w:val="00931F69"/>
    <w:rsid w:val="00934123"/>
    <w:rsid w:val="009414D1"/>
    <w:rsid w:val="00943BCA"/>
    <w:rsid w:val="0094480B"/>
    <w:rsid w:val="009560B5"/>
    <w:rsid w:val="00967A70"/>
    <w:rsid w:val="009703D6"/>
    <w:rsid w:val="009818C7"/>
    <w:rsid w:val="009840CA"/>
    <w:rsid w:val="009841E5"/>
    <w:rsid w:val="009849E0"/>
    <w:rsid w:val="00984A8A"/>
    <w:rsid w:val="00986990"/>
    <w:rsid w:val="009877DC"/>
    <w:rsid w:val="009B0D9A"/>
    <w:rsid w:val="009B2FF8"/>
    <w:rsid w:val="009B5BA3"/>
    <w:rsid w:val="009C2EEB"/>
    <w:rsid w:val="009C3C90"/>
    <w:rsid w:val="009C4A7D"/>
    <w:rsid w:val="009D0027"/>
    <w:rsid w:val="009F62A6"/>
    <w:rsid w:val="009F799E"/>
    <w:rsid w:val="00A006AB"/>
    <w:rsid w:val="00A02020"/>
    <w:rsid w:val="00A05779"/>
    <w:rsid w:val="00A07A29"/>
    <w:rsid w:val="00A10CD7"/>
    <w:rsid w:val="00A110D1"/>
    <w:rsid w:val="00A1506B"/>
    <w:rsid w:val="00A17CB2"/>
    <w:rsid w:val="00A235C9"/>
    <w:rsid w:val="00A2575F"/>
    <w:rsid w:val="00A319C0"/>
    <w:rsid w:val="00A33560"/>
    <w:rsid w:val="00A35973"/>
    <w:rsid w:val="00A3599F"/>
    <w:rsid w:val="00A363CE"/>
    <w:rsid w:val="00A371A5"/>
    <w:rsid w:val="00A41215"/>
    <w:rsid w:val="00A442F0"/>
    <w:rsid w:val="00A46F36"/>
    <w:rsid w:val="00A51B0B"/>
    <w:rsid w:val="00A51CD7"/>
    <w:rsid w:val="00A52D55"/>
    <w:rsid w:val="00A533E8"/>
    <w:rsid w:val="00A53668"/>
    <w:rsid w:val="00A542D9"/>
    <w:rsid w:val="00A56E64"/>
    <w:rsid w:val="00A624C3"/>
    <w:rsid w:val="00A6621A"/>
    <w:rsid w:val="00A811B4"/>
    <w:rsid w:val="00A83752"/>
    <w:rsid w:val="00A9029F"/>
    <w:rsid w:val="00A94BA3"/>
    <w:rsid w:val="00AB1ACD"/>
    <w:rsid w:val="00AB277F"/>
    <w:rsid w:val="00AB39C4"/>
    <w:rsid w:val="00AD14F9"/>
    <w:rsid w:val="00AD35D6"/>
    <w:rsid w:val="00AD37AF"/>
    <w:rsid w:val="00AD3ED1"/>
    <w:rsid w:val="00AD58C5"/>
    <w:rsid w:val="00AE152E"/>
    <w:rsid w:val="00AE30D2"/>
    <w:rsid w:val="00AE36C4"/>
    <w:rsid w:val="00AE5375"/>
    <w:rsid w:val="00AF4CAC"/>
    <w:rsid w:val="00B02451"/>
    <w:rsid w:val="00B03E0D"/>
    <w:rsid w:val="00B054F8"/>
    <w:rsid w:val="00B06D64"/>
    <w:rsid w:val="00B1137D"/>
    <w:rsid w:val="00B21644"/>
    <w:rsid w:val="00B2219A"/>
    <w:rsid w:val="00B34CA5"/>
    <w:rsid w:val="00B36AF8"/>
    <w:rsid w:val="00B40244"/>
    <w:rsid w:val="00B4308A"/>
    <w:rsid w:val="00B468BB"/>
    <w:rsid w:val="00B52909"/>
    <w:rsid w:val="00B531FC"/>
    <w:rsid w:val="00B55347"/>
    <w:rsid w:val="00B57E0E"/>
    <w:rsid w:val="00B61F37"/>
    <w:rsid w:val="00B63099"/>
    <w:rsid w:val="00B77B27"/>
    <w:rsid w:val="00B8134E"/>
    <w:rsid w:val="00B842D9"/>
    <w:rsid w:val="00B84613"/>
    <w:rsid w:val="00B84C8B"/>
    <w:rsid w:val="00B910BD"/>
    <w:rsid w:val="00B96469"/>
    <w:rsid w:val="00B973D7"/>
    <w:rsid w:val="00B97FC1"/>
    <w:rsid w:val="00BA0DA2"/>
    <w:rsid w:val="00BA2DCF"/>
    <w:rsid w:val="00BB6B80"/>
    <w:rsid w:val="00BB7550"/>
    <w:rsid w:val="00BC381A"/>
    <w:rsid w:val="00BD0962"/>
    <w:rsid w:val="00BE4658"/>
    <w:rsid w:val="00BE54EA"/>
    <w:rsid w:val="00BE7821"/>
    <w:rsid w:val="00BF1896"/>
    <w:rsid w:val="00C008D3"/>
    <w:rsid w:val="00C047A7"/>
    <w:rsid w:val="00C06B0D"/>
    <w:rsid w:val="00C153DC"/>
    <w:rsid w:val="00C2498A"/>
    <w:rsid w:val="00C24FE4"/>
    <w:rsid w:val="00C305D2"/>
    <w:rsid w:val="00C328DD"/>
    <w:rsid w:val="00C4003E"/>
    <w:rsid w:val="00C435DB"/>
    <w:rsid w:val="00C516FF"/>
    <w:rsid w:val="00C76135"/>
    <w:rsid w:val="00C82FA0"/>
    <w:rsid w:val="00C85267"/>
    <w:rsid w:val="00C8721B"/>
    <w:rsid w:val="00C90477"/>
    <w:rsid w:val="00C9372C"/>
    <w:rsid w:val="00C97BA7"/>
    <w:rsid w:val="00CA1054"/>
    <w:rsid w:val="00CA63EB"/>
    <w:rsid w:val="00CA69F1"/>
    <w:rsid w:val="00CB070C"/>
    <w:rsid w:val="00CB2169"/>
    <w:rsid w:val="00CC6194"/>
    <w:rsid w:val="00CD0C85"/>
    <w:rsid w:val="00CD39F0"/>
    <w:rsid w:val="00CD537E"/>
    <w:rsid w:val="00CE3FCB"/>
    <w:rsid w:val="00CE5D5B"/>
    <w:rsid w:val="00CF112E"/>
    <w:rsid w:val="00CF1EE7"/>
    <w:rsid w:val="00CF52BC"/>
    <w:rsid w:val="00D07A32"/>
    <w:rsid w:val="00D153F6"/>
    <w:rsid w:val="00D15E60"/>
    <w:rsid w:val="00D16178"/>
    <w:rsid w:val="00D22ADB"/>
    <w:rsid w:val="00D24E56"/>
    <w:rsid w:val="00D263C0"/>
    <w:rsid w:val="00D31AEB"/>
    <w:rsid w:val="00D32ECD"/>
    <w:rsid w:val="00D3578E"/>
    <w:rsid w:val="00D40D32"/>
    <w:rsid w:val="00D42F97"/>
    <w:rsid w:val="00D433E5"/>
    <w:rsid w:val="00D4467D"/>
    <w:rsid w:val="00D459C6"/>
    <w:rsid w:val="00D50729"/>
    <w:rsid w:val="00D50C19"/>
    <w:rsid w:val="00D640A0"/>
    <w:rsid w:val="00D72C65"/>
    <w:rsid w:val="00D72EFE"/>
    <w:rsid w:val="00D76227"/>
    <w:rsid w:val="00D77DF1"/>
    <w:rsid w:val="00D82FEF"/>
    <w:rsid w:val="00D84804"/>
    <w:rsid w:val="00D87A1B"/>
    <w:rsid w:val="00D97C76"/>
    <w:rsid w:val="00DB02B4"/>
    <w:rsid w:val="00DB538D"/>
    <w:rsid w:val="00DD3F3F"/>
    <w:rsid w:val="00DD4C4B"/>
    <w:rsid w:val="00DE57E3"/>
    <w:rsid w:val="00DF58CD"/>
    <w:rsid w:val="00DF61AD"/>
    <w:rsid w:val="00DF65DE"/>
    <w:rsid w:val="00E019A5"/>
    <w:rsid w:val="00E01B1E"/>
    <w:rsid w:val="00E01BD1"/>
    <w:rsid w:val="00E02EC8"/>
    <w:rsid w:val="00E037F5"/>
    <w:rsid w:val="00E04D85"/>
    <w:rsid w:val="00E04ECB"/>
    <w:rsid w:val="00E073D7"/>
    <w:rsid w:val="00E154D8"/>
    <w:rsid w:val="00E15CF1"/>
    <w:rsid w:val="00E20B75"/>
    <w:rsid w:val="00E20FFD"/>
    <w:rsid w:val="00E26523"/>
    <w:rsid w:val="00E26809"/>
    <w:rsid w:val="00E522F7"/>
    <w:rsid w:val="00E536CC"/>
    <w:rsid w:val="00E57322"/>
    <w:rsid w:val="00E628CB"/>
    <w:rsid w:val="00E73905"/>
    <w:rsid w:val="00E75323"/>
    <w:rsid w:val="00E75B95"/>
    <w:rsid w:val="00E83E50"/>
    <w:rsid w:val="00E84D28"/>
    <w:rsid w:val="00E8656E"/>
    <w:rsid w:val="00E86590"/>
    <w:rsid w:val="00E907FF"/>
    <w:rsid w:val="00E90FD1"/>
    <w:rsid w:val="00E929BE"/>
    <w:rsid w:val="00EA0BBD"/>
    <w:rsid w:val="00EA29DB"/>
    <w:rsid w:val="00EA2CFD"/>
    <w:rsid w:val="00EA42D1"/>
    <w:rsid w:val="00EA42EF"/>
    <w:rsid w:val="00EA4AF8"/>
    <w:rsid w:val="00EA5503"/>
    <w:rsid w:val="00EB0F7D"/>
    <w:rsid w:val="00EB2215"/>
    <w:rsid w:val="00ED538A"/>
    <w:rsid w:val="00EE137C"/>
    <w:rsid w:val="00EE3861"/>
    <w:rsid w:val="00EE5CF9"/>
    <w:rsid w:val="00EE6757"/>
    <w:rsid w:val="00EE7CF7"/>
    <w:rsid w:val="00EF2E73"/>
    <w:rsid w:val="00EF57D9"/>
    <w:rsid w:val="00EF7683"/>
    <w:rsid w:val="00F04F8D"/>
    <w:rsid w:val="00F12BD1"/>
    <w:rsid w:val="00F1749D"/>
    <w:rsid w:val="00F23B8E"/>
    <w:rsid w:val="00F248A7"/>
    <w:rsid w:val="00F2527C"/>
    <w:rsid w:val="00F2555C"/>
    <w:rsid w:val="00F33875"/>
    <w:rsid w:val="00F33AE5"/>
    <w:rsid w:val="00F3761E"/>
    <w:rsid w:val="00F4376D"/>
    <w:rsid w:val="00F45399"/>
    <w:rsid w:val="00F65272"/>
    <w:rsid w:val="00F703C3"/>
    <w:rsid w:val="00F70A62"/>
    <w:rsid w:val="00F74005"/>
    <w:rsid w:val="00F74EEF"/>
    <w:rsid w:val="00F83F7F"/>
    <w:rsid w:val="00F94481"/>
    <w:rsid w:val="00F94ECB"/>
    <w:rsid w:val="00FA3906"/>
    <w:rsid w:val="00FB0470"/>
    <w:rsid w:val="00FB3040"/>
    <w:rsid w:val="00FB386A"/>
    <w:rsid w:val="00FC318F"/>
    <w:rsid w:val="00FD110C"/>
    <w:rsid w:val="00FD1123"/>
    <w:rsid w:val="00FE36E2"/>
    <w:rsid w:val="00FE7384"/>
    <w:rsid w:val="00FF11AD"/>
    <w:rsid w:val="00FF2971"/>
    <w:rsid w:val="00FF33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23CFE"/>
    <w:pPr>
      <w:spacing w:line="276" w:lineRule="auto"/>
    </w:pPr>
    <w:rPr>
      <w:sz w:val="22"/>
      <w:szCs w:val="22"/>
      <w:lang w:eastAsia="en-US"/>
    </w:rPr>
  </w:style>
  <w:style w:type="paragraph" w:styleId="Nagwek1">
    <w:name w:val="heading 1"/>
    <w:basedOn w:val="Normalny"/>
    <w:next w:val="Normalny"/>
    <w:qFormat/>
    <w:locked/>
    <w:rsid w:val="005C26F9"/>
    <w:pPr>
      <w:keepNext/>
      <w:spacing w:before="240" w:after="60" w:line="240" w:lineRule="auto"/>
      <w:outlineLvl w:val="0"/>
    </w:pPr>
    <w:rPr>
      <w:rFonts w:ascii="Arial" w:eastAsia="Times New Roman" w:hAnsi="Arial" w:cs="Arial"/>
      <w:b/>
      <w:bCs/>
      <w:kern w:val="32"/>
      <w:sz w:val="32"/>
      <w:szCs w:val="32"/>
      <w:lang w:eastAsia="pl-PL"/>
    </w:rPr>
  </w:style>
  <w:style w:type="paragraph" w:styleId="Nagwek3">
    <w:name w:val="heading 3"/>
    <w:basedOn w:val="Normalny"/>
    <w:next w:val="Normalny"/>
    <w:qFormat/>
    <w:locked/>
    <w:rsid w:val="005C26F9"/>
    <w:pPr>
      <w:keepNext/>
      <w:spacing w:before="240" w:after="60" w:line="240" w:lineRule="auto"/>
      <w:outlineLvl w:val="2"/>
    </w:pPr>
    <w:rPr>
      <w:rFonts w:ascii="Arial" w:eastAsia="Times New Roman" w:hAnsi="Arial" w:cs="Arial"/>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99"/>
    <w:rsid w:val="007646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rsid w:val="004702C9"/>
    <w:pPr>
      <w:spacing w:line="240" w:lineRule="auto"/>
    </w:pPr>
    <w:rPr>
      <w:rFonts w:ascii="Tahoma" w:hAnsi="Tahoma"/>
      <w:sz w:val="16"/>
      <w:szCs w:val="16"/>
    </w:rPr>
  </w:style>
  <w:style w:type="character" w:customStyle="1" w:styleId="TekstdymkaZnak">
    <w:name w:val="Tekst dymka Znak"/>
    <w:link w:val="Tekstdymka"/>
    <w:uiPriority w:val="99"/>
    <w:semiHidden/>
    <w:locked/>
    <w:rsid w:val="004702C9"/>
    <w:rPr>
      <w:rFonts w:ascii="Tahoma" w:hAnsi="Tahoma" w:cs="Tahoma"/>
      <w:sz w:val="16"/>
      <w:szCs w:val="16"/>
    </w:rPr>
  </w:style>
  <w:style w:type="paragraph" w:styleId="Nagwek">
    <w:name w:val="header"/>
    <w:basedOn w:val="Normalny"/>
    <w:link w:val="NagwekZnak"/>
    <w:uiPriority w:val="99"/>
    <w:unhideWhenUsed/>
    <w:rsid w:val="00044739"/>
    <w:pPr>
      <w:tabs>
        <w:tab w:val="center" w:pos="4536"/>
        <w:tab w:val="right" w:pos="9072"/>
      </w:tabs>
      <w:spacing w:line="240" w:lineRule="auto"/>
    </w:pPr>
    <w:rPr>
      <w:sz w:val="20"/>
      <w:szCs w:val="20"/>
    </w:rPr>
  </w:style>
  <w:style w:type="character" w:customStyle="1" w:styleId="NagwekZnak">
    <w:name w:val="Nagłówek Znak"/>
    <w:link w:val="Nagwek"/>
    <w:uiPriority w:val="99"/>
    <w:rsid w:val="00044739"/>
    <w:rPr>
      <w:lang w:eastAsia="en-US"/>
    </w:rPr>
  </w:style>
  <w:style w:type="paragraph" w:styleId="Stopka">
    <w:name w:val="footer"/>
    <w:basedOn w:val="Normalny"/>
    <w:link w:val="StopkaZnak"/>
    <w:uiPriority w:val="99"/>
    <w:unhideWhenUsed/>
    <w:rsid w:val="00044739"/>
    <w:pPr>
      <w:tabs>
        <w:tab w:val="center" w:pos="4536"/>
        <w:tab w:val="right" w:pos="9072"/>
      </w:tabs>
      <w:spacing w:line="240" w:lineRule="auto"/>
    </w:pPr>
    <w:rPr>
      <w:sz w:val="20"/>
      <w:szCs w:val="20"/>
    </w:rPr>
  </w:style>
  <w:style w:type="character" w:customStyle="1" w:styleId="StopkaZnak">
    <w:name w:val="Stopka Znak"/>
    <w:link w:val="Stopka"/>
    <w:uiPriority w:val="99"/>
    <w:rsid w:val="00044739"/>
    <w:rPr>
      <w:lang w:eastAsia="en-US"/>
    </w:rPr>
  </w:style>
  <w:style w:type="paragraph" w:styleId="Tekstprzypisukocowego">
    <w:name w:val="endnote text"/>
    <w:basedOn w:val="Normalny"/>
    <w:link w:val="TekstprzypisukocowegoZnak"/>
    <w:uiPriority w:val="99"/>
    <w:semiHidden/>
    <w:unhideWhenUsed/>
    <w:rsid w:val="00DF58CD"/>
    <w:pPr>
      <w:spacing w:line="240" w:lineRule="auto"/>
    </w:pPr>
    <w:rPr>
      <w:sz w:val="20"/>
      <w:szCs w:val="20"/>
    </w:rPr>
  </w:style>
  <w:style w:type="character" w:customStyle="1" w:styleId="TekstprzypisukocowegoZnak">
    <w:name w:val="Tekst przypisu końcowego Znak"/>
    <w:link w:val="Tekstprzypisukocowego"/>
    <w:uiPriority w:val="99"/>
    <w:semiHidden/>
    <w:rsid w:val="00DF58CD"/>
    <w:rPr>
      <w:sz w:val="20"/>
      <w:szCs w:val="20"/>
      <w:lang w:eastAsia="en-US"/>
    </w:rPr>
  </w:style>
  <w:style w:type="character" w:styleId="Odwoanieprzypisukocowego">
    <w:name w:val="endnote reference"/>
    <w:uiPriority w:val="99"/>
    <w:semiHidden/>
    <w:unhideWhenUsed/>
    <w:rsid w:val="00DF58CD"/>
    <w:rPr>
      <w:vertAlign w:val="superscript"/>
    </w:rPr>
  </w:style>
  <w:style w:type="paragraph" w:styleId="Akapitzlist">
    <w:name w:val="List Paragraph"/>
    <w:basedOn w:val="Normalny"/>
    <w:uiPriority w:val="34"/>
    <w:qFormat/>
    <w:rsid w:val="00397078"/>
    <w:pPr>
      <w:ind w:left="720"/>
      <w:contextualSpacing/>
    </w:pPr>
  </w:style>
  <w:style w:type="character" w:styleId="Odwoaniedokomentarza">
    <w:name w:val="annotation reference"/>
    <w:uiPriority w:val="99"/>
    <w:semiHidden/>
    <w:unhideWhenUsed/>
    <w:rsid w:val="00A17CB2"/>
    <w:rPr>
      <w:sz w:val="16"/>
      <w:szCs w:val="16"/>
    </w:rPr>
  </w:style>
  <w:style w:type="paragraph" w:styleId="Tekstkomentarza">
    <w:name w:val="annotation text"/>
    <w:basedOn w:val="Normalny"/>
    <w:link w:val="TekstkomentarzaZnak"/>
    <w:uiPriority w:val="99"/>
    <w:semiHidden/>
    <w:unhideWhenUsed/>
    <w:rsid w:val="00A17CB2"/>
    <w:rPr>
      <w:sz w:val="20"/>
      <w:szCs w:val="20"/>
    </w:rPr>
  </w:style>
  <w:style w:type="character" w:customStyle="1" w:styleId="TekstkomentarzaZnak">
    <w:name w:val="Tekst komentarza Znak"/>
    <w:link w:val="Tekstkomentarza"/>
    <w:uiPriority w:val="99"/>
    <w:semiHidden/>
    <w:rsid w:val="00A17CB2"/>
    <w:rPr>
      <w:lang w:eastAsia="en-US"/>
    </w:rPr>
  </w:style>
  <w:style w:type="paragraph" w:styleId="Tematkomentarza">
    <w:name w:val="annotation subject"/>
    <w:basedOn w:val="Tekstkomentarza"/>
    <w:next w:val="Tekstkomentarza"/>
    <w:link w:val="TematkomentarzaZnak"/>
    <w:uiPriority w:val="99"/>
    <w:semiHidden/>
    <w:unhideWhenUsed/>
    <w:rsid w:val="00A17CB2"/>
    <w:rPr>
      <w:b/>
      <w:bCs/>
    </w:rPr>
  </w:style>
  <w:style w:type="character" w:customStyle="1" w:styleId="TematkomentarzaZnak">
    <w:name w:val="Temat komentarza Znak"/>
    <w:link w:val="Tematkomentarza"/>
    <w:uiPriority w:val="99"/>
    <w:semiHidden/>
    <w:rsid w:val="00A17CB2"/>
    <w:rPr>
      <w:b/>
      <w:bCs/>
      <w:lang w:eastAsia="en-US"/>
    </w:rPr>
  </w:style>
  <w:style w:type="paragraph" w:styleId="Tekstprzypisudolnego">
    <w:name w:val="footnote text"/>
    <w:basedOn w:val="Normalny"/>
    <w:link w:val="TekstprzypisudolnegoZnak"/>
    <w:uiPriority w:val="99"/>
    <w:semiHidden/>
    <w:unhideWhenUsed/>
    <w:rsid w:val="00C047A7"/>
    <w:rPr>
      <w:sz w:val="20"/>
      <w:szCs w:val="20"/>
    </w:rPr>
  </w:style>
  <w:style w:type="character" w:customStyle="1" w:styleId="TekstprzypisudolnegoZnak">
    <w:name w:val="Tekst przypisu dolnego Znak"/>
    <w:link w:val="Tekstprzypisudolnego"/>
    <w:uiPriority w:val="99"/>
    <w:semiHidden/>
    <w:rsid w:val="00C047A7"/>
    <w:rPr>
      <w:lang w:eastAsia="en-US"/>
    </w:rPr>
  </w:style>
  <w:style w:type="character" w:styleId="Odwoanieprzypisudolnego">
    <w:name w:val="footnote reference"/>
    <w:uiPriority w:val="99"/>
    <w:semiHidden/>
    <w:unhideWhenUsed/>
    <w:rsid w:val="00C047A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23CFE"/>
    <w:pPr>
      <w:spacing w:line="276" w:lineRule="auto"/>
    </w:pPr>
    <w:rPr>
      <w:sz w:val="22"/>
      <w:szCs w:val="22"/>
      <w:lang w:eastAsia="en-US"/>
    </w:rPr>
  </w:style>
  <w:style w:type="paragraph" w:styleId="Nagwek1">
    <w:name w:val="heading 1"/>
    <w:basedOn w:val="Normalny"/>
    <w:next w:val="Normalny"/>
    <w:qFormat/>
    <w:locked/>
    <w:rsid w:val="005C26F9"/>
    <w:pPr>
      <w:keepNext/>
      <w:spacing w:before="240" w:after="60" w:line="240" w:lineRule="auto"/>
      <w:outlineLvl w:val="0"/>
    </w:pPr>
    <w:rPr>
      <w:rFonts w:ascii="Arial" w:eastAsia="Times New Roman" w:hAnsi="Arial" w:cs="Arial"/>
      <w:b/>
      <w:bCs/>
      <w:kern w:val="32"/>
      <w:sz w:val="32"/>
      <w:szCs w:val="32"/>
      <w:lang w:eastAsia="pl-PL"/>
    </w:rPr>
  </w:style>
  <w:style w:type="paragraph" w:styleId="Nagwek3">
    <w:name w:val="heading 3"/>
    <w:basedOn w:val="Normalny"/>
    <w:next w:val="Normalny"/>
    <w:qFormat/>
    <w:locked/>
    <w:rsid w:val="005C26F9"/>
    <w:pPr>
      <w:keepNext/>
      <w:spacing w:before="240" w:after="60" w:line="240" w:lineRule="auto"/>
      <w:outlineLvl w:val="2"/>
    </w:pPr>
    <w:rPr>
      <w:rFonts w:ascii="Arial" w:eastAsia="Times New Roman" w:hAnsi="Arial" w:cs="Arial"/>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99"/>
    <w:rsid w:val="007646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rsid w:val="004702C9"/>
    <w:pPr>
      <w:spacing w:line="240" w:lineRule="auto"/>
    </w:pPr>
    <w:rPr>
      <w:rFonts w:ascii="Tahoma" w:hAnsi="Tahoma"/>
      <w:sz w:val="16"/>
      <w:szCs w:val="16"/>
    </w:rPr>
  </w:style>
  <w:style w:type="character" w:customStyle="1" w:styleId="TekstdymkaZnak">
    <w:name w:val="Tekst dymka Znak"/>
    <w:link w:val="Tekstdymka"/>
    <w:uiPriority w:val="99"/>
    <w:semiHidden/>
    <w:locked/>
    <w:rsid w:val="004702C9"/>
    <w:rPr>
      <w:rFonts w:ascii="Tahoma" w:hAnsi="Tahoma" w:cs="Tahoma"/>
      <w:sz w:val="16"/>
      <w:szCs w:val="16"/>
    </w:rPr>
  </w:style>
  <w:style w:type="paragraph" w:styleId="Nagwek">
    <w:name w:val="header"/>
    <w:basedOn w:val="Normalny"/>
    <w:link w:val="NagwekZnak"/>
    <w:uiPriority w:val="99"/>
    <w:unhideWhenUsed/>
    <w:rsid w:val="00044739"/>
    <w:pPr>
      <w:tabs>
        <w:tab w:val="center" w:pos="4536"/>
        <w:tab w:val="right" w:pos="9072"/>
      </w:tabs>
      <w:spacing w:line="240" w:lineRule="auto"/>
    </w:pPr>
    <w:rPr>
      <w:sz w:val="20"/>
      <w:szCs w:val="20"/>
    </w:rPr>
  </w:style>
  <w:style w:type="character" w:customStyle="1" w:styleId="NagwekZnak">
    <w:name w:val="Nagłówek Znak"/>
    <w:link w:val="Nagwek"/>
    <w:uiPriority w:val="99"/>
    <w:rsid w:val="00044739"/>
    <w:rPr>
      <w:lang w:eastAsia="en-US"/>
    </w:rPr>
  </w:style>
  <w:style w:type="paragraph" w:styleId="Stopka">
    <w:name w:val="footer"/>
    <w:basedOn w:val="Normalny"/>
    <w:link w:val="StopkaZnak"/>
    <w:uiPriority w:val="99"/>
    <w:unhideWhenUsed/>
    <w:rsid w:val="00044739"/>
    <w:pPr>
      <w:tabs>
        <w:tab w:val="center" w:pos="4536"/>
        <w:tab w:val="right" w:pos="9072"/>
      </w:tabs>
      <w:spacing w:line="240" w:lineRule="auto"/>
    </w:pPr>
    <w:rPr>
      <w:sz w:val="20"/>
      <w:szCs w:val="20"/>
    </w:rPr>
  </w:style>
  <w:style w:type="character" w:customStyle="1" w:styleId="StopkaZnak">
    <w:name w:val="Stopka Znak"/>
    <w:link w:val="Stopka"/>
    <w:uiPriority w:val="99"/>
    <w:rsid w:val="00044739"/>
    <w:rPr>
      <w:lang w:eastAsia="en-US"/>
    </w:rPr>
  </w:style>
  <w:style w:type="paragraph" w:styleId="Tekstprzypisukocowego">
    <w:name w:val="endnote text"/>
    <w:basedOn w:val="Normalny"/>
    <w:link w:val="TekstprzypisukocowegoZnak"/>
    <w:uiPriority w:val="99"/>
    <w:semiHidden/>
    <w:unhideWhenUsed/>
    <w:rsid w:val="00DF58CD"/>
    <w:pPr>
      <w:spacing w:line="240" w:lineRule="auto"/>
    </w:pPr>
    <w:rPr>
      <w:sz w:val="20"/>
      <w:szCs w:val="20"/>
    </w:rPr>
  </w:style>
  <w:style w:type="character" w:customStyle="1" w:styleId="TekstprzypisukocowegoZnak">
    <w:name w:val="Tekst przypisu końcowego Znak"/>
    <w:link w:val="Tekstprzypisukocowego"/>
    <w:uiPriority w:val="99"/>
    <w:semiHidden/>
    <w:rsid w:val="00DF58CD"/>
    <w:rPr>
      <w:sz w:val="20"/>
      <w:szCs w:val="20"/>
      <w:lang w:eastAsia="en-US"/>
    </w:rPr>
  </w:style>
  <w:style w:type="character" w:styleId="Odwoanieprzypisukocowego">
    <w:name w:val="endnote reference"/>
    <w:uiPriority w:val="99"/>
    <w:semiHidden/>
    <w:unhideWhenUsed/>
    <w:rsid w:val="00DF58CD"/>
    <w:rPr>
      <w:vertAlign w:val="superscript"/>
    </w:rPr>
  </w:style>
  <w:style w:type="paragraph" w:styleId="Akapitzlist">
    <w:name w:val="List Paragraph"/>
    <w:basedOn w:val="Normalny"/>
    <w:uiPriority w:val="34"/>
    <w:qFormat/>
    <w:rsid w:val="00397078"/>
    <w:pPr>
      <w:ind w:left="720"/>
      <w:contextualSpacing/>
    </w:pPr>
  </w:style>
  <w:style w:type="character" w:styleId="Odwoaniedokomentarza">
    <w:name w:val="annotation reference"/>
    <w:uiPriority w:val="99"/>
    <w:semiHidden/>
    <w:unhideWhenUsed/>
    <w:rsid w:val="00A17CB2"/>
    <w:rPr>
      <w:sz w:val="16"/>
      <w:szCs w:val="16"/>
    </w:rPr>
  </w:style>
  <w:style w:type="paragraph" w:styleId="Tekstkomentarza">
    <w:name w:val="annotation text"/>
    <w:basedOn w:val="Normalny"/>
    <w:link w:val="TekstkomentarzaZnak"/>
    <w:uiPriority w:val="99"/>
    <w:semiHidden/>
    <w:unhideWhenUsed/>
    <w:rsid w:val="00A17CB2"/>
    <w:rPr>
      <w:sz w:val="20"/>
      <w:szCs w:val="20"/>
    </w:rPr>
  </w:style>
  <w:style w:type="character" w:customStyle="1" w:styleId="TekstkomentarzaZnak">
    <w:name w:val="Tekst komentarza Znak"/>
    <w:link w:val="Tekstkomentarza"/>
    <w:uiPriority w:val="99"/>
    <w:semiHidden/>
    <w:rsid w:val="00A17CB2"/>
    <w:rPr>
      <w:lang w:eastAsia="en-US"/>
    </w:rPr>
  </w:style>
  <w:style w:type="paragraph" w:styleId="Tematkomentarza">
    <w:name w:val="annotation subject"/>
    <w:basedOn w:val="Tekstkomentarza"/>
    <w:next w:val="Tekstkomentarza"/>
    <w:link w:val="TematkomentarzaZnak"/>
    <w:uiPriority w:val="99"/>
    <w:semiHidden/>
    <w:unhideWhenUsed/>
    <w:rsid w:val="00A17CB2"/>
    <w:rPr>
      <w:b/>
      <w:bCs/>
    </w:rPr>
  </w:style>
  <w:style w:type="character" w:customStyle="1" w:styleId="TematkomentarzaZnak">
    <w:name w:val="Temat komentarza Znak"/>
    <w:link w:val="Tematkomentarza"/>
    <w:uiPriority w:val="99"/>
    <w:semiHidden/>
    <w:rsid w:val="00A17CB2"/>
    <w:rPr>
      <w:b/>
      <w:bCs/>
      <w:lang w:eastAsia="en-US"/>
    </w:rPr>
  </w:style>
  <w:style w:type="paragraph" w:styleId="Tekstprzypisudolnego">
    <w:name w:val="footnote text"/>
    <w:basedOn w:val="Normalny"/>
    <w:link w:val="TekstprzypisudolnegoZnak"/>
    <w:uiPriority w:val="99"/>
    <w:semiHidden/>
    <w:unhideWhenUsed/>
    <w:rsid w:val="00C047A7"/>
    <w:rPr>
      <w:sz w:val="20"/>
      <w:szCs w:val="20"/>
    </w:rPr>
  </w:style>
  <w:style w:type="character" w:customStyle="1" w:styleId="TekstprzypisudolnegoZnak">
    <w:name w:val="Tekst przypisu dolnego Znak"/>
    <w:link w:val="Tekstprzypisudolnego"/>
    <w:uiPriority w:val="99"/>
    <w:semiHidden/>
    <w:rsid w:val="00C047A7"/>
    <w:rPr>
      <w:lang w:eastAsia="en-US"/>
    </w:rPr>
  </w:style>
  <w:style w:type="character" w:styleId="Odwoanieprzypisudolnego">
    <w:name w:val="footnote reference"/>
    <w:uiPriority w:val="99"/>
    <w:semiHidden/>
    <w:unhideWhenUsed/>
    <w:rsid w:val="00C047A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908011">
      <w:bodyDiv w:val="1"/>
      <w:marLeft w:val="0"/>
      <w:marRight w:val="0"/>
      <w:marTop w:val="0"/>
      <w:marBottom w:val="0"/>
      <w:divBdr>
        <w:top w:val="none" w:sz="0" w:space="0" w:color="auto"/>
        <w:left w:val="none" w:sz="0" w:space="0" w:color="auto"/>
        <w:bottom w:val="none" w:sz="0" w:space="0" w:color="auto"/>
        <w:right w:val="none" w:sz="0" w:space="0" w:color="auto"/>
      </w:divBdr>
    </w:div>
    <w:div w:id="458187273">
      <w:bodyDiv w:val="1"/>
      <w:marLeft w:val="0"/>
      <w:marRight w:val="0"/>
      <w:marTop w:val="0"/>
      <w:marBottom w:val="0"/>
      <w:divBdr>
        <w:top w:val="none" w:sz="0" w:space="0" w:color="auto"/>
        <w:left w:val="none" w:sz="0" w:space="0" w:color="auto"/>
        <w:bottom w:val="none" w:sz="0" w:space="0" w:color="auto"/>
        <w:right w:val="none" w:sz="0" w:space="0" w:color="auto"/>
      </w:divBdr>
    </w:div>
    <w:div w:id="2085715021">
      <w:bodyDiv w:val="1"/>
      <w:marLeft w:val="0"/>
      <w:marRight w:val="0"/>
      <w:marTop w:val="0"/>
      <w:marBottom w:val="0"/>
      <w:divBdr>
        <w:top w:val="none" w:sz="0" w:space="0" w:color="auto"/>
        <w:left w:val="none" w:sz="0" w:space="0" w:color="auto"/>
        <w:bottom w:val="none" w:sz="0" w:space="0" w:color="auto"/>
        <w:right w:val="none" w:sz="0" w:space="0" w:color="auto"/>
      </w:divBdr>
    </w:div>
    <w:div w:id="2114201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A59B19-2FB4-49DF-9A44-A59867FCA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1494</Words>
  <Characters>8967</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10441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2014-03-19T07:51:00Z</dcterms:created>
  <dcterms:modified xsi:type="dcterms:W3CDTF">2014-03-19T07:51:00Z</dcterms:modified>
</cp:coreProperties>
</file>