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9E67" w14:textId="77C23ADD" w:rsidR="00944B51" w:rsidRPr="000C494E" w:rsidRDefault="00944B51" w:rsidP="00944B51">
      <w:pPr>
        <w:pStyle w:val="Normalnypogrubiony"/>
        <w:spacing w:after="0" w:line="240" w:lineRule="auto"/>
        <w:jc w:val="right"/>
        <w:rPr>
          <w:b w:val="0"/>
          <w:sz w:val="16"/>
        </w:rPr>
      </w:pPr>
      <w:r w:rsidRPr="000C494E">
        <w:rPr>
          <w:b w:val="0"/>
          <w:sz w:val="16"/>
        </w:rPr>
        <w:t>Załącznik Nr …. do Decyzji Nr ………</w:t>
      </w:r>
    </w:p>
    <w:p w14:paraId="61F09FAC" w14:textId="77777777" w:rsidR="00944B51" w:rsidRPr="000C494E" w:rsidRDefault="00944B51" w:rsidP="00944B51">
      <w:pPr>
        <w:pStyle w:val="Normalnypogrubiony"/>
        <w:spacing w:after="0" w:line="240" w:lineRule="auto"/>
        <w:jc w:val="right"/>
        <w:rPr>
          <w:b w:val="0"/>
          <w:sz w:val="16"/>
        </w:rPr>
      </w:pPr>
      <w:r w:rsidRPr="000C494E">
        <w:rPr>
          <w:b w:val="0"/>
          <w:sz w:val="16"/>
        </w:rPr>
        <w:t>Członka Zarządu – dyrektora ds. realizacji inwestycji</w:t>
      </w:r>
    </w:p>
    <w:p w14:paraId="672A638C" w14:textId="77777777" w:rsidR="00944B51" w:rsidRPr="000C494E" w:rsidRDefault="00944B51" w:rsidP="00944B51">
      <w:pPr>
        <w:pStyle w:val="Normalnypogrubiony"/>
        <w:spacing w:after="0" w:line="240" w:lineRule="auto"/>
        <w:jc w:val="right"/>
        <w:rPr>
          <w:b w:val="0"/>
          <w:sz w:val="16"/>
        </w:rPr>
      </w:pPr>
      <w:r w:rsidRPr="000C494E">
        <w:rPr>
          <w:b w:val="0"/>
          <w:sz w:val="16"/>
        </w:rPr>
        <w:t>PKP Polskie Linie  Kolejowe S.A.</w:t>
      </w:r>
    </w:p>
    <w:p w14:paraId="6039D86F" w14:textId="77777777" w:rsidR="00944B51" w:rsidRPr="000C494E" w:rsidRDefault="00944B51" w:rsidP="00944B51">
      <w:pPr>
        <w:pStyle w:val="Normalnypogrubiony"/>
        <w:spacing w:after="0" w:line="240" w:lineRule="auto"/>
        <w:jc w:val="right"/>
        <w:rPr>
          <w:b w:val="0"/>
          <w:sz w:val="16"/>
        </w:rPr>
      </w:pPr>
      <w:r w:rsidRPr="000C494E">
        <w:rPr>
          <w:b w:val="0"/>
          <w:sz w:val="16"/>
        </w:rPr>
        <w:t>z dnia …………….</w:t>
      </w:r>
    </w:p>
    <w:p w14:paraId="26310DB7" w14:textId="77777777" w:rsidR="00944B51" w:rsidRPr="000C494E" w:rsidRDefault="00944B51" w:rsidP="41C42856">
      <w:pPr>
        <w:jc w:val="center"/>
        <w:rPr>
          <w:rFonts w:ascii="Garamond" w:hAnsi="Garamond"/>
          <w:sz w:val="24"/>
          <w:szCs w:val="24"/>
        </w:rPr>
      </w:pPr>
      <w:r>
        <w:rPr>
          <w:noProof/>
        </w:rPr>
        <w:drawing>
          <wp:inline distT="0" distB="0" distL="0" distR="0" wp14:anchorId="6F27A590" wp14:editId="023C5763">
            <wp:extent cx="2190750" cy="361950"/>
            <wp:effectExtent l="0" t="0" r="0" b="0"/>
            <wp:docPr id="1489886526"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12">
                      <a:extLst>
                        <a:ext uri="{28A0092B-C50C-407E-A947-70E740481C1C}">
                          <a14:useLocalDpi xmlns:a14="http://schemas.microsoft.com/office/drawing/2010/main" val="0"/>
                        </a:ext>
                      </a:extLst>
                    </a:blip>
                    <a:stretch>
                      <a:fillRect/>
                    </a:stretch>
                  </pic:blipFill>
                  <pic:spPr>
                    <a:xfrm>
                      <a:off x="0" y="0"/>
                      <a:ext cx="2190750" cy="361950"/>
                    </a:xfrm>
                    <a:prstGeom prst="rect">
                      <a:avLst/>
                    </a:prstGeom>
                  </pic:spPr>
                </pic:pic>
              </a:graphicData>
            </a:graphic>
          </wp:inline>
        </w:drawing>
      </w:r>
    </w:p>
    <w:p w14:paraId="42E7F4D4" w14:textId="77777777" w:rsidR="00944B51" w:rsidRPr="000C494E" w:rsidRDefault="00944B51" w:rsidP="00944B51">
      <w:pPr>
        <w:jc w:val="center"/>
        <w:rPr>
          <w:rFonts w:ascii="Garamond" w:hAnsi="Garamond"/>
          <w:sz w:val="24"/>
        </w:rPr>
      </w:pPr>
    </w:p>
    <w:p w14:paraId="57A85091" w14:textId="77777777" w:rsidR="00944B51" w:rsidRPr="000C494E" w:rsidRDefault="00944B51" w:rsidP="00944B51">
      <w:pPr>
        <w:spacing w:after="60" w:line="276" w:lineRule="auto"/>
        <w:jc w:val="both"/>
        <w:rPr>
          <w:rFonts w:ascii="Arial" w:hAnsi="Arial" w:cs="Arial"/>
          <w:sz w:val="22"/>
          <w:szCs w:val="22"/>
        </w:rPr>
      </w:pPr>
      <w:r w:rsidRPr="000C494E">
        <w:rPr>
          <w:rFonts w:ascii="Arial" w:hAnsi="Arial" w:cs="Arial"/>
          <w:sz w:val="22"/>
          <w:szCs w:val="22"/>
        </w:rPr>
        <w:t>Nr referencyjny: (</w:t>
      </w:r>
      <w:r w:rsidRPr="000C494E">
        <w:rPr>
          <w:rFonts w:ascii="Arial" w:hAnsi="Arial" w:cs="Arial"/>
          <w:sz w:val="22"/>
          <w:szCs w:val="22"/>
          <w:highlight w:val="yellow"/>
        </w:rPr>
        <w:t>numer referencyjny postępowania</w:t>
      </w:r>
      <w:r w:rsidRPr="000C494E">
        <w:rPr>
          <w:rFonts w:ascii="Arial" w:hAnsi="Arial" w:cs="Arial"/>
          <w:sz w:val="22"/>
          <w:szCs w:val="22"/>
        </w:rPr>
        <w:t>)</w:t>
      </w:r>
      <w:bookmarkStart w:id="0" w:name="_GoBack"/>
      <w:bookmarkEnd w:id="0"/>
    </w:p>
    <w:p w14:paraId="53C989BB" w14:textId="77777777" w:rsidR="000849F4" w:rsidRPr="000C494E" w:rsidRDefault="000849F4" w:rsidP="00F73D26">
      <w:pPr>
        <w:pStyle w:val="Normalnypogrubiony"/>
        <w:spacing w:before="120" w:after="0"/>
        <w:jc w:val="right"/>
        <w:rPr>
          <w:b w:val="0"/>
          <w:sz w:val="22"/>
        </w:rPr>
      </w:pPr>
    </w:p>
    <w:p w14:paraId="2CE22DE5" w14:textId="3ED031D2" w:rsidR="00AD4B47" w:rsidRPr="000C494E" w:rsidRDefault="00AD4B47" w:rsidP="00944B51">
      <w:pPr>
        <w:pStyle w:val="Normalnypogrubiony"/>
        <w:tabs>
          <w:tab w:val="left" w:pos="3559"/>
        </w:tabs>
        <w:spacing w:before="120" w:after="0"/>
        <w:jc w:val="left"/>
        <w:rPr>
          <w:b w:val="0"/>
          <w:sz w:val="22"/>
        </w:rPr>
      </w:pPr>
    </w:p>
    <w:p w14:paraId="7C076755" w14:textId="77777777" w:rsidR="00495D23" w:rsidRPr="000C494E" w:rsidRDefault="00495D23" w:rsidP="00F73D26">
      <w:pPr>
        <w:spacing w:before="120" w:line="276" w:lineRule="auto"/>
        <w:rPr>
          <w:rFonts w:ascii="Arial" w:hAnsi="Arial" w:cs="Arial"/>
          <w:b/>
          <w:sz w:val="22"/>
          <w:szCs w:val="22"/>
        </w:rPr>
      </w:pPr>
    </w:p>
    <w:tbl>
      <w:tblPr>
        <w:tblW w:w="9210" w:type="dxa"/>
        <w:jc w:val="center"/>
        <w:tblLayout w:type="fixed"/>
        <w:tblLook w:val="04A0" w:firstRow="1" w:lastRow="0" w:firstColumn="1" w:lastColumn="0" w:noHBand="0" w:noVBand="1"/>
      </w:tblPr>
      <w:tblGrid>
        <w:gridCol w:w="9210"/>
      </w:tblGrid>
      <w:tr w:rsidR="002A347A" w:rsidRPr="000C494E" w14:paraId="5E2E0E16" w14:textId="77777777" w:rsidTr="00134359">
        <w:trPr>
          <w:trHeight w:val="866"/>
          <w:jc w:val="center"/>
        </w:trPr>
        <w:tc>
          <w:tcPr>
            <w:tcW w:w="9210" w:type="dxa"/>
            <w:vAlign w:val="center"/>
          </w:tcPr>
          <w:p w14:paraId="4314211D" w14:textId="77777777" w:rsidR="00495D23" w:rsidRPr="000C494E" w:rsidRDefault="00495D23" w:rsidP="00F73D26">
            <w:pPr>
              <w:spacing w:before="120" w:line="276" w:lineRule="auto"/>
              <w:jc w:val="center"/>
              <w:rPr>
                <w:rFonts w:ascii="Arial" w:eastAsia="Calibri" w:hAnsi="Arial" w:cs="Arial"/>
                <w:b/>
                <w:caps/>
                <w:spacing w:val="-7"/>
                <w:sz w:val="28"/>
                <w:szCs w:val="28"/>
              </w:rPr>
            </w:pPr>
          </w:p>
          <w:p w14:paraId="76472B7A" w14:textId="77777777" w:rsidR="00FE3674" w:rsidRPr="000C494E" w:rsidRDefault="00FE3674" w:rsidP="00F73D26">
            <w:pPr>
              <w:spacing w:before="120" w:line="276" w:lineRule="auto"/>
              <w:jc w:val="center"/>
              <w:rPr>
                <w:rFonts w:ascii="Arial" w:eastAsia="Calibri" w:hAnsi="Arial" w:cs="Arial"/>
                <w:b/>
                <w:caps/>
                <w:spacing w:val="-7"/>
                <w:sz w:val="28"/>
                <w:szCs w:val="28"/>
              </w:rPr>
            </w:pPr>
            <w:r w:rsidRPr="000C494E">
              <w:rPr>
                <w:rFonts w:ascii="Arial" w:eastAsia="Calibri" w:hAnsi="Arial" w:cs="Arial"/>
                <w:b/>
                <w:caps/>
                <w:spacing w:val="-7"/>
                <w:sz w:val="28"/>
                <w:szCs w:val="28"/>
              </w:rPr>
              <w:t>SPECYFIKACJA WARUNK</w:t>
            </w:r>
            <w:r w:rsidRPr="000C494E">
              <w:rPr>
                <w:rFonts w:ascii="Arial" w:hAnsi="Arial" w:cs="Arial"/>
                <w:b/>
                <w:caps/>
                <w:spacing w:val="-7"/>
                <w:sz w:val="28"/>
                <w:szCs w:val="28"/>
              </w:rPr>
              <w:t xml:space="preserve">ÓW </w:t>
            </w:r>
            <w:r w:rsidRPr="000C494E">
              <w:rPr>
                <w:rFonts w:ascii="Arial" w:eastAsia="Calibri" w:hAnsi="Arial" w:cs="Arial"/>
                <w:b/>
                <w:caps/>
                <w:spacing w:val="-7"/>
                <w:sz w:val="28"/>
                <w:szCs w:val="28"/>
              </w:rPr>
              <w:t>ZAMÓWIENIA</w:t>
            </w:r>
          </w:p>
          <w:p w14:paraId="235BCE46" w14:textId="77777777" w:rsidR="00FE3674" w:rsidRPr="000C494E" w:rsidRDefault="00FE3674" w:rsidP="00F73D26">
            <w:pPr>
              <w:spacing w:before="120" w:line="276" w:lineRule="auto"/>
              <w:jc w:val="center"/>
              <w:rPr>
                <w:rFonts w:ascii="Arial" w:eastAsia="Calibri" w:hAnsi="Arial" w:cs="Arial"/>
                <w:b/>
                <w:caps/>
                <w:spacing w:val="-7"/>
                <w:sz w:val="28"/>
                <w:szCs w:val="28"/>
              </w:rPr>
            </w:pPr>
            <w:r w:rsidRPr="000C494E">
              <w:rPr>
                <w:rFonts w:ascii="Arial" w:eastAsia="Calibri" w:hAnsi="Arial" w:cs="Arial"/>
                <w:b/>
                <w:caps/>
                <w:spacing w:val="-7"/>
                <w:sz w:val="28"/>
                <w:szCs w:val="28"/>
              </w:rPr>
              <w:t>(</w:t>
            </w:r>
            <w:r w:rsidR="00684625" w:rsidRPr="000C494E">
              <w:rPr>
                <w:rFonts w:ascii="Arial" w:eastAsia="Calibri" w:hAnsi="Arial" w:cs="Arial"/>
                <w:b/>
                <w:caps/>
                <w:spacing w:val="-7"/>
                <w:sz w:val="28"/>
                <w:szCs w:val="28"/>
              </w:rPr>
              <w:t>SWZ</w:t>
            </w:r>
            <w:r w:rsidRPr="000C494E">
              <w:rPr>
                <w:rFonts w:ascii="Arial" w:eastAsia="Calibri" w:hAnsi="Arial" w:cs="Arial"/>
                <w:b/>
                <w:caps/>
                <w:spacing w:val="-7"/>
                <w:sz w:val="28"/>
                <w:szCs w:val="28"/>
              </w:rPr>
              <w:t>)</w:t>
            </w:r>
          </w:p>
          <w:p w14:paraId="14051D16" w14:textId="77777777" w:rsidR="00260D6B" w:rsidRPr="000C494E" w:rsidRDefault="00FE3674" w:rsidP="00F73D26">
            <w:pPr>
              <w:spacing w:before="120" w:line="276" w:lineRule="auto"/>
              <w:jc w:val="center"/>
              <w:rPr>
                <w:rFonts w:ascii="Arial" w:eastAsia="Calibri" w:hAnsi="Arial" w:cs="Arial"/>
                <w:b/>
                <w:caps/>
                <w:spacing w:val="-7"/>
                <w:sz w:val="28"/>
                <w:szCs w:val="28"/>
              </w:rPr>
            </w:pPr>
            <w:r w:rsidRPr="000C494E">
              <w:rPr>
                <w:rFonts w:ascii="Arial" w:eastAsia="Calibri" w:hAnsi="Arial" w:cs="Arial"/>
                <w:b/>
                <w:caps/>
                <w:spacing w:val="-7"/>
                <w:sz w:val="28"/>
                <w:szCs w:val="28"/>
              </w:rPr>
              <w:t xml:space="preserve">dla przetargu </w:t>
            </w:r>
            <w:r w:rsidRPr="000C494E">
              <w:rPr>
                <w:rFonts w:ascii="Arial" w:eastAsia="Calibri" w:hAnsi="Arial" w:cs="Arial"/>
                <w:b/>
                <w:caps/>
                <w:spacing w:val="-7"/>
                <w:sz w:val="28"/>
                <w:szCs w:val="28"/>
                <w:highlight w:val="yellow"/>
              </w:rPr>
              <w:t>ograniczonego/nieograniczonego</w:t>
            </w:r>
            <w:r w:rsidRPr="000C494E">
              <w:rPr>
                <w:rFonts w:ascii="Arial" w:eastAsia="Calibri" w:hAnsi="Arial" w:cs="Arial"/>
                <w:b/>
                <w:caps/>
                <w:spacing w:val="-7"/>
                <w:sz w:val="28"/>
                <w:szCs w:val="28"/>
              </w:rPr>
              <w:t xml:space="preserve"> </w:t>
            </w:r>
            <w:r w:rsidRPr="000C494E">
              <w:rPr>
                <w:rFonts w:ascii="Arial" w:eastAsia="Calibri" w:hAnsi="Arial" w:cs="Arial"/>
                <w:b/>
                <w:caps/>
                <w:spacing w:val="-7"/>
                <w:sz w:val="28"/>
                <w:szCs w:val="28"/>
              </w:rPr>
              <w:br/>
              <w:t xml:space="preserve">Na </w:t>
            </w:r>
            <w:r w:rsidR="00BC6A63" w:rsidRPr="000C494E">
              <w:rPr>
                <w:rFonts w:ascii="Arial" w:eastAsia="Calibri" w:hAnsi="Arial" w:cs="Arial"/>
                <w:b/>
                <w:caps/>
                <w:spacing w:val="-7"/>
                <w:sz w:val="28"/>
                <w:szCs w:val="28"/>
                <w:highlight w:val="yellow"/>
              </w:rPr>
              <w:t>„</w:t>
            </w:r>
            <w:r w:rsidRPr="000C494E">
              <w:rPr>
                <w:rFonts w:ascii="Arial" w:eastAsia="Calibri" w:hAnsi="Arial" w:cs="Arial"/>
                <w:b/>
                <w:caps/>
                <w:spacing w:val="-7"/>
                <w:sz w:val="28"/>
                <w:szCs w:val="28"/>
                <w:highlight w:val="yellow"/>
              </w:rPr>
              <w:t>wykonanie robót w ramach ZADANIA PN.:</w:t>
            </w:r>
            <w:r w:rsidR="00BC6A63" w:rsidRPr="000C494E">
              <w:rPr>
                <w:rFonts w:ascii="Arial" w:eastAsia="Calibri" w:hAnsi="Arial" w:cs="Arial"/>
                <w:b/>
                <w:caps/>
                <w:spacing w:val="-7"/>
                <w:sz w:val="28"/>
                <w:szCs w:val="28"/>
                <w:highlight w:val="yellow"/>
              </w:rPr>
              <w:t>”</w:t>
            </w:r>
            <w:r w:rsidR="00260D6B" w:rsidRPr="000C494E">
              <w:rPr>
                <w:rFonts w:ascii="Arial" w:eastAsia="Calibri" w:hAnsi="Arial" w:cs="Arial"/>
                <w:b/>
                <w:caps/>
                <w:spacing w:val="-7"/>
                <w:sz w:val="28"/>
                <w:szCs w:val="28"/>
              </w:rPr>
              <w:t xml:space="preserve"> </w:t>
            </w:r>
          </w:p>
          <w:p w14:paraId="23399DAD" w14:textId="77777777" w:rsidR="00E82F1B" w:rsidRPr="000C494E" w:rsidRDefault="00E82F1B" w:rsidP="00F73D26">
            <w:pPr>
              <w:spacing w:before="120" w:line="276" w:lineRule="auto"/>
              <w:jc w:val="center"/>
              <w:rPr>
                <w:rFonts w:ascii="Arial" w:eastAsia="Calibri" w:hAnsi="Arial" w:cs="Arial"/>
                <w:i/>
                <w:sz w:val="28"/>
                <w:szCs w:val="28"/>
                <w:highlight w:val="yellow"/>
              </w:rPr>
            </w:pPr>
          </w:p>
          <w:p w14:paraId="7462B0AA" w14:textId="77777777" w:rsidR="00FE3674" w:rsidRPr="000C494E" w:rsidRDefault="00FE3674" w:rsidP="00F73D26">
            <w:pPr>
              <w:spacing w:before="120" w:line="276" w:lineRule="auto"/>
              <w:jc w:val="center"/>
              <w:rPr>
                <w:rFonts w:ascii="Arial" w:eastAsia="Calibri" w:hAnsi="Arial" w:cs="Arial"/>
                <w:i/>
                <w:sz w:val="28"/>
                <w:szCs w:val="28"/>
              </w:rPr>
            </w:pPr>
            <w:r w:rsidRPr="000C494E">
              <w:rPr>
                <w:rFonts w:ascii="Arial" w:eastAsia="Calibri" w:hAnsi="Arial" w:cs="Arial"/>
                <w:i/>
                <w:sz w:val="28"/>
                <w:szCs w:val="28"/>
                <w:highlight w:val="yellow"/>
              </w:rPr>
              <w:t>(</w:t>
            </w:r>
            <w:r w:rsidR="00050529" w:rsidRPr="000C494E">
              <w:rPr>
                <w:rFonts w:ascii="Arial" w:eastAsia="Calibri" w:hAnsi="Arial" w:cs="Arial"/>
                <w:i/>
                <w:sz w:val="28"/>
                <w:szCs w:val="28"/>
                <w:highlight w:val="yellow"/>
              </w:rPr>
              <w:t>należy wybrać tryb postępowania</w:t>
            </w:r>
            <w:r w:rsidR="005F05F9" w:rsidRPr="000C494E">
              <w:rPr>
                <w:rFonts w:ascii="Arial" w:eastAsia="Calibri" w:hAnsi="Arial" w:cs="Arial"/>
                <w:i/>
                <w:sz w:val="28"/>
                <w:szCs w:val="28"/>
                <w:highlight w:val="yellow"/>
              </w:rPr>
              <w:t xml:space="preserve"> oraz </w:t>
            </w:r>
            <w:r w:rsidR="00050529" w:rsidRPr="000C494E">
              <w:rPr>
                <w:rFonts w:ascii="Arial" w:eastAsia="Calibri" w:hAnsi="Arial" w:cs="Arial"/>
                <w:i/>
                <w:sz w:val="28"/>
                <w:szCs w:val="28"/>
                <w:highlight w:val="yellow"/>
              </w:rPr>
              <w:t xml:space="preserve">podać nazwę zadania zgodnie </w:t>
            </w:r>
            <w:r w:rsidR="00E243C3" w:rsidRPr="000C494E">
              <w:rPr>
                <w:rFonts w:ascii="Arial" w:eastAsia="Calibri" w:hAnsi="Arial" w:cs="Arial"/>
                <w:i/>
                <w:sz w:val="28"/>
                <w:szCs w:val="28"/>
                <w:highlight w:val="yellow"/>
              </w:rPr>
              <w:br/>
            </w:r>
            <w:r w:rsidR="00050529" w:rsidRPr="000C494E">
              <w:rPr>
                <w:rFonts w:ascii="Arial" w:eastAsia="Calibri" w:hAnsi="Arial" w:cs="Arial"/>
                <w:i/>
                <w:sz w:val="28"/>
                <w:szCs w:val="28"/>
                <w:highlight w:val="yellow"/>
              </w:rPr>
              <w:t xml:space="preserve">z Uchwałą Zarządu lub innym dokumentem zawierającym zgodę </w:t>
            </w:r>
            <w:r w:rsidR="00E243C3" w:rsidRPr="000C494E">
              <w:rPr>
                <w:rFonts w:ascii="Arial" w:eastAsia="Calibri" w:hAnsi="Arial" w:cs="Arial"/>
                <w:i/>
                <w:sz w:val="28"/>
                <w:szCs w:val="28"/>
                <w:highlight w:val="yellow"/>
              </w:rPr>
              <w:br/>
            </w:r>
            <w:r w:rsidR="00050529" w:rsidRPr="000C494E">
              <w:rPr>
                <w:rFonts w:ascii="Arial" w:eastAsia="Calibri" w:hAnsi="Arial" w:cs="Arial"/>
                <w:i/>
                <w:sz w:val="28"/>
                <w:szCs w:val="28"/>
                <w:highlight w:val="yellow"/>
              </w:rPr>
              <w:t>na zaciągnięcie zobowiązania</w:t>
            </w:r>
            <w:r w:rsidRPr="000C494E">
              <w:rPr>
                <w:rFonts w:ascii="Arial" w:eastAsia="Calibri" w:hAnsi="Arial" w:cs="Arial"/>
                <w:i/>
                <w:sz w:val="28"/>
                <w:szCs w:val="28"/>
              </w:rPr>
              <w:t>)</w:t>
            </w:r>
          </w:p>
          <w:p w14:paraId="09205A27" w14:textId="77777777" w:rsidR="00FE3674" w:rsidRPr="000C494E" w:rsidRDefault="00FE3674" w:rsidP="00F73D26">
            <w:pPr>
              <w:spacing w:before="120" w:line="276" w:lineRule="auto"/>
              <w:jc w:val="both"/>
              <w:rPr>
                <w:rFonts w:ascii="Arial" w:eastAsia="Calibri" w:hAnsi="Arial" w:cs="Arial"/>
                <w:sz w:val="28"/>
                <w:szCs w:val="28"/>
              </w:rPr>
            </w:pPr>
          </w:p>
          <w:p w14:paraId="392F4F54" w14:textId="77777777" w:rsidR="00FE3674" w:rsidRPr="000C494E" w:rsidRDefault="00FE3674" w:rsidP="00F73D26">
            <w:pPr>
              <w:spacing w:before="120" w:line="276" w:lineRule="auto"/>
              <w:jc w:val="both"/>
              <w:rPr>
                <w:rFonts w:ascii="Arial" w:eastAsia="Calibri" w:hAnsi="Arial" w:cs="Arial"/>
                <w:sz w:val="28"/>
                <w:szCs w:val="28"/>
              </w:rPr>
            </w:pPr>
          </w:p>
          <w:p w14:paraId="67031617" w14:textId="77777777" w:rsidR="00FE3674" w:rsidRPr="000C494E" w:rsidRDefault="00FE3674" w:rsidP="00F73D26">
            <w:pPr>
              <w:spacing w:before="120" w:line="276" w:lineRule="auto"/>
              <w:jc w:val="both"/>
              <w:rPr>
                <w:rFonts w:ascii="Arial" w:eastAsia="Calibri" w:hAnsi="Arial" w:cs="Arial"/>
                <w:sz w:val="28"/>
                <w:szCs w:val="28"/>
              </w:rPr>
            </w:pPr>
          </w:p>
          <w:p w14:paraId="7C73629E" w14:textId="2332635C" w:rsidR="00B625C3" w:rsidRPr="000C494E" w:rsidRDefault="00FE3674" w:rsidP="00F73D26">
            <w:pPr>
              <w:spacing w:before="120" w:line="276" w:lineRule="auto"/>
              <w:rPr>
                <w:rFonts w:ascii="Arial" w:eastAsia="Calibri" w:hAnsi="Arial" w:cs="Arial"/>
                <w:b/>
                <w:caps/>
                <w:spacing w:val="-7"/>
                <w:sz w:val="28"/>
                <w:szCs w:val="28"/>
              </w:rPr>
            </w:pPr>
            <w:r w:rsidRPr="000C494E">
              <w:rPr>
                <w:rFonts w:ascii="Arial" w:eastAsia="Calibri" w:hAnsi="Arial" w:cs="Arial"/>
                <w:b/>
                <w:caps/>
                <w:spacing w:val="-7"/>
                <w:sz w:val="28"/>
                <w:szCs w:val="28"/>
              </w:rPr>
              <w:t>TOM I</w:t>
            </w:r>
            <w:r w:rsidRPr="000C494E">
              <w:rPr>
                <w:rFonts w:ascii="Arial" w:eastAsia="Calibri" w:hAnsi="Arial" w:cs="Arial"/>
                <w:b/>
                <w:caps/>
                <w:spacing w:val="-7"/>
                <w:sz w:val="28"/>
                <w:szCs w:val="28"/>
              </w:rPr>
              <w:tab/>
              <w:t>INSTRUKCJ</w:t>
            </w:r>
            <w:r w:rsidR="00F222BD" w:rsidRPr="000C494E">
              <w:rPr>
                <w:rFonts w:ascii="Arial" w:eastAsia="Calibri" w:hAnsi="Arial" w:cs="Arial"/>
                <w:b/>
                <w:caps/>
                <w:spacing w:val="-7"/>
                <w:sz w:val="28"/>
                <w:szCs w:val="28"/>
              </w:rPr>
              <w:t>A</w:t>
            </w:r>
            <w:r w:rsidRPr="000C494E">
              <w:rPr>
                <w:rFonts w:ascii="Arial" w:eastAsia="Calibri" w:hAnsi="Arial" w:cs="Arial"/>
                <w:b/>
                <w:caps/>
                <w:spacing w:val="-7"/>
                <w:sz w:val="28"/>
                <w:szCs w:val="28"/>
              </w:rPr>
              <w:t xml:space="preserve"> DLA WYKONAWC</w:t>
            </w:r>
            <w:r w:rsidRPr="000C494E">
              <w:rPr>
                <w:rFonts w:ascii="Arial" w:hAnsi="Arial" w:cs="Arial"/>
                <w:b/>
                <w:caps/>
                <w:spacing w:val="-7"/>
                <w:sz w:val="28"/>
                <w:szCs w:val="28"/>
              </w:rPr>
              <w:t>ÓW (IDW)</w:t>
            </w:r>
            <w:r w:rsidR="005F05F9" w:rsidRPr="000C494E">
              <w:rPr>
                <w:rFonts w:ascii="Arial" w:hAnsi="Arial" w:cs="Arial"/>
                <w:b/>
                <w:caps/>
                <w:spacing w:val="-7"/>
                <w:sz w:val="28"/>
                <w:szCs w:val="28"/>
              </w:rPr>
              <w:t xml:space="preserve"> </w:t>
            </w:r>
          </w:p>
          <w:p w14:paraId="719B47AC" w14:textId="77777777" w:rsidR="00B625C3" w:rsidRPr="000C494E" w:rsidRDefault="00FE3674" w:rsidP="00F73D26">
            <w:pPr>
              <w:spacing w:before="120" w:line="276" w:lineRule="auto"/>
              <w:rPr>
                <w:rFonts w:ascii="Arial" w:eastAsia="Calibri" w:hAnsi="Arial" w:cs="Arial"/>
                <w:b/>
                <w:caps/>
                <w:spacing w:val="-7"/>
                <w:sz w:val="28"/>
                <w:szCs w:val="28"/>
              </w:rPr>
            </w:pPr>
            <w:r w:rsidRPr="000C494E">
              <w:rPr>
                <w:rFonts w:ascii="Arial" w:eastAsia="Calibri" w:hAnsi="Arial" w:cs="Arial"/>
                <w:b/>
                <w:caps/>
                <w:spacing w:val="-7"/>
                <w:sz w:val="28"/>
                <w:szCs w:val="28"/>
              </w:rPr>
              <w:t xml:space="preserve">TOM II </w:t>
            </w:r>
            <w:r w:rsidRPr="000C494E">
              <w:rPr>
                <w:rFonts w:ascii="Arial" w:eastAsia="Calibri" w:hAnsi="Arial" w:cs="Arial"/>
                <w:b/>
                <w:caps/>
                <w:spacing w:val="-7"/>
                <w:sz w:val="28"/>
                <w:szCs w:val="28"/>
              </w:rPr>
              <w:tab/>
            </w:r>
            <w:r w:rsidR="008C2652" w:rsidRPr="000C494E">
              <w:rPr>
                <w:rFonts w:ascii="Arial" w:eastAsia="Calibri" w:hAnsi="Arial" w:cs="Arial"/>
                <w:b/>
                <w:caps/>
                <w:spacing w:val="-7"/>
                <w:sz w:val="28"/>
                <w:szCs w:val="28"/>
              </w:rPr>
              <w:t>WARUNKI</w:t>
            </w:r>
            <w:r w:rsidRPr="000C494E">
              <w:rPr>
                <w:rFonts w:ascii="Arial" w:eastAsia="Calibri" w:hAnsi="Arial" w:cs="Arial"/>
                <w:b/>
                <w:caps/>
                <w:spacing w:val="-7"/>
                <w:sz w:val="28"/>
                <w:szCs w:val="28"/>
              </w:rPr>
              <w:t xml:space="preserve"> UMOWY</w:t>
            </w:r>
          </w:p>
          <w:p w14:paraId="6D19907C" w14:textId="77777777" w:rsidR="002A347A" w:rsidRPr="000C494E" w:rsidRDefault="00FE3674" w:rsidP="00F73D26">
            <w:pPr>
              <w:spacing w:before="120" w:line="276" w:lineRule="auto"/>
              <w:rPr>
                <w:rFonts w:ascii="Arial" w:eastAsia="Calibri" w:hAnsi="Arial" w:cs="Arial"/>
                <w:b/>
                <w:caps/>
                <w:spacing w:val="-7"/>
                <w:sz w:val="28"/>
                <w:szCs w:val="28"/>
              </w:rPr>
            </w:pPr>
            <w:r w:rsidRPr="000C494E">
              <w:rPr>
                <w:rFonts w:ascii="Arial" w:eastAsia="Calibri" w:hAnsi="Arial" w:cs="Arial"/>
                <w:b/>
                <w:caps/>
                <w:spacing w:val="-9"/>
                <w:sz w:val="28"/>
                <w:szCs w:val="28"/>
              </w:rPr>
              <w:t xml:space="preserve">TOM III </w:t>
            </w:r>
            <w:r w:rsidRPr="000C494E">
              <w:rPr>
                <w:rFonts w:ascii="Arial" w:eastAsia="Calibri" w:hAnsi="Arial" w:cs="Arial"/>
                <w:b/>
                <w:caps/>
                <w:spacing w:val="-9"/>
                <w:sz w:val="28"/>
                <w:szCs w:val="28"/>
              </w:rPr>
              <w:tab/>
            </w:r>
            <w:r w:rsidR="007B1918" w:rsidRPr="000C494E">
              <w:rPr>
                <w:rFonts w:ascii="Arial" w:eastAsia="Calibri" w:hAnsi="Arial" w:cs="Arial"/>
                <w:b/>
                <w:caps/>
                <w:spacing w:val="-9"/>
                <w:sz w:val="28"/>
                <w:szCs w:val="28"/>
              </w:rPr>
              <w:t>OPIS PRZEDMIOTU ZAMÓWIENIA</w:t>
            </w:r>
            <w:r w:rsidRPr="000C494E">
              <w:rPr>
                <w:rFonts w:ascii="Arial" w:eastAsia="Calibri" w:hAnsi="Arial" w:cs="Arial"/>
                <w:b/>
                <w:caps/>
                <w:spacing w:val="-9"/>
                <w:sz w:val="28"/>
                <w:szCs w:val="28"/>
              </w:rPr>
              <w:t xml:space="preserve"> (</w:t>
            </w:r>
            <w:r w:rsidR="007B1918" w:rsidRPr="000C494E">
              <w:rPr>
                <w:rFonts w:ascii="Arial" w:eastAsia="Calibri" w:hAnsi="Arial" w:cs="Arial"/>
                <w:b/>
                <w:caps/>
                <w:spacing w:val="-9"/>
                <w:sz w:val="28"/>
                <w:szCs w:val="28"/>
              </w:rPr>
              <w:t>OPZ</w:t>
            </w:r>
            <w:r w:rsidRPr="000C494E">
              <w:rPr>
                <w:rFonts w:ascii="Arial" w:eastAsia="Calibri" w:hAnsi="Arial" w:cs="Arial"/>
                <w:b/>
                <w:caps/>
                <w:spacing w:val="-9"/>
                <w:sz w:val="28"/>
                <w:szCs w:val="28"/>
              </w:rPr>
              <w:t>)</w:t>
            </w:r>
          </w:p>
          <w:p w14:paraId="08C8E0C2" w14:textId="77777777" w:rsidR="00FE3674" w:rsidRPr="000C494E" w:rsidRDefault="00FE3674" w:rsidP="00F73D26">
            <w:pPr>
              <w:spacing w:before="120" w:line="276" w:lineRule="auto"/>
              <w:rPr>
                <w:rFonts w:ascii="Arial" w:hAnsi="Arial" w:cs="Arial"/>
                <w:b/>
                <w:sz w:val="28"/>
                <w:szCs w:val="28"/>
              </w:rPr>
            </w:pPr>
            <w:r w:rsidRPr="000C494E">
              <w:rPr>
                <w:rFonts w:ascii="Arial" w:hAnsi="Arial" w:cs="Arial"/>
                <w:b/>
                <w:sz w:val="28"/>
                <w:szCs w:val="28"/>
              </w:rPr>
              <w:t>TOM IV</w:t>
            </w:r>
            <w:r w:rsidRPr="000C494E">
              <w:rPr>
                <w:rFonts w:ascii="Arial" w:hAnsi="Arial" w:cs="Arial"/>
                <w:b/>
                <w:sz w:val="28"/>
                <w:szCs w:val="28"/>
              </w:rPr>
              <w:tab/>
            </w:r>
            <w:r w:rsidR="007B1918" w:rsidRPr="000C494E">
              <w:rPr>
                <w:rFonts w:ascii="Arial" w:hAnsi="Arial" w:cs="Arial"/>
                <w:b/>
                <w:sz w:val="28"/>
                <w:szCs w:val="28"/>
              </w:rPr>
              <w:t>PRZEDMIARY ROBÓT</w:t>
            </w:r>
          </w:p>
          <w:p w14:paraId="1D6321C2" w14:textId="77777777" w:rsidR="00D5738F" w:rsidRPr="000C494E" w:rsidRDefault="00D5738F" w:rsidP="00F73D26">
            <w:pPr>
              <w:spacing w:before="120" w:line="276" w:lineRule="auto"/>
              <w:rPr>
                <w:rFonts w:ascii="Arial" w:hAnsi="Arial" w:cs="Arial"/>
                <w:b/>
                <w:sz w:val="22"/>
                <w:szCs w:val="22"/>
              </w:rPr>
            </w:pPr>
          </w:p>
          <w:p w14:paraId="11575394" w14:textId="77777777" w:rsidR="002A347A" w:rsidRPr="000C494E" w:rsidRDefault="002A347A" w:rsidP="00F73D26">
            <w:pPr>
              <w:spacing w:before="120" w:line="276" w:lineRule="auto"/>
              <w:jc w:val="center"/>
              <w:rPr>
                <w:rFonts w:ascii="Arial" w:hAnsi="Arial" w:cs="Arial"/>
                <w:sz w:val="22"/>
                <w:szCs w:val="22"/>
              </w:rPr>
            </w:pPr>
          </w:p>
        </w:tc>
      </w:tr>
    </w:tbl>
    <w:p w14:paraId="4353811B" w14:textId="77777777" w:rsidR="00B625C3" w:rsidRPr="000C494E" w:rsidRDefault="00B625C3" w:rsidP="00F73D26">
      <w:pPr>
        <w:spacing w:before="120" w:line="276" w:lineRule="auto"/>
        <w:ind w:left="1620" w:hanging="1620"/>
        <w:jc w:val="both"/>
        <w:rPr>
          <w:rFonts w:ascii="Arial" w:hAnsi="Arial" w:cs="Arial"/>
          <w:i/>
          <w:sz w:val="22"/>
          <w:szCs w:val="22"/>
          <w:highlight w:val="cyan"/>
        </w:rPr>
      </w:pPr>
    </w:p>
    <w:p w14:paraId="758CC258" w14:textId="77777777" w:rsidR="00B625C3" w:rsidRPr="000C494E" w:rsidRDefault="00B625C3" w:rsidP="00F73D26">
      <w:pPr>
        <w:spacing w:before="120" w:line="276" w:lineRule="auto"/>
        <w:ind w:left="1620" w:hanging="1620"/>
        <w:jc w:val="both"/>
        <w:rPr>
          <w:rFonts w:ascii="Arial" w:hAnsi="Arial" w:cs="Arial"/>
          <w:i/>
          <w:sz w:val="22"/>
          <w:szCs w:val="22"/>
          <w:highlight w:val="cyan"/>
        </w:rPr>
      </w:pPr>
    </w:p>
    <w:p w14:paraId="3408AC7F" w14:textId="77777777" w:rsidR="00B625C3" w:rsidRPr="000C494E" w:rsidRDefault="00B625C3" w:rsidP="00F73D26">
      <w:pPr>
        <w:spacing w:before="120" w:line="276" w:lineRule="auto"/>
        <w:ind w:left="1620" w:hanging="1620"/>
        <w:jc w:val="both"/>
        <w:rPr>
          <w:rFonts w:ascii="Arial" w:hAnsi="Arial" w:cs="Arial"/>
          <w:i/>
          <w:sz w:val="22"/>
          <w:szCs w:val="22"/>
          <w:highlight w:val="cyan"/>
        </w:rPr>
      </w:pPr>
    </w:p>
    <w:p w14:paraId="4BCE47CC" w14:textId="77777777" w:rsidR="00E754F2" w:rsidRPr="000C494E" w:rsidRDefault="00E754F2" w:rsidP="00F73D26">
      <w:pPr>
        <w:spacing w:before="120" w:line="276" w:lineRule="auto"/>
        <w:rPr>
          <w:rFonts w:ascii="Arial" w:hAnsi="Arial" w:cs="Arial"/>
          <w:i/>
          <w:sz w:val="22"/>
          <w:szCs w:val="22"/>
          <w:highlight w:val="cyan"/>
        </w:rPr>
      </w:pPr>
      <w:r w:rsidRPr="000C494E">
        <w:rPr>
          <w:rFonts w:ascii="Arial" w:hAnsi="Arial" w:cs="Arial"/>
          <w:i/>
          <w:sz w:val="22"/>
          <w:szCs w:val="22"/>
          <w:highlight w:val="cyan"/>
        </w:rPr>
        <w:br w:type="page"/>
      </w:r>
    </w:p>
    <w:p w14:paraId="43A537C6" w14:textId="77777777" w:rsidR="006C4FA9" w:rsidRPr="000C494E" w:rsidRDefault="00BC6A63" w:rsidP="00F73D26">
      <w:pPr>
        <w:spacing w:before="120" w:line="276" w:lineRule="auto"/>
        <w:rPr>
          <w:rFonts w:ascii="Arial" w:hAnsi="Arial" w:cs="Arial"/>
          <w:i/>
          <w:sz w:val="22"/>
          <w:szCs w:val="22"/>
          <w:highlight w:val="cyan"/>
        </w:rPr>
      </w:pPr>
      <w:r w:rsidRPr="000C494E">
        <w:rPr>
          <w:rFonts w:ascii="Arial" w:hAnsi="Arial" w:cs="Arial"/>
          <w:sz w:val="22"/>
          <w:szCs w:val="22"/>
          <w:highlight w:val="yellow"/>
        </w:rPr>
        <w:lastRenderedPageBreak/>
        <w:t xml:space="preserve">Sporządzono na podstawie dokumentu bazowego: </w:t>
      </w:r>
      <w:r w:rsidR="00CB3A92" w:rsidRPr="000C494E">
        <w:rPr>
          <w:rFonts w:ascii="Arial" w:hAnsi="Arial" w:cs="Arial"/>
          <w:sz w:val="22"/>
          <w:szCs w:val="22"/>
          <w:highlight w:val="yellow"/>
        </w:rPr>
        <w:t>009013_</w:t>
      </w:r>
      <w:r w:rsidR="00056DCC" w:rsidRPr="000C494E">
        <w:rPr>
          <w:rFonts w:ascii="Arial" w:hAnsi="Arial" w:cs="Arial"/>
          <w:sz w:val="22"/>
          <w:szCs w:val="22"/>
          <w:highlight w:val="yellow"/>
        </w:rPr>
        <w:t>2019</w:t>
      </w:r>
      <w:r w:rsidR="00C900A4" w:rsidRPr="000C494E">
        <w:rPr>
          <w:rFonts w:ascii="Arial" w:hAnsi="Arial" w:cs="Arial"/>
          <w:sz w:val="22"/>
          <w:szCs w:val="22"/>
          <w:highlight w:val="yellow"/>
        </w:rPr>
        <w:t xml:space="preserve">_1 w. </w:t>
      </w:r>
      <w:r w:rsidR="00583AF2" w:rsidRPr="000C494E">
        <w:rPr>
          <w:rFonts w:ascii="Arial" w:hAnsi="Arial" w:cs="Arial"/>
          <w:sz w:val="22"/>
          <w:szCs w:val="22"/>
          <w:highlight w:val="yellow"/>
        </w:rPr>
        <w:t>2</w:t>
      </w:r>
      <w:r w:rsidR="00DE1937" w:rsidRPr="000C494E">
        <w:rPr>
          <w:rFonts w:ascii="Arial" w:hAnsi="Arial" w:cs="Arial"/>
          <w:sz w:val="22"/>
          <w:szCs w:val="22"/>
          <w:highlight w:val="yellow"/>
        </w:rPr>
        <w:t>.</w:t>
      </w:r>
      <w:r w:rsidR="00880D90" w:rsidRPr="000C494E">
        <w:rPr>
          <w:rFonts w:ascii="Arial" w:hAnsi="Arial" w:cs="Arial"/>
          <w:sz w:val="22"/>
          <w:szCs w:val="22"/>
          <w:highlight w:val="yellow"/>
        </w:rPr>
        <w:t>10</w:t>
      </w:r>
      <w:r w:rsidR="006C4FA9" w:rsidRPr="000C494E">
        <w:rPr>
          <w:rFonts w:ascii="Arial" w:hAnsi="Arial" w:cs="Arial"/>
          <w:sz w:val="22"/>
          <w:szCs w:val="22"/>
          <w:highlight w:val="yellow"/>
        </w:rPr>
        <w:t>.</w:t>
      </w:r>
    </w:p>
    <w:p w14:paraId="34597887" w14:textId="77777777" w:rsidR="00980C55" w:rsidRPr="000C494E" w:rsidRDefault="00980C55" w:rsidP="00F73D26">
      <w:pPr>
        <w:spacing w:before="120" w:line="276" w:lineRule="auto"/>
        <w:jc w:val="both"/>
        <w:rPr>
          <w:rFonts w:ascii="Arial" w:eastAsiaTheme="minorHAnsi" w:hAnsi="Arial" w:cs="Arial"/>
          <w:i/>
          <w:sz w:val="22"/>
          <w:szCs w:val="22"/>
          <w:highlight w:val="yellow"/>
        </w:rPr>
      </w:pPr>
      <w:r w:rsidRPr="000C494E">
        <w:rPr>
          <w:rFonts w:ascii="Arial" w:eastAsiaTheme="minorHAnsi" w:hAnsi="Arial" w:cs="Arial"/>
          <w:i/>
          <w:sz w:val="22"/>
          <w:szCs w:val="22"/>
          <w:highlight w:val="yellow"/>
        </w:rPr>
        <w:t>Właściwe Warunki Umowy n</w:t>
      </w:r>
      <w:r w:rsidR="00092FE0" w:rsidRPr="000C494E">
        <w:rPr>
          <w:rFonts w:ascii="Arial" w:eastAsiaTheme="minorHAnsi" w:hAnsi="Arial" w:cs="Arial"/>
          <w:i/>
          <w:sz w:val="22"/>
          <w:szCs w:val="22"/>
          <w:highlight w:val="yellow"/>
        </w:rPr>
        <w:t xml:space="preserve">ależy opracować zgodnie z „Wytycznymi tworzenia i aktualizacji dokumentów bazowych oraz tworzenia na ich podstawie dokumentów przetargowych, stanowiących Załącznik do uchwały Nr </w:t>
      </w:r>
      <w:r w:rsidR="00056DCC" w:rsidRPr="000C494E">
        <w:rPr>
          <w:rFonts w:ascii="Arial" w:eastAsiaTheme="minorHAnsi" w:hAnsi="Arial" w:cs="Arial"/>
          <w:i/>
          <w:sz w:val="22"/>
          <w:szCs w:val="22"/>
          <w:highlight w:val="yellow"/>
        </w:rPr>
        <w:t>771/2018</w:t>
      </w:r>
      <w:r w:rsidR="00092FE0" w:rsidRPr="000C494E">
        <w:rPr>
          <w:rFonts w:ascii="Arial" w:eastAsiaTheme="minorHAnsi" w:hAnsi="Arial" w:cs="Arial"/>
          <w:i/>
          <w:sz w:val="22"/>
          <w:szCs w:val="22"/>
          <w:highlight w:val="yellow"/>
        </w:rPr>
        <w:t xml:space="preserve"> Zarządu PKP Polskie Linie Kolejowe S.A. z dnia </w:t>
      </w:r>
      <w:r w:rsidR="00056DCC" w:rsidRPr="000C494E">
        <w:rPr>
          <w:rFonts w:ascii="Arial" w:eastAsiaTheme="minorHAnsi" w:hAnsi="Arial" w:cs="Arial"/>
          <w:i/>
          <w:sz w:val="22"/>
          <w:szCs w:val="22"/>
          <w:highlight w:val="yellow"/>
        </w:rPr>
        <w:t>2 października 2018</w:t>
      </w:r>
      <w:r w:rsidR="00092FE0" w:rsidRPr="000C494E">
        <w:rPr>
          <w:rFonts w:ascii="Arial" w:eastAsiaTheme="minorHAnsi" w:hAnsi="Arial" w:cs="Arial"/>
          <w:i/>
          <w:sz w:val="22"/>
          <w:szCs w:val="22"/>
          <w:highlight w:val="yellow"/>
        </w:rPr>
        <w:t xml:space="preserve"> r</w:t>
      </w:r>
      <w:r w:rsidR="002C39A5" w:rsidRPr="000C494E">
        <w:rPr>
          <w:rFonts w:ascii="Arial" w:eastAsiaTheme="minorHAnsi" w:hAnsi="Arial" w:cs="Arial"/>
          <w:i/>
          <w:sz w:val="22"/>
          <w:szCs w:val="22"/>
          <w:highlight w:val="yellow"/>
        </w:rPr>
        <w:t>.</w:t>
      </w:r>
      <w:r w:rsidR="00C7527C" w:rsidRPr="000C494E">
        <w:rPr>
          <w:rFonts w:ascii="Arial" w:eastAsiaTheme="minorHAnsi" w:hAnsi="Arial" w:cs="Arial"/>
          <w:i/>
          <w:sz w:val="22"/>
          <w:szCs w:val="22"/>
          <w:highlight w:val="yellow"/>
        </w:rPr>
        <w:t xml:space="preserve"> </w:t>
      </w:r>
      <w:r w:rsidR="00056DCC" w:rsidRPr="000C494E">
        <w:rPr>
          <w:rFonts w:ascii="Arial" w:eastAsiaTheme="minorHAnsi" w:hAnsi="Arial" w:cs="Arial"/>
          <w:i/>
          <w:sz w:val="22"/>
          <w:szCs w:val="22"/>
          <w:highlight w:val="yellow"/>
        </w:rPr>
        <w:t>z późniejszymi zmianami.</w:t>
      </w:r>
    </w:p>
    <w:p w14:paraId="6771A576" w14:textId="77777777" w:rsidR="00980C55" w:rsidRPr="000C494E" w:rsidRDefault="00980C55" w:rsidP="00F73D26">
      <w:pPr>
        <w:spacing w:before="120" w:line="276" w:lineRule="auto"/>
        <w:jc w:val="both"/>
        <w:rPr>
          <w:rFonts w:ascii="Arial" w:hAnsi="Arial" w:cs="Arial"/>
          <w:i/>
          <w:sz w:val="22"/>
          <w:szCs w:val="22"/>
          <w:highlight w:val="yellow"/>
        </w:rPr>
      </w:pPr>
      <w:r w:rsidRPr="000C494E">
        <w:rPr>
          <w:rFonts w:ascii="Arial" w:hAnsi="Arial" w:cs="Arial"/>
          <w:i/>
          <w:sz w:val="22"/>
          <w:szCs w:val="22"/>
          <w:highlight w:val="yellow"/>
        </w:rPr>
        <w:t>Wszystkie teksty niebieską czcionką na żółtym tle, o ile mają zastosowanie i pozostające w dokumencie docelowym, zamieniamy na czarny kolor czcionki Arial normalny 11 pkt.</w:t>
      </w:r>
    </w:p>
    <w:p w14:paraId="0DE59894" w14:textId="77777777" w:rsidR="00980C55" w:rsidRPr="000C494E" w:rsidRDefault="00980C55" w:rsidP="00F73D26">
      <w:pPr>
        <w:spacing w:before="120" w:line="276" w:lineRule="auto"/>
        <w:jc w:val="both"/>
        <w:rPr>
          <w:rFonts w:ascii="Arial" w:hAnsi="Arial" w:cs="Arial"/>
          <w:i/>
          <w:sz w:val="22"/>
          <w:szCs w:val="22"/>
          <w:highlight w:val="yellow"/>
        </w:rPr>
      </w:pPr>
      <w:r w:rsidRPr="000C494E">
        <w:rPr>
          <w:rFonts w:ascii="Arial" w:hAnsi="Arial" w:cs="Arial"/>
          <w:i/>
          <w:sz w:val="22"/>
          <w:szCs w:val="22"/>
          <w:highlight w:val="yellow"/>
        </w:rPr>
        <w:t>Usuwamy kolorowe – żółte wyróżnienia tekstu.</w:t>
      </w:r>
    </w:p>
    <w:p w14:paraId="3C1B3125" w14:textId="77777777" w:rsidR="00980C55" w:rsidRPr="000C494E" w:rsidRDefault="00980C55" w:rsidP="00F73D26">
      <w:pPr>
        <w:spacing w:before="120" w:line="276" w:lineRule="auto"/>
        <w:jc w:val="both"/>
        <w:rPr>
          <w:rFonts w:ascii="Arial" w:hAnsi="Arial" w:cs="Arial"/>
          <w:i/>
          <w:sz w:val="22"/>
          <w:szCs w:val="22"/>
          <w:highlight w:val="yellow"/>
        </w:rPr>
      </w:pPr>
      <w:r w:rsidRPr="000C494E">
        <w:rPr>
          <w:rFonts w:ascii="Arial" w:hAnsi="Arial" w:cs="Arial"/>
          <w:i/>
          <w:sz w:val="22"/>
          <w:szCs w:val="22"/>
          <w:highlight w:val="yellow"/>
        </w:rPr>
        <w:t>Tekst niebieską czcionką z wieloma punktami do wyboru – zostawiamy tylko te punkty, które mają zastosowanie do naszego projektu.</w:t>
      </w:r>
    </w:p>
    <w:p w14:paraId="7A3927F0" w14:textId="77777777" w:rsidR="00980C55" w:rsidRPr="000C494E" w:rsidRDefault="00980C55" w:rsidP="00F73D26">
      <w:pPr>
        <w:spacing w:before="120" w:line="276" w:lineRule="auto"/>
        <w:jc w:val="both"/>
        <w:rPr>
          <w:rFonts w:ascii="Arial" w:hAnsi="Arial" w:cs="Arial"/>
          <w:i/>
          <w:sz w:val="22"/>
          <w:szCs w:val="22"/>
          <w:highlight w:val="yellow"/>
        </w:rPr>
      </w:pPr>
      <w:r w:rsidRPr="000C494E">
        <w:rPr>
          <w:rFonts w:ascii="Arial" w:hAnsi="Arial" w:cs="Arial"/>
          <w:i/>
          <w:sz w:val="22"/>
          <w:szCs w:val="22"/>
          <w:highlight w:val="yellow"/>
        </w:rPr>
        <w:t xml:space="preserve">Jeżeli w tekście jest wyraźna wskazówka do wybrania jednej możliwości to wszystkie pozostałe trzeba usunąć (a nie skreślić). Jeżeli w tekście występują wyliczenia oddzielone „/”to zostawiamy tylko stwierdzenia mające zastosowanie do danego projektu i oddzielamy je przecinkami zamiast „/” a pozostałe usuwamy. </w:t>
      </w:r>
    </w:p>
    <w:p w14:paraId="7DBE17AC" w14:textId="77777777" w:rsidR="00980C55" w:rsidRPr="000C494E" w:rsidRDefault="00980C55" w:rsidP="00F73D26">
      <w:pPr>
        <w:spacing w:before="120" w:line="276" w:lineRule="auto"/>
        <w:jc w:val="both"/>
        <w:rPr>
          <w:rFonts w:ascii="Arial" w:hAnsi="Arial" w:cs="Arial"/>
          <w:i/>
          <w:sz w:val="22"/>
          <w:szCs w:val="22"/>
          <w:highlight w:val="yellow"/>
        </w:rPr>
      </w:pPr>
      <w:r w:rsidRPr="000C494E">
        <w:rPr>
          <w:rFonts w:ascii="Arial" w:hAnsi="Arial" w:cs="Arial"/>
          <w:i/>
          <w:sz w:val="22"/>
          <w:szCs w:val="22"/>
          <w:highlight w:val="yellow"/>
        </w:rPr>
        <w:t xml:space="preserve">W trybie śledź zmiany usuwamy lub dopisujemy tylko te części tekstu, których autor nie jest do końca pewien i chciałby zwrócić uwagę osób uzgadniających na ten fragment WU </w:t>
      </w:r>
      <w:r w:rsidRPr="000C494E">
        <w:rPr>
          <w:rStyle w:val="acekavythrauwf10wu0"/>
          <w:rFonts w:ascii="Arial" w:hAnsi="Arial" w:cs="Arial"/>
          <w:i/>
          <w:sz w:val="22"/>
          <w:szCs w:val="22"/>
          <w:highlight w:val="yellow"/>
        </w:rPr>
        <w:t>w ramach uzgodnień. W końcowej wersji dokumentu zmiany należy zatwierdzić albo odrzucić.</w:t>
      </w:r>
    </w:p>
    <w:p w14:paraId="009F1A7F" w14:textId="77777777" w:rsidR="00980C55" w:rsidRPr="000C494E" w:rsidRDefault="00980C55" w:rsidP="00F73D26">
      <w:pPr>
        <w:spacing w:before="120" w:line="276" w:lineRule="auto"/>
        <w:jc w:val="both"/>
        <w:rPr>
          <w:rFonts w:ascii="Arial" w:hAnsi="Arial" w:cs="Arial"/>
          <w:i/>
          <w:sz w:val="22"/>
          <w:szCs w:val="22"/>
          <w:highlight w:val="yellow"/>
        </w:rPr>
      </w:pPr>
      <w:r w:rsidRPr="000C494E">
        <w:rPr>
          <w:rFonts w:ascii="Arial" w:hAnsi="Arial" w:cs="Arial"/>
          <w:i/>
          <w:sz w:val="22"/>
          <w:szCs w:val="22"/>
          <w:highlight w:val="yellow"/>
        </w:rPr>
        <w:t>Również tekst czarną czcionką może być zmieniany/usuwany o ile wynika to ze specyfiki projektu ale w tym wypadku tryb Recenzja&gt;śledź zmiany jest obowiązkowy.</w:t>
      </w:r>
    </w:p>
    <w:p w14:paraId="72C83B19" w14:textId="77777777" w:rsidR="00980C55" w:rsidRPr="000C494E" w:rsidRDefault="00980C55" w:rsidP="00F73D26">
      <w:pPr>
        <w:spacing w:before="120" w:line="276" w:lineRule="auto"/>
        <w:jc w:val="both"/>
        <w:rPr>
          <w:rFonts w:ascii="Arial" w:hAnsi="Arial" w:cs="Arial"/>
          <w:i/>
          <w:sz w:val="22"/>
          <w:szCs w:val="22"/>
          <w:highlight w:val="yellow"/>
        </w:rPr>
      </w:pPr>
      <w:r w:rsidRPr="000C494E">
        <w:rPr>
          <w:rFonts w:ascii="Arial" w:hAnsi="Arial" w:cs="Arial"/>
          <w:i/>
          <w:sz w:val="22"/>
          <w:szCs w:val="22"/>
          <w:highlight w:val="yellow"/>
        </w:rPr>
        <w:t>Należy zwłaszcza usunąć wszelkie teksty stanowiące instrukcję przy opracowywaniu WU.</w:t>
      </w:r>
    </w:p>
    <w:p w14:paraId="06901A6F" w14:textId="77777777" w:rsidR="00643CDC" w:rsidRPr="000C494E" w:rsidRDefault="00980C55" w:rsidP="00F73D26">
      <w:pPr>
        <w:spacing w:before="120" w:line="276" w:lineRule="auto"/>
        <w:jc w:val="both"/>
        <w:rPr>
          <w:rFonts w:ascii="Arial" w:hAnsi="Arial" w:cs="Arial"/>
          <w:b/>
          <w:sz w:val="22"/>
          <w:szCs w:val="22"/>
        </w:rPr>
      </w:pPr>
      <w:r w:rsidRPr="000C494E">
        <w:rPr>
          <w:rFonts w:ascii="Arial" w:hAnsi="Arial" w:cs="Arial"/>
          <w:i/>
          <w:sz w:val="22"/>
          <w:szCs w:val="22"/>
          <w:highlight w:val="yellow"/>
        </w:rPr>
        <w:t xml:space="preserve">Konsultacje dot. korzystania z dokumentu bazowego: </w:t>
      </w:r>
      <w:r w:rsidR="0047115B" w:rsidRPr="000C494E">
        <w:rPr>
          <w:rFonts w:ascii="Arial" w:hAnsi="Arial" w:cs="Arial"/>
          <w:i/>
          <w:sz w:val="22"/>
          <w:szCs w:val="22"/>
          <w:highlight w:val="yellow"/>
        </w:rPr>
        <w:t xml:space="preserve">odpowiednia komórka ds. danego dokumentu bazowego. </w:t>
      </w:r>
      <w:r w:rsidR="00643CDC" w:rsidRPr="000C494E">
        <w:rPr>
          <w:rFonts w:ascii="Arial" w:hAnsi="Arial" w:cs="Arial"/>
          <w:b/>
          <w:sz w:val="22"/>
          <w:szCs w:val="22"/>
        </w:rPr>
        <w:br w:type="page"/>
      </w:r>
    </w:p>
    <w:p w14:paraId="6E8350DB" w14:textId="77777777" w:rsidR="00C53A8D" w:rsidRPr="000C494E" w:rsidRDefault="00C53A8D" w:rsidP="00F73D26">
      <w:pPr>
        <w:overflowPunct w:val="0"/>
        <w:autoSpaceDE w:val="0"/>
        <w:autoSpaceDN w:val="0"/>
        <w:adjustRightInd w:val="0"/>
        <w:spacing w:before="120" w:line="276" w:lineRule="auto"/>
        <w:jc w:val="center"/>
        <w:textAlignment w:val="baseline"/>
        <w:rPr>
          <w:rFonts w:ascii="Arial" w:hAnsi="Arial" w:cs="Arial"/>
          <w:sz w:val="22"/>
          <w:szCs w:val="22"/>
        </w:rPr>
      </w:pPr>
      <w:r w:rsidRPr="000C494E">
        <w:rPr>
          <w:rFonts w:ascii="Arial" w:hAnsi="Arial" w:cs="Arial"/>
          <w:sz w:val="22"/>
          <w:szCs w:val="22"/>
        </w:rPr>
        <w:lastRenderedPageBreak/>
        <w:t xml:space="preserve">Umowa Nr </w:t>
      </w:r>
      <w:r w:rsidRPr="000C494E">
        <w:rPr>
          <w:rFonts w:ascii="Arial" w:hAnsi="Arial" w:cs="Arial"/>
          <w:sz w:val="22"/>
          <w:szCs w:val="22"/>
          <w:highlight w:val="yellow"/>
        </w:rPr>
        <w:t>(numer umowy)</w:t>
      </w:r>
      <w:r w:rsidRPr="000C494E">
        <w:rPr>
          <w:rFonts w:ascii="Arial" w:hAnsi="Arial" w:cs="Arial"/>
          <w:sz w:val="22"/>
          <w:szCs w:val="22"/>
        </w:rPr>
        <w:t xml:space="preserve"> </w:t>
      </w:r>
    </w:p>
    <w:p w14:paraId="3EC1D7DF" w14:textId="77777777" w:rsidR="00C53A8D" w:rsidRPr="000C494E" w:rsidRDefault="00C53A8D" w:rsidP="00F73D26">
      <w:pPr>
        <w:overflowPunct w:val="0"/>
        <w:autoSpaceDE w:val="0"/>
        <w:autoSpaceDN w:val="0"/>
        <w:adjustRightInd w:val="0"/>
        <w:spacing w:before="120" w:line="276" w:lineRule="auto"/>
        <w:jc w:val="center"/>
        <w:textAlignment w:val="baseline"/>
        <w:rPr>
          <w:rFonts w:ascii="Arial" w:hAnsi="Arial" w:cs="Arial"/>
          <w:sz w:val="22"/>
          <w:szCs w:val="22"/>
        </w:rPr>
      </w:pPr>
      <w:r w:rsidRPr="000C494E">
        <w:rPr>
          <w:rFonts w:ascii="Arial" w:hAnsi="Arial" w:cs="Arial"/>
          <w:sz w:val="22"/>
          <w:szCs w:val="22"/>
        </w:rPr>
        <w:t xml:space="preserve">na </w:t>
      </w:r>
      <w:r w:rsidRPr="000C494E">
        <w:rPr>
          <w:rFonts w:ascii="Arial" w:hAnsi="Arial" w:cs="Arial"/>
          <w:sz w:val="22"/>
          <w:szCs w:val="22"/>
          <w:highlight w:val="yellow"/>
        </w:rPr>
        <w:t>[…]</w:t>
      </w:r>
      <w:r w:rsidRPr="000C494E">
        <w:rPr>
          <w:rFonts w:ascii="Arial" w:hAnsi="Arial" w:cs="Arial"/>
          <w:sz w:val="22"/>
          <w:szCs w:val="22"/>
        </w:rPr>
        <w:t xml:space="preserve"> </w:t>
      </w:r>
    </w:p>
    <w:p w14:paraId="2D8358A9" w14:textId="77777777" w:rsidR="00C53A8D" w:rsidRPr="000C494E" w:rsidRDefault="00C53A8D" w:rsidP="00F73D26">
      <w:pPr>
        <w:overflowPunct w:val="0"/>
        <w:autoSpaceDE w:val="0"/>
        <w:autoSpaceDN w:val="0"/>
        <w:adjustRightInd w:val="0"/>
        <w:spacing w:before="120" w:line="276" w:lineRule="auto"/>
        <w:jc w:val="center"/>
        <w:textAlignment w:val="baseline"/>
        <w:rPr>
          <w:rFonts w:ascii="Arial" w:hAnsi="Arial" w:cs="Arial"/>
          <w:b/>
          <w:sz w:val="22"/>
          <w:szCs w:val="22"/>
        </w:rPr>
      </w:pPr>
      <w:r w:rsidRPr="000C494E">
        <w:rPr>
          <w:rFonts w:ascii="Arial" w:hAnsi="Arial" w:cs="Arial"/>
          <w:b/>
          <w:sz w:val="22"/>
          <w:szCs w:val="22"/>
        </w:rPr>
        <w:t>(„Umowa”)</w:t>
      </w:r>
    </w:p>
    <w:p w14:paraId="328460BA" w14:textId="5C3EBE6D" w:rsidR="00C53A8D" w:rsidRPr="000C494E" w:rsidRDefault="00C53A8D" w:rsidP="00F73D26">
      <w:pPr>
        <w:spacing w:before="120" w:line="276" w:lineRule="auto"/>
        <w:rPr>
          <w:rFonts w:ascii="Arial" w:hAnsi="Arial" w:cs="Arial"/>
          <w:b/>
          <w:sz w:val="22"/>
          <w:szCs w:val="22"/>
        </w:rPr>
      </w:pPr>
      <w:r w:rsidRPr="000C494E">
        <w:rPr>
          <w:rFonts w:ascii="Arial" w:hAnsi="Arial" w:cs="Arial"/>
          <w:sz w:val="22"/>
          <w:szCs w:val="22"/>
        </w:rPr>
        <w:t>zawarta w dniu ………………… w ………….</w:t>
      </w:r>
      <w:r w:rsidRPr="000C494E">
        <w:rPr>
          <w:rFonts w:ascii="Arial" w:hAnsi="Arial" w:cs="Arial"/>
          <w:sz w:val="22"/>
          <w:szCs w:val="22"/>
          <w:highlight w:val="yellow"/>
        </w:rPr>
        <w:t>[miasto]</w:t>
      </w:r>
      <w:r w:rsidRPr="000C494E">
        <w:rPr>
          <w:rFonts w:ascii="Arial" w:hAnsi="Arial" w:cs="Arial"/>
          <w:sz w:val="22"/>
          <w:szCs w:val="22"/>
        </w:rPr>
        <w:t xml:space="preserve">  pomiędzy:</w:t>
      </w:r>
    </w:p>
    <w:p w14:paraId="52793409" w14:textId="77777777" w:rsidR="00A04B4A" w:rsidRPr="000C494E" w:rsidRDefault="00A04B4A" w:rsidP="00F73D26">
      <w:pPr>
        <w:overflowPunct w:val="0"/>
        <w:autoSpaceDE w:val="0"/>
        <w:autoSpaceDN w:val="0"/>
        <w:adjustRightInd w:val="0"/>
        <w:spacing w:before="120" w:line="276" w:lineRule="auto"/>
        <w:textAlignment w:val="baseline"/>
        <w:rPr>
          <w:rFonts w:ascii="Arial" w:hAnsi="Arial" w:cs="Arial"/>
          <w:b/>
          <w:sz w:val="22"/>
          <w:szCs w:val="22"/>
        </w:rPr>
      </w:pPr>
      <w:r w:rsidRPr="000C494E">
        <w:rPr>
          <w:rFonts w:ascii="Arial" w:hAnsi="Arial" w:cs="Arial"/>
          <w:b/>
          <w:sz w:val="22"/>
          <w:szCs w:val="22"/>
        </w:rPr>
        <w:t xml:space="preserve">PKP Polskie Linie Kolejowe </w:t>
      </w:r>
      <w:r w:rsidR="00601762" w:rsidRPr="000C494E">
        <w:rPr>
          <w:rFonts w:ascii="Arial" w:hAnsi="Arial" w:cs="Arial"/>
          <w:b/>
          <w:sz w:val="22"/>
          <w:szCs w:val="22"/>
        </w:rPr>
        <w:t>Spółka Akcyjna</w:t>
      </w:r>
      <w:r w:rsidRPr="000C494E">
        <w:rPr>
          <w:rFonts w:ascii="Arial" w:hAnsi="Arial" w:cs="Arial"/>
          <w:b/>
          <w:sz w:val="22"/>
          <w:szCs w:val="22"/>
        </w:rPr>
        <w:t xml:space="preserve"> z siedzibą w Warszawie</w:t>
      </w:r>
    </w:p>
    <w:p w14:paraId="0ECE1790" w14:textId="77777777" w:rsidR="00A04B4A" w:rsidRPr="000C494E" w:rsidRDefault="00A04B4A" w:rsidP="00F73D2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ul. Targowa 74, 03-734 Warszawa</w:t>
      </w:r>
    </w:p>
    <w:p w14:paraId="136A9E12" w14:textId="153DDB0E" w:rsidR="00A04B4A" w:rsidRPr="000C494E" w:rsidRDefault="00A04B4A" w:rsidP="00F73D2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wpisaną do rejestru przedsiębiorców Krajowego Rejestru Sądowego pod numerem 0000037568, prowadzonego przez Sąd Rejonowy dla m.st. Warszawy w Warszawie, X</w:t>
      </w:r>
      <w:r w:rsidR="005066EF" w:rsidRPr="000C494E">
        <w:rPr>
          <w:rFonts w:ascii="Arial" w:hAnsi="Arial" w:cs="Arial"/>
          <w:sz w:val="22"/>
          <w:szCs w:val="22"/>
        </w:rPr>
        <w:t>IV</w:t>
      </w:r>
      <w:r w:rsidRPr="000C494E">
        <w:rPr>
          <w:rFonts w:ascii="Arial" w:hAnsi="Arial" w:cs="Arial"/>
          <w:sz w:val="22"/>
          <w:szCs w:val="22"/>
        </w:rPr>
        <w:t xml:space="preserve"> Wydział Gospodarczy Krajowego Rejestru Sądowego, o kapitale zakładowym </w:t>
      </w:r>
      <w:r w:rsidRPr="000C494E">
        <w:rPr>
          <w:rFonts w:ascii="Arial" w:hAnsi="Arial" w:cs="Arial"/>
          <w:sz w:val="22"/>
          <w:szCs w:val="22"/>
          <w:highlight w:val="yellow"/>
        </w:rPr>
        <w:t>[…]</w:t>
      </w:r>
      <w:r w:rsidRPr="000C494E">
        <w:rPr>
          <w:rFonts w:ascii="Arial" w:hAnsi="Arial" w:cs="Arial"/>
          <w:sz w:val="22"/>
          <w:szCs w:val="22"/>
        </w:rPr>
        <w:t xml:space="preserve"> PLN, w całości wpłaconym </w:t>
      </w:r>
    </w:p>
    <w:p w14:paraId="7C3ED933" w14:textId="24779D8B" w:rsidR="00A04B4A" w:rsidRPr="000C494E" w:rsidRDefault="00601762" w:rsidP="00F73D2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posiadając</w:t>
      </w:r>
      <w:r w:rsidR="00BA35C5" w:rsidRPr="000C494E">
        <w:rPr>
          <w:rFonts w:ascii="Arial" w:hAnsi="Arial" w:cs="Arial"/>
          <w:sz w:val="22"/>
          <w:szCs w:val="22"/>
        </w:rPr>
        <w:t>ą</w:t>
      </w:r>
      <w:r w:rsidRPr="000C494E">
        <w:rPr>
          <w:rFonts w:ascii="Arial" w:hAnsi="Arial" w:cs="Arial"/>
          <w:sz w:val="22"/>
          <w:szCs w:val="22"/>
        </w:rPr>
        <w:t xml:space="preserve"> nr </w:t>
      </w:r>
      <w:r w:rsidR="00A04B4A" w:rsidRPr="000C494E">
        <w:rPr>
          <w:rFonts w:ascii="Arial" w:hAnsi="Arial" w:cs="Arial"/>
          <w:sz w:val="22"/>
          <w:szCs w:val="22"/>
        </w:rPr>
        <w:t xml:space="preserve">NIP: PL 113-23-16-427, </w:t>
      </w:r>
      <w:r w:rsidRPr="000C494E">
        <w:rPr>
          <w:rFonts w:ascii="Arial" w:hAnsi="Arial" w:cs="Arial"/>
          <w:sz w:val="22"/>
          <w:szCs w:val="22"/>
        </w:rPr>
        <w:t xml:space="preserve">nr </w:t>
      </w:r>
      <w:r w:rsidR="00A04B4A" w:rsidRPr="000C494E">
        <w:rPr>
          <w:rFonts w:ascii="Arial" w:hAnsi="Arial" w:cs="Arial"/>
          <w:sz w:val="22"/>
          <w:szCs w:val="22"/>
        </w:rPr>
        <w:t>REGON: 017319027</w:t>
      </w:r>
    </w:p>
    <w:p w14:paraId="6E933B1B" w14:textId="77777777" w:rsidR="00A04B4A" w:rsidRPr="000C494E" w:rsidRDefault="00A04B4A" w:rsidP="00F73D2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reprezentowaną przez:</w:t>
      </w:r>
    </w:p>
    <w:p w14:paraId="214F5EB1" w14:textId="77777777" w:rsidR="00A04B4A" w:rsidRPr="000C494E" w:rsidRDefault="00A04B4A" w:rsidP="00F73D26">
      <w:pPr>
        <w:tabs>
          <w:tab w:val="left" w:pos="851"/>
        </w:tabs>
        <w:overflowPunct w:val="0"/>
        <w:autoSpaceDE w:val="0"/>
        <w:autoSpaceDN w:val="0"/>
        <w:adjustRightInd w:val="0"/>
        <w:spacing w:before="120" w:line="276" w:lineRule="auto"/>
        <w:jc w:val="both"/>
        <w:textAlignment w:val="baseline"/>
        <w:rPr>
          <w:rFonts w:ascii="Arial" w:hAnsi="Arial" w:cs="Arial"/>
          <w:sz w:val="22"/>
          <w:szCs w:val="22"/>
          <w:highlight w:val="yellow"/>
        </w:rPr>
      </w:pPr>
      <w:r w:rsidRPr="000C494E">
        <w:rPr>
          <w:rFonts w:ascii="Arial" w:hAnsi="Arial" w:cs="Arial"/>
          <w:sz w:val="22"/>
          <w:szCs w:val="22"/>
          <w:highlight w:val="yellow"/>
        </w:rPr>
        <w:t>(imię, nazwisko 1-go przedstawiciela Zamawiającego) i (stanowisko 1)</w:t>
      </w:r>
    </w:p>
    <w:p w14:paraId="7CF064B8" w14:textId="77777777" w:rsidR="00A04B4A" w:rsidRPr="000C494E" w:rsidRDefault="00A04B4A" w:rsidP="00F73D26">
      <w:pPr>
        <w:tabs>
          <w:tab w:val="left" w:pos="851"/>
        </w:tabs>
        <w:overflowPunct w:val="0"/>
        <w:autoSpaceDE w:val="0"/>
        <w:autoSpaceDN w:val="0"/>
        <w:adjustRightInd w:val="0"/>
        <w:spacing w:before="120" w:line="276" w:lineRule="auto"/>
        <w:jc w:val="both"/>
        <w:textAlignment w:val="baseline"/>
        <w:rPr>
          <w:rFonts w:ascii="Arial" w:hAnsi="Arial" w:cs="Arial"/>
          <w:sz w:val="22"/>
          <w:szCs w:val="22"/>
          <w:highlight w:val="yellow"/>
        </w:rPr>
      </w:pPr>
      <w:r w:rsidRPr="000C494E">
        <w:rPr>
          <w:rFonts w:ascii="Arial" w:hAnsi="Arial" w:cs="Arial"/>
          <w:sz w:val="22"/>
          <w:szCs w:val="22"/>
          <w:highlight w:val="yellow"/>
        </w:rPr>
        <w:t>(imię, nazwisko 2-go przedstawiciela Zamawiającego) i (stanowisko 2)</w:t>
      </w:r>
      <w:r w:rsidRPr="000C494E" w:rsidDel="00617CD0">
        <w:rPr>
          <w:rFonts w:ascii="Arial" w:hAnsi="Arial" w:cs="Arial"/>
          <w:sz w:val="22"/>
          <w:szCs w:val="22"/>
          <w:highlight w:val="yellow"/>
        </w:rPr>
        <w:t xml:space="preserve"> </w:t>
      </w:r>
    </w:p>
    <w:p w14:paraId="2D54DE6E" w14:textId="77777777" w:rsidR="00A04B4A" w:rsidRPr="000C494E" w:rsidRDefault="00A04B4A" w:rsidP="00F73D2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 xml:space="preserve">zwaną dalej </w:t>
      </w:r>
      <w:r w:rsidRPr="000C494E">
        <w:rPr>
          <w:rFonts w:ascii="Arial" w:hAnsi="Arial" w:cs="Arial"/>
          <w:b/>
          <w:bCs/>
          <w:sz w:val="22"/>
          <w:szCs w:val="22"/>
        </w:rPr>
        <w:t>„Zamawiającym”</w:t>
      </w:r>
    </w:p>
    <w:p w14:paraId="2BE5F7E8" w14:textId="77777777" w:rsidR="00A04B4A" w:rsidRPr="000C494E" w:rsidRDefault="00A04B4A" w:rsidP="00F73D2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a</w:t>
      </w:r>
    </w:p>
    <w:p w14:paraId="30643FDF" w14:textId="77777777" w:rsidR="00D8403D" w:rsidRPr="000C494E" w:rsidRDefault="00D8403D" w:rsidP="00F73D26">
      <w:pPr>
        <w:overflowPunct w:val="0"/>
        <w:autoSpaceDE w:val="0"/>
        <w:autoSpaceDN w:val="0"/>
        <w:adjustRightInd w:val="0"/>
        <w:spacing w:before="120" w:line="276" w:lineRule="auto"/>
        <w:textAlignment w:val="baseline"/>
        <w:rPr>
          <w:rFonts w:ascii="Arial" w:hAnsi="Arial" w:cs="Arial"/>
          <w:b/>
          <w:sz w:val="22"/>
          <w:szCs w:val="22"/>
        </w:rPr>
      </w:pPr>
      <w:r w:rsidRPr="000C494E">
        <w:rPr>
          <w:rFonts w:ascii="Arial" w:hAnsi="Arial" w:cs="Arial"/>
          <w:b/>
          <w:sz w:val="22"/>
          <w:szCs w:val="22"/>
          <w:highlight w:val="green"/>
        </w:rPr>
        <w:t>WARIANT 1 – jeśli wykonawcą jest jedna spółka prawa handlowego</w:t>
      </w:r>
    </w:p>
    <w:p w14:paraId="10F31785" w14:textId="77777777" w:rsidR="00A04B4A" w:rsidRPr="000C494E" w:rsidRDefault="00A04B4A" w:rsidP="00F73D26">
      <w:pPr>
        <w:overflowPunct w:val="0"/>
        <w:autoSpaceDE w:val="0"/>
        <w:autoSpaceDN w:val="0"/>
        <w:adjustRightInd w:val="0"/>
        <w:spacing w:before="120" w:line="276" w:lineRule="auto"/>
        <w:textAlignment w:val="baseline"/>
        <w:rPr>
          <w:rFonts w:ascii="Arial" w:hAnsi="Arial" w:cs="Arial"/>
          <w:b/>
          <w:sz w:val="22"/>
          <w:szCs w:val="22"/>
        </w:rPr>
      </w:pPr>
      <w:r w:rsidRPr="000C494E">
        <w:rPr>
          <w:rFonts w:ascii="Arial" w:hAnsi="Arial" w:cs="Arial"/>
          <w:b/>
          <w:sz w:val="22"/>
          <w:szCs w:val="22"/>
        </w:rPr>
        <w:t xml:space="preserve">(nazwa firmy Wykonawcy) </w:t>
      </w:r>
    </w:p>
    <w:p w14:paraId="58DA040F" w14:textId="77777777" w:rsidR="00A04B4A" w:rsidRPr="000C494E" w:rsidRDefault="00A04B4A"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(adres firmy Wykonawcy)</w:t>
      </w:r>
      <w:r w:rsidRPr="000C494E">
        <w:rPr>
          <w:rFonts w:ascii="Arial" w:hAnsi="Arial" w:cs="Arial"/>
          <w:sz w:val="22"/>
          <w:szCs w:val="22"/>
        </w:rPr>
        <w:t xml:space="preserve"> </w:t>
      </w:r>
    </w:p>
    <w:p w14:paraId="3EDA9CE0" w14:textId="77777777" w:rsidR="00A04B4A" w:rsidRPr="000C494E" w:rsidRDefault="00A04B4A" w:rsidP="00F73D26">
      <w:p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 xml:space="preserve">wpisaną do rejestru przedsiębiorców Krajowego Rejestru Sądowego pod numerem (numer KRS Wykonawcy) prowadzonego przez Sąd Rejonowy </w:t>
      </w:r>
      <w:r w:rsidRPr="000C494E">
        <w:rPr>
          <w:rFonts w:ascii="Arial" w:hAnsi="Arial" w:cs="Arial"/>
          <w:sz w:val="22"/>
          <w:szCs w:val="22"/>
          <w:highlight w:val="yellow"/>
        </w:rPr>
        <w:t>(nazwa Sądu)</w:t>
      </w:r>
      <w:r w:rsidRPr="000C494E">
        <w:rPr>
          <w:rFonts w:ascii="Arial" w:hAnsi="Arial" w:cs="Arial"/>
          <w:sz w:val="22"/>
          <w:szCs w:val="22"/>
        </w:rPr>
        <w:t xml:space="preserve">, </w:t>
      </w:r>
      <w:r w:rsidRPr="000C494E">
        <w:rPr>
          <w:rFonts w:ascii="Arial" w:hAnsi="Arial" w:cs="Arial"/>
          <w:sz w:val="22"/>
          <w:szCs w:val="22"/>
          <w:highlight w:val="yellow"/>
        </w:rPr>
        <w:t>(nr wydziału)</w:t>
      </w:r>
      <w:r w:rsidRPr="000C494E">
        <w:rPr>
          <w:rFonts w:ascii="Arial" w:hAnsi="Arial" w:cs="Arial"/>
          <w:sz w:val="22"/>
          <w:szCs w:val="22"/>
        </w:rPr>
        <w:t xml:space="preserve"> Wydział Gospodarczy Krajowego Rejestru Sądowego, o kapitale zakładowym </w:t>
      </w:r>
      <w:r w:rsidRPr="000C494E">
        <w:rPr>
          <w:rFonts w:ascii="Arial" w:hAnsi="Arial" w:cs="Arial"/>
          <w:sz w:val="22"/>
          <w:szCs w:val="22"/>
          <w:highlight w:val="yellow"/>
        </w:rPr>
        <w:t>[…]</w:t>
      </w:r>
      <w:r w:rsidRPr="000C494E">
        <w:rPr>
          <w:rFonts w:ascii="Arial" w:hAnsi="Arial" w:cs="Arial"/>
          <w:sz w:val="22"/>
          <w:szCs w:val="22"/>
        </w:rPr>
        <w:t xml:space="preserve"> </w:t>
      </w:r>
      <w:r w:rsidRPr="000C494E">
        <w:rPr>
          <w:rFonts w:ascii="Arial" w:hAnsi="Arial" w:cs="Arial"/>
          <w:sz w:val="22"/>
          <w:szCs w:val="22"/>
          <w:highlight w:val="yellow"/>
        </w:rPr>
        <w:t xml:space="preserve">w całości wpłaconym* </w:t>
      </w:r>
      <w:r w:rsidRPr="000C494E">
        <w:rPr>
          <w:rFonts w:ascii="Arial" w:hAnsi="Arial" w:cs="Arial"/>
          <w:i/>
          <w:sz w:val="22"/>
          <w:szCs w:val="22"/>
          <w:highlight w:val="yellow"/>
        </w:rPr>
        <w:t>(*pozostawić i uzupełnić w przypadku gdy Wykonawcą jest spółka akcyjna lub spółka komandytowo-akcyjna)</w:t>
      </w:r>
      <w:r w:rsidRPr="000C494E">
        <w:rPr>
          <w:rFonts w:ascii="Arial" w:hAnsi="Arial" w:cs="Arial"/>
          <w:sz w:val="22"/>
          <w:szCs w:val="22"/>
        </w:rPr>
        <w:t>,</w:t>
      </w:r>
    </w:p>
    <w:p w14:paraId="63C106A7" w14:textId="1BE3B205" w:rsidR="00A04B4A" w:rsidRPr="000C494E" w:rsidRDefault="00601762"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posiadając</w:t>
      </w:r>
      <w:r w:rsidR="00BA35C5" w:rsidRPr="000C494E">
        <w:rPr>
          <w:rFonts w:ascii="Arial" w:hAnsi="Arial" w:cs="Arial"/>
          <w:sz w:val="22"/>
          <w:szCs w:val="22"/>
        </w:rPr>
        <w:t>ą</w:t>
      </w:r>
      <w:r w:rsidRPr="000C494E">
        <w:rPr>
          <w:rFonts w:ascii="Arial" w:hAnsi="Arial" w:cs="Arial"/>
          <w:sz w:val="22"/>
          <w:szCs w:val="22"/>
        </w:rPr>
        <w:t xml:space="preserve"> nr </w:t>
      </w:r>
      <w:r w:rsidR="00A04B4A" w:rsidRPr="000C494E">
        <w:rPr>
          <w:rFonts w:ascii="Arial" w:hAnsi="Arial" w:cs="Arial"/>
          <w:sz w:val="22"/>
          <w:szCs w:val="22"/>
        </w:rPr>
        <w:t xml:space="preserve">NIP: </w:t>
      </w:r>
      <w:r w:rsidR="00A04B4A" w:rsidRPr="000C494E">
        <w:rPr>
          <w:rFonts w:ascii="Arial" w:hAnsi="Arial" w:cs="Arial"/>
          <w:sz w:val="22"/>
          <w:szCs w:val="22"/>
          <w:highlight w:val="yellow"/>
        </w:rPr>
        <w:t>(NIP Wykonawcy)</w:t>
      </w:r>
      <w:r w:rsidR="00A04B4A" w:rsidRPr="000C494E">
        <w:rPr>
          <w:rFonts w:ascii="Arial" w:hAnsi="Arial" w:cs="Arial"/>
          <w:sz w:val="22"/>
          <w:szCs w:val="22"/>
        </w:rPr>
        <w:t xml:space="preserve">, </w:t>
      </w:r>
      <w:r w:rsidRPr="000C494E">
        <w:rPr>
          <w:rFonts w:ascii="Arial" w:hAnsi="Arial" w:cs="Arial"/>
          <w:sz w:val="22"/>
          <w:szCs w:val="22"/>
        </w:rPr>
        <w:t xml:space="preserve">nr </w:t>
      </w:r>
      <w:r w:rsidR="00A04B4A" w:rsidRPr="000C494E">
        <w:rPr>
          <w:rFonts w:ascii="Arial" w:hAnsi="Arial" w:cs="Arial"/>
          <w:sz w:val="22"/>
          <w:szCs w:val="22"/>
        </w:rPr>
        <w:t xml:space="preserve">REGON: </w:t>
      </w:r>
      <w:r w:rsidR="00A04B4A" w:rsidRPr="000C494E">
        <w:rPr>
          <w:rFonts w:ascii="Arial" w:hAnsi="Arial" w:cs="Arial"/>
          <w:sz w:val="22"/>
          <w:szCs w:val="22"/>
          <w:highlight w:val="yellow"/>
        </w:rPr>
        <w:t>(REGON Wykonawcy)</w:t>
      </w:r>
    </w:p>
    <w:p w14:paraId="7F29273B" w14:textId="77777777" w:rsidR="00A04B4A" w:rsidRPr="000C494E" w:rsidRDefault="00A04B4A"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reprezentowaną przez:</w:t>
      </w:r>
    </w:p>
    <w:p w14:paraId="68D2F838" w14:textId="77777777" w:rsidR="00A04B4A" w:rsidRPr="000C494E" w:rsidRDefault="00A04B4A"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(imię, nazwisko 1- go przedstawiciela Wykonawcy)</w:t>
      </w:r>
      <w:r w:rsidRPr="000C494E">
        <w:rPr>
          <w:rFonts w:ascii="Arial" w:hAnsi="Arial" w:cs="Arial"/>
          <w:sz w:val="22"/>
          <w:szCs w:val="22"/>
        </w:rPr>
        <w:t xml:space="preserve"> i </w:t>
      </w:r>
      <w:r w:rsidRPr="000C494E">
        <w:rPr>
          <w:rFonts w:ascii="Arial" w:hAnsi="Arial" w:cs="Arial"/>
          <w:sz w:val="22"/>
          <w:szCs w:val="22"/>
          <w:highlight w:val="yellow"/>
        </w:rPr>
        <w:t>(stanowisko 1)</w:t>
      </w:r>
    </w:p>
    <w:p w14:paraId="00896ADE" w14:textId="77777777" w:rsidR="00A04B4A" w:rsidRPr="000C494E" w:rsidRDefault="00A04B4A"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(imię, nazwisko 2- go przedstawiciela Wykonawcy)</w:t>
      </w:r>
      <w:r w:rsidRPr="000C494E">
        <w:rPr>
          <w:rFonts w:ascii="Arial" w:hAnsi="Arial" w:cs="Arial"/>
          <w:sz w:val="22"/>
          <w:szCs w:val="22"/>
        </w:rPr>
        <w:t xml:space="preserve"> i </w:t>
      </w:r>
      <w:r w:rsidRPr="000C494E">
        <w:rPr>
          <w:rFonts w:ascii="Arial" w:hAnsi="Arial" w:cs="Arial"/>
          <w:sz w:val="22"/>
          <w:szCs w:val="22"/>
          <w:highlight w:val="yellow"/>
        </w:rPr>
        <w:t>(stanowisko 2)</w:t>
      </w:r>
    </w:p>
    <w:p w14:paraId="32D5770E" w14:textId="77777777" w:rsidR="00A04B4A" w:rsidRPr="000C494E" w:rsidRDefault="00A04B4A"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 xml:space="preserve">zwaną dalej </w:t>
      </w:r>
      <w:r w:rsidRPr="000C494E">
        <w:rPr>
          <w:rFonts w:ascii="Arial" w:hAnsi="Arial" w:cs="Arial"/>
          <w:b/>
          <w:bCs/>
          <w:sz w:val="22"/>
          <w:szCs w:val="22"/>
        </w:rPr>
        <w:t>„Wykonawcą”</w:t>
      </w:r>
      <w:r w:rsidRPr="000C494E">
        <w:rPr>
          <w:rFonts w:ascii="Arial" w:hAnsi="Arial" w:cs="Arial"/>
          <w:sz w:val="22"/>
          <w:szCs w:val="22"/>
        </w:rPr>
        <w:t>.</w:t>
      </w:r>
    </w:p>
    <w:p w14:paraId="4245149A" w14:textId="3AA5C8FB" w:rsidR="00D8403D" w:rsidRPr="000C494E" w:rsidRDefault="00CD264D" w:rsidP="00F73D26">
      <w:pPr>
        <w:overflowPunct w:val="0"/>
        <w:autoSpaceDE w:val="0"/>
        <w:autoSpaceDN w:val="0"/>
        <w:adjustRightInd w:val="0"/>
        <w:spacing w:before="120" w:line="276" w:lineRule="auto"/>
        <w:jc w:val="both"/>
        <w:textAlignment w:val="baseline"/>
        <w:rPr>
          <w:rFonts w:ascii="Arial" w:hAnsi="Arial" w:cs="Arial"/>
          <w:b/>
          <w:sz w:val="22"/>
          <w:szCs w:val="22"/>
          <w:highlight w:val="green"/>
        </w:rPr>
      </w:pPr>
      <w:r w:rsidRPr="000C494E">
        <w:rPr>
          <w:rFonts w:ascii="Arial" w:hAnsi="Arial" w:cs="Arial"/>
          <w:b/>
          <w:sz w:val="22"/>
          <w:szCs w:val="22"/>
          <w:highlight w:val="green"/>
        </w:rPr>
        <w:t xml:space="preserve">WARIANT </w:t>
      </w:r>
      <w:r w:rsidR="004B170D" w:rsidRPr="000C494E">
        <w:rPr>
          <w:rFonts w:ascii="Arial" w:hAnsi="Arial" w:cs="Arial"/>
          <w:b/>
          <w:sz w:val="22"/>
          <w:szCs w:val="22"/>
          <w:highlight w:val="green"/>
        </w:rPr>
        <w:t>2</w:t>
      </w:r>
      <w:r w:rsidRPr="000C494E">
        <w:rPr>
          <w:rFonts w:ascii="Arial" w:hAnsi="Arial" w:cs="Arial"/>
          <w:b/>
          <w:sz w:val="22"/>
          <w:szCs w:val="22"/>
          <w:highlight w:val="green"/>
        </w:rPr>
        <w:t xml:space="preserve"> – jeśli wykonawcą jest </w:t>
      </w:r>
      <w:r w:rsidR="00D8403D" w:rsidRPr="000C494E">
        <w:rPr>
          <w:rFonts w:ascii="Arial" w:hAnsi="Arial" w:cs="Arial"/>
          <w:b/>
          <w:sz w:val="22"/>
          <w:szCs w:val="22"/>
          <w:highlight w:val="green"/>
        </w:rPr>
        <w:t>konsorcjum</w:t>
      </w:r>
      <w:r w:rsidR="005D1D89" w:rsidRPr="000C494E">
        <w:rPr>
          <w:rFonts w:ascii="Arial" w:hAnsi="Arial" w:cs="Arial"/>
          <w:b/>
          <w:sz w:val="22"/>
          <w:szCs w:val="22"/>
          <w:highlight w:val="green"/>
        </w:rPr>
        <w:t xml:space="preserve">/spółka cywilna </w:t>
      </w:r>
      <w:r w:rsidR="00D8403D" w:rsidRPr="000C494E">
        <w:rPr>
          <w:rFonts w:ascii="Arial" w:hAnsi="Arial" w:cs="Arial"/>
          <w:b/>
          <w:sz w:val="22"/>
          <w:szCs w:val="22"/>
          <w:highlight w:val="green"/>
        </w:rPr>
        <w:t>dla każdego członka Konsorcjum</w:t>
      </w:r>
      <w:r w:rsidR="005D1D89" w:rsidRPr="000C494E">
        <w:rPr>
          <w:rFonts w:ascii="Arial" w:hAnsi="Arial" w:cs="Arial"/>
          <w:b/>
          <w:sz w:val="22"/>
          <w:szCs w:val="22"/>
          <w:highlight w:val="green"/>
        </w:rPr>
        <w:t xml:space="preserve">/wspólnika spółki cywilnej </w:t>
      </w:r>
      <w:r w:rsidRPr="000C494E">
        <w:rPr>
          <w:rFonts w:ascii="Arial" w:hAnsi="Arial" w:cs="Arial"/>
          <w:b/>
          <w:sz w:val="22"/>
          <w:szCs w:val="22"/>
          <w:highlight w:val="green"/>
        </w:rPr>
        <w:t>należy wskazać następujące dane</w:t>
      </w:r>
      <w:r w:rsidR="00F81890" w:rsidRPr="000C494E">
        <w:rPr>
          <w:rFonts w:ascii="Arial" w:hAnsi="Arial" w:cs="Arial"/>
          <w:b/>
          <w:sz w:val="22"/>
          <w:szCs w:val="22"/>
          <w:highlight w:val="green"/>
        </w:rPr>
        <w:t xml:space="preserve"> (jeżeli za wszystkich członków konsorcjum</w:t>
      </w:r>
      <w:r w:rsidR="005D1D89" w:rsidRPr="000C494E">
        <w:rPr>
          <w:rFonts w:ascii="Arial" w:hAnsi="Arial" w:cs="Arial"/>
          <w:b/>
          <w:sz w:val="22"/>
          <w:szCs w:val="22"/>
          <w:highlight w:val="green"/>
        </w:rPr>
        <w:t>/wspólników spółki cywilnej</w:t>
      </w:r>
      <w:r w:rsidR="00F81890" w:rsidRPr="000C494E">
        <w:rPr>
          <w:rFonts w:ascii="Arial" w:hAnsi="Arial" w:cs="Arial"/>
          <w:b/>
          <w:sz w:val="22"/>
          <w:szCs w:val="22"/>
          <w:highlight w:val="green"/>
        </w:rPr>
        <w:t xml:space="preserve"> umowę podpisuje jeden z nich)</w:t>
      </w:r>
      <w:r w:rsidRPr="000C494E">
        <w:rPr>
          <w:rFonts w:ascii="Arial" w:hAnsi="Arial" w:cs="Arial"/>
          <w:b/>
          <w:sz w:val="22"/>
          <w:szCs w:val="22"/>
          <w:highlight w:val="green"/>
        </w:rPr>
        <w:t>:</w:t>
      </w:r>
    </w:p>
    <w:p w14:paraId="6F3425FB" w14:textId="77777777" w:rsidR="00D8403D" w:rsidRPr="000C494E" w:rsidRDefault="00D8403D" w:rsidP="00F73D26">
      <w:pPr>
        <w:overflowPunct w:val="0"/>
        <w:autoSpaceDE w:val="0"/>
        <w:autoSpaceDN w:val="0"/>
        <w:adjustRightInd w:val="0"/>
        <w:spacing w:before="120" w:line="276" w:lineRule="auto"/>
        <w:textAlignment w:val="baseline"/>
        <w:rPr>
          <w:rFonts w:ascii="Arial" w:hAnsi="Arial" w:cs="Arial"/>
          <w:b/>
          <w:sz w:val="22"/>
          <w:szCs w:val="22"/>
        </w:rPr>
      </w:pPr>
      <w:r w:rsidRPr="000C494E">
        <w:rPr>
          <w:rFonts w:ascii="Arial" w:hAnsi="Arial" w:cs="Arial"/>
          <w:b/>
          <w:sz w:val="22"/>
          <w:szCs w:val="22"/>
        </w:rPr>
        <w:t xml:space="preserve">(nazwa firmy Wykonawcy) </w:t>
      </w:r>
    </w:p>
    <w:p w14:paraId="3EA20206" w14:textId="77777777" w:rsidR="00D8403D" w:rsidRPr="000C494E" w:rsidRDefault="00D8403D"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(adres firmy Wykonawcy)</w:t>
      </w:r>
      <w:r w:rsidRPr="000C494E">
        <w:rPr>
          <w:rFonts w:ascii="Arial" w:hAnsi="Arial" w:cs="Arial"/>
          <w:sz w:val="22"/>
          <w:szCs w:val="22"/>
        </w:rPr>
        <w:t xml:space="preserve"> </w:t>
      </w:r>
    </w:p>
    <w:p w14:paraId="68347320" w14:textId="77777777" w:rsidR="00D8403D" w:rsidRPr="000C494E" w:rsidRDefault="00D8403D" w:rsidP="00F73D26">
      <w:p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 xml:space="preserve">wpisaną do rejestru przedsiębiorców Krajowego Rejestru Sądowego pod numerem (numer KRS Wykonawcy) prowadzonego przez Sąd Rejonowy </w:t>
      </w:r>
      <w:r w:rsidRPr="000C494E">
        <w:rPr>
          <w:rFonts w:ascii="Arial" w:hAnsi="Arial" w:cs="Arial"/>
          <w:sz w:val="22"/>
          <w:szCs w:val="22"/>
          <w:highlight w:val="yellow"/>
        </w:rPr>
        <w:t>(nazwa Sądu)</w:t>
      </w:r>
      <w:r w:rsidRPr="000C494E">
        <w:rPr>
          <w:rFonts w:ascii="Arial" w:hAnsi="Arial" w:cs="Arial"/>
          <w:sz w:val="22"/>
          <w:szCs w:val="22"/>
        </w:rPr>
        <w:t xml:space="preserve">, </w:t>
      </w:r>
      <w:r w:rsidRPr="000C494E">
        <w:rPr>
          <w:rFonts w:ascii="Arial" w:hAnsi="Arial" w:cs="Arial"/>
          <w:sz w:val="22"/>
          <w:szCs w:val="22"/>
          <w:highlight w:val="yellow"/>
        </w:rPr>
        <w:t>(nr wydziału)</w:t>
      </w:r>
      <w:r w:rsidRPr="000C494E">
        <w:rPr>
          <w:rFonts w:ascii="Arial" w:hAnsi="Arial" w:cs="Arial"/>
          <w:sz w:val="22"/>
          <w:szCs w:val="22"/>
        </w:rPr>
        <w:t xml:space="preserve"> Wydział Gospodarczy Krajowego Rejestru Sądowego, o kapitale zakładowym </w:t>
      </w:r>
      <w:r w:rsidRPr="000C494E">
        <w:rPr>
          <w:rFonts w:ascii="Arial" w:hAnsi="Arial" w:cs="Arial"/>
          <w:sz w:val="22"/>
          <w:szCs w:val="22"/>
          <w:highlight w:val="yellow"/>
        </w:rPr>
        <w:t>[…]</w:t>
      </w:r>
      <w:r w:rsidRPr="000C494E">
        <w:rPr>
          <w:rFonts w:ascii="Arial" w:hAnsi="Arial" w:cs="Arial"/>
          <w:sz w:val="22"/>
          <w:szCs w:val="22"/>
        </w:rPr>
        <w:t xml:space="preserve"> </w:t>
      </w:r>
      <w:r w:rsidRPr="000C494E">
        <w:rPr>
          <w:rFonts w:ascii="Arial" w:hAnsi="Arial" w:cs="Arial"/>
          <w:sz w:val="22"/>
          <w:szCs w:val="22"/>
          <w:highlight w:val="yellow"/>
        </w:rPr>
        <w:t xml:space="preserve">w całości wpłaconym* </w:t>
      </w:r>
      <w:r w:rsidRPr="000C494E">
        <w:rPr>
          <w:rFonts w:ascii="Arial" w:hAnsi="Arial" w:cs="Arial"/>
          <w:i/>
          <w:sz w:val="22"/>
          <w:szCs w:val="22"/>
          <w:highlight w:val="yellow"/>
        </w:rPr>
        <w:t>(*pozostawić i uzupełnić w przypadku gdy Wykonawcą jest spółka akcyjna lub spółka komandytowo-akcyjna)</w:t>
      </w:r>
      <w:r w:rsidRPr="000C494E">
        <w:rPr>
          <w:rFonts w:ascii="Arial" w:hAnsi="Arial" w:cs="Arial"/>
          <w:sz w:val="22"/>
          <w:szCs w:val="22"/>
        </w:rPr>
        <w:t>,</w:t>
      </w:r>
    </w:p>
    <w:p w14:paraId="3F316F63" w14:textId="77777777" w:rsidR="00D8403D" w:rsidRPr="000C494E" w:rsidRDefault="00601762"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 xml:space="preserve">posiadająca nr </w:t>
      </w:r>
      <w:r w:rsidR="00D8403D" w:rsidRPr="000C494E">
        <w:rPr>
          <w:rFonts w:ascii="Arial" w:hAnsi="Arial" w:cs="Arial"/>
          <w:sz w:val="22"/>
          <w:szCs w:val="22"/>
        </w:rPr>
        <w:t xml:space="preserve">NIP: </w:t>
      </w:r>
      <w:r w:rsidR="00D8403D" w:rsidRPr="000C494E">
        <w:rPr>
          <w:rFonts w:ascii="Arial" w:hAnsi="Arial" w:cs="Arial"/>
          <w:sz w:val="22"/>
          <w:szCs w:val="22"/>
          <w:highlight w:val="yellow"/>
        </w:rPr>
        <w:t>(NIP Wykonawcy)</w:t>
      </w:r>
      <w:r w:rsidR="00D8403D" w:rsidRPr="000C494E">
        <w:rPr>
          <w:rFonts w:ascii="Arial" w:hAnsi="Arial" w:cs="Arial"/>
          <w:sz w:val="22"/>
          <w:szCs w:val="22"/>
        </w:rPr>
        <w:t xml:space="preserve">, </w:t>
      </w:r>
      <w:r w:rsidRPr="000C494E">
        <w:rPr>
          <w:rFonts w:ascii="Arial" w:hAnsi="Arial" w:cs="Arial"/>
          <w:sz w:val="22"/>
          <w:szCs w:val="22"/>
        </w:rPr>
        <w:t xml:space="preserve">nr </w:t>
      </w:r>
      <w:r w:rsidR="00D8403D" w:rsidRPr="000C494E">
        <w:rPr>
          <w:rFonts w:ascii="Arial" w:hAnsi="Arial" w:cs="Arial"/>
          <w:sz w:val="22"/>
          <w:szCs w:val="22"/>
        </w:rPr>
        <w:t xml:space="preserve">REGON: </w:t>
      </w:r>
      <w:r w:rsidR="00D8403D" w:rsidRPr="000C494E">
        <w:rPr>
          <w:rFonts w:ascii="Arial" w:hAnsi="Arial" w:cs="Arial"/>
          <w:sz w:val="22"/>
          <w:szCs w:val="22"/>
          <w:highlight w:val="yellow"/>
        </w:rPr>
        <w:t>(REGON Wykonawcy)</w:t>
      </w:r>
    </w:p>
    <w:p w14:paraId="668AFDDB" w14:textId="77777777" w:rsidR="00CD264D" w:rsidRPr="000C494E" w:rsidRDefault="00CD264D"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lastRenderedPageBreak/>
        <w:t>oraz</w:t>
      </w:r>
    </w:p>
    <w:p w14:paraId="7D39B30A" w14:textId="77777777" w:rsidR="00CD264D" w:rsidRPr="000C494E" w:rsidRDefault="00CD264D" w:rsidP="00F73D26">
      <w:pPr>
        <w:overflowPunct w:val="0"/>
        <w:autoSpaceDE w:val="0"/>
        <w:autoSpaceDN w:val="0"/>
        <w:adjustRightInd w:val="0"/>
        <w:spacing w:before="120" w:line="276" w:lineRule="auto"/>
        <w:textAlignment w:val="baseline"/>
        <w:rPr>
          <w:rFonts w:ascii="Arial" w:hAnsi="Arial" w:cs="Arial"/>
          <w:b/>
          <w:sz w:val="22"/>
          <w:szCs w:val="22"/>
        </w:rPr>
      </w:pPr>
      <w:r w:rsidRPr="000C494E">
        <w:rPr>
          <w:rFonts w:ascii="Arial" w:hAnsi="Arial" w:cs="Arial"/>
          <w:b/>
          <w:sz w:val="22"/>
          <w:szCs w:val="22"/>
        </w:rPr>
        <w:t xml:space="preserve">(nazwa firmy Wykonawcy) </w:t>
      </w:r>
    </w:p>
    <w:p w14:paraId="299689D5" w14:textId="77777777" w:rsidR="00CD264D" w:rsidRPr="000C494E" w:rsidRDefault="00CD264D"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(adres firmy Wykonawcy)</w:t>
      </w:r>
      <w:r w:rsidRPr="000C494E">
        <w:rPr>
          <w:rFonts w:ascii="Arial" w:hAnsi="Arial" w:cs="Arial"/>
          <w:sz w:val="22"/>
          <w:szCs w:val="22"/>
        </w:rPr>
        <w:t xml:space="preserve"> </w:t>
      </w:r>
    </w:p>
    <w:p w14:paraId="0F328C52" w14:textId="77777777" w:rsidR="00CD264D" w:rsidRPr="000C494E" w:rsidRDefault="00CD264D" w:rsidP="00F73D26">
      <w:p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 xml:space="preserve">wpisaną do rejestru przedsiębiorców Krajowego Rejestru Sądowego pod numerem (numer KRS Wykonawcy) prowadzonego przez Sąd Rejonowy </w:t>
      </w:r>
      <w:r w:rsidRPr="000C494E">
        <w:rPr>
          <w:rFonts w:ascii="Arial" w:hAnsi="Arial" w:cs="Arial"/>
          <w:sz w:val="22"/>
          <w:szCs w:val="22"/>
          <w:highlight w:val="yellow"/>
        </w:rPr>
        <w:t>(nazwa Sądu)</w:t>
      </w:r>
      <w:r w:rsidRPr="000C494E">
        <w:rPr>
          <w:rFonts w:ascii="Arial" w:hAnsi="Arial" w:cs="Arial"/>
          <w:sz w:val="22"/>
          <w:szCs w:val="22"/>
        </w:rPr>
        <w:t xml:space="preserve">, </w:t>
      </w:r>
      <w:r w:rsidRPr="000C494E">
        <w:rPr>
          <w:rFonts w:ascii="Arial" w:hAnsi="Arial" w:cs="Arial"/>
          <w:sz w:val="22"/>
          <w:szCs w:val="22"/>
          <w:highlight w:val="yellow"/>
        </w:rPr>
        <w:t>(nr wydziału)</w:t>
      </w:r>
      <w:r w:rsidRPr="000C494E">
        <w:rPr>
          <w:rFonts w:ascii="Arial" w:hAnsi="Arial" w:cs="Arial"/>
          <w:sz w:val="22"/>
          <w:szCs w:val="22"/>
        </w:rPr>
        <w:t xml:space="preserve"> Wydział Gospodarczy Krajowego Rejestru Sądowego, o kapitale zakładowym </w:t>
      </w:r>
      <w:r w:rsidRPr="000C494E">
        <w:rPr>
          <w:rFonts w:ascii="Arial" w:hAnsi="Arial" w:cs="Arial"/>
          <w:sz w:val="22"/>
          <w:szCs w:val="22"/>
          <w:highlight w:val="yellow"/>
        </w:rPr>
        <w:t>[…]</w:t>
      </w:r>
      <w:r w:rsidRPr="000C494E">
        <w:rPr>
          <w:rFonts w:ascii="Arial" w:hAnsi="Arial" w:cs="Arial"/>
          <w:sz w:val="22"/>
          <w:szCs w:val="22"/>
        </w:rPr>
        <w:t xml:space="preserve"> </w:t>
      </w:r>
      <w:r w:rsidRPr="000C494E">
        <w:rPr>
          <w:rFonts w:ascii="Arial" w:hAnsi="Arial" w:cs="Arial"/>
          <w:sz w:val="22"/>
          <w:szCs w:val="22"/>
          <w:highlight w:val="yellow"/>
        </w:rPr>
        <w:t xml:space="preserve">w całości wpłaconym* </w:t>
      </w:r>
      <w:r w:rsidRPr="000C494E">
        <w:rPr>
          <w:rFonts w:ascii="Arial" w:hAnsi="Arial" w:cs="Arial"/>
          <w:i/>
          <w:sz w:val="22"/>
          <w:szCs w:val="22"/>
          <w:highlight w:val="yellow"/>
        </w:rPr>
        <w:t>(*pozostawić i uzupełnić w przypadku gdy Wykonawcą jest spółka akcyjna lub spółka komandytowo-akcyjna)</w:t>
      </w:r>
      <w:r w:rsidRPr="000C494E">
        <w:rPr>
          <w:rFonts w:ascii="Arial" w:hAnsi="Arial" w:cs="Arial"/>
          <w:sz w:val="22"/>
          <w:szCs w:val="22"/>
        </w:rPr>
        <w:t>,</w:t>
      </w:r>
    </w:p>
    <w:p w14:paraId="213DD466" w14:textId="0931191A" w:rsidR="00CD264D" w:rsidRPr="000C494E" w:rsidRDefault="00BA35C5"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 xml:space="preserve">posiadającą </w:t>
      </w:r>
      <w:r w:rsidR="00744FC5" w:rsidRPr="000C494E">
        <w:rPr>
          <w:rFonts w:ascii="Arial" w:hAnsi="Arial" w:cs="Arial"/>
          <w:sz w:val="22"/>
          <w:szCs w:val="22"/>
        </w:rPr>
        <w:t xml:space="preserve">nr </w:t>
      </w:r>
      <w:r w:rsidR="00CD264D" w:rsidRPr="000C494E">
        <w:rPr>
          <w:rFonts w:ascii="Arial" w:hAnsi="Arial" w:cs="Arial"/>
          <w:sz w:val="22"/>
          <w:szCs w:val="22"/>
        </w:rPr>
        <w:t xml:space="preserve">NIP: </w:t>
      </w:r>
      <w:r w:rsidR="00CD264D" w:rsidRPr="000C494E">
        <w:rPr>
          <w:rFonts w:ascii="Arial" w:hAnsi="Arial" w:cs="Arial"/>
          <w:sz w:val="22"/>
          <w:szCs w:val="22"/>
          <w:highlight w:val="yellow"/>
        </w:rPr>
        <w:t>(NIP Wykonawcy)</w:t>
      </w:r>
      <w:r w:rsidR="00CD264D" w:rsidRPr="000C494E">
        <w:rPr>
          <w:rFonts w:ascii="Arial" w:hAnsi="Arial" w:cs="Arial"/>
          <w:sz w:val="22"/>
          <w:szCs w:val="22"/>
        </w:rPr>
        <w:t xml:space="preserve">, </w:t>
      </w:r>
      <w:r w:rsidR="00744FC5" w:rsidRPr="000C494E">
        <w:rPr>
          <w:rFonts w:ascii="Arial" w:hAnsi="Arial" w:cs="Arial"/>
          <w:sz w:val="22"/>
          <w:szCs w:val="22"/>
        </w:rPr>
        <w:t xml:space="preserve">nr </w:t>
      </w:r>
      <w:r w:rsidR="00CD264D" w:rsidRPr="000C494E">
        <w:rPr>
          <w:rFonts w:ascii="Arial" w:hAnsi="Arial" w:cs="Arial"/>
          <w:sz w:val="22"/>
          <w:szCs w:val="22"/>
        </w:rPr>
        <w:t xml:space="preserve">REGON: </w:t>
      </w:r>
      <w:r w:rsidR="00CD264D" w:rsidRPr="000C494E">
        <w:rPr>
          <w:rFonts w:ascii="Arial" w:hAnsi="Arial" w:cs="Arial"/>
          <w:sz w:val="22"/>
          <w:szCs w:val="22"/>
          <w:highlight w:val="yellow"/>
        </w:rPr>
        <w:t>(REGON Wykonawcy)</w:t>
      </w:r>
    </w:p>
    <w:p w14:paraId="5C09FFC8" w14:textId="77777777" w:rsidR="00F81890" w:rsidRPr="000C494E" w:rsidRDefault="00F81890"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reprezentowani łącznie przez:</w:t>
      </w:r>
    </w:p>
    <w:p w14:paraId="06A67460" w14:textId="77777777" w:rsidR="004B170D" w:rsidRPr="000C494E" w:rsidRDefault="00F81890" w:rsidP="00F73D26">
      <w:pPr>
        <w:overflowPunct w:val="0"/>
        <w:autoSpaceDE w:val="0"/>
        <w:autoSpaceDN w:val="0"/>
        <w:adjustRightInd w:val="0"/>
        <w:spacing w:before="120" w:line="276" w:lineRule="auto"/>
        <w:textAlignment w:val="baseline"/>
        <w:rPr>
          <w:rFonts w:ascii="Arial" w:hAnsi="Arial" w:cs="Arial"/>
          <w:b/>
          <w:sz w:val="22"/>
          <w:szCs w:val="22"/>
        </w:rPr>
      </w:pPr>
      <w:r w:rsidRPr="000C494E">
        <w:rPr>
          <w:rFonts w:ascii="Arial" w:hAnsi="Arial" w:cs="Arial"/>
          <w:b/>
          <w:sz w:val="22"/>
          <w:szCs w:val="22"/>
        </w:rPr>
        <w:t xml:space="preserve"> </w:t>
      </w:r>
      <w:r w:rsidR="004B170D" w:rsidRPr="000C494E">
        <w:rPr>
          <w:rFonts w:ascii="Arial" w:hAnsi="Arial" w:cs="Arial"/>
          <w:b/>
          <w:sz w:val="22"/>
          <w:szCs w:val="22"/>
        </w:rPr>
        <w:t xml:space="preserve">(nazwa firmy Wykonawcy) </w:t>
      </w:r>
    </w:p>
    <w:p w14:paraId="3ACB3CC0" w14:textId="77777777" w:rsidR="004B170D" w:rsidRPr="000C494E" w:rsidRDefault="004B170D"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(adres firmy Wykonawcy)</w:t>
      </w:r>
      <w:r w:rsidRPr="000C494E">
        <w:rPr>
          <w:rFonts w:ascii="Arial" w:hAnsi="Arial" w:cs="Arial"/>
          <w:sz w:val="22"/>
          <w:szCs w:val="22"/>
        </w:rPr>
        <w:t xml:space="preserve"> </w:t>
      </w:r>
    </w:p>
    <w:p w14:paraId="21E65C3B" w14:textId="77777777" w:rsidR="004B170D" w:rsidRPr="000C494E" w:rsidRDefault="004B170D" w:rsidP="00F73D26">
      <w:p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 xml:space="preserve">wpisaną do rejestru przedsiębiorców Krajowego Rejestru Sądowego pod numerem (numer KRS Wykonawcy) prowadzonego przez Sąd Rejonowy </w:t>
      </w:r>
      <w:r w:rsidRPr="000C494E">
        <w:rPr>
          <w:rFonts w:ascii="Arial" w:hAnsi="Arial" w:cs="Arial"/>
          <w:sz w:val="22"/>
          <w:szCs w:val="22"/>
          <w:highlight w:val="yellow"/>
        </w:rPr>
        <w:t>(nazwa Sądu)</w:t>
      </w:r>
      <w:r w:rsidRPr="000C494E">
        <w:rPr>
          <w:rFonts w:ascii="Arial" w:hAnsi="Arial" w:cs="Arial"/>
          <w:sz w:val="22"/>
          <w:szCs w:val="22"/>
        </w:rPr>
        <w:t xml:space="preserve">, </w:t>
      </w:r>
      <w:r w:rsidRPr="000C494E">
        <w:rPr>
          <w:rFonts w:ascii="Arial" w:hAnsi="Arial" w:cs="Arial"/>
          <w:sz w:val="22"/>
          <w:szCs w:val="22"/>
          <w:highlight w:val="yellow"/>
        </w:rPr>
        <w:t>(nr wydziału)</w:t>
      </w:r>
      <w:r w:rsidRPr="000C494E">
        <w:rPr>
          <w:rFonts w:ascii="Arial" w:hAnsi="Arial" w:cs="Arial"/>
          <w:sz w:val="22"/>
          <w:szCs w:val="22"/>
        </w:rPr>
        <w:t xml:space="preserve"> Wydział Gospodarczy Krajowego Rejestru Sądowego, o kapitale zakładowym </w:t>
      </w:r>
      <w:r w:rsidRPr="000C494E">
        <w:rPr>
          <w:rFonts w:ascii="Arial" w:hAnsi="Arial" w:cs="Arial"/>
          <w:sz w:val="22"/>
          <w:szCs w:val="22"/>
          <w:highlight w:val="yellow"/>
        </w:rPr>
        <w:t>[…]</w:t>
      </w:r>
      <w:r w:rsidRPr="000C494E">
        <w:rPr>
          <w:rFonts w:ascii="Arial" w:hAnsi="Arial" w:cs="Arial"/>
          <w:sz w:val="22"/>
          <w:szCs w:val="22"/>
        </w:rPr>
        <w:t xml:space="preserve"> </w:t>
      </w:r>
      <w:r w:rsidRPr="000C494E">
        <w:rPr>
          <w:rFonts w:ascii="Arial" w:hAnsi="Arial" w:cs="Arial"/>
          <w:sz w:val="22"/>
          <w:szCs w:val="22"/>
          <w:highlight w:val="yellow"/>
        </w:rPr>
        <w:t xml:space="preserve">w całości wpłaconym* </w:t>
      </w:r>
      <w:r w:rsidRPr="000C494E">
        <w:rPr>
          <w:rFonts w:ascii="Arial" w:hAnsi="Arial" w:cs="Arial"/>
          <w:i/>
          <w:sz w:val="22"/>
          <w:szCs w:val="22"/>
          <w:highlight w:val="yellow"/>
        </w:rPr>
        <w:t>(*pozostawić i uzupełnić w przypadku gdy Wykonawcą jest spółka akcyjna lub spółka komandytowo-akcyjna)</w:t>
      </w:r>
      <w:r w:rsidRPr="000C494E">
        <w:rPr>
          <w:rFonts w:ascii="Arial" w:hAnsi="Arial" w:cs="Arial"/>
          <w:sz w:val="22"/>
          <w:szCs w:val="22"/>
        </w:rPr>
        <w:t>,</w:t>
      </w:r>
    </w:p>
    <w:p w14:paraId="1D6D0C0B" w14:textId="3B9C9F29" w:rsidR="004B170D" w:rsidRPr="000C494E" w:rsidRDefault="00BA35C5"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 xml:space="preserve">posiadającą </w:t>
      </w:r>
      <w:r w:rsidR="00744FC5" w:rsidRPr="000C494E">
        <w:rPr>
          <w:rFonts w:ascii="Arial" w:hAnsi="Arial" w:cs="Arial"/>
          <w:sz w:val="22"/>
          <w:szCs w:val="22"/>
        </w:rPr>
        <w:t xml:space="preserve">nr </w:t>
      </w:r>
      <w:r w:rsidR="004B170D" w:rsidRPr="000C494E">
        <w:rPr>
          <w:rFonts w:ascii="Arial" w:hAnsi="Arial" w:cs="Arial"/>
          <w:sz w:val="22"/>
          <w:szCs w:val="22"/>
        </w:rPr>
        <w:t xml:space="preserve">NIP: </w:t>
      </w:r>
      <w:r w:rsidR="004B170D" w:rsidRPr="000C494E">
        <w:rPr>
          <w:rFonts w:ascii="Arial" w:hAnsi="Arial" w:cs="Arial"/>
          <w:sz w:val="22"/>
          <w:szCs w:val="22"/>
          <w:highlight w:val="yellow"/>
        </w:rPr>
        <w:t>(NIP Wykonawcy)</w:t>
      </w:r>
      <w:r w:rsidR="004B170D" w:rsidRPr="000C494E">
        <w:rPr>
          <w:rFonts w:ascii="Arial" w:hAnsi="Arial" w:cs="Arial"/>
          <w:sz w:val="22"/>
          <w:szCs w:val="22"/>
        </w:rPr>
        <w:t xml:space="preserve">, </w:t>
      </w:r>
      <w:r w:rsidR="00744FC5" w:rsidRPr="000C494E">
        <w:rPr>
          <w:rFonts w:ascii="Arial" w:hAnsi="Arial" w:cs="Arial"/>
          <w:sz w:val="22"/>
          <w:szCs w:val="22"/>
        </w:rPr>
        <w:t xml:space="preserve">nr </w:t>
      </w:r>
      <w:r w:rsidR="004B170D" w:rsidRPr="000C494E">
        <w:rPr>
          <w:rFonts w:ascii="Arial" w:hAnsi="Arial" w:cs="Arial"/>
          <w:sz w:val="22"/>
          <w:szCs w:val="22"/>
        </w:rPr>
        <w:t xml:space="preserve">REGON: </w:t>
      </w:r>
      <w:r w:rsidR="004B170D" w:rsidRPr="000C494E">
        <w:rPr>
          <w:rFonts w:ascii="Arial" w:hAnsi="Arial" w:cs="Arial"/>
          <w:sz w:val="22"/>
          <w:szCs w:val="22"/>
          <w:highlight w:val="yellow"/>
        </w:rPr>
        <w:t>(REGON Wykonawcy)</w:t>
      </w:r>
    </w:p>
    <w:p w14:paraId="7B73B5D8" w14:textId="77777777" w:rsidR="00CD264D" w:rsidRPr="000C494E" w:rsidRDefault="00CD264D"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reprezentowan</w:t>
      </w:r>
      <w:r w:rsidR="00F81890" w:rsidRPr="000C494E">
        <w:rPr>
          <w:rFonts w:ascii="Arial" w:hAnsi="Arial" w:cs="Arial"/>
          <w:sz w:val="22"/>
          <w:szCs w:val="22"/>
        </w:rPr>
        <w:t>y</w:t>
      </w:r>
      <w:r w:rsidRPr="000C494E">
        <w:rPr>
          <w:rFonts w:ascii="Arial" w:hAnsi="Arial" w:cs="Arial"/>
          <w:sz w:val="22"/>
          <w:szCs w:val="22"/>
        </w:rPr>
        <w:t xml:space="preserve"> przez:</w:t>
      </w:r>
    </w:p>
    <w:p w14:paraId="211413FC" w14:textId="77777777" w:rsidR="00CD264D" w:rsidRPr="000C494E" w:rsidRDefault="00CD264D"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(imię, nazwisko 1- go przedstawiciela Wykonawcy)</w:t>
      </w:r>
      <w:r w:rsidRPr="000C494E">
        <w:rPr>
          <w:rFonts w:ascii="Arial" w:hAnsi="Arial" w:cs="Arial"/>
          <w:sz w:val="22"/>
          <w:szCs w:val="22"/>
        </w:rPr>
        <w:t xml:space="preserve"> i </w:t>
      </w:r>
      <w:r w:rsidRPr="000C494E">
        <w:rPr>
          <w:rFonts w:ascii="Arial" w:hAnsi="Arial" w:cs="Arial"/>
          <w:sz w:val="22"/>
          <w:szCs w:val="22"/>
          <w:highlight w:val="yellow"/>
        </w:rPr>
        <w:t>(stanowisko 1)</w:t>
      </w:r>
    </w:p>
    <w:p w14:paraId="1A4F6F69" w14:textId="77777777" w:rsidR="00CD264D" w:rsidRPr="000C494E" w:rsidRDefault="00CD264D"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(imię, nazwisko 2- go przedstawiciela Wykonawcy)</w:t>
      </w:r>
      <w:r w:rsidRPr="000C494E">
        <w:rPr>
          <w:rFonts w:ascii="Arial" w:hAnsi="Arial" w:cs="Arial"/>
          <w:sz w:val="22"/>
          <w:szCs w:val="22"/>
        </w:rPr>
        <w:t xml:space="preserve"> i </w:t>
      </w:r>
      <w:r w:rsidRPr="000C494E">
        <w:rPr>
          <w:rFonts w:ascii="Arial" w:hAnsi="Arial" w:cs="Arial"/>
          <w:sz w:val="22"/>
          <w:szCs w:val="22"/>
          <w:highlight w:val="yellow"/>
        </w:rPr>
        <w:t>(stanowisko 2)</w:t>
      </w:r>
    </w:p>
    <w:p w14:paraId="7471BFD8" w14:textId="77777777" w:rsidR="00CD264D" w:rsidRPr="000C494E" w:rsidRDefault="00CD264D"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 xml:space="preserve">zwaną dalej </w:t>
      </w:r>
      <w:r w:rsidRPr="000C494E">
        <w:rPr>
          <w:rFonts w:ascii="Arial" w:hAnsi="Arial" w:cs="Arial"/>
          <w:b/>
          <w:bCs/>
          <w:sz w:val="22"/>
          <w:szCs w:val="22"/>
        </w:rPr>
        <w:t>„Wykonawcą”</w:t>
      </w:r>
      <w:r w:rsidRPr="000C494E">
        <w:rPr>
          <w:rFonts w:ascii="Arial" w:hAnsi="Arial" w:cs="Arial"/>
          <w:sz w:val="22"/>
          <w:szCs w:val="22"/>
        </w:rPr>
        <w:t>.</w:t>
      </w:r>
    </w:p>
    <w:p w14:paraId="4AD9C438" w14:textId="051C1463" w:rsidR="00E959AF" w:rsidRPr="000C494E" w:rsidRDefault="00E959AF" w:rsidP="00F73D26">
      <w:pPr>
        <w:overflowPunct w:val="0"/>
        <w:autoSpaceDE w:val="0"/>
        <w:autoSpaceDN w:val="0"/>
        <w:adjustRightInd w:val="0"/>
        <w:spacing w:before="120" w:line="276" w:lineRule="auto"/>
        <w:jc w:val="both"/>
        <w:textAlignment w:val="baseline"/>
        <w:rPr>
          <w:rFonts w:ascii="Arial" w:hAnsi="Arial" w:cs="Arial"/>
          <w:b/>
          <w:sz w:val="22"/>
          <w:szCs w:val="22"/>
          <w:highlight w:val="green"/>
        </w:rPr>
      </w:pPr>
      <w:r w:rsidRPr="000C494E">
        <w:rPr>
          <w:rFonts w:ascii="Arial" w:hAnsi="Arial" w:cs="Arial"/>
          <w:b/>
          <w:sz w:val="22"/>
          <w:szCs w:val="22"/>
          <w:highlight w:val="green"/>
        </w:rPr>
        <w:t>WARIANT 3 – jeśli wykonawcą jest konsorcjum</w:t>
      </w:r>
      <w:r w:rsidR="002336E3" w:rsidRPr="000C494E">
        <w:rPr>
          <w:rFonts w:ascii="Arial" w:hAnsi="Arial" w:cs="Arial"/>
          <w:b/>
          <w:sz w:val="22"/>
          <w:szCs w:val="22"/>
          <w:highlight w:val="green"/>
        </w:rPr>
        <w:t>/spółka cywilna</w:t>
      </w:r>
      <w:r w:rsidRPr="000C494E">
        <w:rPr>
          <w:rFonts w:ascii="Arial" w:hAnsi="Arial" w:cs="Arial"/>
          <w:b/>
          <w:sz w:val="22"/>
          <w:szCs w:val="22"/>
          <w:highlight w:val="green"/>
        </w:rPr>
        <w:t xml:space="preserve"> dla każdego członka Konsorcjum</w:t>
      </w:r>
      <w:r w:rsidR="002336E3" w:rsidRPr="000C494E">
        <w:rPr>
          <w:rFonts w:ascii="Arial" w:hAnsi="Arial" w:cs="Arial"/>
          <w:b/>
          <w:sz w:val="22"/>
          <w:szCs w:val="22"/>
          <w:highlight w:val="green"/>
        </w:rPr>
        <w:t>/wspólnika spółki cywilnej</w:t>
      </w:r>
      <w:r w:rsidRPr="000C494E">
        <w:rPr>
          <w:rFonts w:ascii="Arial" w:hAnsi="Arial" w:cs="Arial"/>
          <w:b/>
          <w:sz w:val="22"/>
          <w:szCs w:val="22"/>
          <w:highlight w:val="green"/>
        </w:rPr>
        <w:t xml:space="preserve"> należy wskazać następujące dane (jeżeli każdy z członków konsorcjum</w:t>
      </w:r>
      <w:r w:rsidR="002336E3" w:rsidRPr="000C494E">
        <w:rPr>
          <w:rFonts w:ascii="Arial" w:hAnsi="Arial" w:cs="Arial"/>
          <w:b/>
          <w:sz w:val="22"/>
          <w:szCs w:val="22"/>
          <w:highlight w:val="green"/>
        </w:rPr>
        <w:t>/wspólników spółki cywilnej</w:t>
      </w:r>
      <w:r w:rsidRPr="000C494E">
        <w:rPr>
          <w:rFonts w:ascii="Arial" w:hAnsi="Arial" w:cs="Arial"/>
          <w:b/>
          <w:sz w:val="22"/>
          <w:szCs w:val="22"/>
          <w:highlight w:val="green"/>
        </w:rPr>
        <w:t xml:space="preserve"> podpisuje umowę):</w:t>
      </w:r>
    </w:p>
    <w:p w14:paraId="1F4970D6"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b/>
          <w:sz w:val="22"/>
          <w:szCs w:val="22"/>
        </w:rPr>
      </w:pPr>
      <w:r w:rsidRPr="000C494E">
        <w:rPr>
          <w:rFonts w:ascii="Arial" w:hAnsi="Arial" w:cs="Arial"/>
          <w:b/>
          <w:sz w:val="22"/>
          <w:szCs w:val="22"/>
        </w:rPr>
        <w:t xml:space="preserve">(nazwa firmy Wykonawcy) </w:t>
      </w:r>
    </w:p>
    <w:p w14:paraId="5F7A8913"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(adres firmy Wykonawcy)</w:t>
      </w:r>
      <w:r w:rsidRPr="000C494E">
        <w:rPr>
          <w:rFonts w:ascii="Arial" w:hAnsi="Arial" w:cs="Arial"/>
          <w:sz w:val="22"/>
          <w:szCs w:val="22"/>
        </w:rPr>
        <w:t xml:space="preserve"> </w:t>
      </w:r>
    </w:p>
    <w:p w14:paraId="7AE974BE" w14:textId="77777777" w:rsidR="00E959AF" w:rsidRPr="000C494E" w:rsidRDefault="00E959AF" w:rsidP="00F73D26">
      <w:p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 xml:space="preserve">wpisaną do rejestru przedsiębiorców Krajowego Rejestru Sądowego pod numerem (numer KRS Wykonawcy) prowadzonego przez Sąd Rejonowy </w:t>
      </w:r>
      <w:r w:rsidRPr="000C494E">
        <w:rPr>
          <w:rFonts w:ascii="Arial" w:hAnsi="Arial" w:cs="Arial"/>
          <w:sz w:val="22"/>
          <w:szCs w:val="22"/>
          <w:highlight w:val="yellow"/>
        </w:rPr>
        <w:t>(nazwa Sądu)</w:t>
      </w:r>
      <w:r w:rsidRPr="000C494E">
        <w:rPr>
          <w:rFonts w:ascii="Arial" w:hAnsi="Arial" w:cs="Arial"/>
          <w:sz w:val="22"/>
          <w:szCs w:val="22"/>
        </w:rPr>
        <w:t xml:space="preserve">, </w:t>
      </w:r>
      <w:r w:rsidRPr="000C494E">
        <w:rPr>
          <w:rFonts w:ascii="Arial" w:hAnsi="Arial" w:cs="Arial"/>
          <w:sz w:val="22"/>
          <w:szCs w:val="22"/>
          <w:highlight w:val="yellow"/>
        </w:rPr>
        <w:t>(nr wydziału)</w:t>
      </w:r>
      <w:r w:rsidRPr="000C494E">
        <w:rPr>
          <w:rFonts w:ascii="Arial" w:hAnsi="Arial" w:cs="Arial"/>
          <w:sz w:val="22"/>
          <w:szCs w:val="22"/>
        </w:rPr>
        <w:t xml:space="preserve"> Wydział Gospodarczy Krajowego Rejestru Sądowego, o kapitale zakładowym </w:t>
      </w:r>
      <w:r w:rsidRPr="000C494E">
        <w:rPr>
          <w:rFonts w:ascii="Arial" w:hAnsi="Arial" w:cs="Arial"/>
          <w:sz w:val="22"/>
          <w:szCs w:val="22"/>
          <w:highlight w:val="yellow"/>
        </w:rPr>
        <w:t>[…]</w:t>
      </w:r>
      <w:r w:rsidRPr="000C494E">
        <w:rPr>
          <w:rFonts w:ascii="Arial" w:hAnsi="Arial" w:cs="Arial"/>
          <w:sz w:val="22"/>
          <w:szCs w:val="22"/>
        </w:rPr>
        <w:t xml:space="preserve"> </w:t>
      </w:r>
      <w:r w:rsidRPr="000C494E">
        <w:rPr>
          <w:rFonts w:ascii="Arial" w:hAnsi="Arial" w:cs="Arial"/>
          <w:sz w:val="22"/>
          <w:szCs w:val="22"/>
          <w:highlight w:val="yellow"/>
        </w:rPr>
        <w:t xml:space="preserve">w całości wpłaconym* </w:t>
      </w:r>
      <w:r w:rsidRPr="000C494E">
        <w:rPr>
          <w:rFonts w:ascii="Arial" w:hAnsi="Arial" w:cs="Arial"/>
          <w:i/>
          <w:sz w:val="22"/>
          <w:szCs w:val="22"/>
          <w:highlight w:val="yellow"/>
        </w:rPr>
        <w:t>(*pozostawić i uzupełnić w przypadku gdy Wykonawcą jest spółka akcyjna lub spółka komandytowo-akcyjna)</w:t>
      </w:r>
      <w:r w:rsidRPr="000C494E">
        <w:rPr>
          <w:rFonts w:ascii="Arial" w:hAnsi="Arial" w:cs="Arial"/>
          <w:sz w:val="22"/>
          <w:szCs w:val="22"/>
        </w:rPr>
        <w:t>,</w:t>
      </w:r>
    </w:p>
    <w:p w14:paraId="69308ADE" w14:textId="77777777" w:rsidR="00E959AF" w:rsidRPr="000C494E" w:rsidRDefault="00744FC5"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 xml:space="preserve">posiadająca nr </w:t>
      </w:r>
      <w:r w:rsidR="00E959AF" w:rsidRPr="000C494E">
        <w:rPr>
          <w:rFonts w:ascii="Arial" w:hAnsi="Arial" w:cs="Arial"/>
          <w:sz w:val="22"/>
          <w:szCs w:val="22"/>
        </w:rPr>
        <w:t xml:space="preserve">NIP: </w:t>
      </w:r>
      <w:r w:rsidR="00E959AF" w:rsidRPr="000C494E">
        <w:rPr>
          <w:rFonts w:ascii="Arial" w:hAnsi="Arial" w:cs="Arial"/>
          <w:sz w:val="22"/>
          <w:szCs w:val="22"/>
          <w:highlight w:val="yellow"/>
        </w:rPr>
        <w:t>(NIP Wykonawcy)</w:t>
      </w:r>
      <w:r w:rsidR="00E959AF" w:rsidRPr="000C494E">
        <w:rPr>
          <w:rFonts w:ascii="Arial" w:hAnsi="Arial" w:cs="Arial"/>
          <w:sz w:val="22"/>
          <w:szCs w:val="22"/>
        </w:rPr>
        <w:t xml:space="preserve">, </w:t>
      </w:r>
      <w:r w:rsidRPr="000C494E">
        <w:rPr>
          <w:rFonts w:ascii="Arial" w:hAnsi="Arial" w:cs="Arial"/>
          <w:sz w:val="22"/>
          <w:szCs w:val="22"/>
        </w:rPr>
        <w:t xml:space="preserve">nr </w:t>
      </w:r>
      <w:r w:rsidR="00E959AF" w:rsidRPr="000C494E">
        <w:rPr>
          <w:rFonts w:ascii="Arial" w:hAnsi="Arial" w:cs="Arial"/>
          <w:sz w:val="22"/>
          <w:szCs w:val="22"/>
        </w:rPr>
        <w:t xml:space="preserve">REGON: </w:t>
      </w:r>
      <w:r w:rsidR="00E959AF" w:rsidRPr="000C494E">
        <w:rPr>
          <w:rFonts w:ascii="Arial" w:hAnsi="Arial" w:cs="Arial"/>
          <w:sz w:val="22"/>
          <w:szCs w:val="22"/>
          <w:highlight w:val="yellow"/>
        </w:rPr>
        <w:t>(REGON Wykonawcy)</w:t>
      </w:r>
    </w:p>
    <w:p w14:paraId="064C4B95"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reprezentowaną przez:</w:t>
      </w:r>
    </w:p>
    <w:p w14:paraId="37FC39F1"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(imię, nazwisko 1- go przedstawiciela Wykonawcy)</w:t>
      </w:r>
      <w:r w:rsidRPr="000C494E">
        <w:rPr>
          <w:rFonts w:ascii="Arial" w:hAnsi="Arial" w:cs="Arial"/>
          <w:sz w:val="22"/>
          <w:szCs w:val="22"/>
        </w:rPr>
        <w:t xml:space="preserve"> i </w:t>
      </w:r>
      <w:r w:rsidRPr="000C494E">
        <w:rPr>
          <w:rFonts w:ascii="Arial" w:hAnsi="Arial" w:cs="Arial"/>
          <w:sz w:val="22"/>
          <w:szCs w:val="22"/>
          <w:highlight w:val="yellow"/>
        </w:rPr>
        <w:t>(stanowisko 1)</w:t>
      </w:r>
    </w:p>
    <w:p w14:paraId="6247AFD6"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(imię, nazwisko 2- go przedstawiciela Wykonawcy)</w:t>
      </w:r>
      <w:r w:rsidRPr="000C494E">
        <w:rPr>
          <w:rFonts w:ascii="Arial" w:hAnsi="Arial" w:cs="Arial"/>
          <w:sz w:val="22"/>
          <w:szCs w:val="22"/>
        </w:rPr>
        <w:t xml:space="preserve"> i </w:t>
      </w:r>
      <w:r w:rsidRPr="000C494E">
        <w:rPr>
          <w:rFonts w:ascii="Arial" w:hAnsi="Arial" w:cs="Arial"/>
          <w:sz w:val="22"/>
          <w:szCs w:val="22"/>
          <w:highlight w:val="yellow"/>
        </w:rPr>
        <w:t>(stanowisko 2)</w:t>
      </w:r>
    </w:p>
    <w:p w14:paraId="7331840C"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 xml:space="preserve">oraz </w:t>
      </w:r>
    </w:p>
    <w:p w14:paraId="4DA3C25C"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b/>
          <w:sz w:val="22"/>
          <w:szCs w:val="22"/>
        </w:rPr>
      </w:pPr>
      <w:r w:rsidRPr="000C494E">
        <w:rPr>
          <w:rFonts w:ascii="Arial" w:hAnsi="Arial" w:cs="Arial"/>
          <w:b/>
          <w:sz w:val="22"/>
          <w:szCs w:val="22"/>
        </w:rPr>
        <w:t xml:space="preserve">(nazwa firmy Wykonawcy) </w:t>
      </w:r>
    </w:p>
    <w:p w14:paraId="1E6422F5"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(adres firmy Wykonawcy)</w:t>
      </w:r>
      <w:r w:rsidRPr="000C494E">
        <w:rPr>
          <w:rFonts w:ascii="Arial" w:hAnsi="Arial" w:cs="Arial"/>
          <w:sz w:val="22"/>
          <w:szCs w:val="22"/>
        </w:rPr>
        <w:t xml:space="preserve"> </w:t>
      </w:r>
    </w:p>
    <w:p w14:paraId="029DDB30" w14:textId="77777777" w:rsidR="00E959AF" w:rsidRPr="000C494E" w:rsidRDefault="00E959AF" w:rsidP="00F73D26">
      <w:p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lastRenderedPageBreak/>
        <w:t xml:space="preserve">wpisaną do rejestru przedsiębiorców Krajowego Rejestru Sądowego pod numerem (numer KRS Wykonawcy) prowadzonego przez Sąd Rejonowy </w:t>
      </w:r>
      <w:r w:rsidRPr="000C494E">
        <w:rPr>
          <w:rFonts w:ascii="Arial" w:hAnsi="Arial" w:cs="Arial"/>
          <w:sz w:val="22"/>
          <w:szCs w:val="22"/>
          <w:highlight w:val="yellow"/>
        </w:rPr>
        <w:t>(nazwa Sądu)</w:t>
      </w:r>
      <w:r w:rsidRPr="000C494E">
        <w:rPr>
          <w:rFonts w:ascii="Arial" w:hAnsi="Arial" w:cs="Arial"/>
          <w:sz w:val="22"/>
          <w:szCs w:val="22"/>
        </w:rPr>
        <w:t xml:space="preserve">, </w:t>
      </w:r>
      <w:r w:rsidRPr="000C494E">
        <w:rPr>
          <w:rFonts w:ascii="Arial" w:hAnsi="Arial" w:cs="Arial"/>
          <w:sz w:val="22"/>
          <w:szCs w:val="22"/>
          <w:highlight w:val="yellow"/>
        </w:rPr>
        <w:t>(nr wydziału)</w:t>
      </w:r>
      <w:r w:rsidRPr="000C494E">
        <w:rPr>
          <w:rFonts w:ascii="Arial" w:hAnsi="Arial" w:cs="Arial"/>
          <w:sz w:val="22"/>
          <w:szCs w:val="22"/>
        </w:rPr>
        <w:t xml:space="preserve"> Wydział Gospodarczy Krajowego Rejestru Sądowego, o kapitale zakładowym </w:t>
      </w:r>
      <w:r w:rsidRPr="000C494E">
        <w:rPr>
          <w:rFonts w:ascii="Arial" w:hAnsi="Arial" w:cs="Arial"/>
          <w:sz w:val="22"/>
          <w:szCs w:val="22"/>
          <w:highlight w:val="yellow"/>
        </w:rPr>
        <w:t>[…]</w:t>
      </w:r>
      <w:r w:rsidRPr="000C494E">
        <w:rPr>
          <w:rFonts w:ascii="Arial" w:hAnsi="Arial" w:cs="Arial"/>
          <w:sz w:val="22"/>
          <w:szCs w:val="22"/>
        </w:rPr>
        <w:t xml:space="preserve"> </w:t>
      </w:r>
      <w:r w:rsidRPr="000C494E">
        <w:rPr>
          <w:rFonts w:ascii="Arial" w:hAnsi="Arial" w:cs="Arial"/>
          <w:sz w:val="22"/>
          <w:szCs w:val="22"/>
          <w:highlight w:val="yellow"/>
        </w:rPr>
        <w:t xml:space="preserve">w całości wpłaconym* </w:t>
      </w:r>
      <w:r w:rsidRPr="000C494E">
        <w:rPr>
          <w:rFonts w:ascii="Arial" w:hAnsi="Arial" w:cs="Arial"/>
          <w:i/>
          <w:sz w:val="22"/>
          <w:szCs w:val="22"/>
          <w:highlight w:val="yellow"/>
        </w:rPr>
        <w:t>(*pozostawić i</w:t>
      </w:r>
      <w:r w:rsidR="00693B11" w:rsidRPr="000C494E">
        <w:rPr>
          <w:rFonts w:ascii="Arial" w:hAnsi="Arial" w:cs="Arial"/>
          <w:i/>
          <w:sz w:val="22"/>
          <w:szCs w:val="22"/>
          <w:highlight w:val="yellow"/>
        </w:rPr>
        <w:t> </w:t>
      </w:r>
      <w:r w:rsidRPr="000C494E">
        <w:rPr>
          <w:rFonts w:ascii="Arial" w:hAnsi="Arial" w:cs="Arial"/>
          <w:i/>
          <w:sz w:val="22"/>
          <w:szCs w:val="22"/>
          <w:highlight w:val="yellow"/>
        </w:rPr>
        <w:t>uzupełnić w przypadku gdy Wykonawcą jest spółka akcyjna lub spółka komandytowo-akcyjna)</w:t>
      </w:r>
      <w:r w:rsidRPr="000C494E">
        <w:rPr>
          <w:rFonts w:ascii="Arial" w:hAnsi="Arial" w:cs="Arial"/>
          <w:sz w:val="22"/>
          <w:szCs w:val="22"/>
        </w:rPr>
        <w:t>,</w:t>
      </w:r>
    </w:p>
    <w:p w14:paraId="7CEE6D2B" w14:textId="0292C1E3" w:rsidR="00E959AF" w:rsidRPr="000C494E" w:rsidRDefault="00BA35C5"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 xml:space="preserve">posiadającą </w:t>
      </w:r>
      <w:r w:rsidR="00744FC5" w:rsidRPr="000C494E">
        <w:rPr>
          <w:rFonts w:ascii="Arial" w:hAnsi="Arial" w:cs="Arial"/>
          <w:sz w:val="22"/>
          <w:szCs w:val="22"/>
        </w:rPr>
        <w:t xml:space="preserve">nr </w:t>
      </w:r>
      <w:r w:rsidR="00E959AF" w:rsidRPr="000C494E">
        <w:rPr>
          <w:rFonts w:ascii="Arial" w:hAnsi="Arial" w:cs="Arial"/>
          <w:sz w:val="22"/>
          <w:szCs w:val="22"/>
        </w:rPr>
        <w:t xml:space="preserve">NIP: </w:t>
      </w:r>
      <w:r w:rsidR="00E959AF" w:rsidRPr="000C494E">
        <w:rPr>
          <w:rFonts w:ascii="Arial" w:hAnsi="Arial" w:cs="Arial"/>
          <w:sz w:val="22"/>
          <w:szCs w:val="22"/>
          <w:highlight w:val="yellow"/>
        </w:rPr>
        <w:t>(NIP Wykonawcy)</w:t>
      </w:r>
      <w:r w:rsidR="00E959AF" w:rsidRPr="000C494E">
        <w:rPr>
          <w:rFonts w:ascii="Arial" w:hAnsi="Arial" w:cs="Arial"/>
          <w:sz w:val="22"/>
          <w:szCs w:val="22"/>
        </w:rPr>
        <w:t xml:space="preserve">, </w:t>
      </w:r>
      <w:r w:rsidR="00744FC5" w:rsidRPr="000C494E">
        <w:rPr>
          <w:rFonts w:ascii="Arial" w:hAnsi="Arial" w:cs="Arial"/>
          <w:sz w:val="22"/>
          <w:szCs w:val="22"/>
        </w:rPr>
        <w:t xml:space="preserve">nr </w:t>
      </w:r>
      <w:r w:rsidR="00E959AF" w:rsidRPr="000C494E">
        <w:rPr>
          <w:rFonts w:ascii="Arial" w:hAnsi="Arial" w:cs="Arial"/>
          <w:sz w:val="22"/>
          <w:szCs w:val="22"/>
        </w:rPr>
        <w:t xml:space="preserve">REGON: </w:t>
      </w:r>
      <w:r w:rsidR="00E959AF" w:rsidRPr="000C494E">
        <w:rPr>
          <w:rFonts w:ascii="Arial" w:hAnsi="Arial" w:cs="Arial"/>
          <w:sz w:val="22"/>
          <w:szCs w:val="22"/>
          <w:highlight w:val="yellow"/>
        </w:rPr>
        <w:t>(REGON Wykonawcy)</w:t>
      </w:r>
    </w:p>
    <w:p w14:paraId="61DEF552"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reprezentowaną przez:</w:t>
      </w:r>
    </w:p>
    <w:p w14:paraId="41762E85"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(imię, nazwisko 1- go przedstawiciela Wykonawcy)</w:t>
      </w:r>
      <w:r w:rsidRPr="000C494E">
        <w:rPr>
          <w:rFonts w:ascii="Arial" w:hAnsi="Arial" w:cs="Arial"/>
          <w:sz w:val="22"/>
          <w:szCs w:val="22"/>
        </w:rPr>
        <w:t xml:space="preserve"> i </w:t>
      </w:r>
      <w:r w:rsidRPr="000C494E">
        <w:rPr>
          <w:rFonts w:ascii="Arial" w:hAnsi="Arial" w:cs="Arial"/>
          <w:sz w:val="22"/>
          <w:szCs w:val="22"/>
          <w:highlight w:val="yellow"/>
        </w:rPr>
        <w:t>(stanowisko 1)</w:t>
      </w:r>
    </w:p>
    <w:p w14:paraId="6DE37516" w14:textId="77777777" w:rsidR="00E959AF" w:rsidRPr="000C494E" w:rsidRDefault="00E959AF"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highlight w:val="yellow"/>
        </w:rPr>
        <w:t>(imię, nazwisko 2- go przedstawiciela Wykonawcy)</w:t>
      </w:r>
      <w:r w:rsidRPr="000C494E">
        <w:rPr>
          <w:rFonts w:ascii="Arial" w:hAnsi="Arial" w:cs="Arial"/>
          <w:sz w:val="22"/>
          <w:szCs w:val="22"/>
        </w:rPr>
        <w:t xml:space="preserve"> i </w:t>
      </w:r>
      <w:r w:rsidRPr="000C494E">
        <w:rPr>
          <w:rFonts w:ascii="Arial" w:hAnsi="Arial" w:cs="Arial"/>
          <w:sz w:val="22"/>
          <w:szCs w:val="22"/>
          <w:highlight w:val="yellow"/>
        </w:rPr>
        <w:t>(stanowisko 2)</w:t>
      </w:r>
    </w:p>
    <w:p w14:paraId="4A0FC5DA" w14:textId="6166C1C7" w:rsidR="00CD264D" w:rsidRPr="000C494E" w:rsidRDefault="00693E6C" w:rsidP="00F73D26">
      <w:p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highlight w:val="green"/>
        </w:rPr>
        <w:t>Uwaga: jeśli Wykonawcą lub członkiem konsorcjum</w:t>
      </w:r>
      <w:r w:rsidR="005D1D89" w:rsidRPr="000C494E">
        <w:rPr>
          <w:rFonts w:ascii="Arial" w:hAnsi="Arial" w:cs="Arial"/>
          <w:sz w:val="22"/>
          <w:szCs w:val="22"/>
          <w:highlight w:val="green"/>
        </w:rPr>
        <w:t xml:space="preserve"> lub wspólnikiem spółki cywilnej</w:t>
      </w:r>
      <w:r w:rsidRPr="000C494E">
        <w:rPr>
          <w:rFonts w:ascii="Arial" w:hAnsi="Arial" w:cs="Arial"/>
          <w:sz w:val="22"/>
          <w:szCs w:val="22"/>
          <w:highlight w:val="green"/>
        </w:rPr>
        <w:t xml:space="preserve"> jest osoba fizyczna prowadząca działalność gospodarczą należy wskazać następujące dane:</w:t>
      </w:r>
    </w:p>
    <w:p w14:paraId="5A261595" w14:textId="77777777" w:rsidR="00693E6C" w:rsidRPr="000C494E" w:rsidRDefault="00693E6C" w:rsidP="00F73D26">
      <w:pPr>
        <w:overflowPunct w:val="0"/>
        <w:autoSpaceDE w:val="0"/>
        <w:autoSpaceDN w:val="0"/>
        <w:adjustRightInd w:val="0"/>
        <w:spacing w:before="120" w:line="276" w:lineRule="auto"/>
        <w:jc w:val="both"/>
        <w:textAlignment w:val="baseline"/>
        <w:rPr>
          <w:rFonts w:ascii="Arial" w:hAnsi="Arial" w:cs="Arial"/>
          <w:b/>
          <w:sz w:val="22"/>
          <w:szCs w:val="22"/>
        </w:rPr>
      </w:pPr>
      <w:r w:rsidRPr="000C494E">
        <w:rPr>
          <w:rFonts w:ascii="Arial" w:hAnsi="Arial" w:cs="Arial"/>
          <w:sz w:val="22"/>
          <w:szCs w:val="22"/>
          <w:highlight w:val="yellow"/>
        </w:rPr>
        <w:t>(</w:t>
      </w:r>
      <w:r w:rsidRPr="000C494E">
        <w:rPr>
          <w:rFonts w:ascii="Arial" w:hAnsi="Arial" w:cs="Arial"/>
          <w:b/>
          <w:sz w:val="22"/>
          <w:szCs w:val="22"/>
          <w:highlight w:val="yellow"/>
        </w:rPr>
        <w:t>Imię i nazwisko</w:t>
      </w:r>
      <w:r w:rsidRPr="000C494E">
        <w:rPr>
          <w:rFonts w:ascii="Arial" w:hAnsi="Arial" w:cs="Arial"/>
          <w:sz w:val="22"/>
          <w:szCs w:val="22"/>
          <w:highlight w:val="yellow"/>
        </w:rPr>
        <w:t>)</w:t>
      </w:r>
      <w:r w:rsidRPr="000C494E">
        <w:rPr>
          <w:rFonts w:ascii="Arial" w:hAnsi="Arial" w:cs="Arial"/>
          <w:sz w:val="22"/>
          <w:szCs w:val="22"/>
        </w:rPr>
        <w:t xml:space="preserve"> prowadzący działalność gospodarcz</w:t>
      </w:r>
      <w:r w:rsidR="00253702" w:rsidRPr="000C494E">
        <w:rPr>
          <w:rFonts w:ascii="Arial" w:hAnsi="Arial" w:cs="Arial"/>
          <w:sz w:val="22"/>
          <w:szCs w:val="22"/>
        </w:rPr>
        <w:t>ą</w:t>
      </w:r>
      <w:r w:rsidRPr="000C494E">
        <w:rPr>
          <w:rFonts w:ascii="Arial" w:hAnsi="Arial" w:cs="Arial"/>
          <w:sz w:val="22"/>
          <w:szCs w:val="22"/>
        </w:rPr>
        <w:t xml:space="preserve"> pod nazwą (</w:t>
      </w:r>
      <w:r w:rsidRPr="000C494E">
        <w:rPr>
          <w:rFonts w:ascii="Arial" w:hAnsi="Arial" w:cs="Arial"/>
          <w:b/>
          <w:sz w:val="22"/>
          <w:szCs w:val="22"/>
          <w:highlight w:val="yellow"/>
        </w:rPr>
        <w:t>nazwa firmy Wykonawcy</w:t>
      </w:r>
      <w:r w:rsidRPr="000C494E">
        <w:rPr>
          <w:rFonts w:ascii="Arial" w:hAnsi="Arial" w:cs="Arial"/>
          <w:sz w:val="22"/>
          <w:szCs w:val="22"/>
        </w:rPr>
        <w:t xml:space="preserve">) </w:t>
      </w:r>
      <w:r w:rsidR="003062AF" w:rsidRPr="000C494E">
        <w:rPr>
          <w:rFonts w:ascii="Arial" w:hAnsi="Arial" w:cs="Arial"/>
          <w:sz w:val="22"/>
          <w:szCs w:val="22"/>
        </w:rPr>
        <w:t>zamieszkała/y pod adresem (</w:t>
      </w:r>
      <w:r w:rsidR="003062AF" w:rsidRPr="000C494E">
        <w:rPr>
          <w:rFonts w:ascii="Arial" w:hAnsi="Arial" w:cs="Arial"/>
          <w:b/>
          <w:sz w:val="22"/>
          <w:szCs w:val="22"/>
          <w:highlight w:val="yellow"/>
        </w:rPr>
        <w:t xml:space="preserve">adres </w:t>
      </w:r>
      <w:r w:rsidR="00167871" w:rsidRPr="000C494E">
        <w:rPr>
          <w:rFonts w:ascii="Arial" w:hAnsi="Arial" w:cs="Arial"/>
          <w:b/>
          <w:sz w:val="22"/>
          <w:szCs w:val="22"/>
          <w:highlight w:val="yellow"/>
        </w:rPr>
        <w:t>zamieszkania</w:t>
      </w:r>
      <w:r w:rsidR="00167871" w:rsidRPr="000C494E">
        <w:rPr>
          <w:rFonts w:ascii="Arial" w:hAnsi="Arial" w:cs="Arial"/>
          <w:sz w:val="22"/>
          <w:szCs w:val="22"/>
        </w:rPr>
        <w:t>) prowadzący działalność gospodarczą pod adresem (</w:t>
      </w:r>
      <w:r w:rsidR="00167871" w:rsidRPr="000C494E">
        <w:rPr>
          <w:rFonts w:ascii="Arial" w:hAnsi="Arial" w:cs="Arial"/>
          <w:b/>
          <w:sz w:val="22"/>
          <w:szCs w:val="22"/>
          <w:highlight w:val="yellow"/>
        </w:rPr>
        <w:t>adres działalności gospodarczej</w:t>
      </w:r>
      <w:r w:rsidR="00167871" w:rsidRPr="000C494E">
        <w:rPr>
          <w:rFonts w:ascii="Arial" w:hAnsi="Arial" w:cs="Arial"/>
          <w:sz w:val="22"/>
          <w:szCs w:val="22"/>
        </w:rPr>
        <w:t>)</w:t>
      </w:r>
      <w:r w:rsidR="00167871" w:rsidRPr="000C494E">
        <w:rPr>
          <w:rFonts w:ascii="Arial" w:hAnsi="Arial" w:cs="Arial"/>
          <w:b/>
          <w:sz w:val="22"/>
          <w:szCs w:val="22"/>
        </w:rPr>
        <w:t xml:space="preserve"> </w:t>
      </w:r>
    </w:p>
    <w:p w14:paraId="0216E9B9" w14:textId="77777777" w:rsidR="00167871" w:rsidRPr="000C494E" w:rsidRDefault="00744FC5" w:rsidP="00F73D26">
      <w:pPr>
        <w:overflowPunct w:val="0"/>
        <w:autoSpaceDE w:val="0"/>
        <w:autoSpaceDN w:val="0"/>
        <w:adjustRightInd w:val="0"/>
        <w:spacing w:before="120" w:line="276" w:lineRule="auto"/>
        <w:textAlignment w:val="baseline"/>
        <w:rPr>
          <w:rFonts w:ascii="Arial" w:hAnsi="Arial" w:cs="Arial"/>
          <w:sz w:val="22"/>
          <w:szCs w:val="22"/>
        </w:rPr>
      </w:pPr>
      <w:r w:rsidRPr="000C494E">
        <w:rPr>
          <w:rFonts w:ascii="Arial" w:hAnsi="Arial" w:cs="Arial"/>
          <w:sz w:val="22"/>
          <w:szCs w:val="22"/>
        </w:rPr>
        <w:t xml:space="preserve">posiadający nr </w:t>
      </w:r>
      <w:r w:rsidR="00167871" w:rsidRPr="000C494E">
        <w:rPr>
          <w:rFonts w:ascii="Arial" w:hAnsi="Arial" w:cs="Arial"/>
          <w:sz w:val="22"/>
          <w:szCs w:val="22"/>
        </w:rPr>
        <w:t xml:space="preserve">NIP: </w:t>
      </w:r>
      <w:r w:rsidR="00167871" w:rsidRPr="000C494E">
        <w:rPr>
          <w:rFonts w:ascii="Arial" w:hAnsi="Arial" w:cs="Arial"/>
          <w:sz w:val="22"/>
          <w:szCs w:val="22"/>
          <w:highlight w:val="yellow"/>
        </w:rPr>
        <w:t>(NIP Wykonawcy)</w:t>
      </w:r>
      <w:r w:rsidR="00167871" w:rsidRPr="000C494E">
        <w:rPr>
          <w:rFonts w:ascii="Arial" w:hAnsi="Arial" w:cs="Arial"/>
          <w:sz w:val="22"/>
          <w:szCs w:val="22"/>
        </w:rPr>
        <w:t xml:space="preserve">, </w:t>
      </w:r>
      <w:r w:rsidRPr="000C494E">
        <w:rPr>
          <w:rFonts w:ascii="Arial" w:hAnsi="Arial" w:cs="Arial"/>
          <w:sz w:val="22"/>
          <w:szCs w:val="22"/>
        </w:rPr>
        <w:t xml:space="preserve">nr </w:t>
      </w:r>
      <w:r w:rsidR="00167871" w:rsidRPr="000C494E">
        <w:rPr>
          <w:rFonts w:ascii="Arial" w:hAnsi="Arial" w:cs="Arial"/>
          <w:sz w:val="22"/>
          <w:szCs w:val="22"/>
        </w:rPr>
        <w:t xml:space="preserve">REGON: </w:t>
      </w:r>
      <w:r w:rsidR="00167871" w:rsidRPr="000C494E">
        <w:rPr>
          <w:rFonts w:ascii="Arial" w:hAnsi="Arial" w:cs="Arial"/>
          <w:sz w:val="22"/>
          <w:szCs w:val="22"/>
          <w:highlight w:val="yellow"/>
        </w:rPr>
        <w:t>(REGON Wykonawcy)</w:t>
      </w:r>
    </w:p>
    <w:p w14:paraId="44110399" w14:textId="77777777" w:rsidR="00A04B4A" w:rsidRPr="000C494E" w:rsidRDefault="00A04B4A" w:rsidP="00F73D26">
      <w:p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Zamawiający oraz Wykonawca zwani są dalej łącznie „Stronami”, a każdy indywidualnie „Stroną”.</w:t>
      </w:r>
    </w:p>
    <w:p w14:paraId="5BC3D08F" w14:textId="77777777" w:rsidR="00A04B4A" w:rsidRPr="000C494E" w:rsidRDefault="00A04B4A" w:rsidP="00F73D26">
      <w:p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 xml:space="preserve">Biorąc pod uwagę, że Zamawiający przeprowadził postępowanie o udzielenie zamówienia publicznego na </w:t>
      </w:r>
      <w:r w:rsidRPr="000C494E">
        <w:rPr>
          <w:rFonts w:ascii="Arial" w:hAnsi="Arial" w:cs="Arial"/>
          <w:sz w:val="22"/>
          <w:szCs w:val="22"/>
          <w:highlight w:val="yellow"/>
        </w:rPr>
        <w:t>[…]</w:t>
      </w:r>
      <w:r w:rsidRPr="000C494E">
        <w:rPr>
          <w:rFonts w:ascii="Arial" w:hAnsi="Arial" w:cs="Arial"/>
          <w:sz w:val="22"/>
          <w:szCs w:val="22"/>
        </w:rPr>
        <w:t xml:space="preserve"> oraz, że Zamawiający dokonał wyboru </w:t>
      </w:r>
      <w:r w:rsidR="000949C9" w:rsidRPr="000C494E">
        <w:rPr>
          <w:rFonts w:ascii="Arial" w:hAnsi="Arial" w:cs="Arial"/>
          <w:sz w:val="22"/>
          <w:szCs w:val="22"/>
        </w:rPr>
        <w:t xml:space="preserve">Oferty </w:t>
      </w:r>
      <w:r w:rsidRPr="000C494E">
        <w:rPr>
          <w:rFonts w:ascii="Arial" w:hAnsi="Arial" w:cs="Arial"/>
          <w:sz w:val="22"/>
          <w:szCs w:val="22"/>
        </w:rPr>
        <w:t>Wykonawcy na wykonanie przedmiotowego zamówienia, Strony niniejszej Umowy ustalają, co następuje:</w:t>
      </w:r>
    </w:p>
    <w:p w14:paraId="24B76729" w14:textId="77777777" w:rsidR="00212575" w:rsidRPr="000C494E" w:rsidRDefault="00212575" w:rsidP="00F73D26">
      <w:pPr>
        <w:spacing w:before="120" w:line="276" w:lineRule="auto"/>
        <w:rPr>
          <w:rFonts w:ascii="Arial" w:hAnsi="Arial" w:cs="Arial"/>
          <w:b/>
          <w:bCs/>
          <w:sz w:val="22"/>
          <w:szCs w:val="22"/>
        </w:rPr>
      </w:pPr>
      <w:r w:rsidRPr="000C494E">
        <w:rPr>
          <w:rFonts w:ascii="Arial" w:hAnsi="Arial" w:cs="Arial"/>
          <w:b/>
          <w:bCs/>
          <w:sz w:val="22"/>
          <w:szCs w:val="22"/>
        </w:rPr>
        <w:br w:type="page"/>
      </w:r>
    </w:p>
    <w:sdt>
      <w:sdtPr>
        <w:rPr>
          <w:rFonts w:ascii="Arial" w:eastAsia="Times New Roman" w:hAnsi="Arial" w:cs="Arial"/>
          <w:color w:val="auto"/>
          <w:sz w:val="22"/>
          <w:szCs w:val="22"/>
        </w:rPr>
        <w:id w:val="1974411597"/>
        <w:docPartObj>
          <w:docPartGallery w:val="Table of Contents"/>
          <w:docPartUnique/>
        </w:docPartObj>
      </w:sdtPr>
      <w:sdtEndPr>
        <w:rPr>
          <w:b/>
          <w:bCs/>
        </w:rPr>
      </w:sdtEndPr>
      <w:sdtContent>
        <w:p w14:paraId="2AFD5B6D" w14:textId="77777777" w:rsidR="004D594F" w:rsidRPr="000C494E" w:rsidRDefault="004D594F" w:rsidP="000427D9">
          <w:pPr>
            <w:pStyle w:val="Nagwekspisutreci"/>
            <w:spacing w:before="0" w:after="100" w:line="240" w:lineRule="auto"/>
            <w:jc w:val="left"/>
            <w:rPr>
              <w:rFonts w:ascii="Arial" w:hAnsi="Arial" w:cs="Arial"/>
              <w:color w:val="auto"/>
              <w:sz w:val="22"/>
              <w:szCs w:val="22"/>
            </w:rPr>
          </w:pPr>
          <w:r w:rsidRPr="000C494E">
            <w:rPr>
              <w:rFonts w:ascii="Arial" w:hAnsi="Arial" w:cs="Arial"/>
              <w:color w:val="auto"/>
              <w:sz w:val="22"/>
              <w:szCs w:val="22"/>
            </w:rPr>
            <w:t>Spis treści</w:t>
          </w:r>
        </w:p>
        <w:p w14:paraId="67754AA0" w14:textId="5DBDE2DF" w:rsidR="001E2577" w:rsidRDefault="00A628CC">
          <w:pPr>
            <w:pStyle w:val="Spistreci1"/>
            <w:tabs>
              <w:tab w:val="left" w:pos="720"/>
              <w:tab w:val="right" w:leader="dot" w:pos="9743"/>
            </w:tabs>
            <w:rPr>
              <w:rFonts w:asciiTheme="minorHAnsi" w:eastAsiaTheme="minorEastAsia" w:hAnsiTheme="minorHAnsi" w:cstheme="minorBidi"/>
              <w:bCs w:val="0"/>
              <w:noProof/>
              <w:szCs w:val="22"/>
            </w:rPr>
          </w:pPr>
          <w:r w:rsidRPr="000C494E">
            <w:rPr>
              <w:rFonts w:cs="Arial"/>
              <w:b/>
              <w:szCs w:val="22"/>
            </w:rPr>
            <w:fldChar w:fldCharType="begin"/>
          </w:r>
          <w:r w:rsidRPr="000C494E">
            <w:rPr>
              <w:rFonts w:cs="Arial"/>
              <w:b/>
              <w:szCs w:val="22"/>
            </w:rPr>
            <w:instrText xml:space="preserve"> TOC \o "1-3" \h \z \u </w:instrText>
          </w:r>
          <w:r w:rsidRPr="000C494E">
            <w:rPr>
              <w:rFonts w:cs="Arial"/>
              <w:b/>
              <w:szCs w:val="22"/>
            </w:rPr>
            <w:fldChar w:fldCharType="separate"/>
          </w:r>
          <w:hyperlink w:anchor="_Toc110599223" w:history="1">
            <w:r w:rsidR="001E2577" w:rsidRPr="00D26297">
              <w:rPr>
                <w:rStyle w:val="Hipercze"/>
                <w:rFonts w:cs="Arial"/>
                <w:noProof/>
              </w:rPr>
              <w:t>§ 1.</w:t>
            </w:r>
            <w:r w:rsidR="001E2577">
              <w:rPr>
                <w:rFonts w:asciiTheme="minorHAnsi" w:eastAsiaTheme="minorEastAsia" w:hAnsiTheme="minorHAnsi" w:cstheme="minorBidi"/>
                <w:bCs w:val="0"/>
                <w:noProof/>
                <w:szCs w:val="22"/>
              </w:rPr>
              <w:tab/>
            </w:r>
            <w:r w:rsidR="001E2577" w:rsidRPr="00D26297">
              <w:rPr>
                <w:rStyle w:val="Hipercze"/>
                <w:rFonts w:cs="Arial"/>
                <w:noProof/>
              </w:rPr>
              <w:t xml:space="preserve"> Definicje i skróty</w:t>
            </w:r>
            <w:r w:rsidR="001E2577">
              <w:rPr>
                <w:noProof/>
                <w:webHidden/>
              </w:rPr>
              <w:tab/>
            </w:r>
            <w:r w:rsidR="001E2577">
              <w:rPr>
                <w:noProof/>
                <w:webHidden/>
              </w:rPr>
              <w:fldChar w:fldCharType="begin"/>
            </w:r>
            <w:r w:rsidR="001E2577">
              <w:rPr>
                <w:noProof/>
                <w:webHidden/>
              </w:rPr>
              <w:instrText xml:space="preserve"> PAGEREF _Toc110599223 \h </w:instrText>
            </w:r>
            <w:r w:rsidR="001E2577">
              <w:rPr>
                <w:noProof/>
                <w:webHidden/>
              </w:rPr>
            </w:r>
            <w:r w:rsidR="001E2577">
              <w:rPr>
                <w:noProof/>
                <w:webHidden/>
              </w:rPr>
              <w:fldChar w:fldCharType="separate"/>
            </w:r>
            <w:r w:rsidR="001E2577">
              <w:rPr>
                <w:noProof/>
                <w:webHidden/>
              </w:rPr>
              <w:t>9</w:t>
            </w:r>
            <w:r w:rsidR="001E2577">
              <w:rPr>
                <w:noProof/>
                <w:webHidden/>
              </w:rPr>
              <w:fldChar w:fldCharType="end"/>
            </w:r>
          </w:hyperlink>
        </w:p>
        <w:p w14:paraId="19BCD98F" w14:textId="5FD64052"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24" w:history="1">
            <w:r w:rsidRPr="00D26297">
              <w:rPr>
                <w:rStyle w:val="Hipercze"/>
                <w:rFonts w:cs="Arial"/>
                <w:noProof/>
              </w:rPr>
              <w:t>§ 2.</w:t>
            </w:r>
            <w:r>
              <w:rPr>
                <w:rFonts w:asciiTheme="minorHAnsi" w:eastAsiaTheme="minorEastAsia" w:hAnsiTheme="minorHAnsi" w:cstheme="minorBidi"/>
                <w:bCs w:val="0"/>
                <w:noProof/>
                <w:szCs w:val="22"/>
              </w:rPr>
              <w:tab/>
            </w:r>
            <w:r w:rsidRPr="00D26297">
              <w:rPr>
                <w:rStyle w:val="Hipercze"/>
                <w:rFonts w:cs="Arial"/>
                <w:noProof/>
              </w:rPr>
              <w:t xml:space="preserve"> Postanowienia ogólne</w:t>
            </w:r>
            <w:r>
              <w:rPr>
                <w:noProof/>
                <w:webHidden/>
              </w:rPr>
              <w:tab/>
            </w:r>
            <w:r>
              <w:rPr>
                <w:noProof/>
                <w:webHidden/>
              </w:rPr>
              <w:fldChar w:fldCharType="begin"/>
            </w:r>
            <w:r>
              <w:rPr>
                <w:noProof/>
                <w:webHidden/>
              </w:rPr>
              <w:instrText xml:space="preserve"> PAGEREF _Toc110599224 \h </w:instrText>
            </w:r>
            <w:r>
              <w:rPr>
                <w:noProof/>
                <w:webHidden/>
              </w:rPr>
            </w:r>
            <w:r>
              <w:rPr>
                <w:noProof/>
                <w:webHidden/>
              </w:rPr>
              <w:fldChar w:fldCharType="separate"/>
            </w:r>
            <w:r>
              <w:rPr>
                <w:noProof/>
                <w:webHidden/>
              </w:rPr>
              <w:t>15</w:t>
            </w:r>
            <w:r>
              <w:rPr>
                <w:noProof/>
                <w:webHidden/>
              </w:rPr>
              <w:fldChar w:fldCharType="end"/>
            </w:r>
          </w:hyperlink>
        </w:p>
        <w:p w14:paraId="7CF2F8F8" w14:textId="62C0BAA5"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25" w:history="1">
            <w:r w:rsidRPr="00D26297">
              <w:rPr>
                <w:rStyle w:val="Hipercze"/>
                <w:rFonts w:cs="Arial"/>
                <w:noProof/>
              </w:rPr>
              <w:t>§ 3.</w:t>
            </w:r>
            <w:r>
              <w:rPr>
                <w:rFonts w:asciiTheme="minorHAnsi" w:eastAsiaTheme="minorEastAsia" w:hAnsiTheme="minorHAnsi" w:cstheme="minorBidi"/>
                <w:bCs w:val="0"/>
                <w:noProof/>
                <w:szCs w:val="22"/>
              </w:rPr>
              <w:tab/>
            </w:r>
            <w:r w:rsidRPr="00D26297">
              <w:rPr>
                <w:rStyle w:val="Hipercze"/>
                <w:rFonts w:cs="Arial"/>
                <w:noProof/>
              </w:rPr>
              <w:t xml:space="preserve"> Wynagrodzenie</w:t>
            </w:r>
            <w:r>
              <w:rPr>
                <w:noProof/>
                <w:webHidden/>
              </w:rPr>
              <w:tab/>
            </w:r>
            <w:r>
              <w:rPr>
                <w:noProof/>
                <w:webHidden/>
              </w:rPr>
              <w:fldChar w:fldCharType="begin"/>
            </w:r>
            <w:r>
              <w:rPr>
                <w:noProof/>
                <w:webHidden/>
              </w:rPr>
              <w:instrText xml:space="preserve"> PAGEREF _Toc110599225 \h </w:instrText>
            </w:r>
            <w:r>
              <w:rPr>
                <w:noProof/>
                <w:webHidden/>
              </w:rPr>
            </w:r>
            <w:r>
              <w:rPr>
                <w:noProof/>
                <w:webHidden/>
              </w:rPr>
              <w:fldChar w:fldCharType="separate"/>
            </w:r>
            <w:r>
              <w:rPr>
                <w:noProof/>
                <w:webHidden/>
              </w:rPr>
              <w:t>16</w:t>
            </w:r>
            <w:r>
              <w:rPr>
                <w:noProof/>
                <w:webHidden/>
              </w:rPr>
              <w:fldChar w:fldCharType="end"/>
            </w:r>
          </w:hyperlink>
        </w:p>
        <w:p w14:paraId="104640E0" w14:textId="1EE4C021"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26" w:history="1">
            <w:r w:rsidRPr="00D26297">
              <w:rPr>
                <w:rStyle w:val="Hipercze"/>
                <w:rFonts w:cs="Arial"/>
                <w:noProof/>
              </w:rPr>
              <w:t>§ 4.</w:t>
            </w:r>
            <w:r>
              <w:rPr>
                <w:rFonts w:asciiTheme="minorHAnsi" w:eastAsiaTheme="minorEastAsia" w:hAnsiTheme="minorHAnsi" w:cstheme="minorBidi"/>
                <w:bCs w:val="0"/>
                <w:noProof/>
                <w:szCs w:val="22"/>
              </w:rPr>
              <w:tab/>
            </w:r>
            <w:r w:rsidRPr="00D26297">
              <w:rPr>
                <w:rStyle w:val="Hipercze"/>
                <w:rFonts w:cs="Arial"/>
                <w:noProof/>
              </w:rPr>
              <w:t xml:space="preserve"> Terminy realizacji Umowy</w:t>
            </w:r>
            <w:r>
              <w:rPr>
                <w:noProof/>
                <w:webHidden/>
              </w:rPr>
              <w:tab/>
            </w:r>
            <w:r>
              <w:rPr>
                <w:noProof/>
                <w:webHidden/>
              </w:rPr>
              <w:fldChar w:fldCharType="begin"/>
            </w:r>
            <w:r>
              <w:rPr>
                <w:noProof/>
                <w:webHidden/>
              </w:rPr>
              <w:instrText xml:space="preserve"> PAGEREF _Toc110599226 \h </w:instrText>
            </w:r>
            <w:r>
              <w:rPr>
                <w:noProof/>
                <w:webHidden/>
              </w:rPr>
            </w:r>
            <w:r>
              <w:rPr>
                <w:noProof/>
                <w:webHidden/>
              </w:rPr>
              <w:fldChar w:fldCharType="separate"/>
            </w:r>
            <w:r>
              <w:rPr>
                <w:noProof/>
                <w:webHidden/>
              </w:rPr>
              <w:t>25</w:t>
            </w:r>
            <w:r>
              <w:rPr>
                <w:noProof/>
                <w:webHidden/>
              </w:rPr>
              <w:fldChar w:fldCharType="end"/>
            </w:r>
          </w:hyperlink>
        </w:p>
        <w:p w14:paraId="723391BC" w14:textId="3AA0476F"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27" w:history="1">
            <w:r w:rsidRPr="00D26297">
              <w:rPr>
                <w:rStyle w:val="Hipercze"/>
                <w:noProof/>
              </w:rPr>
              <w:t>§ 4a. Prawo opcji</w:t>
            </w:r>
            <w:r>
              <w:rPr>
                <w:noProof/>
                <w:webHidden/>
              </w:rPr>
              <w:tab/>
            </w:r>
            <w:r>
              <w:rPr>
                <w:noProof/>
                <w:webHidden/>
              </w:rPr>
              <w:fldChar w:fldCharType="begin"/>
            </w:r>
            <w:r>
              <w:rPr>
                <w:noProof/>
                <w:webHidden/>
              </w:rPr>
              <w:instrText xml:space="preserve"> PAGEREF _Toc110599227 \h </w:instrText>
            </w:r>
            <w:r>
              <w:rPr>
                <w:noProof/>
                <w:webHidden/>
              </w:rPr>
            </w:r>
            <w:r>
              <w:rPr>
                <w:noProof/>
                <w:webHidden/>
              </w:rPr>
              <w:fldChar w:fldCharType="separate"/>
            </w:r>
            <w:r>
              <w:rPr>
                <w:noProof/>
                <w:webHidden/>
              </w:rPr>
              <w:t>27</w:t>
            </w:r>
            <w:r>
              <w:rPr>
                <w:noProof/>
                <w:webHidden/>
              </w:rPr>
              <w:fldChar w:fldCharType="end"/>
            </w:r>
          </w:hyperlink>
        </w:p>
        <w:p w14:paraId="3F6ADAA0" w14:textId="16B59EC2"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28" w:history="1">
            <w:r w:rsidRPr="00D26297">
              <w:rPr>
                <w:rStyle w:val="Hipercze"/>
                <w:rFonts w:cs="Arial"/>
                <w:noProof/>
              </w:rPr>
              <w:t>§ 5.</w:t>
            </w:r>
            <w:r>
              <w:rPr>
                <w:rFonts w:asciiTheme="minorHAnsi" w:eastAsiaTheme="minorEastAsia" w:hAnsiTheme="minorHAnsi" w:cstheme="minorBidi"/>
                <w:bCs w:val="0"/>
                <w:noProof/>
                <w:szCs w:val="22"/>
              </w:rPr>
              <w:tab/>
            </w:r>
            <w:r w:rsidRPr="00D26297">
              <w:rPr>
                <w:rStyle w:val="Hipercze"/>
                <w:rFonts w:cs="Arial"/>
                <w:noProof/>
              </w:rPr>
              <w:t xml:space="preserve"> Zaliczka</w:t>
            </w:r>
            <w:r>
              <w:rPr>
                <w:noProof/>
                <w:webHidden/>
              </w:rPr>
              <w:tab/>
            </w:r>
            <w:r>
              <w:rPr>
                <w:noProof/>
                <w:webHidden/>
              </w:rPr>
              <w:fldChar w:fldCharType="begin"/>
            </w:r>
            <w:r>
              <w:rPr>
                <w:noProof/>
                <w:webHidden/>
              </w:rPr>
              <w:instrText xml:space="preserve"> PAGEREF _Toc110599228 \h </w:instrText>
            </w:r>
            <w:r>
              <w:rPr>
                <w:noProof/>
                <w:webHidden/>
              </w:rPr>
            </w:r>
            <w:r>
              <w:rPr>
                <w:noProof/>
                <w:webHidden/>
              </w:rPr>
              <w:fldChar w:fldCharType="separate"/>
            </w:r>
            <w:r>
              <w:rPr>
                <w:noProof/>
                <w:webHidden/>
              </w:rPr>
              <w:t>28</w:t>
            </w:r>
            <w:r>
              <w:rPr>
                <w:noProof/>
                <w:webHidden/>
              </w:rPr>
              <w:fldChar w:fldCharType="end"/>
            </w:r>
          </w:hyperlink>
        </w:p>
        <w:p w14:paraId="0151F363" w14:textId="25C6C755"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29" w:history="1">
            <w:r w:rsidRPr="00D26297">
              <w:rPr>
                <w:rStyle w:val="Hipercze"/>
                <w:noProof/>
              </w:rPr>
              <w:t>§ 6. Wynagrodzenie Warunkowe</w:t>
            </w:r>
            <w:r>
              <w:rPr>
                <w:noProof/>
                <w:webHidden/>
              </w:rPr>
              <w:tab/>
            </w:r>
            <w:r>
              <w:rPr>
                <w:noProof/>
                <w:webHidden/>
              </w:rPr>
              <w:fldChar w:fldCharType="begin"/>
            </w:r>
            <w:r>
              <w:rPr>
                <w:noProof/>
                <w:webHidden/>
              </w:rPr>
              <w:instrText xml:space="preserve"> PAGEREF _Toc110599229 \h </w:instrText>
            </w:r>
            <w:r>
              <w:rPr>
                <w:noProof/>
                <w:webHidden/>
              </w:rPr>
            </w:r>
            <w:r>
              <w:rPr>
                <w:noProof/>
                <w:webHidden/>
              </w:rPr>
              <w:fldChar w:fldCharType="separate"/>
            </w:r>
            <w:r>
              <w:rPr>
                <w:noProof/>
                <w:webHidden/>
              </w:rPr>
              <w:t>31</w:t>
            </w:r>
            <w:r>
              <w:rPr>
                <w:noProof/>
                <w:webHidden/>
              </w:rPr>
              <w:fldChar w:fldCharType="end"/>
            </w:r>
          </w:hyperlink>
        </w:p>
        <w:p w14:paraId="3FF2C67A" w14:textId="70DC9D6C"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30" w:history="1">
            <w:r w:rsidRPr="00D26297">
              <w:rPr>
                <w:rStyle w:val="Hipercze"/>
                <w:rFonts w:cs="Arial"/>
                <w:noProof/>
              </w:rPr>
              <w:t>§ 7.</w:t>
            </w:r>
            <w:r>
              <w:rPr>
                <w:rFonts w:asciiTheme="minorHAnsi" w:eastAsiaTheme="minorEastAsia" w:hAnsiTheme="minorHAnsi" w:cstheme="minorBidi"/>
                <w:bCs w:val="0"/>
                <w:noProof/>
                <w:szCs w:val="22"/>
              </w:rPr>
              <w:tab/>
            </w:r>
            <w:r w:rsidRPr="00D26297">
              <w:rPr>
                <w:rStyle w:val="Hipercze"/>
                <w:rFonts w:cs="Arial"/>
                <w:noProof/>
              </w:rPr>
              <w:t xml:space="preserve"> Zabezpieczenie Wykonania</w:t>
            </w:r>
            <w:r>
              <w:rPr>
                <w:noProof/>
                <w:webHidden/>
              </w:rPr>
              <w:tab/>
            </w:r>
            <w:r>
              <w:rPr>
                <w:noProof/>
                <w:webHidden/>
              </w:rPr>
              <w:fldChar w:fldCharType="begin"/>
            </w:r>
            <w:r>
              <w:rPr>
                <w:noProof/>
                <w:webHidden/>
              </w:rPr>
              <w:instrText xml:space="preserve"> PAGEREF _Toc110599230 \h </w:instrText>
            </w:r>
            <w:r>
              <w:rPr>
                <w:noProof/>
                <w:webHidden/>
              </w:rPr>
            </w:r>
            <w:r>
              <w:rPr>
                <w:noProof/>
                <w:webHidden/>
              </w:rPr>
              <w:fldChar w:fldCharType="separate"/>
            </w:r>
            <w:r>
              <w:rPr>
                <w:noProof/>
                <w:webHidden/>
              </w:rPr>
              <w:t>33</w:t>
            </w:r>
            <w:r>
              <w:rPr>
                <w:noProof/>
                <w:webHidden/>
              </w:rPr>
              <w:fldChar w:fldCharType="end"/>
            </w:r>
          </w:hyperlink>
        </w:p>
        <w:p w14:paraId="5FB501EC" w14:textId="4640279E"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31" w:history="1">
            <w:r w:rsidRPr="00D26297">
              <w:rPr>
                <w:rStyle w:val="Hipercze"/>
                <w:rFonts w:cs="Arial"/>
                <w:noProof/>
              </w:rPr>
              <w:t>§ 8.</w:t>
            </w:r>
            <w:r>
              <w:rPr>
                <w:rFonts w:asciiTheme="minorHAnsi" w:eastAsiaTheme="minorEastAsia" w:hAnsiTheme="minorHAnsi" w:cstheme="minorBidi"/>
                <w:bCs w:val="0"/>
                <w:noProof/>
                <w:szCs w:val="22"/>
              </w:rPr>
              <w:tab/>
            </w:r>
            <w:r w:rsidRPr="00D26297">
              <w:rPr>
                <w:rStyle w:val="Hipercze"/>
                <w:rFonts w:cs="Arial"/>
                <w:noProof/>
              </w:rPr>
              <w:t xml:space="preserve"> Harmonogram rzeczowo – finansowy</w:t>
            </w:r>
            <w:r>
              <w:rPr>
                <w:noProof/>
                <w:webHidden/>
              </w:rPr>
              <w:tab/>
            </w:r>
            <w:r>
              <w:rPr>
                <w:noProof/>
                <w:webHidden/>
              </w:rPr>
              <w:fldChar w:fldCharType="begin"/>
            </w:r>
            <w:r>
              <w:rPr>
                <w:noProof/>
                <w:webHidden/>
              </w:rPr>
              <w:instrText xml:space="preserve"> PAGEREF _Toc110599231 \h </w:instrText>
            </w:r>
            <w:r>
              <w:rPr>
                <w:noProof/>
                <w:webHidden/>
              </w:rPr>
            </w:r>
            <w:r>
              <w:rPr>
                <w:noProof/>
                <w:webHidden/>
              </w:rPr>
              <w:fldChar w:fldCharType="separate"/>
            </w:r>
            <w:r>
              <w:rPr>
                <w:noProof/>
                <w:webHidden/>
              </w:rPr>
              <w:t>37</w:t>
            </w:r>
            <w:r>
              <w:rPr>
                <w:noProof/>
                <w:webHidden/>
              </w:rPr>
              <w:fldChar w:fldCharType="end"/>
            </w:r>
          </w:hyperlink>
        </w:p>
        <w:p w14:paraId="3E17AA9A" w14:textId="0E7F1F7E"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32" w:history="1">
            <w:r w:rsidRPr="00D26297">
              <w:rPr>
                <w:rStyle w:val="Hipercze"/>
                <w:noProof/>
              </w:rPr>
              <w:t>§ 9. Prawo do zmiany Umowy</w:t>
            </w:r>
            <w:r>
              <w:rPr>
                <w:noProof/>
                <w:webHidden/>
              </w:rPr>
              <w:tab/>
            </w:r>
            <w:r>
              <w:rPr>
                <w:noProof/>
                <w:webHidden/>
              </w:rPr>
              <w:fldChar w:fldCharType="begin"/>
            </w:r>
            <w:r>
              <w:rPr>
                <w:noProof/>
                <w:webHidden/>
              </w:rPr>
              <w:instrText xml:space="preserve"> PAGEREF _Toc110599232 \h </w:instrText>
            </w:r>
            <w:r>
              <w:rPr>
                <w:noProof/>
                <w:webHidden/>
              </w:rPr>
            </w:r>
            <w:r>
              <w:rPr>
                <w:noProof/>
                <w:webHidden/>
              </w:rPr>
              <w:fldChar w:fldCharType="separate"/>
            </w:r>
            <w:r>
              <w:rPr>
                <w:noProof/>
                <w:webHidden/>
              </w:rPr>
              <w:t>40</w:t>
            </w:r>
            <w:r>
              <w:rPr>
                <w:noProof/>
                <w:webHidden/>
              </w:rPr>
              <w:fldChar w:fldCharType="end"/>
            </w:r>
          </w:hyperlink>
        </w:p>
        <w:p w14:paraId="2CF8B70E" w14:textId="1A2CE68D"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33" w:history="1">
            <w:r w:rsidRPr="00D26297">
              <w:rPr>
                <w:rStyle w:val="Hipercze"/>
                <w:noProof/>
              </w:rPr>
              <w:t>§ 10. Waloryzacja Wynagrodzenia</w:t>
            </w:r>
            <w:r>
              <w:rPr>
                <w:noProof/>
                <w:webHidden/>
              </w:rPr>
              <w:tab/>
            </w:r>
            <w:r>
              <w:rPr>
                <w:noProof/>
                <w:webHidden/>
              </w:rPr>
              <w:fldChar w:fldCharType="begin"/>
            </w:r>
            <w:r>
              <w:rPr>
                <w:noProof/>
                <w:webHidden/>
              </w:rPr>
              <w:instrText xml:space="preserve"> PAGEREF _Toc110599233 \h </w:instrText>
            </w:r>
            <w:r>
              <w:rPr>
                <w:noProof/>
                <w:webHidden/>
              </w:rPr>
            </w:r>
            <w:r>
              <w:rPr>
                <w:noProof/>
                <w:webHidden/>
              </w:rPr>
              <w:fldChar w:fldCharType="separate"/>
            </w:r>
            <w:r>
              <w:rPr>
                <w:noProof/>
                <w:webHidden/>
              </w:rPr>
              <w:t>45</w:t>
            </w:r>
            <w:r>
              <w:rPr>
                <w:noProof/>
                <w:webHidden/>
              </w:rPr>
              <w:fldChar w:fldCharType="end"/>
            </w:r>
          </w:hyperlink>
        </w:p>
        <w:p w14:paraId="5C935725" w14:textId="7E4ED4A0"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34" w:history="1">
            <w:r w:rsidRPr="00D26297">
              <w:rPr>
                <w:rStyle w:val="Hipercze"/>
                <w:noProof/>
              </w:rPr>
              <w:t>§ 11. Ustawowa waloryzacja Wynagrodzenia</w:t>
            </w:r>
            <w:r>
              <w:rPr>
                <w:noProof/>
                <w:webHidden/>
              </w:rPr>
              <w:tab/>
            </w:r>
            <w:r>
              <w:rPr>
                <w:noProof/>
                <w:webHidden/>
              </w:rPr>
              <w:fldChar w:fldCharType="begin"/>
            </w:r>
            <w:r>
              <w:rPr>
                <w:noProof/>
                <w:webHidden/>
              </w:rPr>
              <w:instrText xml:space="preserve"> PAGEREF _Toc110599234 \h </w:instrText>
            </w:r>
            <w:r>
              <w:rPr>
                <w:noProof/>
                <w:webHidden/>
              </w:rPr>
            </w:r>
            <w:r>
              <w:rPr>
                <w:noProof/>
                <w:webHidden/>
              </w:rPr>
              <w:fldChar w:fldCharType="separate"/>
            </w:r>
            <w:r>
              <w:rPr>
                <w:noProof/>
                <w:webHidden/>
              </w:rPr>
              <w:t>49</w:t>
            </w:r>
            <w:r>
              <w:rPr>
                <w:noProof/>
                <w:webHidden/>
              </w:rPr>
              <w:fldChar w:fldCharType="end"/>
            </w:r>
          </w:hyperlink>
        </w:p>
        <w:p w14:paraId="1B831616" w14:textId="4210053E"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35" w:history="1">
            <w:r w:rsidRPr="00D26297">
              <w:rPr>
                <w:rStyle w:val="Hipercze"/>
                <w:noProof/>
              </w:rPr>
              <w:t>§ 12 Procedura zgłaszania zmian i roszczeń</w:t>
            </w:r>
            <w:r>
              <w:rPr>
                <w:noProof/>
                <w:webHidden/>
              </w:rPr>
              <w:tab/>
            </w:r>
            <w:r>
              <w:rPr>
                <w:noProof/>
                <w:webHidden/>
              </w:rPr>
              <w:fldChar w:fldCharType="begin"/>
            </w:r>
            <w:r>
              <w:rPr>
                <w:noProof/>
                <w:webHidden/>
              </w:rPr>
              <w:instrText xml:space="preserve"> PAGEREF _Toc110599235 \h </w:instrText>
            </w:r>
            <w:r>
              <w:rPr>
                <w:noProof/>
                <w:webHidden/>
              </w:rPr>
            </w:r>
            <w:r>
              <w:rPr>
                <w:noProof/>
                <w:webHidden/>
              </w:rPr>
              <w:fldChar w:fldCharType="separate"/>
            </w:r>
            <w:r>
              <w:rPr>
                <w:noProof/>
                <w:webHidden/>
              </w:rPr>
              <w:t>52</w:t>
            </w:r>
            <w:r>
              <w:rPr>
                <w:noProof/>
                <w:webHidden/>
              </w:rPr>
              <w:fldChar w:fldCharType="end"/>
            </w:r>
          </w:hyperlink>
        </w:p>
        <w:p w14:paraId="0EF31633" w14:textId="65A86BD7"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36" w:history="1">
            <w:r w:rsidRPr="00D26297">
              <w:rPr>
                <w:rStyle w:val="Hipercze"/>
                <w:noProof/>
              </w:rPr>
              <w:t>§ 13.</w:t>
            </w:r>
            <w:r>
              <w:rPr>
                <w:rFonts w:asciiTheme="minorHAnsi" w:eastAsiaTheme="minorEastAsia" w:hAnsiTheme="minorHAnsi" w:cstheme="minorBidi"/>
                <w:bCs w:val="0"/>
                <w:noProof/>
                <w:szCs w:val="22"/>
              </w:rPr>
              <w:tab/>
            </w:r>
            <w:r w:rsidRPr="00D26297">
              <w:rPr>
                <w:rStyle w:val="Hipercze"/>
                <w:noProof/>
              </w:rPr>
              <w:t xml:space="preserve"> Wykonawstwo</w:t>
            </w:r>
            <w:r>
              <w:rPr>
                <w:noProof/>
                <w:webHidden/>
              </w:rPr>
              <w:tab/>
            </w:r>
            <w:r>
              <w:rPr>
                <w:noProof/>
                <w:webHidden/>
              </w:rPr>
              <w:fldChar w:fldCharType="begin"/>
            </w:r>
            <w:r>
              <w:rPr>
                <w:noProof/>
                <w:webHidden/>
              </w:rPr>
              <w:instrText xml:space="preserve"> PAGEREF _Toc110599236 \h </w:instrText>
            </w:r>
            <w:r>
              <w:rPr>
                <w:noProof/>
                <w:webHidden/>
              </w:rPr>
            </w:r>
            <w:r>
              <w:rPr>
                <w:noProof/>
                <w:webHidden/>
              </w:rPr>
              <w:fldChar w:fldCharType="separate"/>
            </w:r>
            <w:r>
              <w:rPr>
                <w:noProof/>
                <w:webHidden/>
              </w:rPr>
              <w:t>55</w:t>
            </w:r>
            <w:r>
              <w:rPr>
                <w:noProof/>
                <w:webHidden/>
              </w:rPr>
              <w:fldChar w:fldCharType="end"/>
            </w:r>
          </w:hyperlink>
        </w:p>
        <w:p w14:paraId="1EA74B97" w14:textId="773DE55F"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37" w:history="1">
            <w:r w:rsidRPr="00D26297">
              <w:rPr>
                <w:rStyle w:val="Hipercze"/>
                <w:noProof/>
              </w:rPr>
              <w:t>§ 14.</w:t>
            </w:r>
            <w:r>
              <w:rPr>
                <w:rFonts w:asciiTheme="minorHAnsi" w:eastAsiaTheme="minorEastAsia" w:hAnsiTheme="minorHAnsi" w:cstheme="minorBidi"/>
                <w:bCs w:val="0"/>
                <w:noProof/>
                <w:szCs w:val="22"/>
              </w:rPr>
              <w:tab/>
            </w:r>
            <w:r w:rsidRPr="00D26297">
              <w:rPr>
                <w:rStyle w:val="Hipercze"/>
                <w:noProof/>
              </w:rPr>
              <w:t xml:space="preserve"> Wymogi dotyczące projektowania</w:t>
            </w:r>
            <w:r>
              <w:rPr>
                <w:noProof/>
                <w:webHidden/>
              </w:rPr>
              <w:tab/>
            </w:r>
            <w:r>
              <w:rPr>
                <w:noProof/>
                <w:webHidden/>
              </w:rPr>
              <w:fldChar w:fldCharType="begin"/>
            </w:r>
            <w:r>
              <w:rPr>
                <w:noProof/>
                <w:webHidden/>
              </w:rPr>
              <w:instrText xml:space="preserve"> PAGEREF _Toc110599237 \h </w:instrText>
            </w:r>
            <w:r>
              <w:rPr>
                <w:noProof/>
                <w:webHidden/>
              </w:rPr>
            </w:r>
            <w:r>
              <w:rPr>
                <w:noProof/>
                <w:webHidden/>
              </w:rPr>
              <w:fldChar w:fldCharType="separate"/>
            </w:r>
            <w:r>
              <w:rPr>
                <w:noProof/>
                <w:webHidden/>
              </w:rPr>
              <w:t>61</w:t>
            </w:r>
            <w:r>
              <w:rPr>
                <w:noProof/>
                <w:webHidden/>
              </w:rPr>
              <w:fldChar w:fldCharType="end"/>
            </w:r>
          </w:hyperlink>
        </w:p>
        <w:p w14:paraId="130BA804" w14:textId="4B93851A"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38" w:history="1">
            <w:r w:rsidRPr="00D26297">
              <w:rPr>
                <w:rStyle w:val="Hipercze"/>
                <w:noProof/>
              </w:rPr>
              <w:t>§ 15. Dostęp do Terenu Budowy</w:t>
            </w:r>
            <w:r>
              <w:rPr>
                <w:noProof/>
                <w:webHidden/>
              </w:rPr>
              <w:tab/>
            </w:r>
            <w:r>
              <w:rPr>
                <w:noProof/>
                <w:webHidden/>
              </w:rPr>
              <w:fldChar w:fldCharType="begin"/>
            </w:r>
            <w:r>
              <w:rPr>
                <w:noProof/>
                <w:webHidden/>
              </w:rPr>
              <w:instrText xml:space="preserve"> PAGEREF _Toc110599238 \h </w:instrText>
            </w:r>
            <w:r>
              <w:rPr>
                <w:noProof/>
                <w:webHidden/>
              </w:rPr>
            </w:r>
            <w:r>
              <w:rPr>
                <w:noProof/>
                <w:webHidden/>
              </w:rPr>
              <w:fldChar w:fldCharType="separate"/>
            </w:r>
            <w:r>
              <w:rPr>
                <w:noProof/>
                <w:webHidden/>
              </w:rPr>
              <w:t>62</w:t>
            </w:r>
            <w:r>
              <w:rPr>
                <w:noProof/>
                <w:webHidden/>
              </w:rPr>
              <w:fldChar w:fldCharType="end"/>
            </w:r>
          </w:hyperlink>
        </w:p>
        <w:p w14:paraId="413951DB" w14:textId="0235EDFB"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39" w:history="1">
            <w:r w:rsidRPr="00D26297">
              <w:rPr>
                <w:rStyle w:val="Hipercze"/>
                <w:noProof/>
              </w:rPr>
              <w:t>§ 16.</w:t>
            </w:r>
            <w:r>
              <w:rPr>
                <w:rFonts w:asciiTheme="minorHAnsi" w:eastAsiaTheme="minorEastAsia" w:hAnsiTheme="minorHAnsi" w:cstheme="minorBidi"/>
                <w:bCs w:val="0"/>
                <w:noProof/>
                <w:szCs w:val="22"/>
              </w:rPr>
              <w:tab/>
            </w:r>
            <w:r w:rsidRPr="00D26297">
              <w:rPr>
                <w:rStyle w:val="Hipercze"/>
                <w:noProof/>
              </w:rPr>
              <w:t xml:space="preserve"> Kontrola jakości Robót i Materiałów</w:t>
            </w:r>
            <w:r>
              <w:rPr>
                <w:noProof/>
                <w:webHidden/>
              </w:rPr>
              <w:tab/>
            </w:r>
            <w:r>
              <w:rPr>
                <w:noProof/>
                <w:webHidden/>
              </w:rPr>
              <w:fldChar w:fldCharType="begin"/>
            </w:r>
            <w:r>
              <w:rPr>
                <w:noProof/>
                <w:webHidden/>
              </w:rPr>
              <w:instrText xml:space="preserve"> PAGEREF _Toc110599239 \h </w:instrText>
            </w:r>
            <w:r>
              <w:rPr>
                <w:noProof/>
                <w:webHidden/>
              </w:rPr>
            </w:r>
            <w:r>
              <w:rPr>
                <w:noProof/>
                <w:webHidden/>
              </w:rPr>
              <w:fldChar w:fldCharType="separate"/>
            </w:r>
            <w:r>
              <w:rPr>
                <w:noProof/>
                <w:webHidden/>
              </w:rPr>
              <w:t>67</w:t>
            </w:r>
            <w:r>
              <w:rPr>
                <w:noProof/>
                <w:webHidden/>
              </w:rPr>
              <w:fldChar w:fldCharType="end"/>
            </w:r>
          </w:hyperlink>
        </w:p>
        <w:p w14:paraId="4F06256F" w14:textId="228FAD83"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40" w:history="1">
            <w:r w:rsidRPr="00D26297">
              <w:rPr>
                <w:rStyle w:val="Hipercze"/>
                <w:noProof/>
              </w:rPr>
              <w:t>§ 17.</w:t>
            </w:r>
            <w:r>
              <w:rPr>
                <w:rFonts w:asciiTheme="minorHAnsi" w:eastAsiaTheme="minorEastAsia" w:hAnsiTheme="minorHAnsi" w:cstheme="minorBidi"/>
                <w:bCs w:val="0"/>
                <w:noProof/>
                <w:szCs w:val="22"/>
              </w:rPr>
              <w:tab/>
            </w:r>
            <w:r w:rsidRPr="00D26297">
              <w:rPr>
                <w:rStyle w:val="Hipercze"/>
                <w:noProof/>
              </w:rPr>
              <w:t xml:space="preserve"> Procedury bezpieczeństwa</w:t>
            </w:r>
            <w:r>
              <w:rPr>
                <w:noProof/>
                <w:webHidden/>
              </w:rPr>
              <w:tab/>
            </w:r>
            <w:r>
              <w:rPr>
                <w:noProof/>
                <w:webHidden/>
              </w:rPr>
              <w:fldChar w:fldCharType="begin"/>
            </w:r>
            <w:r>
              <w:rPr>
                <w:noProof/>
                <w:webHidden/>
              </w:rPr>
              <w:instrText xml:space="preserve"> PAGEREF _Toc110599240 \h </w:instrText>
            </w:r>
            <w:r>
              <w:rPr>
                <w:noProof/>
                <w:webHidden/>
              </w:rPr>
            </w:r>
            <w:r>
              <w:rPr>
                <w:noProof/>
                <w:webHidden/>
              </w:rPr>
              <w:fldChar w:fldCharType="separate"/>
            </w:r>
            <w:r>
              <w:rPr>
                <w:noProof/>
                <w:webHidden/>
              </w:rPr>
              <w:t>69</w:t>
            </w:r>
            <w:r>
              <w:rPr>
                <w:noProof/>
                <w:webHidden/>
              </w:rPr>
              <w:fldChar w:fldCharType="end"/>
            </w:r>
          </w:hyperlink>
        </w:p>
        <w:p w14:paraId="39D6FC39" w14:textId="78B2B328"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41" w:history="1">
            <w:r w:rsidRPr="00D26297">
              <w:rPr>
                <w:rStyle w:val="Hipercze"/>
                <w:noProof/>
              </w:rPr>
              <w:t>§ 18.</w:t>
            </w:r>
            <w:r>
              <w:rPr>
                <w:rFonts w:asciiTheme="minorHAnsi" w:eastAsiaTheme="minorEastAsia" w:hAnsiTheme="minorHAnsi" w:cstheme="minorBidi"/>
                <w:bCs w:val="0"/>
                <w:noProof/>
                <w:szCs w:val="22"/>
              </w:rPr>
              <w:tab/>
            </w:r>
            <w:r w:rsidRPr="00D26297">
              <w:rPr>
                <w:rStyle w:val="Hipercze"/>
                <w:noProof/>
              </w:rPr>
              <w:t xml:space="preserve"> Zapewnienie jakości</w:t>
            </w:r>
            <w:r>
              <w:rPr>
                <w:noProof/>
                <w:webHidden/>
              </w:rPr>
              <w:tab/>
            </w:r>
            <w:r>
              <w:rPr>
                <w:noProof/>
                <w:webHidden/>
              </w:rPr>
              <w:fldChar w:fldCharType="begin"/>
            </w:r>
            <w:r>
              <w:rPr>
                <w:noProof/>
                <w:webHidden/>
              </w:rPr>
              <w:instrText xml:space="preserve"> PAGEREF _Toc110599241 \h </w:instrText>
            </w:r>
            <w:r>
              <w:rPr>
                <w:noProof/>
                <w:webHidden/>
              </w:rPr>
            </w:r>
            <w:r>
              <w:rPr>
                <w:noProof/>
                <w:webHidden/>
              </w:rPr>
              <w:fldChar w:fldCharType="separate"/>
            </w:r>
            <w:r>
              <w:rPr>
                <w:noProof/>
                <w:webHidden/>
              </w:rPr>
              <w:t>70</w:t>
            </w:r>
            <w:r>
              <w:rPr>
                <w:noProof/>
                <w:webHidden/>
              </w:rPr>
              <w:fldChar w:fldCharType="end"/>
            </w:r>
          </w:hyperlink>
        </w:p>
        <w:p w14:paraId="0796FBF0" w14:textId="6349B73A"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42" w:history="1">
            <w:r w:rsidRPr="00D26297">
              <w:rPr>
                <w:rStyle w:val="Hipercze"/>
                <w:noProof/>
              </w:rPr>
              <w:t>§ 19. Ochrona środowiska</w:t>
            </w:r>
            <w:r>
              <w:rPr>
                <w:noProof/>
                <w:webHidden/>
              </w:rPr>
              <w:tab/>
            </w:r>
            <w:r>
              <w:rPr>
                <w:noProof/>
                <w:webHidden/>
              </w:rPr>
              <w:fldChar w:fldCharType="begin"/>
            </w:r>
            <w:r>
              <w:rPr>
                <w:noProof/>
                <w:webHidden/>
              </w:rPr>
              <w:instrText xml:space="preserve"> PAGEREF _Toc110599242 \h </w:instrText>
            </w:r>
            <w:r>
              <w:rPr>
                <w:noProof/>
                <w:webHidden/>
              </w:rPr>
            </w:r>
            <w:r>
              <w:rPr>
                <w:noProof/>
                <w:webHidden/>
              </w:rPr>
              <w:fldChar w:fldCharType="separate"/>
            </w:r>
            <w:r>
              <w:rPr>
                <w:noProof/>
                <w:webHidden/>
              </w:rPr>
              <w:t>71</w:t>
            </w:r>
            <w:r>
              <w:rPr>
                <w:noProof/>
                <w:webHidden/>
              </w:rPr>
              <w:fldChar w:fldCharType="end"/>
            </w:r>
          </w:hyperlink>
        </w:p>
        <w:p w14:paraId="464BE8E0" w14:textId="2F9AB986"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43" w:history="1">
            <w:r w:rsidRPr="00D26297">
              <w:rPr>
                <w:rStyle w:val="Hipercze"/>
                <w:noProof/>
              </w:rPr>
              <w:t>§ 20. Materiały i urządzenia z demontażu i gospodarka odpadami</w:t>
            </w:r>
            <w:r>
              <w:rPr>
                <w:noProof/>
                <w:webHidden/>
              </w:rPr>
              <w:tab/>
            </w:r>
            <w:r>
              <w:rPr>
                <w:noProof/>
                <w:webHidden/>
              </w:rPr>
              <w:fldChar w:fldCharType="begin"/>
            </w:r>
            <w:r>
              <w:rPr>
                <w:noProof/>
                <w:webHidden/>
              </w:rPr>
              <w:instrText xml:space="preserve"> PAGEREF _Toc110599243 \h </w:instrText>
            </w:r>
            <w:r>
              <w:rPr>
                <w:noProof/>
                <w:webHidden/>
              </w:rPr>
            </w:r>
            <w:r>
              <w:rPr>
                <w:noProof/>
                <w:webHidden/>
              </w:rPr>
              <w:fldChar w:fldCharType="separate"/>
            </w:r>
            <w:r>
              <w:rPr>
                <w:noProof/>
                <w:webHidden/>
              </w:rPr>
              <w:t>73</w:t>
            </w:r>
            <w:r>
              <w:rPr>
                <w:noProof/>
                <w:webHidden/>
              </w:rPr>
              <w:fldChar w:fldCharType="end"/>
            </w:r>
          </w:hyperlink>
        </w:p>
        <w:p w14:paraId="6931A62D" w14:textId="5721F5AD"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44" w:history="1">
            <w:r w:rsidRPr="00D26297">
              <w:rPr>
                <w:rStyle w:val="Hipercze"/>
                <w:noProof/>
              </w:rPr>
              <w:t>§ 21.</w:t>
            </w:r>
            <w:r>
              <w:rPr>
                <w:rFonts w:asciiTheme="minorHAnsi" w:eastAsiaTheme="minorEastAsia" w:hAnsiTheme="minorHAnsi" w:cstheme="minorBidi"/>
                <w:bCs w:val="0"/>
                <w:noProof/>
                <w:szCs w:val="22"/>
              </w:rPr>
              <w:tab/>
            </w:r>
            <w:r w:rsidRPr="00D26297">
              <w:rPr>
                <w:rStyle w:val="Hipercze"/>
                <w:noProof/>
              </w:rPr>
              <w:t xml:space="preserve"> Raporty i narady z  postępu prac</w:t>
            </w:r>
            <w:r>
              <w:rPr>
                <w:noProof/>
                <w:webHidden/>
              </w:rPr>
              <w:tab/>
            </w:r>
            <w:r>
              <w:rPr>
                <w:noProof/>
                <w:webHidden/>
              </w:rPr>
              <w:fldChar w:fldCharType="begin"/>
            </w:r>
            <w:r>
              <w:rPr>
                <w:noProof/>
                <w:webHidden/>
              </w:rPr>
              <w:instrText xml:space="preserve"> PAGEREF _Toc110599244 \h </w:instrText>
            </w:r>
            <w:r>
              <w:rPr>
                <w:noProof/>
                <w:webHidden/>
              </w:rPr>
            </w:r>
            <w:r>
              <w:rPr>
                <w:noProof/>
                <w:webHidden/>
              </w:rPr>
              <w:fldChar w:fldCharType="separate"/>
            </w:r>
            <w:r>
              <w:rPr>
                <w:noProof/>
                <w:webHidden/>
              </w:rPr>
              <w:t>76</w:t>
            </w:r>
            <w:r>
              <w:rPr>
                <w:noProof/>
                <w:webHidden/>
              </w:rPr>
              <w:fldChar w:fldCharType="end"/>
            </w:r>
          </w:hyperlink>
        </w:p>
        <w:p w14:paraId="30C0ED28" w14:textId="29B99319"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45" w:history="1">
            <w:r w:rsidRPr="00D26297">
              <w:rPr>
                <w:rStyle w:val="Hipercze"/>
                <w:noProof/>
              </w:rPr>
              <w:t>§ 22.</w:t>
            </w:r>
            <w:r>
              <w:rPr>
                <w:rFonts w:asciiTheme="minorHAnsi" w:eastAsiaTheme="minorEastAsia" w:hAnsiTheme="minorHAnsi" w:cstheme="minorBidi"/>
                <w:bCs w:val="0"/>
                <w:noProof/>
                <w:szCs w:val="22"/>
              </w:rPr>
              <w:tab/>
            </w:r>
            <w:r w:rsidRPr="00D26297">
              <w:rPr>
                <w:rStyle w:val="Hipercze"/>
                <w:noProof/>
              </w:rPr>
              <w:t xml:space="preserve"> Godziny pracy</w:t>
            </w:r>
            <w:r>
              <w:rPr>
                <w:noProof/>
                <w:webHidden/>
              </w:rPr>
              <w:tab/>
            </w:r>
            <w:r>
              <w:rPr>
                <w:noProof/>
                <w:webHidden/>
              </w:rPr>
              <w:fldChar w:fldCharType="begin"/>
            </w:r>
            <w:r>
              <w:rPr>
                <w:noProof/>
                <w:webHidden/>
              </w:rPr>
              <w:instrText xml:space="preserve"> PAGEREF _Toc110599245 \h </w:instrText>
            </w:r>
            <w:r>
              <w:rPr>
                <w:noProof/>
                <w:webHidden/>
              </w:rPr>
            </w:r>
            <w:r>
              <w:rPr>
                <w:noProof/>
                <w:webHidden/>
              </w:rPr>
              <w:fldChar w:fldCharType="separate"/>
            </w:r>
            <w:r>
              <w:rPr>
                <w:noProof/>
                <w:webHidden/>
              </w:rPr>
              <w:t>78</w:t>
            </w:r>
            <w:r>
              <w:rPr>
                <w:noProof/>
                <w:webHidden/>
              </w:rPr>
              <w:fldChar w:fldCharType="end"/>
            </w:r>
          </w:hyperlink>
        </w:p>
        <w:p w14:paraId="7456E514" w14:textId="6502CF53"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46" w:history="1">
            <w:r w:rsidRPr="00D26297">
              <w:rPr>
                <w:rStyle w:val="Hipercze"/>
                <w:noProof/>
              </w:rPr>
              <w:t>§ 23.</w:t>
            </w:r>
            <w:r>
              <w:rPr>
                <w:rFonts w:asciiTheme="minorHAnsi" w:eastAsiaTheme="minorEastAsia" w:hAnsiTheme="minorHAnsi" w:cstheme="minorBidi"/>
                <w:bCs w:val="0"/>
                <w:noProof/>
                <w:szCs w:val="22"/>
              </w:rPr>
              <w:tab/>
            </w:r>
            <w:r w:rsidRPr="00D26297">
              <w:rPr>
                <w:rStyle w:val="Hipercze"/>
                <w:noProof/>
              </w:rPr>
              <w:t xml:space="preserve"> Inspekcja</w:t>
            </w:r>
            <w:r>
              <w:rPr>
                <w:noProof/>
                <w:webHidden/>
              </w:rPr>
              <w:tab/>
            </w:r>
            <w:r>
              <w:rPr>
                <w:noProof/>
                <w:webHidden/>
              </w:rPr>
              <w:fldChar w:fldCharType="begin"/>
            </w:r>
            <w:r>
              <w:rPr>
                <w:noProof/>
                <w:webHidden/>
              </w:rPr>
              <w:instrText xml:space="preserve"> PAGEREF _Toc110599246 \h </w:instrText>
            </w:r>
            <w:r>
              <w:rPr>
                <w:noProof/>
                <w:webHidden/>
              </w:rPr>
            </w:r>
            <w:r>
              <w:rPr>
                <w:noProof/>
                <w:webHidden/>
              </w:rPr>
              <w:fldChar w:fldCharType="separate"/>
            </w:r>
            <w:r>
              <w:rPr>
                <w:noProof/>
                <w:webHidden/>
              </w:rPr>
              <w:t>79</w:t>
            </w:r>
            <w:r>
              <w:rPr>
                <w:noProof/>
                <w:webHidden/>
              </w:rPr>
              <w:fldChar w:fldCharType="end"/>
            </w:r>
          </w:hyperlink>
        </w:p>
        <w:p w14:paraId="449F3065" w14:textId="7FD9AE45"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47" w:history="1">
            <w:r w:rsidRPr="00D26297">
              <w:rPr>
                <w:rStyle w:val="Hipercze"/>
                <w:noProof/>
              </w:rPr>
              <w:t>§ 24.</w:t>
            </w:r>
            <w:r>
              <w:rPr>
                <w:rFonts w:asciiTheme="minorHAnsi" w:eastAsiaTheme="minorEastAsia" w:hAnsiTheme="minorHAnsi" w:cstheme="minorBidi"/>
                <w:bCs w:val="0"/>
                <w:noProof/>
                <w:szCs w:val="22"/>
              </w:rPr>
              <w:tab/>
            </w:r>
            <w:r w:rsidRPr="00D26297">
              <w:rPr>
                <w:rStyle w:val="Hipercze"/>
                <w:noProof/>
              </w:rPr>
              <w:t xml:space="preserve"> Roboty tymczasowe i prace zabezpieczające</w:t>
            </w:r>
            <w:r>
              <w:rPr>
                <w:noProof/>
                <w:webHidden/>
              </w:rPr>
              <w:tab/>
            </w:r>
            <w:r>
              <w:rPr>
                <w:noProof/>
                <w:webHidden/>
              </w:rPr>
              <w:fldChar w:fldCharType="begin"/>
            </w:r>
            <w:r>
              <w:rPr>
                <w:noProof/>
                <w:webHidden/>
              </w:rPr>
              <w:instrText xml:space="preserve"> PAGEREF _Toc110599247 \h </w:instrText>
            </w:r>
            <w:r>
              <w:rPr>
                <w:noProof/>
                <w:webHidden/>
              </w:rPr>
            </w:r>
            <w:r>
              <w:rPr>
                <w:noProof/>
                <w:webHidden/>
              </w:rPr>
              <w:fldChar w:fldCharType="separate"/>
            </w:r>
            <w:r>
              <w:rPr>
                <w:noProof/>
                <w:webHidden/>
              </w:rPr>
              <w:t>80</w:t>
            </w:r>
            <w:r>
              <w:rPr>
                <w:noProof/>
                <w:webHidden/>
              </w:rPr>
              <w:fldChar w:fldCharType="end"/>
            </w:r>
          </w:hyperlink>
        </w:p>
        <w:p w14:paraId="2A105D8C" w14:textId="18C3894F"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48" w:history="1">
            <w:r w:rsidRPr="00D26297">
              <w:rPr>
                <w:rStyle w:val="Hipercze"/>
                <w:noProof/>
              </w:rPr>
              <w:t>§ 25.</w:t>
            </w:r>
            <w:r>
              <w:rPr>
                <w:rFonts w:asciiTheme="minorHAnsi" w:eastAsiaTheme="minorEastAsia" w:hAnsiTheme="minorHAnsi" w:cstheme="minorBidi"/>
                <w:bCs w:val="0"/>
                <w:noProof/>
                <w:szCs w:val="22"/>
              </w:rPr>
              <w:tab/>
            </w:r>
            <w:r w:rsidRPr="00D26297">
              <w:rPr>
                <w:rStyle w:val="Hipercze"/>
                <w:noProof/>
              </w:rPr>
              <w:t xml:space="preserve"> Wymagania związane z organizacją ruchu pociągów</w:t>
            </w:r>
            <w:r>
              <w:rPr>
                <w:noProof/>
                <w:webHidden/>
              </w:rPr>
              <w:tab/>
            </w:r>
            <w:r>
              <w:rPr>
                <w:noProof/>
                <w:webHidden/>
              </w:rPr>
              <w:fldChar w:fldCharType="begin"/>
            </w:r>
            <w:r>
              <w:rPr>
                <w:noProof/>
                <w:webHidden/>
              </w:rPr>
              <w:instrText xml:space="preserve"> PAGEREF _Toc110599248 \h </w:instrText>
            </w:r>
            <w:r>
              <w:rPr>
                <w:noProof/>
                <w:webHidden/>
              </w:rPr>
            </w:r>
            <w:r>
              <w:rPr>
                <w:noProof/>
                <w:webHidden/>
              </w:rPr>
              <w:fldChar w:fldCharType="separate"/>
            </w:r>
            <w:r>
              <w:rPr>
                <w:noProof/>
                <w:webHidden/>
              </w:rPr>
              <w:t>80</w:t>
            </w:r>
            <w:r>
              <w:rPr>
                <w:noProof/>
                <w:webHidden/>
              </w:rPr>
              <w:fldChar w:fldCharType="end"/>
            </w:r>
          </w:hyperlink>
        </w:p>
        <w:p w14:paraId="50E188F1" w14:textId="28045379"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49" w:history="1">
            <w:r w:rsidRPr="00D26297">
              <w:rPr>
                <w:rStyle w:val="Hipercze"/>
                <w:noProof/>
              </w:rPr>
              <w:t>§ 26.</w:t>
            </w:r>
            <w:r>
              <w:rPr>
                <w:rFonts w:asciiTheme="minorHAnsi" w:eastAsiaTheme="minorEastAsia" w:hAnsiTheme="minorHAnsi" w:cstheme="minorBidi"/>
                <w:bCs w:val="0"/>
                <w:noProof/>
                <w:szCs w:val="22"/>
              </w:rPr>
              <w:tab/>
            </w:r>
            <w:r w:rsidRPr="00D26297">
              <w:rPr>
                <w:rStyle w:val="Hipercze"/>
                <w:noProof/>
              </w:rPr>
              <w:t xml:space="preserve"> Próby Eksploatacyjne</w:t>
            </w:r>
            <w:r>
              <w:rPr>
                <w:noProof/>
                <w:webHidden/>
              </w:rPr>
              <w:tab/>
            </w:r>
            <w:r>
              <w:rPr>
                <w:noProof/>
                <w:webHidden/>
              </w:rPr>
              <w:fldChar w:fldCharType="begin"/>
            </w:r>
            <w:r>
              <w:rPr>
                <w:noProof/>
                <w:webHidden/>
              </w:rPr>
              <w:instrText xml:space="preserve"> PAGEREF _Toc110599249 \h </w:instrText>
            </w:r>
            <w:r>
              <w:rPr>
                <w:noProof/>
                <w:webHidden/>
              </w:rPr>
            </w:r>
            <w:r>
              <w:rPr>
                <w:noProof/>
                <w:webHidden/>
              </w:rPr>
              <w:fldChar w:fldCharType="separate"/>
            </w:r>
            <w:r>
              <w:rPr>
                <w:noProof/>
                <w:webHidden/>
              </w:rPr>
              <w:t>82</w:t>
            </w:r>
            <w:r>
              <w:rPr>
                <w:noProof/>
                <w:webHidden/>
              </w:rPr>
              <w:fldChar w:fldCharType="end"/>
            </w:r>
          </w:hyperlink>
        </w:p>
        <w:p w14:paraId="774F7185" w14:textId="5A9099A6"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50" w:history="1">
            <w:r w:rsidRPr="00D26297">
              <w:rPr>
                <w:rStyle w:val="Hipercze"/>
                <w:noProof/>
              </w:rPr>
              <w:t>§ 27.</w:t>
            </w:r>
            <w:r>
              <w:rPr>
                <w:rFonts w:asciiTheme="minorHAnsi" w:eastAsiaTheme="minorEastAsia" w:hAnsiTheme="minorHAnsi" w:cstheme="minorBidi"/>
                <w:bCs w:val="0"/>
                <w:noProof/>
                <w:szCs w:val="22"/>
              </w:rPr>
              <w:tab/>
            </w:r>
            <w:r w:rsidRPr="00D26297">
              <w:rPr>
                <w:rStyle w:val="Hipercze"/>
                <w:noProof/>
              </w:rPr>
              <w:t xml:space="preserve"> Odbiory</w:t>
            </w:r>
            <w:r>
              <w:rPr>
                <w:noProof/>
                <w:webHidden/>
              </w:rPr>
              <w:tab/>
            </w:r>
            <w:r>
              <w:rPr>
                <w:noProof/>
                <w:webHidden/>
              </w:rPr>
              <w:fldChar w:fldCharType="begin"/>
            </w:r>
            <w:r>
              <w:rPr>
                <w:noProof/>
                <w:webHidden/>
              </w:rPr>
              <w:instrText xml:space="preserve"> PAGEREF _Toc110599250 \h </w:instrText>
            </w:r>
            <w:r>
              <w:rPr>
                <w:noProof/>
                <w:webHidden/>
              </w:rPr>
            </w:r>
            <w:r>
              <w:rPr>
                <w:noProof/>
                <w:webHidden/>
              </w:rPr>
              <w:fldChar w:fldCharType="separate"/>
            </w:r>
            <w:r>
              <w:rPr>
                <w:noProof/>
                <w:webHidden/>
              </w:rPr>
              <w:t>83</w:t>
            </w:r>
            <w:r>
              <w:rPr>
                <w:noProof/>
                <w:webHidden/>
              </w:rPr>
              <w:fldChar w:fldCharType="end"/>
            </w:r>
          </w:hyperlink>
        </w:p>
        <w:p w14:paraId="3DC2F1B4" w14:textId="5F32512C"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51" w:history="1">
            <w:r w:rsidRPr="00D26297">
              <w:rPr>
                <w:rStyle w:val="Hipercze"/>
                <w:noProof/>
              </w:rPr>
              <w:t>§ 28.</w:t>
            </w:r>
            <w:r>
              <w:rPr>
                <w:rFonts w:asciiTheme="minorHAnsi" w:eastAsiaTheme="minorEastAsia" w:hAnsiTheme="minorHAnsi" w:cstheme="minorBidi"/>
                <w:bCs w:val="0"/>
                <w:noProof/>
                <w:szCs w:val="22"/>
              </w:rPr>
              <w:tab/>
            </w:r>
            <w:r w:rsidRPr="00D26297">
              <w:rPr>
                <w:rStyle w:val="Hipercze"/>
                <w:noProof/>
              </w:rPr>
              <w:t xml:space="preserve"> Kary umowne i obciążenia</w:t>
            </w:r>
            <w:r>
              <w:rPr>
                <w:noProof/>
                <w:webHidden/>
              </w:rPr>
              <w:tab/>
            </w:r>
            <w:r>
              <w:rPr>
                <w:noProof/>
                <w:webHidden/>
              </w:rPr>
              <w:fldChar w:fldCharType="begin"/>
            </w:r>
            <w:r>
              <w:rPr>
                <w:noProof/>
                <w:webHidden/>
              </w:rPr>
              <w:instrText xml:space="preserve"> PAGEREF _Toc110599251 \h </w:instrText>
            </w:r>
            <w:r>
              <w:rPr>
                <w:noProof/>
                <w:webHidden/>
              </w:rPr>
            </w:r>
            <w:r>
              <w:rPr>
                <w:noProof/>
                <w:webHidden/>
              </w:rPr>
              <w:fldChar w:fldCharType="separate"/>
            </w:r>
            <w:r>
              <w:rPr>
                <w:noProof/>
                <w:webHidden/>
              </w:rPr>
              <w:t>87</w:t>
            </w:r>
            <w:r>
              <w:rPr>
                <w:noProof/>
                <w:webHidden/>
              </w:rPr>
              <w:fldChar w:fldCharType="end"/>
            </w:r>
          </w:hyperlink>
        </w:p>
        <w:p w14:paraId="7ABF5FED" w14:textId="12A10A04"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52" w:history="1">
            <w:r w:rsidRPr="00D26297">
              <w:rPr>
                <w:rStyle w:val="Hipercze"/>
                <w:noProof/>
              </w:rPr>
              <w:t>§ 29.</w:t>
            </w:r>
            <w:r>
              <w:rPr>
                <w:rFonts w:asciiTheme="minorHAnsi" w:eastAsiaTheme="minorEastAsia" w:hAnsiTheme="minorHAnsi" w:cstheme="minorBidi"/>
                <w:bCs w:val="0"/>
                <w:noProof/>
                <w:szCs w:val="22"/>
              </w:rPr>
              <w:tab/>
            </w:r>
            <w:r w:rsidRPr="00D26297">
              <w:rPr>
                <w:rStyle w:val="Hipercze"/>
                <w:noProof/>
              </w:rPr>
              <w:t xml:space="preserve"> Rękojmia za wady i gwarancja jakości</w:t>
            </w:r>
            <w:r>
              <w:rPr>
                <w:noProof/>
                <w:webHidden/>
              </w:rPr>
              <w:tab/>
            </w:r>
            <w:r>
              <w:rPr>
                <w:noProof/>
                <w:webHidden/>
              </w:rPr>
              <w:fldChar w:fldCharType="begin"/>
            </w:r>
            <w:r>
              <w:rPr>
                <w:noProof/>
                <w:webHidden/>
              </w:rPr>
              <w:instrText xml:space="preserve"> PAGEREF _Toc110599252 \h </w:instrText>
            </w:r>
            <w:r>
              <w:rPr>
                <w:noProof/>
                <w:webHidden/>
              </w:rPr>
            </w:r>
            <w:r>
              <w:rPr>
                <w:noProof/>
                <w:webHidden/>
              </w:rPr>
              <w:fldChar w:fldCharType="separate"/>
            </w:r>
            <w:r>
              <w:rPr>
                <w:noProof/>
                <w:webHidden/>
              </w:rPr>
              <w:t>92</w:t>
            </w:r>
            <w:r>
              <w:rPr>
                <w:noProof/>
                <w:webHidden/>
              </w:rPr>
              <w:fldChar w:fldCharType="end"/>
            </w:r>
          </w:hyperlink>
        </w:p>
        <w:p w14:paraId="1AD009A0" w14:textId="649A4ADE"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53" w:history="1">
            <w:r w:rsidRPr="00D26297">
              <w:rPr>
                <w:rStyle w:val="Hipercze"/>
                <w:noProof/>
              </w:rPr>
              <w:t>§ 30.</w:t>
            </w:r>
            <w:r>
              <w:rPr>
                <w:rFonts w:asciiTheme="minorHAnsi" w:eastAsiaTheme="minorEastAsia" w:hAnsiTheme="minorHAnsi" w:cstheme="minorBidi"/>
                <w:bCs w:val="0"/>
                <w:noProof/>
                <w:szCs w:val="22"/>
              </w:rPr>
              <w:tab/>
            </w:r>
            <w:r w:rsidRPr="00D26297">
              <w:rPr>
                <w:rStyle w:val="Hipercze"/>
                <w:noProof/>
              </w:rPr>
              <w:t xml:space="preserve"> Odstąpienie od Umowy przez Zamawiającego</w:t>
            </w:r>
            <w:r>
              <w:rPr>
                <w:noProof/>
                <w:webHidden/>
              </w:rPr>
              <w:tab/>
            </w:r>
            <w:r>
              <w:rPr>
                <w:noProof/>
                <w:webHidden/>
              </w:rPr>
              <w:fldChar w:fldCharType="begin"/>
            </w:r>
            <w:r>
              <w:rPr>
                <w:noProof/>
                <w:webHidden/>
              </w:rPr>
              <w:instrText xml:space="preserve"> PAGEREF _Toc110599253 \h </w:instrText>
            </w:r>
            <w:r>
              <w:rPr>
                <w:noProof/>
                <w:webHidden/>
              </w:rPr>
            </w:r>
            <w:r>
              <w:rPr>
                <w:noProof/>
                <w:webHidden/>
              </w:rPr>
              <w:fldChar w:fldCharType="separate"/>
            </w:r>
            <w:r>
              <w:rPr>
                <w:noProof/>
                <w:webHidden/>
              </w:rPr>
              <w:t>95</w:t>
            </w:r>
            <w:r>
              <w:rPr>
                <w:noProof/>
                <w:webHidden/>
              </w:rPr>
              <w:fldChar w:fldCharType="end"/>
            </w:r>
          </w:hyperlink>
        </w:p>
        <w:p w14:paraId="3A0E02C9" w14:textId="342DDBE8"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54" w:history="1">
            <w:r w:rsidRPr="00D26297">
              <w:rPr>
                <w:rStyle w:val="Hipercze"/>
                <w:noProof/>
              </w:rPr>
              <w:t>§ 31.</w:t>
            </w:r>
            <w:r>
              <w:rPr>
                <w:rFonts w:asciiTheme="minorHAnsi" w:eastAsiaTheme="minorEastAsia" w:hAnsiTheme="minorHAnsi" w:cstheme="minorBidi"/>
                <w:bCs w:val="0"/>
                <w:noProof/>
                <w:szCs w:val="22"/>
              </w:rPr>
              <w:tab/>
            </w:r>
            <w:r w:rsidRPr="00D26297">
              <w:rPr>
                <w:rStyle w:val="Hipercze"/>
                <w:noProof/>
              </w:rPr>
              <w:t xml:space="preserve"> Odstąpienie od Umowy przez Wykonawcę</w:t>
            </w:r>
            <w:r>
              <w:rPr>
                <w:noProof/>
                <w:webHidden/>
              </w:rPr>
              <w:tab/>
            </w:r>
            <w:r>
              <w:rPr>
                <w:noProof/>
                <w:webHidden/>
              </w:rPr>
              <w:fldChar w:fldCharType="begin"/>
            </w:r>
            <w:r>
              <w:rPr>
                <w:noProof/>
                <w:webHidden/>
              </w:rPr>
              <w:instrText xml:space="preserve"> PAGEREF _Toc110599254 \h </w:instrText>
            </w:r>
            <w:r>
              <w:rPr>
                <w:noProof/>
                <w:webHidden/>
              </w:rPr>
            </w:r>
            <w:r>
              <w:rPr>
                <w:noProof/>
                <w:webHidden/>
              </w:rPr>
              <w:fldChar w:fldCharType="separate"/>
            </w:r>
            <w:r>
              <w:rPr>
                <w:noProof/>
                <w:webHidden/>
              </w:rPr>
              <w:t>99</w:t>
            </w:r>
            <w:r>
              <w:rPr>
                <w:noProof/>
                <w:webHidden/>
              </w:rPr>
              <w:fldChar w:fldCharType="end"/>
            </w:r>
          </w:hyperlink>
        </w:p>
        <w:p w14:paraId="468DB3AF" w14:textId="7A89B2B0"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55" w:history="1">
            <w:r w:rsidRPr="00D26297">
              <w:rPr>
                <w:rStyle w:val="Hipercze"/>
                <w:noProof/>
              </w:rPr>
              <w:t>§ 32.</w:t>
            </w:r>
            <w:r>
              <w:rPr>
                <w:rFonts w:asciiTheme="minorHAnsi" w:eastAsiaTheme="minorEastAsia" w:hAnsiTheme="minorHAnsi" w:cstheme="minorBidi"/>
                <w:bCs w:val="0"/>
                <w:noProof/>
                <w:szCs w:val="22"/>
              </w:rPr>
              <w:tab/>
            </w:r>
            <w:r w:rsidRPr="00D26297">
              <w:rPr>
                <w:rStyle w:val="Hipercze"/>
                <w:noProof/>
              </w:rPr>
              <w:t xml:space="preserve"> Ubezpieczenie</w:t>
            </w:r>
            <w:r>
              <w:rPr>
                <w:noProof/>
                <w:webHidden/>
              </w:rPr>
              <w:tab/>
            </w:r>
            <w:r>
              <w:rPr>
                <w:noProof/>
                <w:webHidden/>
              </w:rPr>
              <w:fldChar w:fldCharType="begin"/>
            </w:r>
            <w:r>
              <w:rPr>
                <w:noProof/>
                <w:webHidden/>
              </w:rPr>
              <w:instrText xml:space="preserve"> PAGEREF _Toc110599255 \h </w:instrText>
            </w:r>
            <w:r>
              <w:rPr>
                <w:noProof/>
                <w:webHidden/>
              </w:rPr>
            </w:r>
            <w:r>
              <w:rPr>
                <w:noProof/>
                <w:webHidden/>
              </w:rPr>
              <w:fldChar w:fldCharType="separate"/>
            </w:r>
            <w:r>
              <w:rPr>
                <w:noProof/>
                <w:webHidden/>
              </w:rPr>
              <w:t>101</w:t>
            </w:r>
            <w:r>
              <w:rPr>
                <w:noProof/>
                <w:webHidden/>
              </w:rPr>
              <w:fldChar w:fldCharType="end"/>
            </w:r>
          </w:hyperlink>
        </w:p>
        <w:p w14:paraId="4533122C" w14:textId="2E280126"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56" w:history="1">
            <w:r w:rsidRPr="00D26297">
              <w:rPr>
                <w:rStyle w:val="Hipercze"/>
                <w:noProof/>
              </w:rPr>
              <w:t>§ 33.</w:t>
            </w:r>
            <w:r>
              <w:rPr>
                <w:rFonts w:asciiTheme="minorHAnsi" w:eastAsiaTheme="minorEastAsia" w:hAnsiTheme="minorHAnsi" w:cstheme="minorBidi"/>
                <w:bCs w:val="0"/>
                <w:noProof/>
                <w:szCs w:val="22"/>
              </w:rPr>
              <w:tab/>
            </w:r>
            <w:r w:rsidRPr="00D26297">
              <w:rPr>
                <w:rStyle w:val="Hipercze"/>
                <w:noProof/>
              </w:rPr>
              <w:t xml:space="preserve"> Prawa autorskie</w:t>
            </w:r>
            <w:r>
              <w:rPr>
                <w:noProof/>
                <w:webHidden/>
              </w:rPr>
              <w:tab/>
            </w:r>
            <w:r>
              <w:rPr>
                <w:noProof/>
                <w:webHidden/>
              </w:rPr>
              <w:fldChar w:fldCharType="begin"/>
            </w:r>
            <w:r>
              <w:rPr>
                <w:noProof/>
                <w:webHidden/>
              </w:rPr>
              <w:instrText xml:space="preserve"> PAGEREF _Toc110599256 \h </w:instrText>
            </w:r>
            <w:r>
              <w:rPr>
                <w:noProof/>
                <w:webHidden/>
              </w:rPr>
            </w:r>
            <w:r>
              <w:rPr>
                <w:noProof/>
                <w:webHidden/>
              </w:rPr>
              <w:fldChar w:fldCharType="separate"/>
            </w:r>
            <w:r>
              <w:rPr>
                <w:noProof/>
                <w:webHidden/>
              </w:rPr>
              <w:t>110</w:t>
            </w:r>
            <w:r>
              <w:rPr>
                <w:noProof/>
                <w:webHidden/>
              </w:rPr>
              <w:fldChar w:fldCharType="end"/>
            </w:r>
          </w:hyperlink>
        </w:p>
        <w:p w14:paraId="534CF468" w14:textId="06251E0B"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57" w:history="1">
            <w:r w:rsidRPr="00D26297">
              <w:rPr>
                <w:rStyle w:val="Hipercze"/>
                <w:noProof/>
              </w:rPr>
              <w:t>§ 34.</w:t>
            </w:r>
            <w:r>
              <w:rPr>
                <w:rFonts w:asciiTheme="minorHAnsi" w:eastAsiaTheme="minorEastAsia" w:hAnsiTheme="minorHAnsi" w:cstheme="minorBidi"/>
                <w:bCs w:val="0"/>
                <w:noProof/>
                <w:szCs w:val="22"/>
              </w:rPr>
              <w:tab/>
            </w:r>
            <w:r w:rsidRPr="00D26297">
              <w:rPr>
                <w:rStyle w:val="Hipercze"/>
                <w:noProof/>
              </w:rPr>
              <w:t xml:space="preserve"> Poufność informacji</w:t>
            </w:r>
            <w:r>
              <w:rPr>
                <w:noProof/>
                <w:webHidden/>
              </w:rPr>
              <w:tab/>
            </w:r>
            <w:r>
              <w:rPr>
                <w:noProof/>
                <w:webHidden/>
              </w:rPr>
              <w:fldChar w:fldCharType="begin"/>
            </w:r>
            <w:r>
              <w:rPr>
                <w:noProof/>
                <w:webHidden/>
              </w:rPr>
              <w:instrText xml:space="preserve"> PAGEREF _Toc110599257 \h </w:instrText>
            </w:r>
            <w:r>
              <w:rPr>
                <w:noProof/>
                <w:webHidden/>
              </w:rPr>
            </w:r>
            <w:r>
              <w:rPr>
                <w:noProof/>
                <w:webHidden/>
              </w:rPr>
              <w:fldChar w:fldCharType="separate"/>
            </w:r>
            <w:r>
              <w:rPr>
                <w:noProof/>
                <w:webHidden/>
              </w:rPr>
              <w:t>115</w:t>
            </w:r>
            <w:r>
              <w:rPr>
                <w:noProof/>
                <w:webHidden/>
              </w:rPr>
              <w:fldChar w:fldCharType="end"/>
            </w:r>
          </w:hyperlink>
        </w:p>
        <w:p w14:paraId="4A490C21" w14:textId="068FAF93"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58" w:history="1">
            <w:r w:rsidRPr="00D26297">
              <w:rPr>
                <w:rStyle w:val="Hipercze"/>
                <w:noProof/>
              </w:rPr>
              <w:t>§ 35.</w:t>
            </w:r>
            <w:r>
              <w:rPr>
                <w:rFonts w:asciiTheme="minorHAnsi" w:eastAsiaTheme="minorEastAsia" w:hAnsiTheme="minorHAnsi" w:cstheme="minorBidi"/>
                <w:bCs w:val="0"/>
                <w:noProof/>
                <w:szCs w:val="22"/>
              </w:rPr>
              <w:tab/>
            </w:r>
            <w:r w:rsidRPr="00D26297">
              <w:rPr>
                <w:rStyle w:val="Hipercze"/>
                <w:noProof/>
              </w:rPr>
              <w:t xml:space="preserve"> Obowiązek informacyjny Zamawiającego realizowany przez Zamawiającego wobec Wykonawcy/osób podpisujących Umowę w imieniu Wykonawcy i osób trzecich *</w:t>
            </w:r>
            <w:r>
              <w:rPr>
                <w:noProof/>
                <w:webHidden/>
              </w:rPr>
              <w:tab/>
            </w:r>
            <w:r>
              <w:rPr>
                <w:noProof/>
                <w:webHidden/>
              </w:rPr>
              <w:fldChar w:fldCharType="begin"/>
            </w:r>
            <w:r>
              <w:rPr>
                <w:noProof/>
                <w:webHidden/>
              </w:rPr>
              <w:instrText xml:space="preserve"> PAGEREF _Toc110599258 \h </w:instrText>
            </w:r>
            <w:r>
              <w:rPr>
                <w:noProof/>
                <w:webHidden/>
              </w:rPr>
            </w:r>
            <w:r>
              <w:rPr>
                <w:noProof/>
                <w:webHidden/>
              </w:rPr>
              <w:fldChar w:fldCharType="separate"/>
            </w:r>
            <w:r>
              <w:rPr>
                <w:noProof/>
                <w:webHidden/>
              </w:rPr>
              <w:t>116</w:t>
            </w:r>
            <w:r>
              <w:rPr>
                <w:noProof/>
                <w:webHidden/>
              </w:rPr>
              <w:fldChar w:fldCharType="end"/>
            </w:r>
          </w:hyperlink>
        </w:p>
        <w:p w14:paraId="6F63195D" w14:textId="28679306"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59" w:history="1">
            <w:r w:rsidRPr="00D26297">
              <w:rPr>
                <w:rStyle w:val="Hipercze"/>
                <w:rFonts w:cs="Arial"/>
                <w:noProof/>
              </w:rPr>
              <w:t xml:space="preserve">§ 35a.  </w:t>
            </w:r>
            <w:r w:rsidRPr="00D26297">
              <w:rPr>
                <w:rStyle w:val="Hipercze"/>
                <w:noProof/>
              </w:rPr>
              <w:t xml:space="preserve"> Obowiązek informacyjny realizowany w imieniu CUPT wobec Wykonawcy/osób podpisujących Umowę w imieniu Wykonawcy i osób trzecich*</w:t>
            </w:r>
            <w:r>
              <w:rPr>
                <w:noProof/>
                <w:webHidden/>
              </w:rPr>
              <w:tab/>
            </w:r>
            <w:r>
              <w:rPr>
                <w:noProof/>
                <w:webHidden/>
              </w:rPr>
              <w:fldChar w:fldCharType="begin"/>
            </w:r>
            <w:r>
              <w:rPr>
                <w:noProof/>
                <w:webHidden/>
              </w:rPr>
              <w:instrText xml:space="preserve"> PAGEREF _Toc110599259 \h </w:instrText>
            </w:r>
            <w:r>
              <w:rPr>
                <w:noProof/>
                <w:webHidden/>
              </w:rPr>
            </w:r>
            <w:r>
              <w:rPr>
                <w:noProof/>
                <w:webHidden/>
              </w:rPr>
              <w:fldChar w:fldCharType="separate"/>
            </w:r>
            <w:r>
              <w:rPr>
                <w:noProof/>
                <w:webHidden/>
              </w:rPr>
              <w:t>118</w:t>
            </w:r>
            <w:r>
              <w:rPr>
                <w:noProof/>
                <w:webHidden/>
              </w:rPr>
              <w:fldChar w:fldCharType="end"/>
            </w:r>
          </w:hyperlink>
        </w:p>
        <w:p w14:paraId="47D0FAA6" w14:textId="2EA42711"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60" w:history="1">
            <w:r w:rsidRPr="00D26297">
              <w:rPr>
                <w:rStyle w:val="Hipercze"/>
                <w:noProof/>
              </w:rPr>
              <w:t>§ 36.</w:t>
            </w:r>
            <w:r>
              <w:rPr>
                <w:rFonts w:asciiTheme="minorHAnsi" w:eastAsiaTheme="minorEastAsia" w:hAnsiTheme="minorHAnsi" w:cstheme="minorBidi"/>
                <w:bCs w:val="0"/>
                <w:noProof/>
                <w:szCs w:val="22"/>
              </w:rPr>
              <w:tab/>
            </w:r>
            <w:r w:rsidRPr="00D26297">
              <w:rPr>
                <w:rStyle w:val="Hipercze"/>
                <w:noProof/>
              </w:rPr>
              <w:t xml:space="preserve"> Podwykonawcy</w:t>
            </w:r>
            <w:r>
              <w:rPr>
                <w:noProof/>
                <w:webHidden/>
              </w:rPr>
              <w:tab/>
            </w:r>
            <w:r>
              <w:rPr>
                <w:noProof/>
                <w:webHidden/>
              </w:rPr>
              <w:fldChar w:fldCharType="begin"/>
            </w:r>
            <w:r>
              <w:rPr>
                <w:noProof/>
                <w:webHidden/>
              </w:rPr>
              <w:instrText xml:space="preserve"> PAGEREF _Toc110599260 \h </w:instrText>
            </w:r>
            <w:r>
              <w:rPr>
                <w:noProof/>
                <w:webHidden/>
              </w:rPr>
            </w:r>
            <w:r>
              <w:rPr>
                <w:noProof/>
                <w:webHidden/>
              </w:rPr>
              <w:fldChar w:fldCharType="separate"/>
            </w:r>
            <w:r>
              <w:rPr>
                <w:noProof/>
                <w:webHidden/>
              </w:rPr>
              <w:t>119</w:t>
            </w:r>
            <w:r>
              <w:rPr>
                <w:noProof/>
                <w:webHidden/>
              </w:rPr>
              <w:fldChar w:fldCharType="end"/>
            </w:r>
          </w:hyperlink>
        </w:p>
        <w:p w14:paraId="372C8181" w14:textId="7D80497E"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61" w:history="1">
            <w:r w:rsidRPr="00D26297">
              <w:rPr>
                <w:rStyle w:val="Hipercze"/>
                <w:noProof/>
              </w:rPr>
              <w:t>§ 37.</w:t>
            </w:r>
            <w:r>
              <w:rPr>
                <w:rFonts w:asciiTheme="minorHAnsi" w:eastAsiaTheme="minorEastAsia" w:hAnsiTheme="minorHAnsi" w:cstheme="minorBidi"/>
                <w:bCs w:val="0"/>
                <w:noProof/>
                <w:szCs w:val="22"/>
              </w:rPr>
              <w:tab/>
            </w:r>
            <w:r w:rsidRPr="00D26297">
              <w:rPr>
                <w:rStyle w:val="Hipercze"/>
                <w:noProof/>
              </w:rPr>
              <w:t xml:space="preserve"> Personel Wykonawcy</w:t>
            </w:r>
            <w:r>
              <w:rPr>
                <w:noProof/>
                <w:webHidden/>
              </w:rPr>
              <w:tab/>
            </w:r>
            <w:r>
              <w:rPr>
                <w:noProof/>
                <w:webHidden/>
              </w:rPr>
              <w:fldChar w:fldCharType="begin"/>
            </w:r>
            <w:r>
              <w:rPr>
                <w:noProof/>
                <w:webHidden/>
              </w:rPr>
              <w:instrText xml:space="preserve"> PAGEREF _Toc110599261 \h </w:instrText>
            </w:r>
            <w:r>
              <w:rPr>
                <w:noProof/>
                <w:webHidden/>
              </w:rPr>
            </w:r>
            <w:r>
              <w:rPr>
                <w:noProof/>
                <w:webHidden/>
              </w:rPr>
              <w:fldChar w:fldCharType="separate"/>
            </w:r>
            <w:r>
              <w:rPr>
                <w:noProof/>
                <w:webHidden/>
              </w:rPr>
              <w:t>124</w:t>
            </w:r>
            <w:r>
              <w:rPr>
                <w:noProof/>
                <w:webHidden/>
              </w:rPr>
              <w:fldChar w:fldCharType="end"/>
            </w:r>
          </w:hyperlink>
        </w:p>
        <w:p w14:paraId="41710B7A" w14:textId="26CB1529"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62" w:history="1">
            <w:r w:rsidRPr="00D26297">
              <w:rPr>
                <w:rStyle w:val="Hipercze"/>
                <w:rFonts w:cs="Arial"/>
                <w:noProof/>
              </w:rPr>
              <w:t>§ 38.</w:t>
            </w:r>
            <w:r>
              <w:rPr>
                <w:rFonts w:asciiTheme="minorHAnsi" w:eastAsiaTheme="minorEastAsia" w:hAnsiTheme="minorHAnsi" w:cstheme="minorBidi"/>
                <w:bCs w:val="0"/>
                <w:noProof/>
                <w:szCs w:val="22"/>
              </w:rPr>
              <w:tab/>
            </w:r>
            <w:r w:rsidRPr="00D26297">
              <w:rPr>
                <w:rStyle w:val="Hipercze"/>
                <w:rFonts w:cs="Arial"/>
                <w:noProof/>
              </w:rPr>
              <w:t xml:space="preserve"> Personel Zamawiającego</w:t>
            </w:r>
            <w:r>
              <w:rPr>
                <w:noProof/>
                <w:webHidden/>
              </w:rPr>
              <w:tab/>
            </w:r>
            <w:r>
              <w:rPr>
                <w:noProof/>
                <w:webHidden/>
              </w:rPr>
              <w:fldChar w:fldCharType="begin"/>
            </w:r>
            <w:r>
              <w:rPr>
                <w:noProof/>
                <w:webHidden/>
              </w:rPr>
              <w:instrText xml:space="preserve"> PAGEREF _Toc110599262 \h </w:instrText>
            </w:r>
            <w:r>
              <w:rPr>
                <w:noProof/>
                <w:webHidden/>
              </w:rPr>
            </w:r>
            <w:r>
              <w:rPr>
                <w:noProof/>
                <w:webHidden/>
              </w:rPr>
              <w:fldChar w:fldCharType="separate"/>
            </w:r>
            <w:r>
              <w:rPr>
                <w:noProof/>
                <w:webHidden/>
              </w:rPr>
              <w:t>128</w:t>
            </w:r>
            <w:r>
              <w:rPr>
                <w:noProof/>
                <w:webHidden/>
              </w:rPr>
              <w:fldChar w:fldCharType="end"/>
            </w:r>
          </w:hyperlink>
        </w:p>
        <w:p w14:paraId="28D22A74" w14:textId="3C677F55"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63" w:history="1">
            <w:r w:rsidRPr="00D26297">
              <w:rPr>
                <w:rStyle w:val="Hipercze"/>
                <w:rFonts w:cs="Arial"/>
                <w:noProof/>
              </w:rPr>
              <w:t>§ 39.</w:t>
            </w:r>
            <w:r>
              <w:rPr>
                <w:rFonts w:asciiTheme="minorHAnsi" w:eastAsiaTheme="minorEastAsia" w:hAnsiTheme="minorHAnsi" w:cstheme="minorBidi"/>
                <w:bCs w:val="0"/>
                <w:noProof/>
                <w:szCs w:val="22"/>
              </w:rPr>
              <w:tab/>
            </w:r>
            <w:r w:rsidRPr="00D26297">
              <w:rPr>
                <w:rStyle w:val="Hipercze"/>
                <w:rFonts w:cs="Arial"/>
                <w:noProof/>
              </w:rPr>
              <w:t xml:space="preserve"> Siła Wyższa</w:t>
            </w:r>
            <w:r>
              <w:rPr>
                <w:noProof/>
                <w:webHidden/>
              </w:rPr>
              <w:tab/>
            </w:r>
            <w:r>
              <w:rPr>
                <w:noProof/>
                <w:webHidden/>
              </w:rPr>
              <w:fldChar w:fldCharType="begin"/>
            </w:r>
            <w:r>
              <w:rPr>
                <w:noProof/>
                <w:webHidden/>
              </w:rPr>
              <w:instrText xml:space="preserve"> PAGEREF _Toc110599263 \h </w:instrText>
            </w:r>
            <w:r>
              <w:rPr>
                <w:noProof/>
                <w:webHidden/>
              </w:rPr>
            </w:r>
            <w:r>
              <w:rPr>
                <w:noProof/>
                <w:webHidden/>
              </w:rPr>
              <w:fldChar w:fldCharType="separate"/>
            </w:r>
            <w:r>
              <w:rPr>
                <w:noProof/>
                <w:webHidden/>
              </w:rPr>
              <w:t>130</w:t>
            </w:r>
            <w:r>
              <w:rPr>
                <w:noProof/>
                <w:webHidden/>
              </w:rPr>
              <w:fldChar w:fldCharType="end"/>
            </w:r>
          </w:hyperlink>
        </w:p>
        <w:p w14:paraId="21B36388" w14:textId="0E38B022"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64" w:history="1">
            <w:r w:rsidRPr="00D26297">
              <w:rPr>
                <w:rStyle w:val="Hipercze"/>
                <w:rFonts w:cs="Arial"/>
                <w:noProof/>
              </w:rPr>
              <w:t>§ 40.</w:t>
            </w:r>
            <w:r>
              <w:rPr>
                <w:rFonts w:asciiTheme="minorHAnsi" w:eastAsiaTheme="minorEastAsia" w:hAnsiTheme="minorHAnsi" w:cstheme="minorBidi"/>
                <w:bCs w:val="0"/>
                <w:noProof/>
                <w:szCs w:val="22"/>
              </w:rPr>
              <w:tab/>
            </w:r>
            <w:r w:rsidRPr="00D26297">
              <w:rPr>
                <w:rStyle w:val="Hipercze"/>
                <w:rFonts w:cs="Arial"/>
                <w:noProof/>
              </w:rPr>
              <w:t xml:space="preserve"> Konsorcjum*</w:t>
            </w:r>
            <w:r>
              <w:rPr>
                <w:noProof/>
                <w:webHidden/>
              </w:rPr>
              <w:tab/>
            </w:r>
            <w:r>
              <w:rPr>
                <w:noProof/>
                <w:webHidden/>
              </w:rPr>
              <w:fldChar w:fldCharType="begin"/>
            </w:r>
            <w:r>
              <w:rPr>
                <w:noProof/>
                <w:webHidden/>
              </w:rPr>
              <w:instrText xml:space="preserve"> PAGEREF _Toc110599264 \h </w:instrText>
            </w:r>
            <w:r>
              <w:rPr>
                <w:noProof/>
                <w:webHidden/>
              </w:rPr>
            </w:r>
            <w:r>
              <w:rPr>
                <w:noProof/>
                <w:webHidden/>
              </w:rPr>
              <w:fldChar w:fldCharType="separate"/>
            </w:r>
            <w:r>
              <w:rPr>
                <w:noProof/>
                <w:webHidden/>
              </w:rPr>
              <w:t>131</w:t>
            </w:r>
            <w:r>
              <w:rPr>
                <w:noProof/>
                <w:webHidden/>
              </w:rPr>
              <w:fldChar w:fldCharType="end"/>
            </w:r>
          </w:hyperlink>
        </w:p>
        <w:p w14:paraId="79FE2581" w14:textId="289AB179"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65" w:history="1">
            <w:r w:rsidRPr="00D26297">
              <w:rPr>
                <w:rStyle w:val="Hipercze"/>
                <w:rFonts w:cs="Arial"/>
                <w:noProof/>
              </w:rPr>
              <w:t>§ 41.</w:t>
            </w:r>
            <w:r>
              <w:rPr>
                <w:rFonts w:asciiTheme="minorHAnsi" w:eastAsiaTheme="minorEastAsia" w:hAnsiTheme="minorHAnsi" w:cstheme="minorBidi"/>
                <w:bCs w:val="0"/>
                <w:noProof/>
                <w:szCs w:val="22"/>
              </w:rPr>
              <w:tab/>
            </w:r>
            <w:r w:rsidRPr="00D26297">
              <w:rPr>
                <w:rStyle w:val="Hipercze"/>
                <w:rFonts w:cs="Arial"/>
                <w:noProof/>
              </w:rPr>
              <w:t xml:space="preserve"> Pierwszeństwo dokumentów</w:t>
            </w:r>
            <w:r>
              <w:rPr>
                <w:noProof/>
                <w:webHidden/>
              </w:rPr>
              <w:tab/>
            </w:r>
            <w:r>
              <w:rPr>
                <w:noProof/>
                <w:webHidden/>
              </w:rPr>
              <w:fldChar w:fldCharType="begin"/>
            </w:r>
            <w:r>
              <w:rPr>
                <w:noProof/>
                <w:webHidden/>
              </w:rPr>
              <w:instrText xml:space="preserve"> PAGEREF _Toc110599265 \h </w:instrText>
            </w:r>
            <w:r>
              <w:rPr>
                <w:noProof/>
                <w:webHidden/>
              </w:rPr>
            </w:r>
            <w:r>
              <w:rPr>
                <w:noProof/>
                <w:webHidden/>
              </w:rPr>
              <w:fldChar w:fldCharType="separate"/>
            </w:r>
            <w:r>
              <w:rPr>
                <w:noProof/>
                <w:webHidden/>
              </w:rPr>
              <w:t>133</w:t>
            </w:r>
            <w:r>
              <w:rPr>
                <w:noProof/>
                <w:webHidden/>
              </w:rPr>
              <w:fldChar w:fldCharType="end"/>
            </w:r>
          </w:hyperlink>
        </w:p>
        <w:p w14:paraId="25F1C28C" w14:textId="12B7D004"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66" w:history="1">
            <w:r w:rsidRPr="00D26297">
              <w:rPr>
                <w:rStyle w:val="Hipercze"/>
                <w:rFonts w:cs="Arial"/>
                <w:noProof/>
              </w:rPr>
              <w:t>§ 42.</w:t>
            </w:r>
            <w:r>
              <w:rPr>
                <w:rFonts w:asciiTheme="minorHAnsi" w:eastAsiaTheme="minorEastAsia" w:hAnsiTheme="minorHAnsi" w:cstheme="minorBidi"/>
                <w:bCs w:val="0"/>
                <w:noProof/>
                <w:szCs w:val="22"/>
              </w:rPr>
              <w:tab/>
            </w:r>
            <w:r w:rsidRPr="00D26297">
              <w:rPr>
                <w:rStyle w:val="Hipercze"/>
                <w:rFonts w:cs="Arial"/>
                <w:noProof/>
              </w:rPr>
              <w:t xml:space="preserve"> Cesja wierzytelności</w:t>
            </w:r>
            <w:r>
              <w:rPr>
                <w:noProof/>
                <w:webHidden/>
              </w:rPr>
              <w:tab/>
            </w:r>
            <w:r>
              <w:rPr>
                <w:noProof/>
                <w:webHidden/>
              </w:rPr>
              <w:fldChar w:fldCharType="begin"/>
            </w:r>
            <w:r>
              <w:rPr>
                <w:noProof/>
                <w:webHidden/>
              </w:rPr>
              <w:instrText xml:space="preserve"> PAGEREF _Toc110599266 \h </w:instrText>
            </w:r>
            <w:r>
              <w:rPr>
                <w:noProof/>
                <w:webHidden/>
              </w:rPr>
            </w:r>
            <w:r>
              <w:rPr>
                <w:noProof/>
                <w:webHidden/>
              </w:rPr>
              <w:fldChar w:fldCharType="separate"/>
            </w:r>
            <w:r>
              <w:rPr>
                <w:noProof/>
                <w:webHidden/>
              </w:rPr>
              <w:t>133</w:t>
            </w:r>
            <w:r>
              <w:rPr>
                <w:noProof/>
                <w:webHidden/>
              </w:rPr>
              <w:fldChar w:fldCharType="end"/>
            </w:r>
          </w:hyperlink>
        </w:p>
        <w:p w14:paraId="46C131ED" w14:textId="5E88467A"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67" w:history="1">
            <w:r w:rsidRPr="00D26297">
              <w:rPr>
                <w:rStyle w:val="Hipercze"/>
                <w:rFonts w:cs="Arial"/>
                <w:noProof/>
              </w:rPr>
              <w:t>§ 43.</w:t>
            </w:r>
            <w:r>
              <w:rPr>
                <w:rFonts w:asciiTheme="minorHAnsi" w:eastAsiaTheme="minorEastAsia" w:hAnsiTheme="minorHAnsi" w:cstheme="minorBidi"/>
                <w:bCs w:val="0"/>
                <w:noProof/>
                <w:szCs w:val="22"/>
              </w:rPr>
              <w:tab/>
            </w:r>
            <w:r w:rsidRPr="00D26297">
              <w:rPr>
                <w:rStyle w:val="Hipercze"/>
                <w:rFonts w:cs="Arial"/>
                <w:noProof/>
              </w:rPr>
              <w:t xml:space="preserve"> Sposób komunikacji</w:t>
            </w:r>
            <w:r>
              <w:rPr>
                <w:noProof/>
                <w:webHidden/>
              </w:rPr>
              <w:tab/>
            </w:r>
            <w:r>
              <w:rPr>
                <w:noProof/>
                <w:webHidden/>
              </w:rPr>
              <w:fldChar w:fldCharType="begin"/>
            </w:r>
            <w:r>
              <w:rPr>
                <w:noProof/>
                <w:webHidden/>
              </w:rPr>
              <w:instrText xml:space="preserve"> PAGEREF _Toc110599267 \h </w:instrText>
            </w:r>
            <w:r>
              <w:rPr>
                <w:noProof/>
                <w:webHidden/>
              </w:rPr>
            </w:r>
            <w:r>
              <w:rPr>
                <w:noProof/>
                <w:webHidden/>
              </w:rPr>
              <w:fldChar w:fldCharType="separate"/>
            </w:r>
            <w:r>
              <w:rPr>
                <w:noProof/>
                <w:webHidden/>
              </w:rPr>
              <w:t>133</w:t>
            </w:r>
            <w:r>
              <w:rPr>
                <w:noProof/>
                <w:webHidden/>
              </w:rPr>
              <w:fldChar w:fldCharType="end"/>
            </w:r>
          </w:hyperlink>
        </w:p>
        <w:p w14:paraId="7CA52C5B" w14:textId="6666157A" w:rsidR="001E2577" w:rsidRDefault="001E2577">
          <w:pPr>
            <w:pStyle w:val="Spistreci1"/>
            <w:tabs>
              <w:tab w:val="left" w:pos="720"/>
              <w:tab w:val="right" w:leader="dot" w:pos="9743"/>
            </w:tabs>
            <w:rPr>
              <w:rFonts w:asciiTheme="minorHAnsi" w:eastAsiaTheme="minorEastAsia" w:hAnsiTheme="minorHAnsi" w:cstheme="minorBidi"/>
              <w:bCs w:val="0"/>
              <w:noProof/>
              <w:szCs w:val="22"/>
            </w:rPr>
          </w:pPr>
          <w:hyperlink w:anchor="_Toc110599268" w:history="1">
            <w:r w:rsidRPr="00D26297">
              <w:rPr>
                <w:rStyle w:val="Hipercze"/>
                <w:rFonts w:cs="Arial"/>
                <w:noProof/>
              </w:rPr>
              <w:t>§ 44.</w:t>
            </w:r>
            <w:r>
              <w:rPr>
                <w:rFonts w:asciiTheme="minorHAnsi" w:eastAsiaTheme="minorEastAsia" w:hAnsiTheme="minorHAnsi" w:cstheme="minorBidi"/>
                <w:bCs w:val="0"/>
                <w:noProof/>
                <w:szCs w:val="22"/>
              </w:rPr>
              <w:tab/>
            </w:r>
            <w:r w:rsidRPr="00D26297">
              <w:rPr>
                <w:rStyle w:val="Hipercze"/>
                <w:rFonts w:cs="Arial"/>
                <w:noProof/>
              </w:rPr>
              <w:t xml:space="preserve"> Postanowienia końcowe</w:t>
            </w:r>
            <w:r>
              <w:rPr>
                <w:noProof/>
                <w:webHidden/>
              </w:rPr>
              <w:tab/>
            </w:r>
            <w:r>
              <w:rPr>
                <w:noProof/>
                <w:webHidden/>
              </w:rPr>
              <w:fldChar w:fldCharType="begin"/>
            </w:r>
            <w:r>
              <w:rPr>
                <w:noProof/>
                <w:webHidden/>
              </w:rPr>
              <w:instrText xml:space="preserve"> PAGEREF _Toc110599268 \h </w:instrText>
            </w:r>
            <w:r>
              <w:rPr>
                <w:noProof/>
                <w:webHidden/>
              </w:rPr>
            </w:r>
            <w:r>
              <w:rPr>
                <w:noProof/>
                <w:webHidden/>
              </w:rPr>
              <w:fldChar w:fldCharType="separate"/>
            </w:r>
            <w:r>
              <w:rPr>
                <w:noProof/>
                <w:webHidden/>
              </w:rPr>
              <w:t>135</w:t>
            </w:r>
            <w:r>
              <w:rPr>
                <w:noProof/>
                <w:webHidden/>
              </w:rPr>
              <w:fldChar w:fldCharType="end"/>
            </w:r>
          </w:hyperlink>
        </w:p>
        <w:p w14:paraId="67A3A866" w14:textId="58247DD5"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69" w:history="1">
            <w:r w:rsidRPr="00D26297">
              <w:rPr>
                <w:rStyle w:val="Hipercze"/>
                <w:rFonts w:cs="Arial"/>
                <w:noProof/>
              </w:rPr>
              <w:t>Załącznik nr 1 do Umowy -  Wzór umowy o zachowaniu poufności</w:t>
            </w:r>
            <w:r>
              <w:rPr>
                <w:noProof/>
                <w:webHidden/>
              </w:rPr>
              <w:tab/>
            </w:r>
            <w:r>
              <w:rPr>
                <w:noProof/>
                <w:webHidden/>
              </w:rPr>
              <w:fldChar w:fldCharType="begin"/>
            </w:r>
            <w:r>
              <w:rPr>
                <w:noProof/>
                <w:webHidden/>
              </w:rPr>
              <w:instrText xml:space="preserve"> PAGEREF _Toc110599269 \h </w:instrText>
            </w:r>
            <w:r>
              <w:rPr>
                <w:noProof/>
                <w:webHidden/>
              </w:rPr>
            </w:r>
            <w:r>
              <w:rPr>
                <w:noProof/>
                <w:webHidden/>
              </w:rPr>
              <w:fldChar w:fldCharType="separate"/>
            </w:r>
            <w:r>
              <w:rPr>
                <w:noProof/>
                <w:webHidden/>
              </w:rPr>
              <w:t>136</w:t>
            </w:r>
            <w:r>
              <w:rPr>
                <w:noProof/>
                <w:webHidden/>
              </w:rPr>
              <w:fldChar w:fldCharType="end"/>
            </w:r>
          </w:hyperlink>
        </w:p>
        <w:p w14:paraId="0C804F50" w14:textId="33DE9668"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0" w:history="1">
            <w:r w:rsidRPr="00D26297">
              <w:rPr>
                <w:rStyle w:val="Hipercze"/>
                <w:rFonts w:cs="Arial"/>
                <w:noProof/>
              </w:rPr>
              <w:t>Załącznik nr 2 do Umowy -  Wzór umowy powierzenia</w:t>
            </w:r>
            <w:r>
              <w:rPr>
                <w:noProof/>
                <w:webHidden/>
              </w:rPr>
              <w:tab/>
            </w:r>
            <w:r>
              <w:rPr>
                <w:noProof/>
                <w:webHidden/>
              </w:rPr>
              <w:fldChar w:fldCharType="begin"/>
            </w:r>
            <w:r>
              <w:rPr>
                <w:noProof/>
                <w:webHidden/>
              </w:rPr>
              <w:instrText xml:space="preserve"> PAGEREF _Toc110599270 \h </w:instrText>
            </w:r>
            <w:r>
              <w:rPr>
                <w:noProof/>
                <w:webHidden/>
              </w:rPr>
            </w:r>
            <w:r>
              <w:rPr>
                <w:noProof/>
                <w:webHidden/>
              </w:rPr>
              <w:fldChar w:fldCharType="separate"/>
            </w:r>
            <w:r>
              <w:rPr>
                <w:noProof/>
                <w:webHidden/>
              </w:rPr>
              <w:t>137</w:t>
            </w:r>
            <w:r>
              <w:rPr>
                <w:noProof/>
                <w:webHidden/>
              </w:rPr>
              <w:fldChar w:fldCharType="end"/>
            </w:r>
          </w:hyperlink>
        </w:p>
        <w:p w14:paraId="316F6603" w14:textId="1856CCC5"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1" w:history="1">
            <w:r w:rsidRPr="00D26297">
              <w:rPr>
                <w:rStyle w:val="Hipercze"/>
                <w:rFonts w:cs="Arial"/>
                <w:noProof/>
              </w:rPr>
              <w:t>Załącznik nr 3 do Umowy -  Oświadczenie autora dokumentacji</w:t>
            </w:r>
            <w:r>
              <w:rPr>
                <w:noProof/>
                <w:webHidden/>
              </w:rPr>
              <w:tab/>
            </w:r>
            <w:r>
              <w:rPr>
                <w:noProof/>
                <w:webHidden/>
              </w:rPr>
              <w:fldChar w:fldCharType="begin"/>
            </w:r>
            <w:r>
              <w:rPr>
                <w:noProof/>
                <w:webHidden/>
              </w:rPr>
              <w:instrText xml:space="preserve"> PAGEREF _Toc110599271 \h </w:instrText>
            </w:r>
            <w:r>
              <w:rPr>
                <w:noProof/>
                <w:webHidden/>
              </w:rPr>
            </w:r>
            <w:r>
              <w:rPr>
                <w:noProof/>
                <w:webHidden/>
              </w:rPr>
              <w:fldChar w:fldCharType="separate"/>
            </w:r>
            <w:r>
              <w:rPr>
                <w:noProof/>
                <w:webHidden/>
              </w:rPr>
              <w:t>138</w:t>
            </w:r>
            <w:r>
              <w:rPr>
                <w:noProof/>
                <w:webHidden/>
              </w:rPr>
              <w:fldChar w:fldCharType="end"/>
            </w:r>
          </w:hyperlink>
        </w:p>
        <w:p w14:paraId="19A9528A" w14:textId="37793720"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2" w:history="1">
            <w:r w:rsidRPr="00D26297">
              <w:rPr>
                <w:rStyle w:val="Hipercze"/>
                <w:rFonts w:cs="Arial"/>
                <w:noProof/>
              </w:rPr>
              <w:t>Załącznik nr 4 do Umowy -  Oświadczenia wykonawcy</w:t>
            </w:r>
            <w:r>
              <w:rPr>
                <w:noProof/>
                <w:webHidden/>
              </w:rPr>
              <w:tab/>
            </w:r>
            <w:r>
              <w:rPr>
                <w:noProof/>
                <w:webHidden/>
              </w:rPr>
              <w:fldChar w:fldCharType="begin"/>
            </w:r>
            <w:r>
              <w:rPr>
                <w:noProof/>
                <w:webHidden/>
              </w:rPr>
              <w:instrText xml:space="preserve"> PAGEREF _Toc110599272 \h </w:instrText>
            </w:r>
            <w:r>
              <w:rPr>
                <w:noProof/>
                <w:webHidden/>
              </w:rPr>
            </w:r>
            <w:r>
              <w:rPr>
                <w:noProof/>
                <w:webHidden/>
              </w:rPr>
              <w:fldChar w:fldCharType="separate"/>
            </w:r>
            <w:r>
              <w:rPr>
                <w:noProof/>
                <w:webHidden/>
              </w:rPr>
              <w:t>140</w:t>
            </w:r>
            <w:r>
              <w:rPr>
                <w:noProof/>
                <w:webHidden/>
              </w:rPr>
              <w:fldChar w:fldCharType="end"/>
            </w:r>
          </w:hyperlink>
        </w:p>
        <w:p w14:paraId="0FD03C9F" w14:textId="282CC7A8"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3" w:history="1">
            <w:r w:rsidRPr="00D26297">
              <w:rPr>
                <w:rStyle w:val="Hipercze"/>
                <w:rFonts w:cs="Arial"/>
                <w:noProof/>
              </w:rPr>
              <w:t>Załącznik nr 5 do Umowy -  Zasady bezpieczeństwa pracy</w:t>
            </w:r>
            <w:r>
              <w:rPr>
                <w:noProof/>
                <w:webHidden/>
              </w:rPr>
              <w:tab/>
            </w:r>
            <w:r>
              <w:rPr>
                <w:noProof/>
                <w:webHidden/>
              </w:rPr>
              <w:fldChar w:fldCharType="begin"/>
            </w:r>
            <w:r>
              <w:rPr>
                <w:noProof/>
                <w:webHidden/>
              </w:rPr>
              <w:instrText xml:space="preserve"> PAGEREF _Toc110599273 \h </w:instrText>
            </w:r>
            <w:r>
              <w:rPr>
                <w:noProof/>
                <w:webHidden/>
              </w:rPr>
            </w:r>
            <w:r>
              <w:rPr>
                <w:noProof/>
                <w:webHidden/>
              </w:rPr>
              <w:fldChar w:fldCharType="separate"/>
            </w:r>
            <w:r>
              <w:rPr>
                <w:noProof/>
                <w:webHidden/>
              </w:rPr>
              <w:t>141</w:t>
            </w:r>
            <w:r>
              <w:rPr>
                <w:noProof/>
                <w:webHidden/>
              </w:rPr>
              <w:fldChar w:fldCharType="end"/>
            </w:r>
          </w:hyperlink>
        </w:p>
        <w:p w14:paraId="42B253FD" w14:textId="4BDCFDEE"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4" w:history="1">
            <w:r w:rsidRPr="00D26297">
              <w:rPr>
                <w:rStyle w:val="Hipercze"/>
                <w:rFonts w:cs="Arial"/>
                <w:noProof/>
              </w:rPr>
              <w:t>Załącznik nr 6 do Umowy -  Oświadczenie Wykonawcy</w:t>
            </w:r>
            <w:r>
              <w:rPr>
                <w:noProof/>
                <w:webHidden/>
              </w:rPr>
              <w:tab/>
            </w:r>
            <w:r>
              <w:rPr>
                <w:noProof/>
                <w:webHidden/>
              </w:rPr>
              <w:fldChar w:fldCharType="begin"/>
            </w:r>
            <w:r>
              <w:rPr>
                <w:noProof/>
                <w:webHidden/>
              </w:rPr>
              <w:instrText xml:space="preserve"> PAGEREF _Toc110599274 \h </w:instrText>
            </w:r>
            <w:r>
              <w:rPr>
                <w:noProof/>
                <w:webHidden/>
              </w:rPr>
            </w:r>
            <w:r>
              <w:rPr>
                <w:noProof/>
                <w:webHidden/>
              </w:rPr>
              <w:fldChar w:fldCharType="separate"/>
            </w:r>
            <w:r>
              <w:rPr>
                <w:noProof/>
                <w:webHidden/>
              </w:rPr>
              <w:t>142</w:t>
            </w:r>
            <w:r>
              <w:rPr>
                <w:noProof/>
                <w:webHidden/>
              </w:rPr>
              <w:fldChar w:fldCharType="end"/>
            </w:r>
          </w:hyperlink>
        </w:p>
        <w:p w14:paraId="4E4CDB8A" w14:textId="66E2DAF7"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5" w:history="1">
            <w:r w:rsidRPr="00D26297">
              <w:rPr>
                <w:rStyle w:val="Hipercze"/>
                <w:rFonts w:cs="Arial"/>
                <w:noProof/>
              </w:rPr>
              <w:t>Załącznik nr 7 do Umowy</w:t>
            </w:r>
            <w:r w:rsidRPr="00D26297">
              <w:rPr>
                <w:rStyle w:val="Hipercze"/>
                <w:noProof/>
              </w:rPr>
              <w:t xml:space="preserve"> -  </w:t>
            </w:r>
            <w:r w:rsidRPr="00D26297">
              <w:rPr>
                <w:rStyle w:val="Hipercze"/>
                <w:rFonts w:cs="Arial"/>
                <w:noProof/>
              </w:rPr>
              <w:t>Dokument gwarancyjny</w:t>
            </w:r>
            <w:r>
              <w:rPr>
                <w:noProof/>
                <w:webHidden/>
              </w:rPr>
              <w:tab/>
            </w:r>
            <w:r>
              <w:rPr>
                <w:noProof/>
                <w:webHidden/>
              </w:rPr>
              <w:fldChar w:fldCharType="begin"/>
            </w:r>
            <w:r>
              <w:rPr>
                <w:noProof/>
                <w:webHidden/>
              </w:rPr>
              <w:instrText xml:space="preserve"> PAGEREF _Toc110599275 \h </w:instrText>
            </w:r>
            <w:r>
              <w:rPr>
                <w:noProof/>
                <w:webHidden/>
              </w:rPr>
            </w:r>
            <w:r>
              <w:rPr>
                <w:noProof/>
                <w:webHidden/>
              </w:rPr>
              <w:fldChar w:fldCharType="separate"/>
            </w:r>
            <w:r>
              <w:rPr>
                <w:noProof/>
                <w:webHidden/>
              </w:rPr>
              <w:t>143</w:t>
            </w:r>
            <w:r>
              <w:rPr>
                <w:noProof/>
                <w:webHidden/>
              </w:rPr>
              <w:fldChar w:fldCharType="end"/>
            </w:r>
          </w:hyperlink>
        </w:p>
        <w:p w14:paraId="758F13AC" w14:textId="700AB3AD"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6" w:history="1">
            <w:r w:rsidRPr="00D26297">
              <w:rPr>
                <w:rStyle w:val="Hipercze"/>
                <w:rFonts w:cs="Arial"/>
                <w:noProof/>
              </w:rPr>
              <w:t>Załącznik nr 8 do Umowy -  Regulacje zamawiającego</w:t>
            </w:r>
            <w:r>
              <w:rPr>
                <w:noProof/>
                <w:webHidden/>
              </w:rPr>
              <w:tab/>
            </w:r>
            <w:r>
              <w:rPr>
                <w:noProof/>
                <w:webHidden/>
              </w:rPr>
              <w:fldChar w:fldCharType="begin"/>
            </w:r>
            <w:r>
              <w:rPr>
                <w:noProof/>
                <w:webHidden/>
              </w:rPr>
              <w:instrText xml:space="preserve"> PAGEREF _Toc110599276 \h </w:instrText>
            </w:r>
            <w:r>
              <w:rPr>
                <w:noProof/>
                <w:webHidden/>
              </w:rPr>
            </w:r>
            <w:r>
              <w:rPr>
                <w:noProof/>
                <w:webHidden/>
              </w:rPr>
              <w:fldChar w:fldCharType="separate"/>
            </w:r>
            <w:r>
              <w:rPr>
                <w:noProof/>
                <w:webHidden/>
              </w:rPr>
              <w:t>152</w:t>
            </w:r>
            <w:r>
              <w:rPr>
                <w:noProof/>
                <w:webHidden/>
              </w:rPr>
              <w:fldChar w:fldCharType="end"/>
            </w:r>
          </w:hyperlink>
        </w:p>
        <w:p w14:paraId="0CF2A5D3" w14:textId="5F989926"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7" w:history="1">
            <w:r w:rsidRPr="00D26297">
              <w:rPr>
                <w:rStyle w:val="Hipercze"/>
                <w:noProof/>
              </w:rPr>
              <w:t>Załącznik nr 1A do wzoru protokołu przekazania terenu budowy – lista obecności</w:t>
            </w:r>
            <w:r>
              <w:rPr>
                <w:noProof/>
                <w:webHidden/>
              </w:rPr>
              <w:tab/>
            </w:r>
            <w:r>
              <w:rPr>
                <w:noProof/>
                <w:webHidden/>
              </w:rPr>
              <w:fldChar w:fldCharType="begin"/>
            </w:r>
            <w:r>
              <w:rPr>
                <w:noProof/>
                <w:webHidden/>
              </w:rPr>
              <w:instrText xml:space="preserve"> PAGEREF _Toc110599277 \h </w:instrText>
            </w:r>
            <w:r>
              <w:rPr>
                <w:noProof/>
                <w:webHidden/>
              </w:rPr>
            </w:r>
            <w:r>
              <w:rPr>
                <w:noProof/>
                <w:webHidden/>
              </w:rPr>
              <w:fldChar w:fldCharType="separate"/>
            </w:r>
            <w:r>
              <w:rPr>
                <w:noProof/>
                <w:webHidden/>
              </w:rPr>
              <w:t>157</w:t>
            </w:r>
            <w:r>
              <w:rPr>
                <w:noProof/>
                <w:webHidden/>
              </w:rPr>
              <w:fldChar w:fldCharType="end"/>
            </w:r>
          </w:hyperlink>
        </w:p>
        <w:p w14:paraId="53D03856" w14:textId="66BC975B"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8" w:history="1">
            <w:r w:rsidRPr="00D26297">
              <w:rPr>
                <w:rStyle w:val="Hipercze"/>
                <w:rFonts w:cs="Arial"/>
                <w:noProof/>
              </w:rPr>
              <w:t>Załącznik nr 10 do Umowy -  Oświadczenie</w:t>
            </w:r>
            <w:r>
              <w:rPr>
                <w:noProof/>
                <w:webHidden/>
              </w:rPr>
              <w:tab/>
            </w:r>
            <w:r>
              <w:rPr>
                <w:noProof/>
                <w:webHidden/>
              </w:rPr>
              <w:fldChar w:fldCharType="begin"/>
            </w:r>
            <w:r>
              <w:rPr>
                <w:noProof/>
                <w:webHidden/>
              </w:rPr>
              <w:instrText xml:space="preserve"> PAGEREF _Toc110599278 \h </w:instrText>
            </w:r>
            <w:r>
              <w:rPr>
                <w:noProof/>
                <w:webHidden/>
              </w:rPr>
            </w:r>
            <w:r>
              <w:rPr>
                <w:noProof/>
                <w:webHidden/>
              </w:rPr>
              <w:fldChar w:fldCharType="separate"/>
            </w:r>
            <w:r>
              <w:rPr>
                <w:noProof/>
                <w:webHidden/>
              </w:rPr>
              <w:t>158</w:t>
            </w:r>
            <w:r>
              <w:rPr>
                <w:noProof/>
                <w:webHidden/>
              </w:rPr>
              <w:fldChar w:fldCharType="end"/>
            </w:r>
          </w:hyperlink>
        </w:p>
        <w:p w14:paraId="760E2D48" w14:textId="2649C963"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79" w:history="1">
            <w:r w:rsidRPr="00D26297">
              <w:rPr>
                <w:rStyle w:val="Hipercze"/>
                <w:rFonts w:cs="Arial"/>
                <w:noProof/>
              </w:rPr>
              <w:t xml:space="preserve">Załącznik nr 11 do Umowy - </w:t>
            </w:r>
            <w:r w:rsidRPr="00D26297">
              <w:rPr>
                <w:rStyle w:val="Hipercze"/>
                <w:noProof/>
              </w:rPr>
              <w:t xml:space="preserve"> </w:t>
            </w:r>
            <w:r w:rsidRPr="00D26297">
              <w:rPr>
                <w:rStyle w:val="Hipercze"/>
                <w:rFonts w:cs="Arial"/>
                <w:noProof/>
              </w:rPr>
              <w:t>Lista podwykonawców</w:t>
            </w:r>
            <w:r>
              <w:rPr>
                <w:noProof/>
                <w:webHidden/>
              </w:rPr>
              <w:tab/>
            </w:r>
            <w:r>
              <w:rPr>
                <w:noProof/>
                <w:webHidden/>
              </w:rPr>
              <w:fldChar w:fldCharType="begin"/>
            </w:r>
            <w:r>
              <w:rPr>
                <w:noProof/>
                <w:webHidden/>
              </w:rPr>
              <w:instrText xml:space="preserve"> PAGEREF _Toc110599279 \h </w:instrText>
            </w:r>
            <w:r>
              <w:rPr>
                <w:noProof/>
                <w:webHidden/>
              </w:rPr>
            </w:r>
            <w:r>
              <w:rPr>
                <w:noProof/>
                <w:webHidden/>
              </w:rPr>
              <w:fldChar w:fldCharType="separate"/>
            </w:r>
            <w:r>
              <w:rPr>
                <w:noProof/>
                <w:webHidden/>
              </w:rPr>
              <w:t>160</w:t>
            </w:r>
            <w:r>
              <w:rPr>
                <w:noProof/>
                <w:webHidden/>
              </w:rPr>
              <w:fldChar w:fldCharType="end"/>
            </w:r>
          </w:hyperlink>
        </w:p>
        <w:p w14:paraId="18EC0E88" w14:textId="51492516"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80" w:history="1">
            <w:r w:rsidRPr="00D26297">
              <w:rPr>
                <w:rStyle w:val="Hipercze"/>
                <w:rFonts w:cs="Arial"/>
                <w:noProof/>
              </w:rPr>
              <w:t>Załącznik nr 12 do Umowy -  Pełnomocnictwo</w:t>
            </w:r>
            <w:r>
              <w:rPr>
                <w:noProof/>
                <w:webHidden/>
              </w:rPr>
              <w:tab/>
            </w:r>
            <w:r>
              <w:rPr>
                <w:noProof/>
                <w:webHidden/>
              </w:rPr>
              <w:fldChar w:fldCharType="begin"/>
            </w:r>
            <w:r>
              <w:rPr>
                <w:noProof/>
                <w:webHidden/>
              </w:rPr>
              <w:instrText xml:space="preserve"> PAGEREF _Toc110599280 \h </w:instrText>
            </w:r>
            <w:r>
              <w:rPr>
                <w:noProof/>
                <w:webHidden/>
              </w:rPr>
            </w:r>
            <w:r>
              <w:rPr>
                <w:noProof/>
                <w:webHidden/>
              </w:rPr>
              <w:fldChar w:fldCharType="separate"/>
            </w:r>
            <w:r>
              <w:rPr>
                <w:noProof/>
                <w:webHidden/>
              </w:rPr>
              <w:t>161</w:t>
            </w:r>
            <w:r>
              <w:rPr>
                <w:noProof/>
                <w:webHidden/>
              </w:rPr>
              <w:fldChar w:fldCharType="end"/>
            </w:r>
          </w:hyperlink>
        </w:p>
        <w:p w14:paraId="32F6361F" w14:textId="4548BBF6" w:rsidR="001E2577" w:rsidRDefault="001E2577">
          <w:pPr>
            <w:pStyle w:val="Spistreci1"/>
            <w:tabs>
              <w:tab w:val="right" w:leader="dot" w:pos="9743"/>
            </w:tabs>
            <w:rPr>
              <w:rFonts w:asciiTheme="minorHAnsi" w:eastAsiaTheme="minorEastAsia" w:hAnsiTheme="minorHAnsi" w:cstheme="minorBidi"/>
              <w:bCs w:val="0"/>
              <w:noProof/>
              <w:szCs w:val="22"/>
            </w:rPr>
          </w:pPr>
          <w:hyperlink w:anchor="_Toc110599281" w:history="1">
            <w:r w:rsidRPr="00D26297">
              <w:rPr>
                <w:rStyle w:val="Hipercze"/>
                <w:rFonts w:cs="Arial"/>
                <w:noProof/>
                <w:highlight w:val="yellow"/>
              </w:rPr>
              <w:t>Załącznik nr 13 do Umowy -  Przedmiar Robót przeliczony, zgodnie ze wskaźnikiem upustu</w:t>
            </w:r>
            <w:r>
              <w:rPr>
                <w:noProof/>
                <w:webHidden/>
              </w:rPr>
              <w:tab/>
            </w:r>
            <w:r>
              <w:rPr>
                <w:noProof/>
                <w:webHidden/>
              </w:rPr>
              <w:fldChar w:fldCharType="begin"/>
            </w:r>
            <w:r>
              <w:rPr>
                <w:noProof/>
                <w:webHidden/>
              </w:rPr>
              <w:instrText xml:space="preserve"> PAGEREF _Toc110599281 \h </w:instrText>
            </w:r>
            <w:r>
              <w:rPr>
                <w:noProof/>
                <w:webHidden/>
              </w:rPr>
            </w:r>
            <w:r>
              <w:rPr>
                <w:noProof/>
                <w:webHidden/>
              </w:rPr>
              <w:fldChar w:fldCharType="separate"/>
            </w:r>
            <w:r>
              <w:rPr>
                <w:noProof/>
                <w:webHidden/>
              </w:rPr>
              <w:t>163</w:t>
            </w:r>
            <w:r>
              <w:rPr>
                <w:noProof/>
                <w:webHidden/>
              </w:rPr>
              <w:fldChar w:fldCharType="end"/>
            </w:r>
          </w:hyperlink>
        </w:p>
        <w:p w14:paraId="601C9372" w14:textId="60785E7A" w:rsidR="00035605" w:rsidRPr="000C494E" w:rsidRDefault="00A628CC" w:rsidP="000427D9">
          <w:pPr>
            <w:spacing w:after="100"/>
            <w:rPr>
              <w:rFonts w:ascii="Arial" w:hAnsi="Arial" w:cs="Arial"/>
              <w:sz w:val="22"/>
              <w:szCs w:val="22"/>
            </w:rPr>
          </w:pPr>
          <w:r w:rsidRPr="000C494E">
            <w:rPr>
              <w:rFonts w:ascii="Arial" w:hAnsi="Arial" w:cs="Arial"/>
              <w:b/>
              <w:sz w:val="22"/>
              <w:szCs w:val="22"/>
            </w:rPr>
            <w:fldChar w:fldCharType="end"/>
          </w:r>
        </w:p>
      </w:sdtContent>
    </w:sdt>
    <w:p w14:paraId="43517533" w14:textId="515C69B7" w:rsidR="003B2916" w:rsidRPr="000C494E" w:rsidRDefault="003B2916" w:rsidP="00F73D26">
      <w:pPr>
        <w:spacing w:before="120" w:line="276" w:lineRule="auto"/>
        <w:rPr>
          <w:rFonts w:ascii="Arial" w:hAnsi="Arial" w:cs="Arial"/>
          <w:b/>
          <w:sz w:val="22"/>
          <w:szCs w:val="22"/>
        </w:rPr>
      </w:pPr>
      <w:bookmarkStart w:id="1" w:name="_Toc417485963"/>
      <w:r w:rsidRPr="000C494E">
        <w:rPr>
          <w:rFonts w:ascii="Arial" w:hAnsi="Arial" w:cs="Arial"/>
          <w:b/>
          <w:sz w:val="22"/>
          <w:szCs w:val="22"/>
        </w:rPr>
        <w:br w:type="page"/>
      </w:r>
    </w:p>
    <w:p w14:paraId="2709F7E0" w14:textId="49BAEBF6" w:rsidR="0088122E" w:rsidRPr="000C494E" w:rsidRDefault="009F2937" w:rsidP="00F73D26">
      <w:pPr>
        <w:pStyle w:val="Nagwek1"/>
        <w:spacing w:before="120" w:line="276" w:lineRule="auto"/>
        <w:rPr>
          <w:rFonts w:cs="Arial"/>
          <w:szCs w:val="22"/>
        </w:rPr>
      </w:pPr>
      <w:bookmarkStart w:id="2" w:name="_Toc110599223"/>
      <w:r w:rsidRPr="000C494E">
        <w:rPr>
          <w:rFonts w:cs="Arial"/>
          <w:szCs w:val="22"/>
        </w:rPr>
        <w:lastRenderedPageBreak/>
        <w:t xml:space="preserve">§ </w:t>
      </w:r>
      <w:r w:rsidR="00684625" w:rsidRPr="000C494E">
        <w:rPr>
          <w:rFonts w:cs="Arial"/>
          <w:szCs w:val="22"/>
        </w:rPr>
        <w:t>1.</w:t>
      </w:r>
      <w:bookmarkStart w:id="3" w:name="_Toc43457315"/>
      <w:r w:rsidR="00A628CC" w:rsidRPr="000C494E">
        <w:rPr>
          <w:rFonts w:cs="Arial"/>
          <w:szCs w:val="22"/>
        </w:rPr>
        <w:tab/>
      </w:r>
      <w:r w:rsidR="00183BAC" w:rsidRPr="000C494E">
        <w:rPr>
          <w:rFonts w:cs="Arial"/>
          <w:b w:val="0"/>
          <w:szCs w:val="22"/>
        </w:rPr>
        <w:br/>
      </w:r>
      <w:r w:rsidR="0088122E" w:rsidRPr="000C494E">
        <w:rPr>
          <w:rFonts w:cs="Arial"/>
          <w:szCs w:val="22"/>
        </w:rPr>
        <w:t>Definicje i skróty</w:t>
      </w:r>
      <w:bookmarkEnd w:id="2"/>
      <w:bookmarkEnd w:id="3"/>
    </w:p>
    <w:p w14:paraId="018B542A" w14:textId="77777777" w:rsidR="00FC5F0D" w:rsidRPr="000C494E" w:rsidRDefault="00FC5F0D" w:rsidP="00A8443C">
      <w:pPr>
        <w:pStyle w:val="Akapitzlist"/>
        <w:numPr>
          <w:ilvl w:val="0"/>
          <w:numId w:val="91"/>
        </w:numPr>
        <w:spacing w:before="120" w:line="276" w:lineRule="auto"/>
        <w:ind w:left="567" w:hanging="567"/>
        <w:rPr>
          <w:rFonts w:ascii="Arial" w:hAnsi="Arial" w:cs="Arial"/>
          <w:b/>
          <w:sz w:val="22"/>
          <w:szCs w:val="22"/>
        </w:rPr>
      </w:pPr>
      <w:r w:rsidRPr="000C494E">
        <w:rPr>
          <w:rFonts w:ascii="Arial" w:hAnsi="Arial" w:cs="Arial"/>
          <w:sz w:val="22"/>
          <w:szCs w:val="22"/>
        </w:rPr>
        <w:t>Użyte w Umowie określenia oznaczają:</w:t>
      </w:r>
    </w:p>
    <w:p w14:paraId="2AFB1C5C" w14:textId="5C4A49F0" w:rsidR="00616695" w:rsidRPr="000C494E" w:rsidRDefault="00616695" w:rsidP="00A8443C">
      <w:pPr>
        <w:pStyle w:val="Akapitzlist"/>
        <w:numPr>
          <w:ilvl w:val="1"/>
          <w:numId w:val="91"/>
        </w:numPr>
        <w:spacing w:before="120" w:line="276" w:lineRule="auto"/>
        <w:ind w:left="644"/>
        <w:jc w:val="both"/>
        <w:rPr>
          <w:rFonts w:ascii="Arial" w:hAnsi="Arial" w:cs="Arial"/>
          <w:sz w:val="22"/>
          <w:szCs w:val="22"/>
          <w:highlight w:val="yellow"/>
        </w:rPr>
      </w:pPr>
      <w:r w:rsidRPr="3AB05E0C">
        <w:rPr>
          <w:rFonts w:ascii="Arial" w:hAnsi="Arial" w:cs="Arial"/>
          <w:b/>
          <w:bCs/>
          <w:sz w:val="22"/>
          <w:szCs w:val="22"/>
        </w:rPr>
        <w:t xml:space="preserve">Akredytowane Laboratorium </w:t>
      </w:r>
      <w:r w:rsidRPr="3AB05E0C">
        <w:rPr>
          <w:rFonts w:ascii="Arial" w:hAnsi="Arial" w:cs="Arial"/>
          <w:sz w:val="22"/>
          <w:szCs w:val="22"/>
        </w:rPr>
        <w:t xml:space="preserve">– laboratorium badawcze posiadające wykwalifikowany personel, infrastrukturę,  sprzęt laboratoryjny oraz środki niezbędne do przeprowadzenia badań jakości Materiałów stosowanych na kontrakcie oraz jakości elementów Robót, posiadające przynajmniej </w:t>
      </w:r>
      <w:r w:rsidRPr="3AB05E0C">
        <w:rPr>
          <w:rFonts w:ascii="Arial" w:hAnsi="Arial" w:cs="Arial"/>
          <w:sz w:val="22"/>
          <w:szCs w:val="22"/>
          <w:highlight w:val="yellow"/>
        </w:rPr>
        <w:t>__</w:t>
      </w:r>
      <w:r w:rsidRPr="3AB05E0C">
        <w:rPr>
          <w:rFonts w:ascii="Arial" w:hAnsi="Arial" w:cs="Arial"/>
          <w:sz w:val="22"/>
          <w:szCs w:val="22"/>
        </w:rPr>
        <w:t xml:space="preserve"> akredytacji na badania będące w zakresie przedmiotowej umowy</w:t>
      </w:r>
      <w:r w:rsidR="007B043B" w:rsidRPr="007B043B">
        <w:rPr>
          <w:rFonts w:ascii="Arial" w:hAnsi="Arial" w:cs="Arial"/>
          <w:sz w:val="22"/>
          <w:szCs w:val="22"/>
        </w:rPr>
        <w:t xml:space="preserve"> </w:t>
      </w:r>
      <w:r w:rsidR="007B043B">
        <w:rPr>
          <w:rFonts w:ascii="Arial" w:hAnsi="Arial" w:cs="Arial"/>
          <w:sz w:val="22"/>
          <w:szCs w:val="22"/>
        </w:rPr>
        <w:t>udzielonych przez upoważnioną jednostkę akredytującą jak Polskie Centrum Akredytacji</w:t>
      </w:r>
      <w:r w:rsidRPr="3AB05E0C">
        <w:rPr>
          <w:rFonts w:ascii="Arial" w:hAnsi="Arial" w:cs="Arial"/>
          <w:sz w:val="22"/>
          <w:szCs w:val="22"/>
        </w:rPr>
        <w:t xml:space="preserve">. </w:t>
      </w:r>
    </w:p>
    <w:p w14:paraId="292A9B9D" w14:textId="256539C5"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 xml:space="preserve">Liczba badań akredytowanych jest uzależniona od zakresu robót budowlanych koniecznych do wykonania w podziale branżowym zgodnie z </w:t>
      </w:r>
      <w:r w:rsidR="00185867" w:rsidRPr="000C494E">
        <w:rPr>
          <w:rFonts w:ascii="Arial" w:hAnsi="Arial" w:cs="Arial"/>
          <w:bCs/>
          <w:sz w:val="22"/>
          <w:szCs w:val="22"/>
          <w:highlight w:val="yellow"/>
        </w:rPr>
        <w:t>STWiORB</w:t>
      </w:r>
      <w:r w:rsidRPr="000C494E">
        <w:rPr>
          <w:rFonts w:ascii="Arial" w:hAnsi="Arial" w:cs="Arial"/>
          <w:bCs/>
          <w:sz w:val="22"/>
          <w:szCs w:val="22"/>
          <w:highlight w:val="yellow"/>
        </w:rPr>
        <w:t xml:space="preserve">. </w:t>
      </w:r>
    </w:p>
    <w:p w14:paraId="62A09679" w14:textId="77777777"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nawierzchnia kolejowa;</w:t>
      </w:r>
    </w:p>
    <w:p w14:paraId="45B981E3" w14:textId="77777777"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podtorze;</w:t>
      </w:r>
    </w:p>
    <w:p w14:paraId="31C0B141" w14:textId="6A00A860" w:rsidR="00893AA1" w:rsidRPr="000C494E" w:rsidRDefault="00893AA1"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wzmocnienie podłoża;</w:t>
      </w:r>
    </w:p>
    <w:p w14:paraId="78B8CAD0" w14:textId="77777777"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obiekty inżynieryjne;</w:t>
      </w:r>
    </w:p>
    <w:p w14:paraId="6449763C" w14:textId="77777777"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przejazdy kolejowo – drogowe i przejścia;</w:t>
      </w:r>
    </w:p>
    <w:p w14:paraId="7149D28E" w14:textId="77777777"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drogi kołowe;</w:t>
      </w:r>
    </w:p>
    <w:p w14:paraId="381F8DF8" w14:textId="77777777"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budowle i obiekty obsługi podróżnych;</w:t>
      </w:r>
    </w:p>
    <w:p w14:paraId="2D962AA7" w14:textId="77777777"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budynki służące prowadzeniu ruchu kolejowego;</w:t>
      </w:r>
    </w:p>
    <w:p w14:paraId="74EF0E0C" w14:textId="77777777"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urządzenia sterowania ruchem kolejowym;</w:t>
      </w:r>
    </w:p>
    <w:p w14:paraId="11FAEA35" w14:textId="77777777" w:rsidR="00BF7627" w:rsidRPr="000C494E" w:rsidRDefault="00BF7627" w:rsidP="00BF7627">
      <w:pPr>
        <w:pStyle w:val="Akapitzlist"/>
        <w:spacing w:before="120" w:line="276" w:lineRule="auto"/>
        <w:ind w:left="1134"/>
        <w:jc w:val="both"/>
        <w:rPr>
          <w:rFonts w:ascii="Arial" w:hAnsi="Arial" w:cs="Arial"/>
          <w:bCs/>
          <w:sz w:val="22"/>
          <w:szCs w:val="22"/>
          <w:highlight w:val="yellow"/>
        </w:rPr>
      </w:pPr>
      <w:r w:rsidRPr="000C494E">
        <w:rPr>
          <w:rFonts w:ascii="Arial" w:hAnsi="Arial" w:cs="Arial"/>
          <w:bCs/>
          <w:sz w:val="22"/>
          <w:szCs w:val="22"/>
          <w:highlight w:val="yellow"/>
        </w:rPr>
        <w:t>telekomunikacja;</w:t>
      </w:r>
    </w:p>
    <w:p w14:paraId="5AE8A698" w14:textId="7695D0A7" w:rsidR="00BF7627" w:rsidRPr="000C494E" w:rsidRDefault="00BF7627" w:rsidP="00BF7627">
      <w:pPr>
        <w:pStyle w:val="Akapitzlist"/>
        <w:spacing w:before="120" w:line="276" w:lineRule="auto"/>
        <w:ind w:left="1134"/>
        <w:jc w:val="both"/>
        <w:rPr>
          <w:rFonts w:ascii="Arial" w:hAnsi="Arial" w:cs="Arial"/>
          <w:b/>
          <w:bCs/>
          <w:sz w:val="22"/>
          <w:szCs w:val="22"/>
        </w:rPr>
      </w:pPr>
      <w:r w:rsidRPr="000C494E">
        <w:rPr>
          <w:rFonts w:ascii="Arial" w:hAnsi="Arial" w:cs="Arial"/>
          <w:bCs/>
          <w:sz w:val="22"/>
          <w:szCs w:val="22"/>
          <w:highlight w:val="yellow"/>
        </w:rPr>
        <w:t>Należy przyjąć minimum jedno badanie akredytowane na w/w branżę</w:t>
      </w:r>
      <w:r w:rsidRPr="000C494E">
        <w:rPr>
          <w:rFonts w:ascii="Arial" w:hAnsi="Arial" w:cs="Arial"/>
          <w:b/>
          <w:bCs/>
          <w:sz w:val="22"/>
          <w:szCs w:val="22"/>
          <w:highlight w:val="yellow"/>
        </w:rPr>
        <w:t xml:space="preserve"> </w:t>
      </w:r>
      <w:r w:rsidRPr="000C494E">
        <w:rPr>
          <w:rFonts w:ascii="Arial" w:hAnsi="Arial" w:cs="Arial"/>
          <w:bCs/>
          <w:sz w:val="22"/>
          <w:szCs w:val="22"/>
          <w:highlight w:val="yellow"/>
        </w:rPr>
        <w:t>budowlaną</w:t>
      </w:r>
      <w:r w:rsidRPr="000C494E">
        <w:rPr>
          <w:rFonts w:ascii="Arial" w:hAnsi="Arial" w:cs="Arial"/>
          <w:b/>
          <w:bCs/>
          <w:sz w:val="22"/>
          <w:szCs w:val="22"/>
        </w:rPr>
        <w:t>.</w:t>
      </w:r>
    </w:p>
    <w:p w14:paraId="59287B8A" w14:textId="1544AABF" w:rsidR="003F26B1" w:rsidRPr="000C494E" w:rsidRDefault="003F26B1" w:rsidP="00A8443C">
      <w:pPr>
        <w:pStyle w:val="Akapitzlist"/>
        <w:numPr>
          <w:ilvl w:val="1"/>
          <w:numId w:val="91"/>
        </w:numPr>
        <w:spacing w:before="120" w:line="276" w:lineRule="auto"/>
        <w:ind w:left="1134" w:hanging="567"/>
        <w:jc w:val="both"/>
        <w:rPr>
          <w:rFonts w:ascii="Arial" w:hAnsi="Arial" w:cs="Arial"/>
          <w:b/>
          <w:bCs/>
          <w:sz w:val="22"/>
          <w:szCs w:val="22"/>
        </w:rPr>
      </w:pPr>
      <w:r w:rsidRPr="000C494E">
        <w:rPr>
          <w:rFonts w:ascii="Arial" w:hAnsi="Arial" w:cs="Arial"/>
          <w:b/>
          <w:sz w:val="22"/>
          <w:szCs w:val="22"/>
        </w:rPr>
        <w:t xml:space="preserve">BIOZ </w:t>
      </w:r>
      <w:r w:rsidRPr="000C494E">
        <w:rPr>
          <w:rFonts w:ascii="Arial" w:hAnsi="Arial" w:cs="Arial"/>
          <w:sz w:val="22"/>
          <w:szCs w:val="22"/>
        </w:rPr>
        <w:t>-</w:t>
      </w:r>
      <w:r w:rsidRPr="000C494E">
        <w:rPr>
          <w:rFonts w:ascii="Arial" w:hAnsi="Arial" w:cs="Arial"/>
          <w:b/>
          <w:sz w:val="22"/>
          <w:szCs w:val="22"/>
        </w:rPr>
        <w:t xml:space="preserve"> </w:t>
      </w:r>
      <w:r w:rsidRPr="000C494E">
        <w:rPr>
          <w:rFonts w:ascii="Arial" w:hAnsi="Arial" w:cs="Arial"/>
          <w:sz w:val="22"/>
          <w:szCs w:val="22"/>
        </w:rPr>
        <w:t xml:space="preserve"> oznacza plan bezpieczeństwa i ochrony zdrowia</w:t>
      </w:r>
      <w:r w:rsidR="005E436F" w:rsidRPr="000C494E">
        <w:rPr>
          <w:rFonts w:ascii="Arial" w:hAnsi="Arial" w:cs="Arial"/>
          <w:sz w:val="22"/>
          <w:szCs w:val="22"/>
        </w:rPr>
        <w:t xml:space="preserve"> w rozumieniu art. 21a Prawa budowlanego.</w:t>
      </w:r>
    </w:p>
    <w:p w14:paraId="5C7FA5FB" w14:textId="3897F377" w:rsidR="005E436F" w:rsidRPr="000C494E" w:rsidRDefault="005E436F" w:rsidP="00A8443C">
      <w:pPr>
        <w:pStyle w:val="Akapitzlist"/>
        <w:numPr>
          <w:ilvl w:val="1"/>
          <w:numId w:val="91"/>
        </w:numPr>
        <w:spacing w:before="120" w:line="276" w:lineRule="auto"/>
        <w:ind w:left="1134" w:hanging="567"/>
        <w:jc w:val="both"/>
        <w:rPr>
          <w:rFonts w:ascii="Arial" w:hAnsi="Arial" w:cs="Arial"/>
          <w:b/>
          <w:bCs/>
          <w:sz w:val="22"/>
          <w:szCs w:val="22"/>
        </w:rPr>
      </w:pPr>
      <w:bookmarkStart w:id="4" w:name="_Hlk44407385"/>
      <w:r w:rsidRPr="000C494E">
        <w:rPr>
          <w:rFonts w:ascii="Arial" w:hAnsi="Arial" w:cs="Arial"/>
          <w:b/>
          <w:bCs/>
          <w:sz w:val="22"/>
          <w:szCs w:val="22"/>
        </w:rPr>
        <w:t xml:space="preserve">Data Odniesienia – </w:t>
      </w:r>
      <w:r w:rsidRPr="000C494E">
        <w:rPr>
          <w:rFonts w:ascii="Arial" w:hAnsi="Arial" w:cs="Arial"/>
          <w:sz w:val="22"/>
          <w:szCs w:val="22"/>
        </w:rPr>
        <w:t xml:space="preserve">oznacza datę o 28 Dni wcześniejszą od najpóźniejszej daty na przedłożenie Oferty Wykonawcy. </w:t>
      </w:r>
    </w:p>
    <w:bookmarkEnd w:id="4"/>
    <w:p w14:paraId="743DB38F" w14:textId="5C3CCED2" w:rsidR="00E10AFE" w:rsidRPr="000C494E" w:rsidRDefault="00E10AFE" w:rsidP="00A8443C">
      <w:pPr>
        <w:pStyle w:val="Akapitzlist"/>
        <w:numPr>
          <w:ilvl w:val="1"/>
          <w:numId w:val="91"/>
        </w:numPr>
        <w:spacing w:before="120" w:line="276" w:lineRule="auto"/>
        <w:ind w:left="1134" w:hanging="567"/>
        <w:jc w:val="both"/>
        <w:rPr>
          <w:rFonts w:ascii="Arial" w:hAnsi="Arial" w:cs="Arial"/>
          <w:sz w:val="22"/>
          <w:szCs w:val="22"/>
        </w:rPr>
      </w:pPr>
      <w:r w:rsidRPr="3AB05E0C">
        <w:rPr>
          <w:rFonts w:ascii="Arial" w:hAnsi="Arial" w:cs="Arial"/>
          <w:b/>
          <w:bCs/>
          <w:sz w:val="22"/>
          <w:szCs w:val="22"/>
        </w:rPr>
        <w:t xml:space="preserve">Dokumentacja </w:t>
      </w:r>
      <w:r w:rsidR="00593F63">
        <w:rPr>
          <w:rFonts w:ascii="Arial" w:hAnsi="Arial" w:cs="Arial"/>
          <w:b/>
          <w:bCs/>
          <w:sz w:val="22"/>
          <w:szCs w:val="22"/>
        </w:rPr>
        <w:t>P</w:t>
      </w:r>
      <w:r w:rsidRPr="3AB05E0C">
        <w:rPr>
          <w:rFonts w:ascii="Arial" w:hAnsi="Arial" w:cs="Arial"/>
          <w:b/>
          <w:bCs/>
          <w:sz w:val="22"/>
          <w:szCs w:val="22"/>
        </w:rPr>
        <w:t xml:space="preserve">rojektowa </w:t>
      </w:r>
      <w:r w:rsidR="00DE2873" w:rsidRPr="3AB05E0C">
        <w:rPr>
          <w:rFonts w:ascii="Arial" w:hAnsi="Arial" w:cs="Arial"/>
          <w:b/>
          <w:bCs/>
          <w:sz w:val="22"/>
          <w:szCs w:val="22"/>
        </w:rPr>
        <w:t>–</w:t>
      </w:r>
      <w:r w:rsidRPr="3AB05E0C">
        <w:rPr>
          <w:rFonts w:ascii="Arial" w:hAnsi="Arial" w:cs="Arial"/>
          <w:b/>
          <w:bCs/>
          <w:sz w:val="22"/>
          <w:szCs w:val="22"/>
        </w:rPr>
        <w:t xml:space="preserve"> </w:t>
      </w:r>
      <w:r w:rsidR="00AE6E38" w:rsidRPr="0A966088">
        <w:rPr>
          <w:rFonts w:ascii="Arial" w:hAnsi="Arial" w:cs="Arial"/>
          <w:sz w:val="22"/>
          <w:szCs w:val="22"/>
        </w:rPr>
        <w:t xml:space="preserve">oznacza dokumentację, na którą składa się Projekt Budowlany, </w:t>
      </w:r>
      <w:r w:rsidR="00AE6E38">
        <w:rPr>
          <w:rFonts w:ascii="Arial" w:hAnsi="Arial" w:cs="Arial"/>
          <w:sz w:val="22"/>
          <w:szCs w:val="22"/>
        </w:rPr>
        <w:t>P</w:t>
      </w:r>
      <w:r w:rsidR="00AE6E38" w:rsidRPr="0A966088">
        <w:rPr>
          <w:rFonts w:ascii="Arial" w:hAnsi="Arial" w:cs="Arial"/>
          <w:sz w:val="22"/>
          <w:szCs w:val="22"/>
        </w:rPr>
        <w:t xml:space="preserve">rojekty </w:t>
      </w:r>
      <w:r w:rsidR="00AE6E38">
        <w:rPr>
          <w:rFonts w:ascii="Arial" w:hAnsi="Arial" w:cs="Arial"/>
          <w:sz w:val="22"/>
          <w:szCs w:val="22"/>
        </w:rPr>
        <w:t>W</w:t>
      </w:r>
      <w:r w:rsidR="00AE6E38" w:rsidRPr="0A966088">
        <w:rPr>
          <w:rFonts w:ascii="Arial" w:hAnsi="Arial" w:cs="Arial"/>
          <w:sz w:val="22"/>
          <w:szCs w:val="22"/>
        </w:rPr>
        <w:t xml:space="preserve">ykonawcze, </w:t>
      </w:r>
      <w:r w:rsidR="00AE6E38">
        <w:rPr>
          <w:rFonts w:ascii="Arial" w:hAnsi="Arial" w:cs="Arial"/>
          <w:sz w:val="22"/>
          <w:szCs w:val="22"/>
        </w:rPr>
        <w:t xml:space="preserve">projekty powykonawcze, </w:t>
      </w:r>
      <w:r w:rsidR="00AE6E38" w:rsidRPr="0A966088">
        <w:rPr>
          <w:rFonts w:ascii="Arial" w:hAnsi="Arial" w:cs="Arial"/>
          <w:sz w:val="22"/>
          <w:szCs w:val="22"/>
        </w:rPr>
        <w:t xml:space="preserve">obliczenia, programy komputerowe i inne oprogramowanie, rysunki, podręczniki, modele, oraz inne dokumenty o charakterze technicznym (sporządzone na potrzeby danej inwestycji), </w:t>
      </w:r>
      <w:r w:rsidR="00AE6E38">
        <w:rPr>
          <w:rFonts w:ascii="Arial" w:hAnsi="Arial" w:cs="Arial"/>
          <w:sz w:val="22"/>
          <w:szCs w:val="22"/>
        </w:rPr>
        <w:t xml:space="preserve">a także </w:t>
      </w:r>
      <w:r w:rsidR="00AE6E38" w:rsidRPr="00E16045">
        <w:rPr>
          <w:rFonts w:ascii="Arial" w:hAnsi="Arial" w:cs="Arial"/>
          <w:sz w:val="22"/>
          <w:szCs w:val="22"/>
        </w:rPr>
        <w:t>uzgodnienia, opinie, raporty, prognozy, badania, inwentaryzacje</w:t>
      </w:r>
      <w:r w:rsidR="00D124B7" w:rsidRPr="3AB05E0C">
        <w:rPr>
          <w:rFonts w:ascii="Arial" w:hAnsi="Arial" w:cs="Arial"/>
          <w:sz w:val="22"/>
          <w:szCs w:val="22"/>
        </w:rPr>
        <w:t>.</w:t>
      </w:r>
    </w:p>
    <w:p w14:paraId="1B4C557B" w14:textId="4B7A3455"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Dziennik Budowy </w:t>
      </w:r>
      <w:r w:rsidRPr="000C494E">
        <w:rPr>
          <w:rFonts w:ascii="Arial" w:hAnsi="Arial" w:cs="Arial"/>
          <w:sz w:val="22"/>
          <w:szCs w:val="22"/>
        </w:rPr>
        <w:t>–</w:t>
      </w:r>
      <w:r w:rsidRPr="000C494E">
        <w:rPr>
          <w:rFonts w:ascii="Arial" w:hAnsi="Arial" w:cs="Arial"/>
          <w:b/>
          <w:bCs/>
          <w:sz w:val="22"/>
          <w:szCs w:val="22"/>
        </w:rPr>
        <w:t xml:space="preserve"> </w:t>
      </w:r>
      <w:r w:rsidRPr="000C494E">
        <w:rPr>
          <w:rFonts w:ascii="Arial" w:hAnsi="Arial" w:cs="Arial"/>
          <w:sz w:val="22"/>
          <w:szCs w:val="22"/>
        </w:rPr>
        <w:t xml:space="preserve">oznacza urzędowy dokument przebiegu Robót, zdarzeń i okoliczności zachodzących w toku wykonywania Robót prowadzony przez Wykonawcę na </w:t>
      </w:r>
      <w:r w:rsidR="005934A6" w:rsidRPr="000C494E">
        <w:rPr>
          <w:rFonts w:ascii="Arial" w:hAnsi="Arial" w:cs="Arial"/>
          <w:sz w:val="22"/>
          <w:szCs w:val="22"/>
        </w:rPr>
        <w:t>Terenie</w:t>
      </w:r>
      <w:r w:rsidRPr="000C494E">
        <w:rPr>
          <w:rFonts w:ascii="Arial" w:hAnsi="Arial" w:cs="Arial"/>
          <w:sz w:val="22"/>
          <w:szCs w:val="22"/>
        </w:rPr>
        <w:t xml:space="preserve"> Budowy zgodnie z wymaganiami Prawa budowlanego i Rozporządzenia </w:t>
      </w:r>
      <w:r w:rsidR="00A577C3" w:rsidRPr="000C494E">
        <w:rPr>
          <w:rFonts w:ascii="Arial" w:hAnsi="Arial" w:cs="Arial"/>
          <w:sz w:val="22"/>
          <w:szCs w:val="22"/>
        </w:rPr>
        <w:t>Ministra Rozwoju, Pracy i Technologii z dnia 6 września 2021 r. w sprawie sposobu prowadzenia dzienników budowy, montażu i rozbiórki (</w:t>
      </w:r>
      <w:r w:rsidR="00A577C3" w:rsidRPr="000C494E">
        <w:rPr>
          <w:rFonts w:ascii="Arial" w:hAnsi="Arial" w:cs="Arial"/>
          <w:sz w:val="22"/>
          <w:szCs w:val="22"/>
          <w:highlight w:val="yellow"/>
        </w:rPr>
        <w:t>t.j. Dz. U. z 2021 r. poz. 168</w:t>
      </w:r>
      <w:r w:rsidR="00A577C3" w:rsidRPr="000C494E">
        <w:rPr>
          <w:rFonts w:ascii="Arial" w:hAnsi="Arial" w:cs="Arial"/>
          <w:sz w:val="22"/>
          <w:szCs w:val="22"/>
        </w:rPr>
        <w:t>6)</w:t>
      </w:r>
      <w:r w:rsidRPr="000C494E">
        <w:rPr>
          <w:rFonts w:ascii="Arial" w:hAnsi="Arial" w:cs="Arial"/>
          <w:sz w:val="22"/>
          <w:szCs w:val="22"/>
        </w:rPr>
        <w:t xml:space="preserve">, wydawany odpłatnie przez właściwy organ przed przystąpieniem do Robót. Dziennik Budowy dla Robót nie wymagających Pozwolenia na Budowę oznacza dziennik o takim tytule, prowadzony przez Wykonawcę na </w:t>
      </w:r>
      <w:r w:rsidR="001917F9" w:rsidRPr="000C494E">
        <w:rPr>
          <w:rFonts w:ascii="Arial" w:hAnsi="Arial" w:cs="Arial"/>
          <w:sz w:val="22"/>
          <w:szCs w:val="22"/>
        </w:rPr>
        <w:t xml:space="preserve">Terenie </w:t>
      </w:r>
      <w:r w:rsidRPr="000C494E">
        <w:rPr>
          <w:rFonts w:ascii="Arial" w:hAnsi="Arial" w:cs="Arial"/>
          <w:sz w:val="22"/>
          <w:szCs w:val="22"/>
        </w:rPr>
        <w:t xml:space="preserve">Budowy, który zawiera przebieg Robót, w tym zdarzeń i okoliczności zachodzących w toku wykonywania Robót, prowadzony na </w:t>
      </w:r>
      <w:r w:rsidRPr="000C494E">
        <w:rPr>
          <w:rFonts w:ascii="Arial" w:hAnsi="Arial" w:cs="Arial"/>
          <w:sz w:val="22"/>
          <w:szCs w:val="22"/>
        </w:rPr>
        <w:lastRenderedPageBreak/>
        <w:t>zasadach analogicznych dla Dziennika Budowy, dla których wymagane jest Pozwolenie na Budowę.</w:t>
      </w:r>
    </w:p>
    <w:p w14:paraId="02C397FC" w14:textId="77777777" w:rsidR="005B0A76" w:rsidRPr="000C494E" w:rsidRDefault="005B0A76" w:rsidP="005B0A76">
      <w:pPr>
        <w:pStyle w:val="Akapitzlist"/>
        <w:numPr>
          <w:ilvl w:val="1"/>
          <w:numId w:val="91"/>
        </w:numPr>
        <w:spacing w:before="120" w:line="276" w:lineRule="auto"/>
        <w:ind w:left="1134" w:hanging="567"/>
        <w:jc w:val="both"/>
        <w:rPr>
          <w:rFonts w:ascii="Arial" w:hAnsi="Arial" w:cs="Arial"/>
          <w:b/>
          <w:bCs/>
          <w:sz w:val="22"/>
          <w:szCs w:val="22"/>
        </w:rPr>
      </w:pPr>
      <w:r w:rsidRPr="000C494E">
        <w:rPr>
          <w:rFonts w:ascii="Arial" w:hAnsi="Arial" w:cs="Arial"/>
          <w:b/>
          <w:bCs/>
          <w:sz w:val="22"/>
          <w:szCs w:val="22"/>
        </w:rPr>
        <w:t xml:space="preserve">Dzień – </w:t>
      </w:r>
      <w:r w:rsidRPr="000C494E">
        <w:rPr>
          <w:rFonts w:ascii="Arial" w:hAnsi="Arial" w:cs="Arial"/>
          <w:sz w:val="22"/>
          <w:szCs w:val="22"/>
        </w:rPr>
        <w:t>oznacza</w:t>
      </w:r>
      <w:r w:rsidRPr="000C494E">
        <w:rPr>
          <w:rFonts w:ascii="Arial" w:hAnsi="Arial" w:cs="Arial"/>
          <w:b/>
          <w:bCs/>
          <w:sz w:val="22"/>
          <w:szCs w:val="22"/>
        </w:rPr>
        <w:t xml:space="preserve"> </w:t>
      </w:r>
      <w:r w:rsidRPr="000C494E">
        <w:rPr>
          <w:rFonts w:ascii="Arial" w:hAnsi="Arial" w:cs="Arial"/>
          <w:sz w:val="22"/>
          <w:szCs w:val="22"/>
        </w:rPr>
        <w:t>każdy dzień roku kalendarzowego</w:t>
      </w:r>
      <w:r w:rsidRPr="000C494E">
        <w:rPr>
          <w:rFonts w:ascii="Arial" w:hAnsi="Arial"/>
          <w:b/>
          <w:sz w:val="22"/>
        </w:rPr>
        <w:t>.</w:t>
      </w:r>
    </w:p>
    <w:p w14:paraId="24AA56D2" w14:textId="77777777" w:rsidR="005B0A76" w:rsidRPr="000C494E" w:rsidRDefault="005B0A76" w:rsidP="005B0A76">
      <w:pPr>
        <w:pStyle w:val="Akapitzlist"/>
        <w:numPr>
          <w:ilvl w:val="1"/>
          <w:numId w:val="91"/>
        </w:numPr>
        <w:spacing w:before="120" w:line="276" w:lineRule="auto"/>
        <w:ind w:left="1134" w:hanging="567"/>
        <w:jc w:val="both"/>
        <w:rPr>
          <w:rFonts w:ascii="Arial" w:hAnsi="Arial" w:cs="Arial"/>
          <w:b/>
          <w:bCs/>
          <w:sz w:val="22"/>
          <w:szCs w:val="22"/>
        </w:rPr>
      </w:pPr>
      <w:r w:rsidRPr="000C494E">
        <w:rPr>
          <w:rFonts w:ascii="Arial" w:hAnsi="Arial" w:cs="Arial"/>
          <w:b/>
          <w:bCs/>
          <w:sz w:val="22"/>
          <w:szCs w:val="22"/>
        </w:rPr>
        <w:t xml:space="preserve">Dzień Roboczy – </w:t>
      </w:r>
      <w:r w:rsidRPr="000C494E">
        <w:rPr>
          <w:rFonts w:ascii="Arial" w:hAnsi="Arial" w:cs="Arial"/>
          <w:sz w:val="22"/>
          <w:szCs w:val="22"/>
        </w:rPr>
        <w:t>oznacza</w:t>
      </w:r>
      <w:r w:rsidRPr="000C494E">
        <w:rPr>
          <w:rFonts w:ascii="Arial" w:hAnsi="Arial" w:cs="Arial"/>
          <w:b/>
          <w:bCs/>
          <w:sz w:val="22"/>
          <w:szCs w:val="22"/>
        </w:rPr>
        <w:t xml:space="preserve"> </w:t>
      </w:r>
      <w:r w:rsidRPr="000C494E">
        <w:rPr>
          <w:rFonts w:ascii="Arial" w:hAnsi="Arial" w:cs="Arial"/>
          <w:sz w:val="22"/>
          <w:szCs w:val="22"/>
        </w:rPr>
        <w:t>każdy dzień roku kalendarzowego od poniedziałku do piątku, z wyłączeniem tych dni, które są ustawowo wolne od pracy na podstawie ustawy z dnia 18 stycznia 1951 r. o dniach wolnych od pracy (</w:t>
      </w:r>
      <w:r w:rsidRPr="000C494E">
        <w:rPr>
          <w:rFonts w:ascii="Arial" w:hAnsi="Arial" w:cs="Arial"/>
          <w:sz w:val="22"/>
          <w:szCs w:val="22"/>
          <w:highlight w:val="yellow"/>
        </w:rPr>
        <w:t>t.j. Dz. U. z 2020 r. poz. 1920 z późn. zm.</w:t>
      </w:r>
      <w:r w:rsidRPr="000C494E">
        <w:rPr>
          <w:rFonts w:ascii="Arial" w:hAnsi="Arial" w:cs="Arial"/>
          <w:sz w:val="22"/>
          <w:szCs w:val="22"/>
        </w:rPr>
        <w:t>).</w:t>
      </w:r>
    </w:p>
    <w:p w14:paraId="79CA6A5B" w14:textId="7D034182" w:rsidR="00683794" w:rsidRPr="000C494E" w:rsidRDefault="00683794"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Etap </w:t>
      </w:r>
      <w:r w:rsidR="00D90061" w:rsidRPr="000C494E">
        <w:rPr>
          <w:rFonts w:ascii="Arial" w:hAnsi="Arial" w:cs="Arial"/>
          <w:bCs/>
          <w:sz w:val="22"/>
          <w:szCs w:val="22"/>
        </w:rPr>
        <w:t>–</w:t>
      </w:r>
      <w:r w:rsidRPr="000C494E">
        <w:rPr>
          <w:rFonts w:ascii="Arial" w:hAnsi="Arial" w:cs="Arial"/>
          <w:bCs/>
          <w:sz w:val="22"/>
          <w:szCs w:val="22"/>
        </w:rPr>
        <w:t xml:space="preserve"> </w:t>
      </w:r>
      <w:r w:rsidR="00D90061" w:rsidRPr="000C494E">
        <w:rPr>
          <w:rFonts w:ascii="Arial" w:hAnsi="Arial" w:cs="Arial"/>
          <w:bCs/>
          <w:sz w:val="22"/>
          <w:szCs w:val="22"/>
        </w:rPr>
        <w:t xml:space="preserve">oznacza </w:t>
      </w:r>
      <w:r w:rsidR="005A5A35" w:rsidRPr="000C494E">
        <w:rPr>
          <w:rFonts w:ascii="Arial" w:hAnsi="Arial" w:cs="Arial"/>
          <w:bCs/>
          <w:sz w:val="22"/>
          <w:szCs w:val="22"/>
        </w:rPr>
        <w:t>zakres</w:t>
      </w:r>
      <w:r w:rsidRPr="000C494E">
        <w:rPr>
          <w:rFonts w:ascii="Arial" w:hAnsi="Arial" w:cs="Arial"/>
          <w:bCs/>
          <w:sz w:val="22"/>
          <w:szCs w:val="22"/>
        </w:rPr>
        <w:t xml:space="preserve"> Robót do wykonania w danym okresie na podstawie </w:t>
      </w:r>
      <w:r w:rsidR="008D0F52" w:rsidRPr="000C494E">
        <w:rPr>
          <w:rFonts w:ascii="Arial" w:hAnsi="Arial" w:cs="Arial"/>
          <w:bCs/>
          <w:sz w:val="22"/>
          <w:szCs w:val="22"/>
        </w:rPr>
        <w:t>OPZ</w:t>
      </w:r>
      <w:r w:rsidR="005A5A35" w:rsidRPr="000C494E">
        <w:rPr>
          <w:rFonts w:ascii="Arial" w:hAnsi="Arial" w:cs="Arial"/>
          <w:bCs/>
          <w:sz w:val="22"/>
          <w:szCs w:val="22"/>
        </w:rPr>
        <w:t>.</w:t>
      </w:r>
    </w:p>
    <w:p w14:paraId="56207F2B" w14:textId="247FDDFE" w:rsidR="00FC5F0D" w:rsidRPr="000C494E" w:rsidRDefault="00FC5F0D" w:rsidP="00A8443C">
      <w:pPr>
        <w:pStyle w:val="Akapitzlist"/>
        <w:numPr>
          <w:ilvl w:val="1"/>
          <w:numId w:val="91"/>
        </w:numPr>
        <w:spacing w:before="120" w:line="276" w:lineRule="auto"/>
        <w:ind w:left="1134" w:hanging="567"/>
        <w:jc w:val="both"/>
        <w:rPr>
          <w:rFonts w:ascii="Arial" w:hAnsi="Arial" w:cs="Arial"/>
          <w:sz w:val="22"/>
          <w:szCs w:val="22"/>
        </w:rPr>
      </w:pPr>
      <w:r w:rsidRPr="3AB05E0C">
        <w:rPr>
          <w:rFonts w:ascii="Arial" w:hAnsi="Arial" w:cs="Arial"/>
          <w:b/>
          <w:bCs/>
          <w:sz w:val="22"/>
          <w:szCs w:val="22"/>
        </w:rPr>
        <w:t>HRF</w:t>
      </w:r>
      <w:r w:rsidR="00C05371" w:rsidRPr="3AB05E0C">
        <w:rPr>
          <w:rFonts w:ascii="Arial" w:hAnsi="Arial" w:cs="Arial"/>
          <w:b/>
          <w:bCs/>
          <w:sz w:val="22"/>
          <w:szCs w:val="22"/>
        </w:rPr>
        <w:t xml:space="preserve"> lub Harmonogram</w:t>
      </w:r>
      <w:r w:rsidRPr="3AB05E0C">
        <w:rPr>
          <w:rFonts w:ascii="Arial" w:hAnsi="Arial" w:cs="Arial"/>
          <w:sz w:val="22"/>
          <w:szCs w:val="22"/>
        </w:rPr>
        <w:t xml:space="preserve"> – oznacza „Harmonogram rzeczowo-finansowy”</w:t>
      </w:r>
      <w:r w:rsidR="004849AA">
        <w:rPr>
          <w:rFonts w:ascii="Arial" w:hAnsi="Arial" w:cs="Arial"/>
          <w:sz w:val="22"/>
          <w:szCs w:val="22"/>
        </w:rPr>
        <w:t xml:space="preserve"> i odnosi się do harmonogramów, o których mowa w § 8 ust. 1</w:t>
      </w:r>
      <w:r w:rsidRPr="3AB05E0C">
        <w:rPr>
          <w:rFonts w:ascii="Arial" w:hAnsi="Arial" w:cs="Arial"/>
          <w:sz w:val="22"/>
          <w:szCs w:val="22"/>
        </w:rPr>
        <w:t>.</w:t>
      </w:r>
    </w:p>
    <w:p w14:paraId="1B7BF615" w14:textId="23D73851" w:rsidR="005E436F" w:rsidRPr="000C494E" w:rsidRDefault="28E591FF" w:rsidP="00A8443C">
      <w:pPr>
        <w:pStyle w:val="Akapitzlist"/>
        <w:numPr>
          <w:ilvl w:val="1"/>
          <w:numId w:val="91"/>
        </w:numPr>
        <w:spacing w:before="120" w:line="276" w:lineRule="auto"/>
        <w:ind w:left="1134" w:hanging="567"/>
        <w:jc w:val="both"/>
        <w:rPr>
          <w:rFonts w:ascii="Arial" w:hAnsi="Arial" w:cs="Arial"/>
          <w:sz w:val="22"/>
          <w:szCs w:val="22"/>
        </w:rPr>
      </w:pPr>
      <w:r w:rsidRPr="3C566954">
        <w:rPr>
          <w:rFonts w:ascii="Arial" w:hAnsi="Arial" w:cs="Arial"/>
          <w:b/>
          <w:bCs/>
          <w:sz w:val="22"/>
          <w:szCs w:val="22"/>
        </w:rPr>
        <w:t>IDW</w:t>
      </w:r>
      <w:r w:rsidRPr="3C566954">
        <w:rPr>
          <w:rFonts w:ascii="Arial" w:hAnsi="Arial"/>
          <w:sz w:val="22"/>
          <w:szCs w:val="22"/>
        </w:rPr>
        <w:t xml:space="preserve"> </w:t>
      </w:r>
      <w:r w:rsidRPr="3C566954">
        <w:rPr>
          <w:rFonts w:ascii="Arial" w:hAnsi="Arial" w:cs="Arial"/>
          <w:sz w:val="22"/>
          <w:szCs w:val="22"/>
        </w:rPr>
        <w:t>– oznacza Instrukcję dla Wykonawców stanowiącą załącznik do SWZ.</w:t>
      </w:r>
    </w:p>
    <w:p w14:paraId="793D1290" w14:textId="736BC42A" w:rsidR="00616695" w:rsidRPr="000C494E" w:rsidRDefault="483B0333" w:rsidP="00A8443C">
      <w:pPr>
        <w:pStyle w:val="Akapitzlist"/>
        <w:numPr>
          <w:ilvl w:val="1"/>
          <w:numId w:val="91"/>
        </w:numPr>
        <w:spacing w:before="120" w:line="276" w:lineRule="auto"/>
        <w:ind w:left="1134" w:hanging="567"/>
        <w:jc w:val="both"/>
        <w:rPr>
          <w:rFonts w:ascii="Arial" w:hAnsi="Arial" w:cs="Arial"/>
          <w:sz w:val="22"/>
          <w:szCs w:val="22"/>
        </w:rPr>
      </w:pPr>
      <w:r w:rsidRPr="3AB05E0C">
        <w:rPr>
          <w:rFonts w:ascii="Arial" w:hAnsi="Arial" w:cs="Arial"/>
          <w:b/>
          <w:bCs/>
          <w:sz w:val="22"/>
          <w:szCs w:val="22"/>
        </w:rPr>
        <w:t>Inżynier</w:t>
      </w:r>
      <w:r w:rsidRPr="3AB05E0C">
        <w:rPr>
          <w:rFonts w:ascii="Arial" w:hAnsi="Arial" w:cs="Arial"/>
          <w:sz w:val="22"/>
          <w:szCs w:val="22"/>
        </w:rPr>
        <w:t xml:space="preserve"> – oznacza wchodzącą w skład Personelu Zamawiającego osobę fizyczną, osobę prawną albo jednostkę organizacyjną nieposiadającą osobowości prawnej, wyznaczoną przez Zamawiającego do realizacji zadań przypisanych mu Umową. W przypadku konieczności zmiany Inżyniera, Zamawiający powiadomi Wykonawcę. Funkcja Inżyniera obejmuje również występujące w Prawie budowlanym funkcję inspektora nadzoru inwestorskiego. Inżynier nie jest upoważniony do </w:t>
      </w:r>
      <w:r w:rsidR="007E1E9D">
        <w:rPr>
          <w:rFonts w:ascii="Arial" w:hAnsi="Arial" w:cs="Arial"/>
          <w:sz w:val="22"/>
          <w:szCs w:val="22"/>
        </w:rPr>
        <w:t xml:space="preserve">składania oświadczeń woli w imieniu Zamawiającego, w tym w szczególności </w:t>
      </w:r>
      <w:r w:rsidRPr="3AB05E0C">
        <w:rPr>
          <w:rFonts w:ascii="Arial" w:hAnsi="Arial" w:cs="Arial"/>
          <w:sz w:val="22"/>
          <w:szCs w:val="22"/>
        </w:rPr>
        <w:t>zaciągania zobowiązań w imieniu Zamawiającego.</w:t>
      </w:r>
    </w:p>
    <w:p w14:paraId="6F92DA9B" w14:textId="0851780C"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465DBCD7">
        <w:rPr>
          <w:rFonts w:ascii="Arial" w:hAnsi="Arial" w:cs="Arial"/>
          <w:b/>
          <w:bCs/>
          <w:sz w:val="22"/>
          <w:szCs w:val="22"/>
        </w:rPr>
        <w:t>Kierownik Budowy</w:t>
      </w:r>
      <w:r w:rsidRPr="465DBCD7">
        <w:rPr>
          <w:rFonts w:ascii="Arial" w:hAnsi="Arial" w:cs="Arial"/>
          <w:sz w:val="22"/>
          <w:szCs w:val="22"/>
        </w:rPr>
        <w:t xml:space="preserve"> – oznacza osobę fizyczną, posiadającą odpowiednie uprawnienia budowlane zgodnie z Praw</w:t>
      </w:r>
      <w:r w:rsidR="00A577C3" w:rsidRPr="465DBCD7">
        <w:rPr>
          <w:rFonts w:ascii="Arial" w:hAnsi="Arial" w:cs="Arial"/>
          <w:sz w:val="22"/>
          <w:szCs w:val="22"/>
        </w:rPr>
        <w:t>em</w:t>
      </w:r>
      <w:r w:rsidRPr="465DBCD7">
        <w:rPr>
          <w:rFonts w:ascii="Arial" w:hAnsi="Arial" w:cs="Arial"/>
          <w:sz w:val="22"/>
          <w:szCs w:val="22"/>
        </w:rPr>
        <w:t xml:space="preserve"> budowlan</w:t>
      </w:r>
      <w:r w:rsidR="00A577C3" w:rsidRPr="465DBCD7">
        <w:rPr>
          <w:rFonts w:ascii="Arial" w:hAnsi="Arial" w:cs="Arial"/>
          <w:sz w:val="22"/>
          <w:szCs w:val="22"/>
        </w:rPr>
        <w:t>ym</w:t>
      </w:r>
      <w:r w:rsidRPr="465DBCD7">
        <w:rPr>
          <w:rFonts w:ascii="Arial" w:hAnsi="Arial" w:cs="Arial"/>
          <w:sz w:val="22"/>
          <w:szCs w:val="22"/>
        </w:rPr>
        <w:t xml:space="preserve"> i pełniącą funkcje </w:t>
      </w:r>
      <w:r w:rsidR="005A3EEA">
        <w:rPr>
          <w:rFonts w:ascii="Arial" w:hAnsi="Arial" w:cs="Arial"/>
          <w:sz w:val="22"/>
          <w:szCs w:val="22"/>
        </w:rPr>
        <w:t>kierownika budowy</w:t>
      </w:r>
      <w:r w:rsidR="005A3EEA" w:rsidRPr="465DBCD7" w:rsidDel="005A3EEA">
        <w:rPr>
          <w:rFonts w:ascii="Arial" w:hAnsi="Arial" w:cs="Arial"/>
          <w:sz w:val="22"/>
          <w:szCs w:val="22"/>
        </w:rPr>
        <w:t xml:space="preserve"> </w:t>
      </w:r>
      <w:r w:rsidRPr="465DBCD7">
        <w:rPr>
          <w:rFonts w:ascii="Arial" w:hAnsi="Arial" w:cs="Arial"/>
          <w:sz w:val="22"/>
          <w:szCs w:val="22"/>
        </w:rPr>
        <w:t>na Terenie Budowy określone w Prawie budowlanym</w:t>
      </w:r>
      <w:r w:rsidR="005A3EEA">
        <w:rPr>
          <w:rFonts w:ascii="Arial" w:hAnsi="Arial" w:cs="Arial"/>
          <w:sz w:val="22"/>
          <w:szCs w:val="22"/>
        </w:rPr>
        <w:t xml:space="preserve"> (</w:t>
      </w:r>
      <w:r w:rsidR="005A3EEA" w:rsidRPr="00FE5B7D">
        <w:rPr>
          <w:rFonts w:ascii="Arial" w:hAnsi="Arial" w:cs="Arial"/>
          <w:sz w:val="22"/>
          <w:szCs w:val="22"/>
        </w:rPr>
        <w:t xml:space="preserve">uczestnik procesu budowlanego, o którym mowa w </w:t>
      </w:r>
      <w:r w:rsidR="005A3EEA" w:rsidRPr="5C44C116">
        <w:rPr>
          <w:rFonts w:ascii="Arial" w:hAnsi="Arial" w:cs="Arial"/>
          <w:sz w:val="22"/>
          <w:szCs w:val="22"/>
        </w:rPr>
        <w:t>Praw</w:t>
      </w:r>
      <w:r w:rsidR="005A3EEA">
        <w:rPr>
          <w:rFonts w:ascii="Arial" w:hAnsi="Arial" w:cs="Arial"/>
          <w:sz w:val="22"/>
          <w:szCs w:val="22"/>
        </w:rPr>
        <w:t>ie</w:t>
      </w:r>
      <w:r w:rsidR="005A3EEA" w:rsidRPr="5C44C116">
        <w:rPr>
          <w:rFonts w:ascii="Arial" w:hAnsi="Arial" w:cs="Arial"/>
          <w:sz w:val="22"/>
          <w:szCs w:val="22"/>
        </w:rPr>
        <w:t xml:space="preserve"> budowlanym</w:t>
      </w:r>
      <w:r w:rsidR="005A3EEA">
        <w:rPr>
          <w:rFonts w:ascii="Arial" w:hAnsi="Arial" w:cs="Arial"/>
          <w:sz w:val="22"/>
          <w:szCs w:val="22"/>
        </w:rPr>
        <w:t>)</w:t>
      </w:r>
      <w:r w:rsidRPr="465DBCD7">
        <w:rPr>
          <w:rFonts w:ascii="Arial" w:hAnsi="Arial" w:cs="Arial"/>
          <w:sz w:val="22"/>
          <w:szCs w:val="22"/>
        </w:rPr>
        <w:t xml:space="preserve">. Kierownik Budowy działający z ramienia Wykonawcy może wyznaczać </w:t>
      </w:r>
      <w:r w:rsidRPr="465DBCD7">
        <w:rPr>
          <w:rFonts w:ascii="Arial" w:hAnsi="Arial" w:cs="Arial"/>
          <w:b/>
          <w:bCs/>
          <w:sz w:val="22"/>
          <w:szCs w:val="22"/>
        </w:rPr>
        <w:t>„Kierowników Robót”</w:t>
      </w:r>
      <w:r w:rsidRPr="465DBCD7">
        <w:rPr>
          <w:rFonts w:ascii="Arial" w:hAnsi="Arial" w:cs="Arial"/>
          <w:sz w:val="22"/>
          <w:szCs w:val="22"/>
        </w:rPr>
        <w:t xml:space="preserve"> odpowiedzialnych za wykonanie danych rodzajów Robót.</w:t>
      </w:r>
    </w:p>
    <w:p w14:paraId="6FD94CE3" w14:textId="77777777"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Kodeks cywilny lub k.c.</w:t>
      </w:r>
      <w:r w:rsidRPr="000C494E">
        <w:rPr>
          <w:rFonts w:ascii="Arial" w:hAnsi="Arial" w:cs="Arial"/>
          <w:sz w:val="22"/>
          <w:szCs w:val="22"/>
        </w:rPr>
        <w:t xml:space="preserve"> – oznacza ustawę z dnia 23 kwietnia 1964 r. Kodeks cywilny (</w:t>
      </w:r>
      <w:r w:rsidRPr="000C494E">
        <w:rPr>
          <w:rFonts w:ascii="Arial" w:hAnsi="Arial" w:cs="Arial"/>
          <w:sz w:val="22"/>
          <w:szCs w:val="22"/>
          <w:highlight w:val="yellow"/>
        </w:rPr>
        <w:t>t.j. Dz. U. z 2020 r. poz. 1740 z późn. zm.</w:t>
      </w:r>
      <w:r w:rsidRPr="000C494E">
        <w:rPr>
          <w:rFonts w:ascii="Arial" w:hAnsi="Arial" w:cs="Arial"/>
          <w:sz w:val="22"/>
          <w:szCs w:val="22"/>
        </w:rPr>
        <w:t>).</w:t>
      </w:r>
    </w:p>
    <w:p w14:paraId="7E67A5E9" w14:textId="77777777"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Konsorcjum </w:t>
      </w:r>
      <w:r w:rsidRPr="000C494E">
        <w:rPr>
          <w:rFonts w:ascii="Arial" w:hAnsi="Arial" w:cs="Arial"/>
          <w:bCs/>
          <w:sz w:val="22"/>
          <w:szCs w:val="22"/>
        </w:rPr>
        <w:t xml:space="preserve">– </w:t>
      </w:r>
      <w:r w:rsidRPr="000C494E">
        <w:rPr>
          <w:rFonts w:ascii="Arial" w:hAnsi="Arial" w:cs="Arial"/>
          <w:sz w:val="22"/>
          <w:szCs w:val="22"/>
        </w:rPr>
        <w:t>oznacza grupę wykonawców wspólnie podejmujących się wykonania Umowy, których wzajemne relacje reguluje umowa konsorcjum lub inna umowa o podobnym charakterze, w tym umowa o współpracy.</w:t>
      </w:r>
    </w:p>
    <w:p w14:paraId="21E5513A" w14:textId="4ABACB59"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Końcowa Rekomendacja Zapłaty</w:t>
      </w:r>
      <w:r w:rsidRPr="000C494E">
        <w:rPr>
          <w:rFonts w:ascii="Arial" w:hAnsi="Arial" w:cs="Arial"/>
          <w:sz w:val="22"/>
          <w:szCs w:val="22"/>
        </w:rPr>
        <w:t xml:space="preserve"> – oznacza dokument, wystawiany przez Inżyniera</w:t>
      </w:r>
      <w:r w:rsidR="00A577C3" w:rsidRPr="000C494E">
        <w:rPr>
          <w:rFonts w:ascii="Arial" w:hAnsi="Arial" w:cs="Arial"/>
          <w:sz w:val="22"/>
          <w:szCs w:val="22"/>
        </w:rPr>
        <w:t xml:space="preserve"> zgodnie z § 3 ust. 1</w:t>
      </w:r>
      <w:r w:rsidR="00081172">
        <w:rPr>
          <w:rFonts w:ascii="Arial" w:hAnsi="Arial" w:cs="Arial"/>
          <w:sz w:val="22"/>
          <w:szCs w:val="22"/>
        </w:rPr>
        <w:t>8</w:t>
      </w:r>
      <w:r w:rsidR="00A577C3" w:rsidRPr="000C494E">
        <w:rPr>
          <w:rFonts w:ascii="Arial" w:hAnsi="Arial" w:cs="Arial"/>
          <w:sz w:val="22"/>
          <w:szCs w:val="22"/>
        </w:rPr>
        <w:t>-</w:t>
      </w:r>
      <w:r w:rsidR="00081172">
        <w:rPr>
          <w:rFonts w:ascii="Arial" w:hAnsi="Arial" w:cs="Arial"/>
          <w:sz w:val="22"/>
          <w:szCs w:val="22"/>
        </w:rPr>
        <w:t>20</w:t>
      </w:r>
      <w:r w:rsidRPr="000C494E">
        <w:rPr>
          <w:rFonts w:ascii="Arial" w:hAnsi="Arial" w:cs="Arial"/>
          <w:sz w:val="22"/>
          <w:szCs w:val="22"/>
        </w:rPr>
        <w:t>, w którym wskazane będą kwoty rekomendowane przez Inżyniera do zapłaty na podstawie Protokołu Ostatniego Odbioru Końcowego</w:t>
      </w:r>
      <w:r w:rsidR="00CC61BC" w:rsidRPr="000C494E">
        <w:rPr>
          <w:rFonts w:ascii="Arial" w:hAnsi="Arial" w:cs="Arial"/>
          <w:sz w:val="22"/>
          <w:szCs w:val="22"/>
        </w:rPr>
        <w:t>, a który nie stanowi dla Wykonawcy podstawy do roszczenia o zapłatę do Zamawiającego</w:t>
      </w:r>
      <w:r w:rsidRPr="000C494E">
        <w:rPr>
          <w:rFonts w:ascii="Arial" w:hAnsi="Arial" w:cs="Arial"/>
          <w:sz w:val="22"/>
          <w:szCs w:val="22"/>
        </w:rPr>
        <w:t>.</w:t>
      </w:r>
    </w:p>
    <w:p w14:paraId="7569EA32" w14:textId="45CCAAAF" w:rsidR="005E436F"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3AB05E0C">
        <w:rPr>
          <w:rFonts w:ascii="Arial" w:hAnsi="Arial" w:cs="Arial"/>
          <w:b/>
          <w:bCs/>
          <w:sz w:val="22"/>
          <w:szCs w:val="22"/>
        </w:rPr>
        <w:t xml:space="preserve">Koszt </w:t>
      </w:r>
      <w:r w:rsidRPr="3AB05E0C">
        <w:rPr>
          <w:rFonts w:ascii="Arial" w:hAnsi="Arial" w:cs="Arial"/>
          <w:sz w:val="22"/>
          <w:szCs w:val="22"/>
        </w:rPr>
        <w:t>- oznacza całość uzasadnionych i udokumentowanych wydatków, poniesionych (lub koniecznych do poniesienia) przez Wykonawcę na Terenie Budowy lub poza nim w związku z realizacją przedmiotu Umowy</w:t>
      </w:r>
      <w:r w:rsidR="004C0E0D" w:rsidRPr="004C0E0D">
        <w:rPr>
          <w:rFonts w:ascii="Arial" w:hAnsi="Arial" w:cs="Arial"/>
          <w:sz w:val="22"/>
          <w:szCs w:val="22"/>
        </w:rPr>
        <w:t xml:space="preserve"> </w:t>
      </w:r>
      <w:r w:rsidR="004C0E0D">
        <w:rPr>
          <w:rFonts w:ascii="Arial" w:hAnsi="Arial" w:cs="Arial"/>
          <w:sz w:val="22"/>
          <w:szCs w:val="22"/>
        </w:rPr>
        <w:t>w tym Koszty Ogólne</w:t>
      </w:r>
      <w:r w:rsidR="00B90222">
        <w:rPr>
          <w:rFonts w:ascii="Arial" w:hAnsi="Arial" w:cs="Arial"/>
          <w:sz w:val="22"/>
          <w:szCs w:val="22"/>
        </w:rPr>
        <w:t>, o których mowa w § 9 ust. 15</w:t>
      </w:r>
      <w:r w:rsidRPr="3AB05E0C">
        <w:rPr>
          <w:rFonts w:ascii="Arial" w:hAnsi="Arial" w:cs="Arial"/>
          <w:sz w:val="22"/>
          <w:szCs w:val="22"/>
        </w:rPr>
        <w:t>, ale bez uwzględnienia jakiegokolwiek zysku Wykonawcy.</w:t>
      </w:r>
    </w:p>
    <w:p w14:paraId="57BCCD79" w14:textId="598EA26C" w:rsidR="000E7EC8" w:rsidRPr="000E7EC8" w:rsidRDefault="000E7EC8" w:rsidP="000E7EC8">
      <w:pPr>
        <w:pStyle w:val="Akapitzlist"/>
        <w:numPr>
          <w:ilvl w:val="1"/>
          <w:numId w:val="91"/>
        </w:numPr>
        <w:spacing w:before="120" w:line="276" w:lineRule="auto"/>
        <w:ind w:left="1134" w:hanging="567"/>
        <w:jc w:val="both"/>
        <w:rPr>
          <w:rFonts w:ascii="Arial" w:hAnsi="Arial" w:cs="Arial"/>
          <w:b/>
          <w:bCs/>
          <w:sz w:val="22"/>
          <w:szCs w:val="22"/>
        </w:rPr>
      </w:pPr>
      <w:r w:rsidRPr="000E7EC8">
        <w:rPr>
          <w:rFonts w:ascii="Arial" w:hAnsi="Arial" w:cs="Arial"/>
          <w:b/>
          <w:bCs/>
          <w:sz w:val="22"/>
          <w:szCs w:val="22"/>
        </w:rPr>
        <w:t xml:space="preserve">Koszty Ogólne </w:t>
      </w:r>
      <w:r w:rsidRPr="000E7EC8">
        <w:rPr>
          <w:rFonts w:ascii="Arial" w:hAnsi="Arial" w:cs="Arial"/>
          <w:bCs/>
          <w:sz w:val="22"/>
          <w:szCs w:val="22"/>
        </w:rPr>
        <w:t>– oznaczają koszty zdefiniowane w § 9 ust. 15.</w:t>
      </w:r>
    </w:p>
    <w:p w14:paraId="0CCFB635" w14:textId="5EB28E80" w:rsidR="00150A60" w:rsidRPr="000C494E" w:rsidRDefault="54CE334E" w:rsidP="00A8443C">
      <w:pPr>
        <w:pStyle w:val="Akapitzlist"/>
        <w:numPr>
          <w:ilvl w:val="1"/>
          <w:numId w:val="91"/>
        </w:numPr>
        <w:spacing w:before="120" w:line="276" w:lineRule="auto"/>
        <w:ind w:left="1134" w:hanging="567"/>
        <w:jc w:val="both"/>
        <w:rPr>
          <w:rFonts w:ascii="Arial" w:hAnsi="Arial" w:cs="Arial"/>
          <w:sz w:val="22"/>
          <w:szCs w:val="22"/>
        </w:rPr>
      </w:pPr>
      <w:r w:rsidRPr="3AB05E0C">
        <w:rPr>
          <w:rFonts w:ascii="Arial" w:hAnsi="Arial" w:cs="Arial"/>
          <w:b/>
          <w:bCs/>
          <w:sz w:val="22"/>
          <w:szCs w:val="22"/>
        </w:rPr>
        <w:t xml:space="preserve">Materiały </w:t>
      </w:r>
      <w:r w:rsidR="1EB2EDFD" w:rsidRPr="3AB05E0C">
        <w:rPr>
          <w:rFonts w:ascii="Arial" w:hAnsi="Arial" w:cs="Arial"/>
          <w:sz w:val="22"/>
          <w:szCs w:val="22"/>
        </w:rPr>
        <w:t>–</w:t>
      </w:r>
      <w:r w:rsidR="6C594FCC" w:rsidRPr="3AB05E0C">
        <w:rPr>
          <w:rFonts w:ascii="Arial" w:hAnsi="Arial" w:cs="Arial"/>
          <w:sz w:val="22"/>
          <w:szCs w:val="22"/>
        </w:rPr>
        <w:t xml:space="preserve"> </w:t>
      </w:r>
      <w:r w:rsidR="035A9A50" w:rsidRPr="3AB05E0C">
        <w:rPr>
          <w:rFonts w:ascii="Arial" w:hAnsi="Arial" w:cs="Arial"/>
          <w:sz w:val="22"/>
          <w:szCs w:val="22"/>
        </w:rPr>
        <w:t xml:space="preserve">oznacza </w:t>
      </w:r>
      <w:r w:rsidR="6C594FCC" w:rsidRPr="3AB05E0C">
        <w:rPr>
          <w:rFonts w:ascii="Arial" w:hAnsi="Arial" w:cs="Arial"/>
          <w:sz w:val="22"/>
          <w:szCs w:val="22"/>
        </w:rPr>
        <w:t>surowce</w:t>
      </w:r>
      <w:r w:rsidR="00124D59">
        <w:rPr>
          <w:rFonts w:ascii="Arial" w:hAnsi="Arial" w:cs="Arial"/>
          <w:sz w:val="22"/>
          <w:szCs w:val="22"/>
        </w:rPr>
        <w:t xml:space="preserve">, materiały budowlane </w:t>
      </w:r>
      <w:r w:rsidR="6C594FCC" w:rsidRPr="3AB05E0C">
        <w:rPr>
          <w:rFonts w:ascii="Arial" w:hAnsi="Arial" w:cs="Arial"/>
          <w:sz w:val="22"/>
          <w:szCs w:val="22"/>
        </w:rPr>
        <w:t xml:space="preserve"> i wyroby budowlane, które </w:t>
      </w:r>
      <w:r w:rsidR="3ED18767" w:rsidRPr="3AB05E0C">
        <w:rPr>
          <w:rFonts w:ascii="Arial" w:hAnsi="Arial" w:cs="Arial"/>
          <w:sz w:val="22"/>
          <w:szCs w:val="22"/>
        </w:rPr>
        <w:t xml:space="preserve">stają się częścią </w:t>
      </w:r>
      <w:r w:rsidR="001764F5">
        <w:rPr>
          <w:rFonts w:ascii="Arial" w:hAnsi="Arial" w:cs="Arial"/>
          <w:sz w:val="22"/>
          <w:szCs w:val="22"/>
        </w:rPr>
        <w:t xml:space="preserve">rezultatu </w:t>
      </w:r>
      <w:r w:rsidR="001764F5" w:rsidRPr="5C44C116">
        <w:rPr>
          <w:rFonts w:ascii="Arial" w:hAnsi="Arial" w:cs="Arial"/>
          <w:sz w:val="22"/>
          <w:szCs w:val="22"/>
        </w:rPr>
        <w:t xml:space="preserve">Robót </w:t>
      </w:r>
      <w:r w:rsidR="3ED18767" w:rsidRPr="3AB05E0C">
        <w:rPr>
          <w:rFonts w:ascii="Arial" w:hAnsi="Arial" w:cs="Arial"/>
          <w:sz w:val="22"/>
          <w:szCs w:val="22"/>
        </w:rPr>
        <w:t xml:space="preserve"> i </w:t>
      </w:r>
      <w:r w:rsidR="6C594FCC" w:rsidRPr="3AB05E0C">
        <w:rPr>
          <w:rFonts w:ascii="Arial" w:hAnsi="Arial" w:cs="Arial"/>
          <w:sz w:val="22"/>
          <w:szCs w:val="22"/>
        </w:rPr>
        <w:t>mają być wykorzystane przy wykonywaniu Ro</w:t>
      </w:r>
      <w:r w:rsidR="3ED18767" w:rsidRPr="3AB05E0C">
        <w:rPr>
          <w:rFonts w:ascii="Arial" w:hAnsi="Arial" w:cs="Arial"/>
          <w:sz w:val="22"/>
          <w:szCs w:val="22"/>
        </w:rPr>
        <w:t>bót, w standardzie określonym w </w:t>
      </w:r>
      <w:r w:rsidR="6C594FCC" w:rsidRPr="3AB05E0C">
        <w:rPr>
          <w:rFonts w:ascii="Arial" w:hAnsi="Arial" w:cs="Arial"/>
          <w:sz w:val="22"/>
          <w:szCs w:val="22"/>
        </w:rPr>
        <w:t xml:space="preserve">Dokumentacji projektowej oraz STWiORB, a w przypadku braku </w:t>
      </w:r>
      <w:r w:rsidR="6C594FCC" w:rsidRPr="3AB05E0C">
        <w:rPr>
          <w:rFonts w:ascii="Arial" w:hAnsi="Arial" w:cs="Arial"/>
          <w:sz w:val="22"/>
          <w:szCs w:val="22"/>
        </w:rPr>
        <w:lastRenderedPageBreak/>
        <w:t xml:space="preserve">stosownych wytycznych co do standardu, zgodnym z przeznaczeniem i rodzajem </w:t>
      </w:r>
      <w:r w:rsidR="035A9A50" w:rsidRPr="3AB05E0C">
        <w:rPr>
          <w:rFonts w:ascii="Arial" w:hAnsi="Arial" w:cs="Arial"/>
          <w:sz w:val="22"/>
          <w:szCs w:val="22"/>
        </w:rPr>
        <w:t>Robót</w:t>
      </w:r>
      <w:r w:rsidR="6C594FCC" w:rsidRPr="3AB05E0C">
        <w:rPr>
          <w:rFonts w:ascii="Arial" w:hAnsi="Arial" w:cs="Arial"/>
          <w:sz w:val="22"/>
          <w:szCs w:val="22"/>
        </w:rPr>
        <w:t>, do których wykonania mają zostać zastosowane.</w:t>
      </w:r>
      <w:r w:rsidR="3505045E" w:rsidRPr="3AB05E0C">
        <w:rPr>
          <w:rFonts w:ascii="Arial" w:hAnsi="Arial" w:cs="Arial"/>
          <w:sz w:val="22"/>
          <w:szCs w:val="22"/>
        </w:rPr>
        <w:t xml:space="preserve"> </w:t>
      </w:r>
    </w:p>
    <w:p w14:paraId="20F712B6" w14:textId="77777777" w:rsidR="00FC5F0D" w:rsidRPr="000C494E" w:rsidRDefault="00FC5F0D"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sz w:val="22"/>
          <w:szCs w:val="22"/>
        </w:rPr>
        <w:t xml:space="preserve">Niezwłocznie </w:t>
      </w:r>
      <w:r w:rsidR="00D90061" w:rsidRPr="000C494E">
        <w:rPr>
          <w:rFonts w:ascii="Arial" w:hAnsi="Arial" w:cs="Arial"/>
          <w:bCs/>
          <w:sz w:val="22"/>
          <w:szCs w:val="22"/>
        </w:rPr>
        <w:t>–</w:t>
      </w:r>
      <w:r w:rsidRPr="000C494E">
        <w:rPr>
          <w:rFonts w:ascii="Arial" w:hAnsi="Arial" w:cs="Arial"/>
          <w:sz w:val="22"/>
          <w:szCs w:val="22"/>
        </w:rPr>
        <w:t xml:space="preserve"> oznacza </w:t>
      </w:r>
      <w:r w:rsidR="001A3BEE" w:rsidRPr="000C494E">
        <w:rPr>
          <w:rFonts w:ascii="Arial" w:hAnsi="Arial" w:cs="Arial"/>
          <w:sz w:val="22"/>
          <w:szCs w:val="22"/>
        </w:rPr>
        <w:t xml:space="preserve">w </w:t>
      </w:r>
      <w:r w:rsidRPr="000C494E">
        <w:rPr>
          <w:rFonts w:ascii="Arial" w:hAnsi="Arial" w:cs="Arial"/>
          <w:sz w:val="22"/>
          <w:szCs w:val="22"/>
        </w:rPr>
        <w:t>najszybszym możliwym terminie, nie później jednak niż w</w:t>
      </w:r>
      <w:r w:rsidR="001A3BEE" w:rsidRPr="000C494E">
        <w:rPr>
          <w:rFonts w:ascii="Arial" w:hAnsi="Arial" w:cs="Arial"/>
          <w:sz w:val="22"/>
          <w:szCs w:val="22"/>
        </w:rPr>
        <w:t> </w:t>
      </w:r>
      <w:r w:rsidR="0045371F" w:rsidRPr="000C494E">
        <w:rPr>
          <w:rFonts w:ascii="Arial" w:hAnsi="Arial" w:cs="Arial"/>
          <w:sz w:val="22"/>
          <w:szCs w:val="22"/>
        </w:rPr>
        <w:t>terminie</w:t>
      </w:r>
      <w:r w:rsidRPr="000C494E">
        <w:rPr>
          <w:rFonts w:ascii="Arial" w:hAnsi="Arial" w:cs="Arial"/>
          <w:sz w:val="22"/>
          <w:szCs w:val="22"/>
        </w:rPr>
        <w:t xml:space="preserve"> 7 Dni.</w:t>
      </w:r>
    </w:p>
    <w:p w14:paraId="47D438C9" w14:textId="105AF9CB" w:rsidR="005E436F" w:rsidRPr="000C494E" w:rsidRDefault="28E591FF" w:rsidP="00A8443C">
      <w:pPr>
        <w:pStyle w:val="Akapitzlist"/>
        <w:numPr>
          <w:ilvl w:val="1"/>
          <w:numId w:val="91"/>
        </w:numPr>
        <w:spacing w:before="120" w:line="276" w:lineRule="auto"/>
        <w:ind w:left="1134" w:hanging="567"/>
        <w:jc w:val="both"/>
        <w:rPr>
          <w:rFonts w:ascii="Arial" w:hAnsi="Arial" w:cs="Arial"/>
          <w:sz w:val="22"/>
          <w:szCs w:val="22"/>
        </w:rPr>
      </w:pPr>
      <w:r w:rsidRPr="180DDE7C">
        <w:rPr>
          <w:rFonts w:ascii="Arial" w:hAnsi="Arial" w:cs="Arial"/>
          <w:b/>
          <w:bCs/>
          <w:sz w:val="22"/>
          <w:szCs w:val="22"/>
        </w:rPr>
        <w:t xml:space="preserve">Odbiory </w:t>
      </w:r>
      <w:r w:rsidRPr="180DDE7C">
        <w:rPr>
          <w:rFonts w:ascii="Arial" w:hAnsi="Arial" w:cs="Arial"/>
          <w:sz w:val="22"/>
          <w:szCs w:val="22"/>
        </w:rPr>
        <w:t xml:space="preserve">– oznacza </w:t>
      </w:r>
      <w:r w:rsidR="54C32EE1" w:rsidRPr="180DDE7C">
        <w:rPr>
          <w:rFonts w:ascii="Arial" w:hAnsi="Arial" w:cs="Arial"/>
          <w:sz w:val="22"/>
          <w:szCs w:val="22"/>
        </w:rPr>
        <w:t xml:space="preserve">szereg działań formalnych i technicznych </w:t>
      </w:r>
      <w:r w:rsidR="003A5C5F">
        <w:rPr>
          <w:rFonts w:ascii="Arial" w:hAnsi="Arial" w:cs="Arial"/>
          <w:sz w:val="22"/>
          <w:szCs w:val="22"/>
        </w:rPr>
        <w:t xml:space="preserve">określonych w Umowie oraz w załącznikach do Umowy, </w:t>
      </w:r>
      <w:r w:rsidR="54C32EE1" w:rsidRPr="180DDE7C">
        <w:rPr>
          <w:rFonts w:ascii="Arial" w:hAnsi="Arial" w:cs="Arial"/>
          <w:sz w:val="22"/>
          <w:szCs w:val="22"/>
        </w:rPr>
        <w:t>mających na celu stwierdzenie, że wszystkie zadania (również częściowe) dla Robót, Odcinka lub części Robót, zostały wykonane poprawnie pod względem jakości i ilości, a roboty budowlane także zgodnie z Warunkami Odbioru</w:t>
      </w:r>
      <w:r w:rsidRPr="180DDE7C">
        <w:rPr>
          <w:rFonts w:ascii="Arial" w:hAnsi="Arial" w:cs="Arial"/>
          <w:sz w:val="22"/>
          <w:szCs w:val="22"/>
        </w:rPr>
        <w:t>.</w:t>
      </w:r>
    </w:p>
    <w:p w14:paraId="2D127A30" w14:textId="48E52CB3" w:rsidR="00B902D7" w:rsidRPr="000C494E" w:rsidRDefault="00B902D7" w:rsidP="00A8443C">
      <w:pPr>
        <w:pStyle w:val="Akapitzlist"/>
        <w:numPr>
          <w:ilvl w:val="1"/>
          <w:numId w:val="91"/>
        </w:numPr>
        <w:spacing w:before="120" w:line="276" w:lineRule="auto"/>
        <w:ind w:left="1134" w:hanging="567"/>
        <w:jc w:val="both"/>
        <w:rPr>
          <w:rFonts w:ascii="Arial" w:hAnsi="Arial" w:cs="Arial"/>
          <w:b/>
          <w:bCs/>
          <w:sz w:val="22"/>
          <w:szCs w:val="22"/>
        </w:rPr>
      </w:pPr>
      <w:r w:rsidRPr="000C494E">
        <w:rPr>
          <w:rFonts w:ascii="Arial" w:hAnsi="Arial" w:cs="Arial"/>
          <w:b/>
          <w:bCs/>
          <w:sz w:val="22"/>
          <w:szCs w:val="22"/>
        </w:rPr>
        <w:t xml:space="preserve">Odbiór </w:t>
      </w:r>
      <w:r w:rsidR="003A5C5F">
        <w:rPr>
          <w:rFonts w:ascii="Arial" w:hAnsi="Arial" w:cs="Arial"/>
          <w:b/>
          <w:bCs/>
          <w:sz w:val="22"/>
          <w:szCs w:val="22"/>
        </w:rPr>
        <w:t>E</w:t>
      </w:r>
      <w:r w:rsidRPr="000C494E">
        <w:rPr>
          <w:rFonts w:ascii="Arial" w:hAnsi="Arial" w:cs="Arial"/>
          <w:b/>
          <w:bCs/>
          <w:sz w:val="22"/>
          <w:szCs w:val="22"/>
        </w:rPr>
        <w:t>ksploatacyjny</w:t>
      </w:r>
      <w:r w:rsidRPr="000C494E">
        <w:rPr>
          <w:rFonts w:ascii="Arial" w:hAnsi="Arial" w:cs="Arial"/>
          <w:bCs/>
          <w:sz w:val="22"/>
          <w:szCs w:val="22"/>
        </w:rPr>
        <w:t xml:space="preserve"> - oznacza odbiór wykonywany w celu przywrócenia eksploatacji linii kolejowej lub jej części po wykonanych </w:t>
      </w:r>
      <w:r w:rsidR="00A9072D">
        <w:rPr>
          <w:rFonts w:ascii="Arial" w:hAnsi="Arial" w:cs="Arial"/>
          <w:bCs/>
          <w:sz w:val="22"/>
          <w:szCs w:val="22"/>
        </w:rPr>
        <w:t>Robotach</w:t>
      </w:r>
      <w:r w:rsidRPr="000C494E">
        <w:rPr>
          <w:rFonts w:ascii="Arial" w:hAnsi="Arial" w:cs="Arial"/>
          <w:bCs/>
          <w:sz w:val="22"/>
          <w:szCs w:val="22"/>
        </w:rPr>
        <w:t xml:space="preserve">. Komisja dokonująca Odbiorów </w:t>
      </w:r>
      <w:r w:rsidR="00B623D5">
        <w:rPr>
          <w:rFonts w:ascii="Arial" w:hAnsi="Arial" w:cs="Arial"/>
          <w:bCs/>
          <w:sz w:val="22"/>
          <w:szCs w:val="22"/>
        </w:rPr>
        <w:t>E</w:t>
      </w:r>
      <w:r w:rsidRPr="000C494E">
        <w:rPr>
          <w:rFonts w:ascii="Arial" w:hAnsi="Arial" w:cs="Arial"/>
          <w:bCs/>
          <w:sz w:val="22"/>
          <w:szCs w:val="22"/>
        </w:rPr>
        <w:t>ksploatacyjnych określa po zakończeniu prac niezbędne obostrzenia dla ruchu pociągów oraz określa warunki eksploatacji.</w:t>
      </w:r>
    </w:p>
    <w:p w14:paraId="2B0FCEA9" w14:textId="1F9C0687" w:rsidR="00616695" w:rsidRPr="000C494E" w:rsidRDefault="00616695" w:rsidP="00A8443C">
      <w:pPr>
        <w:pStyle w:val="Akapitzlist"/>
        <w:numPr>
          <w:ilvl w:val="1"/>
          <w:numId w:val="91"/>
        </w:numPr>
        <w:spacing w:before="120" w:line="276" w:lineRule="auto"/>
        <w:ind w:left="1134" w:hanging="567"/>
        <w:jc w:val="both"/>
        <w:rPr>
          <w:rFonts w:ascii="Arial" w:hAnsi="Arial" w:cs="Arial"/>
          <w:sz w:val="22"/>
          <w:szCs w:val="22"/>
        </w:rPr>
      </w:pPr>
      <w:r w:rsidRPr="180DDE7C">
        <w:rPr>
          <w:rFonts w:ascii="Arial" w:hAnsi="Arial" w:cs="Arial"/>
          <w:b/>
          <w:bCs/>
          <w:sz w:val="22"/>
          <w:szCs w:val="22"/>
        </w:rPr>
        <w:t>Odbiór Końcowy</w:t>
      </w:r>
      <w:r w:rsidRPr="180DDE7C">
        <w:rPr>
          <w:rFonts w:ascii="Arial" w:hAnsi="Arial" w:cs="Arial"/>
          <w:sz w:val="22"/>
          <w:szCs w:val="22"/>
        </w:rPr>
        <w:t xml:space="preserve"> - </w:t>
      </w:r>
      <w:r w:rsidR="00B623D5">
        <w:rPr>
          <w:rFonts w:ascii="Arial" w:hAnsi="Arial" w:cs="Arial"/>
          <w:sz w:val="22"/>
          <w:szCs w:val="22"/>
        </w:rPr>
        <w:t>O</w:t>
      </w:r>
      <w:r w:rsidRPr="180DDE7C">
        <w:rPr>
          <w:rFonts w:ascii="Arial" w:hAnsi="Arial" w:cs="Arial"/>
          <w:sz w:val="22"/>
          <w:szCs w:val="22"/>
        </w:rPr>
        <w:t xml:space="preserve">dbiór mający na celu ostateczne przekazanie Zamawiającemu </w:t>
      </w:r>
      <w:r w:rsidR="00B623D5">
        <w:rPr>
          <w:rFonts w:ascii="Arial" w:hAnsi="Arial" w:cs="Arial"/>
          <w:sz w:val="22"/>
          <w:szCs w:val="22"/>
        </w:rPr>
        <w:t xml:space="preserve">rezultatu </w:t>
      </w:r>
      <w:r w:rsidR="00E83D38" w:rsidRPr="180DDE7C">
        <w:rPr>
          <w:rFonts w:ascii="Arial" w:hAnsi="Arial" w:cs="Arial"/>
          <w:sz w:val="22"/>
          <w:szCs w:val="22"/>
        </w:rPr>
        <w:t xml:space="preserve">Robót lub Odcinka lub części Robót, po sprawdzeniu </w:t>
      </w:r>
      <w:r w:rsidR="00B623D5">
        <w:rPr>
          <w:rFonts w:ascii="Arial" w:hAnsi="Arial" w:cs="Arial"/>
          <w:sz w:val="22"/>
          <w:szCs w:val="22"/>
        </w:rPr>
        <w:t>ich</w:t>
      </w:r>
      <w:r w:rsidR="00B623D5" w:rsidRPr="180DDE7C">
        <w:rPr>
          <w:rFonts w:ascii="Arial" w:hAnsi="Arial" w:cs="Arial"/>
          <w:sz w:val="22"/>
          <w:szCs w:val="22"/>
        </w:rPr>
        <w:t xml:space="preserve"> </w:t>
      </w:r>
      <w:r w:rsidR="00E83D38" w:rsidRPr="180DDE7C">
        <w:rPr>
          <w:rFonts w:ascii="Arial" w:hAnsi="Arial" w:cs="Arial"/>
          <w:sz w:val="22"/>
          <w:szCs w:val="22"/>
        </w:rPr>
        <w:t xml:space="preserve">należytego wykonania,  z wyłączeniem odbioru zezwolenia na dopuszczenie do eksploatacji podsystemów strukturalnych, zgodnie z u.t.k.. Odbiory Końcowe stanowią potwierdzenie wykonania przez Wykonawcę Robót lub Odcinka lub części Robót </w:t>
      </w:r>
      <w:r w:rsidRPr="180DDE7C">
        <w:rPr>
          <w:rFonts w:ascii="Arial" w:hAnsi="Arial" w:cs="Arial"/>
          <w:sz w:val="22"/>
          <w:szCs w:val="22"/>
        </w:rPr>
        <w:t xml:space="preserve">oraz po wykonaniu z wynikiem pozytywnym pomiarów i badań. </w:t>
      </w:r>
    </w:p>
    <w:p w14:paraId="541A1366" w14:textId="77BE39C1" w:rsidR="00332836" w:rsidRPr="000C494E" w:rsidRDefault="00332836"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sz w:val="22"/>
          <w:szCs w:val="22"/>
        </w:rPr>
        <w:t>Odcinek</w:t>
      </w:r>
      <w:r w:rsidR="00BA6F80" w:rsidRPr="000C494E">
        <w:rPr>
          <w:rFonts w:ascii="Arial" w:hAnsi="Arial" w:cs="Arial"/>
          <w:sz w:val="22"/>
          <w:szCs w:val="22"/>
        </w:rPr>
        <w:t xml:space="preserve"> </w:t>
      </w:r>
      <w:r w:rsidR="00D90061" w:rsidRPr="000C494E">
        <w:rPr>
          <w:rFonts w:ascii="Arial" w:hAnsi="Arial" w:cs="Arial"/>
          <w:bCs/>
          <w:sz w:val="22"/>
          <w:szCs w:val="22"/>
        </w:rPr>
        <w:t>–</w:t>
      </w:r>
      <w:r w:rsidR="006F7C85" w:rsidRPr="000C494E">
        <w:rPr>
          <w:rFonts w:ascii="Arial" w:hAnsi="Arial" w:cs="Arial"/>
          <w:sz w:val="22"/>
          <w:szCs w:val="22"/>
        </w:rPr>
        <w:t xml:space="preserve"> oznacza część </w:t>
      </w:r>
      <w:r w:rsidR="00B623D5">
        <w:rPr>
          <w:rFonts w:ascii="Arial" w:hAnsi="Arial" w:cs="Arial"/>
          <w:sz w:val="22"/>
          <w:szCs w:val="22"/>
        </w:rPr>
        <w:t xml:space="preserve">rezultatu </w:t>
      </w:r>
      <w:r w:rsidR="006F7C85" w:rsidRPr="000C494E">
        <w:rPr>
          <w:rFonts w:ascii="Arial" w:hAnsi="Arial" w:cs="Arial"/>
          <w:sz w:val="22"/>
          <w:szCs w:val="22"/>
        </w:rPr>
        <w:t>Robót stanowiąca samoistną funkcjonalnie całość</w:t>
      </w:r>
      <w:r w:rsidR="00BA6F80" w:rsidRPr="000C494E">
        <w:rPr>
          <w:rFonts w:ascii="Arial" w:hAnsi="Arial" w:cs="Arial"/>
          <w:sz w:val="22"/>
          <w:szCs w:val="22"/>
        </w:rPr>
        <w:t>,</w:t>
      </w:r>
      <w:r w:rsidR="006F7C85" w:rsidRPr="000C494E">
        <w:rPr>
          <w:rFonts w:ascii="Arial" w:hAnsi="Arial" w:cs="Arial"/>
          <w:sz w:val="22"/>
          <w:szCs w:val="22"/>
        </w:rPr>
        <w:t xml:space="preserve"> przewidzian</w:t>
      </w:r>
      <w:r w:rsidR="00BA6F80" w:rsidRPr="000C494E">
        <w:rPr>
          <w:rFonts w:ascii="Arial" w:hAnsi="Arial" w:cs="Arial"/>
          <w:sz w:val="22"/>
          <w:szCs w:val="22"/>
        </w:rPr>
        <w:t>ą</w:t>
      </w:r>
      <w:r w:rsidR="006F7C85" w:rsidRPr="000C494E">
        <w:rPr>
          <w:rFonts w:ascii="Arial" w:hAnsi="Arial" w:cs="Arial"/>
          <w:sz w:val="22"/>
          <w:szCs w:val="22"/>
        </w:rPr>
        <w:t xml:space="preserve"> do samodzielnego </w:t>
      </w:r>
      <w:r w:rsidR="00B902D7" w:rsidRPr="000C494E">
        <w:rPr>
          <w:rFonts w:ascii="Arial" w:hAnsi="Arial" w:cs="Arial"/>
          <w:sz w:val="22"/>
          <w:szCs w:val="22"/>
        </w:rPr>
        <w:t>O</w:t>
      </w:r>
      <w:r w:rsidR="006F7C85" w:rsidRPr="000C494E">
        <w:rPr>
          <w:rFonts w:ascii="Arial" w:hAnsi="Arial" w:cs="Arial"/>
          <w:sz w:val="22"/>
          <w:szCs w:val="22"/>
        </w:rPr>
        <w:t xml:space="preserve">dbioru </w:t>
      </w:r>
      <w:r w:rsidR="00B902D7" w:rsidRPr="000C494E">
        <w:rPr>
          <w:rFonts w:ascii="Arial" w:hAnsi="Arial" w:cs="Arial"/>
          <w:sz w:val="22"/>
          <w:szCs w:val="22"/>
        </w:rPr>
        <w:t>K</w:t>
      </w:r>
      <w:r w:rsidR="002C3C69" w:rsidRPr="000C494E">
        <w:rPr>
          <w:rFonts w:ascii="Arial" w:hAnsi="Arial" w:cs="Arial"/>
          <w:sz w:val="22"/>
          <w:szCs w:val="22"/>
        </w:rPr>
        <w:t>ońcowego</w:t>
      </w:r>
      <w:r w:rsidR="00B902D7" w:rsidRPr="000C494E">
        <w:rPr>
          <w:rFonts w:ascii="Arial" w:hAnsi="Arial" w:cs="Arial"/>
          <w:sz w:val="22"/>
          <w:szCs w:val="22"/>
        </w:rPr>
        <w:t xml:space="preserve"> zgodnie z Warunkami Odbioru</w:t>
      </w:r>
      <w:r w:rsidR="00EC2CDB" w:rsidRPr="000C494E">
        <w:rPr>
          <w:rFonts w:ascii="Arial" w:hAnsi="Arial" w:cs="Arial"/>
          <w:sz w:val="22"/>
          <w:szCs w:val="22"/>
        </w:rPr>
        <w:t>,</w:t>
      </w:r>
      <w:r w:rsidR="008C6232" w:rsidRPr="000C494E">
        <w:rPr>
          <w:rFonts w:ascii="Arial" w:hAnsi="Arial" w:cs="Arial"/>
          <w:sz w:val="22"/>
          <w:szCs w:val="22"/>
        </w:rPr>
        <w:t xml:space="preserve"> o ile został wyodrębniony w </w:t>
      </w:r>
      <w:r w:rsidR="002C3C69" w:rsidRPr="000C494E">
        <w:rPr>
          <w:rFonts w:ascii="Arial" w:hAnsi="Arial" w:cs="Arial"/>
          <w:sz w:val="22"/>
          <w:szCs w:val="22"/>
        </w:rPr>
        <w:t>SWZ</w:t>
      </w:r>
      <w:r w:rsidR="006F7C85" w:rsidRPr="000C494E">
        <w:rPr>
          <w:rFonts w:ascii="Arial" w:hAnsi="Arial" w:cs="Arial"/>
          <w:sz w:val="22"/>
          <w:szCs w:val="22"/>
        </w:rPr>
        <w:t>.</w:t>
      </w:r>
    </w:p>
    <w:p w14:paraId="7849BC73" w14:textId="77777777" w:rsidR="00FC5F0D" w:rsidRPr="000C494E" w:rsidRDefault="00FC5F0D"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sz w:val="22"/>
          <w:szCs w:val="22"/>
        </w:rPr>
        <w:t>Oferta Wykonawcy</w:t>
      </w:r>
      <w:r w:rsidRPr="000C494E">
        <w:rPr>
          <w:rFonts w:ascii="Arial" w:hAnsi="Arial" w:cs="Arial"/>
          <w:sz w:val="22"/>
          <w:szCs w:val="22"/>
        </w:rPr>
        <w:t xml:space="preserve"> – oznacza ofertę Wykonawcy złożon</w:t>
      </w:r>
      <w:r w:rsidR="00332836" w:rsidRPr="000C494E">
        <w:rPr>
          <w:rFonts w:ascii="Arial" w:hAnsi="Arial" w:cs="Arial"/>
          <w:sz w:val="22"/>
          <w:szCs w:val="22"/>
        </w:rPr>
        <w:t>ą</w:t>
      </w:r>
      <w:r w:rsidRPr="000C494E">
        <w:rPr>
          <w:rFonts w:ascii="Arial" w:hAnsi="Arial" w:cs="Arial"/>
          <w:sz w:val="22"/>
          <w:szCs w:val="22"/>
        </w:rPr>
        <w:t xml:space="preserve"> w </w:t>
      </w:r>
      <w:r w:rsidR="00013769" w:rsidRPr="000C494E">
        <w:rPr>
          <w:rFonts w:ascii="Arial" w:hAnsi="Arial" w:cs="Arial"/>
          <w:sz w:val="22"/>
          <w:szCs w:val="22"/>
        </w:rPr>
        <w:t xml:space="preserve">postępowaniu </w:t>
      </w:r>
      <w:r w:rsidRPr="000C494E">
        <w:rPr>
          <w:rFonts w:ascii="Arial" w:hAnsi="Arial" w:cs="Arial"/>
          <w:sz w:val="22"/>
          <w:szCs w:val="22"/>
        </w:rPr>
        <w:t>o udzielenie zamówienia publicznego</w:t>
      </w:r>
      <w:r w:rsidR="00332836" w:rsidRPr="000C494E">
        <w:rPr>
          <w:rFonts w:ascii="Arial" w:hAnsi="Arial" w:cs="Arial"/>
          <w:sz w:val="22"/>
          <w:szCs w:val="22"/>
        </w:rPr>
        <w:t>,</w:t>
      </w:r>
      <w:r w:rsidRPr="000C494E">
        <w:rPr>
          <w:rFonts w:ascii="Arial" w:hAnsi="Arial" w:cs="Arial"/>
          <w:sz w:val="22"/>
          <w:szCs w:val="22"/>
        </w:rPr>
        <w:t xml:space="preserve"> w </w:t>
      </w:r>
      <w:r w:rsidR="00332836" w:rsidRPr="000C494E">
        <w:rPr>
          <w:rFonts w:ascii="Arial" w:hAnsi="Arial" w:cs="Arial"/>
          <w:sz w:val="22"/>
          <w:szCs w:val="22"/>
        </w:rPr>
        <w:t>wyniku którego przeprowadzeni</w:t>
      </w:r>
      <w:r w:rsidR="000949C9" w:rsidRPr="000C494E">
        <w:rPr>
          <w:rFonts w:ascii="Arial" w:hAnsi="Arial" w:cs="Arial"/>
          <w:sz w:val="22"/>
          <w:szCs w:val="22"/>
        </w:rPr>
        <w:t>a</w:t>
      </w:r>
      <w:r w:rsidRPr="000C494E">
        <w:rPr>
          <w:rFonts w:ascii="Arial" w:hAnsi="Arial" w:cs="Arial"/>
          <w:sz w:val="22"/>
          <w:szCs w:val="22"/>
        </w:rPr>
        <w:t xml:space="preserve"> zawarta została Umowa.</w:t>
      </w:r>
    </w:p>
    <w:p w14:paraId="1809E618" w14:textId="71716101" w:rsidR="00432E1D" w:rsidRPr="000C494E" w:rsidRDefault="00432E1D"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Opcja </w:t>
      </w:r>
      <w:r w:rsidRPr="000C494E">
        <w:rPr>
          <w:rFonts w:ascii="Arial" w:hAnsi="Arial" w:cs="Arial"/>
          <w:sz w:val="22"/>
          <w:szCs w:val="22"/>
        </w:rPr>
        <w:t xml:space="preserve">lub </w:t>
      </w:r>
      <w:r w:rsidRPr="000C494E">
        <w:rPr>
          <w:rFonts w:ascii="Arial" w:hAnsi="Arial" w:cs="Arial"/>
          <w:b/>
          <w:bCs/>
          <w:sz w:val="22"/>
          <w:szCs w:val="22"/>
        </w:rPr>
        <w:t>Prawo opcji</w:t>
      </w:r>
      <w:r w:rsidR="00BF4807" w:rsidRPr="000C494E">
        <w:rPr>
          <w:rFonts w:ascii="Arial" w:hAnsi="Arial" w:cs="Arial"/>
          <w:b/>
          <w:bCs/>
          <w:sz w:val="22"/>
          <w:szCs w:val="22"/>
          <w:highlight w:val="yellow"/>
        </w:rPr>
        <w:t>*</w:t>
      </w:r>
      <w:r w:rsidRPr="000C494E">
        <w:rPr>
          <w:rFonts w:ascii="Arial" w:hAnsi="Arial" w:cs="Arial"/>
          <w:sz w:val="22"/>
          <w:szCs w:val="22"/>
        </w:rPr>
        <w:t xml:space="preserve"> – oznacza  uprawnienie Zamawiającego do zwiększenia zakresu realizacji zamówienia na zasadach opisanych w § 4a w zakresie opisanym </w:t>
      </w:r>
      <w:r w:rsidRPr="000C494E">
        <w:rPr>
          <w:rFonts w:ascii="Arial" w:hAnsi="Arial" w:cs="Arial"/>
          <w:sz w:val="22"/>
          <w:szCs w:val="22"/>
        </w:rPr>
        <w:br/>
        <w:t xml:space="preserve">w SWZ. </w:t>
      </w:r>
    </w:p>
    <w:p w14:paraId="3FBB6E83" w14:textId="60ABCF71" w:rsidR="00432E1D" w:rsidRPr="000C494E" w:rsidRDefault="00432E1D" w:rsidP="00F73D26">
      <w:pPr>
        <w:spacing w:before="120" w:line="276" w:lineRule="auto"/>
        <w:ind w:left="1134"/>
        <w:jc w:val="both"/>
        <w:rPr>
          <w:rFonts w:ascii="Arial" w:hAnsi="Arial" w:cs="Arial"/>
          <w:i/>
          <w:sz w:val="22"/>
          <w:szCs w:val="22"/>
        </w:rPr>
      </w:pPr>
      <w:bookmarkStart w:id="5" w:name="_Hlk49185550"/>
      <w:r w:rsidRPr="000C494E">
        <w:rPr>
          <w:rFonts w:ascii="Arial" w:hAnsi="Arial" w:cs="Arial"/>
          <w:i/>
          <w:highlight w:val="yellow"/>
        </w:rPr>
        <w:t>* pozostawić definicję jeżeli w dokumentacji postępowania przewidziano prawo opcji</w:t>
      </w:r>
      <w:r w:rsidRPr="000C494E">
        <w:rPr>
          <w:rFonts w:ascii="Arial" w:hAnsi="Arial" w:cs="Arial"/>
          <w:i/>
          <w:sz w:val="22"/>
          <w:szCs w:val="22"/>
          <w:highlight w:val="yellow"/>
        </w:rPr>
        <w:t xml:space="preserve">. </w:t>
      </w:r>
      <w:bookmarkEnd w:id="5"/>
    </w:p>
    <w:p w14:paraId="3FCF7FF6" w14:textId="6E611BD3" w:rsidR="00FC5F0D" w:rsidRPr="000C494E" w:rsidRDefault="00FC5F0D" w:rsidP="00A8443C">
      <w:pPr>
        <w:pStyle w:val="Akapitzlist"/>
        <w:numPr>
          <w:ilvl w:val="1"/>
          <w:numId w:val="91"/>
        </w:numPr>
        <w:spacing w:before="120" w:line="276" w:lineRule="auto"/>
        <w:ind w:left="1134" w:hanging="567"/>
        <w:jc w:val="both"/>
        <w:rPr>
          <w:rFonts w:ascii="Arial" w:hAnsi="Arial" w:cs="Arial"/>
          <w:sz w:val="22"/>
          <w:szCs w:val="22"/>
        </w:rPr>
      </w:pPr>
      <w:r w:rsidRPr="3AB05E0C">
        <w:rPr>
          <w:rFonts w:ascii="Arial" w:hAnsi="Arial" w:cs="Arial"/>
          <w:b/>
          <w:bCs/>
          <w:sz w:val="22"/>
          <w:szCs w:val="22"/>
        </w:rPr>
        <w:t>OPZ</w:t>
      </w:r>
      <w:r w:rsidRPr="3AB05E0C">
        <w:rPr>
          <w:rFonts w:ascii="Arial" w:hAnsi="Arial" w:cs="Arial"/>
          <w:sz w:val="22"/>
          <w:szCs w:val="22"/>
        </w:rPr>
        <w:t xml:space="preserve"> – oznacza </w:t>
      </w:r>
      <w:r w:rsidR="000F741D" w:rsidRPr="3AB05E0C">
        <w:rPr>
          <w:rFonts w:ascii="Arial" w:hAnsi="Arial" w:cs="Arial"/>
          <w:sz w:val="22"/>
          <w:szCs w:val="22"/>
        </w:rPr>
        <w:t>o</w:t>
      </w:r>
      <w:r w:rsidR="004F1F5E" w:rsidRPr="3AB05E0C">
        <w:rPr>
          <w:rFonts w:ascii="Arial" w:hAnsi="Arial" w:cs="Arial"/>
          <w:sz w:val="22"/>
          <w:szCs w:val="22"/>
        </w:rPr>
        <w:t xml:space="preserve">pis </w:t>
      </w:r>
      <w:r w:rsidR="000F741D" w:rsidRPr="3AB05E0C">
        <w:rPr>
          <w:rFonts w:ascii="Arial" w:hAnsi="Arial" w:cs="Arial"/>
          <w:sz w:val="22"/>
          <w:szCs w:val="22"/>
        </w:rPr>
        <w:t>p</w:t>
      </w:r>
      <w:r w:rsidR="004F1F5E" w:rsidRPr="3AB05E0C">
        <w:rPr>
          <w:rFonts w:ascii="Arial" w:hAnsi="Arial" w:cs="Arial"/>
          <w:sz w:val="22"/>
          <w:szCs w:val="22"/>
        </w:rPr>
        <w:t xml:space="preserve">rzedmiotu </w:t>
      </w:r>
      <w:r w:rsidR="000F741D" w:rsidRPr="3AB05E0C">
        <w:rPr>
          <w:rFonts w:ascii="Arial" w:hAnsi="Arial" w:cs="Arial"/>
          <w:sz w:val="22"/>
          <w:szCs w:val="22"/>
        </w:rPr>
        <w:t>z</w:t>
      </w:r>
      <w:r w:rsidR="004F1F5E" w:rsidRPr="3AB05E0C">
        <w:rPr>
          <w:rFonts w:ascii="Arial" w:hAnsi="Arial" w:cs="Arial"/>
          <w:sz w:val="22"/>
          <w:szCs w:val="22"/>
        </w:rPr>
        <w:t>amówienia</w:t>
      </w:r>
      <w:r w:rsidR="00D97A21" w:rsidRPr="3AB05E0C">
        <w:rPr>
          <w:rFonts w:ascii="Arial" w:hAnsi="Arial" w:cs="Arial"/>
          <w:sz w:val="22"/>
          <w:szCs w:val="22"/>
        </w:rPr>
        <w:t xml:space="preserve"> składający się z STWiORB oraz Dokumentacji projektowej</w:t>
      </w:r>
      <w:r w:rsidRPr="3AB05E0C">
        <w:rPr>
          <w:rFonts w:ascii="Arial" w:hAnsi="Arial" w:cs="Arial"/>
          <w:sz w:val="22"/>
          <w:szCs w:val="22"/>
        </w:rPr>
        <w:t xml:space="preserve">, stanowiący część </w:t>
      </w:r>
      <w:r w:rsidR="00684625" w:rsidRPr="3AB05E0C">
        <w:rPr>
          <w:rFonts w:ascii="Arial" w:hAnsi="Arial" w:cs="Arial"/>
          <w:sz w:val="22"/>
          <w:szCs w:val="22"/>
        </w:rPr>
        <w:t>SWZ</w:t>
      </w:r>
      <w:r w:rsidRPr="3AB05E0C">
        <w:rPr>
          <w:rFonts w:ascii="Arial" w:hAnsi="Arial" w:cs="Arial"/>
          <w:sz w:val="22"/>
          <w:szCs w:val="22"/>
        </w:rPr>
        <w:t xml:space="preserve"> </w:t>
      </w:r>
      <w:r w:rsidR="00703A99" w:rsidRPr="3AB05E0C">
        <w:rPr>
          <w:rFonts w:ascii="Arial" w:hAnsi="Arial" w:cs="Arial"/>
          <w:sz w:val="22"/>
          <w:szCs w:val="22"/>
        </w:rPr>
        <w:t xml:space="preserve">w postępowaniu o udzielenie zamówienia publicznego </w:t>
      </w:r>
      <w:r w:rsidR="00703A99" w:rsidRPr="3AB05E0C">
        <w:rPr>
          <w:rFonts w:ascii="Arial" w:hAnsi="Arial" w:cs="Arial"/>
          <w:sz w:val="22"/>
          <w:szCs w:val="22"/>
          <w:highlight w:val="yellow"/>
        </w:rPr>
        <w:t>______________________</w:t>
      </w:r>
      <w:r w:rsidR="00703A99" w:rsidRPr="3AB05E0C">
        <w:rPr>
          <w:rFonts w:ascii="Arial" w:hAnsi="Arial" w:cs="Arial"/>
          <w:sz w:val="22"/>
          <w:szCs w:val="22"/>
        </w:rPr>
        <w:t xml:space="preserve">, numer </w:t>
      </w:r>
      <w:r w:rsidR="00703A99" w:rsidRPr="3AB05E0C">
        <w:rPr>
          <w:rFonts w:ascii="Arial" w:hAnsi="Arial" w:cs="Arial"/>
          <w:sz w:val="22"/>
          <w:szCs w:val="22"/>
          <w:highlight w:val="yellow"/>
        </w:rPr>
        <w:t>______________________</w:t>
      </w:r>
      <w:r w:rsidR="00703A99" w:rsidRPr="3AB05E0C">
        <w:rPr>
          <w:rFonts w:ascii="Arial" w:hAnsi="Arial" w:cs="Arial"/>
          <w:sz w:val="22"/>
          <w:szCs w:val="22"/>
        </w:rPr>
        <w:t xml:space="preserve"> </w:t>
      </w:r>
      <w:r w:rsidRPr="3AB05E0C">
        <w:rPr>
          <w:rFonts w:ascii="Arial" w:hAnsi="Arial" w:cs="Arial"/>
          <w:sz w:val="22"/>
          <w:szCs w:val="22"/>
        </w:rPr>
        <w:t>oraz wszelkie dodatki i modyfikacje do takiego dokumentu, dokonane zgodnie z Umową</w:t>
      </w:r>
      <w:r w:rsidR="00255FAE" w:rsidRPr="3AB05E0C">
        <w:rPr>
          <w:rFonts w:ascii="Arial" w:hAnsi="Arial" w:cs="Arial"/>
          <w:sz w:val="22"/>
          <w:szCs w:val="22"/>
        </w:rPr>
        <w:t xml:space="preserve"> zawierający opis przedmiotu Umowy</w:t>
      </w:r>
      <w:r w:rsidRPr="3AB05E0C">
        <w:rPr>
          <w:rFonts w:ascii="Arial" w:hAnsi="Arial" w:cs="Arial"/>
          <w:sz w:val="22"/>
          <w:szCs w:val="22"/>
        </w:rPr>
        <w:t>. Taki dokument wyszczególnia dla Robót cel, zakres, projekt lub inne kryteria techniczne.</w:t>
      </w:r>
    </w:p>
    <w:p w14:paraId="3E3C0AF7" w14:textId="22C09F41" w:rsidR="00B902D7" w:rsidRPr="000C494E" w:rsidRDefault="00B902D7"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sz w:val="22"/>
          <w:szCs w:val="22"/>
        </w:rPr>
        <w:t xml:space="preserve">Ostatni Odbiór Końcowy </w:t>
      </w:r>
      <w:r w:rsidRPr="000C494E">
        <w:rPr>
          <w:rFonts w:ascii="Arial" w:hAnsi="Arial" w:cs="Arial"/>
          <w:sz w:val="22"/>
          <w:szCs w:val="22"/>
        </w:rPr>
        <w:t>– oznacza Odbiór Końcowy, podczas którego Zamawiający przeprowadza czynności odbiorowe zgodne z Warunkami Odbiorów oraz Umową dla części Robót lub Odcinków, dla których nie dokonano uprzednio Odbioru Końcowego, zaś Inżynier potwierdza wykonanie wszystkich Robót objętych Umową z wyłączeniem odbioru zezwolenia na dopuszczenie do eksploatacji podsystemów strukturalnych, zgodnie z u.t.k.</w:t>
      </w:r>
    </w:p>
    <w:p w14:paraId="76B7D8AD" w14:textId="73AB3137"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Personel Wykonawcy </w:t>
      </w:r>
      <w:r w:rsidRPr="000C494E">
        <w:rPr>
          <w:rFonts w:ascii="Arial" w:hAnsi="Arial" w:cs="Arial"/>
          <w:sz w:val="22"/>
          <w:szCs w:val="22"/>
        </w:rPr>
        <w:t xml:space="preserve">– oznacza osoby fizyczne, osoby prawne lub jednostki organizacyjne nieposiadające osobowości prawnej, którymi dysponuje Wykonawca i którym Wykonawca powierzył wykonanie przedmiotu Umowy lub jakiejkolwiek jego części. Przez Personel Wykonawcy należy rozumieć m.in. personel kierowniczy, </w:t>
      </w:r>
      <w:r w:rsidRPr="000C494E">
        <w:rPr>
          <w:rFonts w:ascii="Arial" w:hAnsi="Arial" w:cs="Arial"/>
          <w:sz w:val="22"/>
          <w:szCs w:val="22"/>
        </w:rPr>
        <w:lastRenderedPageBreak/>
        <w:t xml:space="preserve">techniczny, szeregowych pracowników, Podwykonawców i dalszych Podwykonawców, z którymi Wykonawca współpracuje na jakiejkolwiek podstawie, chyba że Umowa wprost stanowi inaczej. </w:t>
      </w:r>
    </w:p>
    <w:p w14:paraId="11137C85" w14:textId="750DF7BE"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Personel Zamawiającego – </w:t>
      </w:r>
      <w:r w:rsidR="0033078B" w:rsidRPr="000C494E">
        <w:rPr>
          <w:rFonts w:ascii="Arial" w:hAnsi="Arial" w:cs="Arial"/>
          <w:sz w:val="22"/>
          <w:szCs w:val="22"/>
        </w:rPr>
        <w:t>osoby fizyczne, osoby prawne lub jednostki organizacyjne nieposiadające osobowości prawnej, uczestniczące w realizacji przedmiotu Umowy ze strony Zamawiającego, a także Inżynier. Przez Personel Zamawiającego należy rozumieć m.in. personel kierowniczy, techniczny, szeregowych pracowników, z którymi Zamawiający współpracuje na jakiejkolwiek podstawie, chyba że Umowa wprost stanowi inaczej</w:t>
      </w:r>
      <w:r w:rsidRPr="000C494E">
        <w:rPr>
          <w:rFonts w:ascii="Arial" w:hAnsi="Arial" w:cs="Arial"/>
          <w:sz w:val="22"/>
          <w:szCs w:val="22"/>
        </w:rPr>
        <w:t xml:space="preserve">. </w:t>
      </w:r>
      <w:r w:rsidRPr="000C494E" w:rsidDel="00122A9F">
        <w:rPr>
          <w:rStyle w:val="Odwoaniedokomentarza"/>
        </w:rPr>
        <w:t xml:space="preserve"> </w:t>
      </w:r>
    </w:p>
    <w:p w14:paraId="1E9663FC" w14:textId="0DBFDED6" w:rsidR="005E436F" w:rsidRPr="000C494E" w:rsidRDefault="28E591FF" w:rsidP="00A8443C">
      <w:pPr>
        <w:pStyle w:val="Akapitzlist"/>
        <w:numPr>
          <w:ilvl w:val="1"/>
          <w:numId w:val="91"/>
        </w:numPr>
        <w:spacing w:before="120" w:line="276" w:lineRule="auto"/>
        <w:ind w:left="1134" w:hanging="567"/>
        <w:jc w:val="both"/>
        <w:rPr>
          <w:rFonts w:ascii="Arial" w:hAnsi="Arial" w:cs="Arial"/>
          <w:sz w:val="22"/>
          <w:szCs w:val="22"/>
        </w:rPr>
      </w:pPr>
      <w:r w:rsidRPr="3AB05E0C">
        <w:rPr>
          <w:rFonts w:ascii="Arial" w:hAnsi="Arial" w:cs="Arial"/>
          <w:b/>
          <w:bCs/>
          <w:sz w:val="22"/>
          <w:szCs w:val="22"/>
        </w:rPr>
        <w:t>Podwykonawcy</w:t>
      </w:r>
      <w:r w:rsidRPr="3AB05E0C">
        <w:rPr>
          <w:rFonts w:ascii="Arial" w:hAnsi="Arial" w:cs="Arial"/>
          <w:sz w:val="22"/>
          <w:szCs w:val="22"/>
        </w:rPr>
        <w:t xml:space="preserve"> - podmioty wykonujące, w ramach współpracy z Wykonawcą część Robót </w:t>
      </w:r>
      <w:r w:rsidR="00B623D5" w:rsidRPr="00B623D5">
        <w:rPr>
          <w:rFonts w:ascii="Arial" w:hAnsi="Arial" w:cs="Arial"/>
          <w:sz w:val="22"/>
          <w:szCs w:val="22"/>
        </w:rPr>
        <w:t xml:space="preserve"> </w:t>
      </w:r>
      <w:r w:rsidR="00B623D5" w:rsidRPr="00BD1310">
        <w:rPr>
          <w:rFonts w:ascii="Arial" w:hAnsi="Arial" w:cs="Arial"/>
          <w:sz w:val="22"/>
          <w:szCs w:val="22"/>
        </w:rPr>
        <w:t>na podstawie Umowy o podwykonawstwo</w:t>
      </w:r>
      <w:r w:rsidRPr="3AB05E0C">
        <w:rPr>
          <w:rFonts w:ascii="Arial" w:hAnsi="Arial" w:cs="Arial"/>
          <w:sz w:val="22"/>
          <w:szCs w:val="22"/>
        </w:rPr>
        <w:t xml:space="preserve">. Gdziekolwiek w Umowie posłużono się pojęciem Podwykonawca, postanowienia te znajdą odpowiednie zastosowanie do  </w:t>
      </w:r>
      <w:r w:rsidR="25638736" w:rsidRPr="3AB05E0C">
        <w:rPr>
          <w:rFonts w:ascii="Arial" w:hAnsi="Arial" w:cs="Arial"/>
          <w:sz w:val="22"/>
          <w:szCs w:val="22"/>
        </w:rPr>
        <w:t>podmiotów, wykonujących cześć Robót w ramach współpracy z Podwykonawcą jak też podmiotów  wykonujących cześć Robót w ramach współpracy z takimi podmiotami („Dalsi Podwykonawcy”)</w:t>
      </w:r>
      <w:r w:rsidRPr="3AB05E0C">
        <w:rPr>
          <w:rFonts w:ascii="Arial" w:hAnsi="Arial" w:cs="Arial"/>
          <w:sz w:val="22"/>
          <w:szCs w:val="22"/>
        </w:rPr>
        <w:t>.</w:t>
      </w:r>
    </w:p>
    <w:p w14:paraId="0A8684F4" w14:textId="22BBEEBF"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Polecenie</w:t>
      </w:r>
      <w:r w:rsidRPr="000C494E">
        <w:rPr>
          <w:rFonts w:ascii="Arial" w:hAnsi="Arial" w:cs="Arial"/>
          <w:sz w:val="22"/>
          <w:szCs w:val="22"/>
        </w:rPr>
        <w:t xml:space="preserve"> - jakiekolwiek pisemne oświadczenie, zawiadomienie, zatwierdzenie lub decyzję wydaną przez Inżyniera lub Zamawiającego a dotycząca Robót lub sposobu ich wykonania zgodnie  z § 38 </w:t>
      </w:r>
      <w:r w:rsidR="00F53438" w:rsidRPr="000C494E">
        <w:rPr>
          <w:rFonts w:ascii="Arial" w:hAnsi="Arial" w:cs="Arial"/>
          <w:sz w:val="22"/>
          <w:szCs w:val="22"/>
        </w:rPr>
        <w:t>ust. 5</w:t>
      </w:r>
      <w:r w:rsidRPr="000C494E">
        <w:rPr>
          <w:rFonts w:ascii="Arial" w:hAnsi="Arial" w:cs="Arial"/>
          <w:sz w:val="22"/>
          <w:szCs w:val="22"/>
        </w:rPr>
        <w:t>.</w:t>
      </w:r>
    </w:p>
    <w:p w14:paraId="65A74647" w14:textId="3FB32510"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Pozwolenie na Budowę</w:t>
      </w:r>
      <w:r w:rsidRPr="000C494E">
        <w:rPr>
          <w:rFonts w:ascii="Arial" w:hAnsi="Arial"/>
          <w:b/>
          <w:sz w:val="22"/>
        </w:rPr>
        <w:t xml:space="preserve"> lub </w:t>
      </w:r>
      <w:r w:rsidRPr="000C494E">
        <w:rPr>
          <w:rFonts w:ascii="Arial" w:hAnsi="Arial" w:cs="Arial"/>
          <w:b/>
          <w:bCs/>
          <w:sz w:val="22"/>
          <w:szCs w:val="22"/>
        </w:rPr>
        <w:t xml:space="preserve">PnB </w:t>
      </w:r>
      <w:r w:rsidRPr="000C494E">
        <w:rPr>
          <w:rFonts w:ascii="Arial" w:hAnsi="Arial"/>
          <w:b/>
          <w:sz w:val="22"/>
        </w:rPr>
        <w:t xml:space="preserve">- </w:t>
      </w:r>
      <w:r w:rsidRPr="000C494E">
        <w:rPr>
          <w:rFonts w:ascii="Arial" w:hAnsi="Arial" w:cs="Arial"/>
          <w:sz w:val="22"/>
          <w:szCs w:val="22"/>
        </w:rPr>
        <w:t xml:space="preserve">oznacza dokument „Decyzja o pozwoleniu na budowę” lub odpowiednio inną akceptację, wydane w formie decyzji administracyjnej przez właściwy organ administracji architektoniczno – budowlanej, na podstawie Rozdziału 4 Prawa budowlanego. Jeśli Umowa posługuje się pojęciem </w:t>
      </w:r>
      <w:r w:rsidRPr="000C494E">
        <w:rPr>
          <w:rFonts w:ascii="Arial" w:hAnsi="Arial" w:cs="Arial"/>
          <w:bCs/>
          <w:sz w:val="22"/>
          <w:szCs w:val="22"/>
        </w:rPr>
        <w:t>Pozwolenie na Budowę lub Pn</w:t>
      </w:r>
      <w:r w:rsidR="0042331F">
        <w:rPr>
          <w:rFonts w:ascii="Arial" w:hAnsi="Arial" w:cs="Arial"/>
          <w:bCs/>
          <w:sz w:val="22"/>
          <w:szCs w:val="22"/>
        </w:rPr>
        <w:t>B</w:t>
      </w:r>
      <w:r w:rsidRPr="000C494E">
        <w:rPr>
          <w:rFonts w:ascii="Arial" w:hAnsi="Arial" w:cs="Arial"/>
          <w:sz w:val="22"/>
          <w:szCs w:val="22"/>
        </w:rPr>
        <w:t xml:space="preserve">, zaś zgodnie z Prawem budowlanym wystarczające jest Zgłoszenie wykonywania robót budowlanych, Pozwolenie na Budowę należy rozumieć jako Zgłoszenie wykonywania robót budowlanych. </w:t>
      </w:r>
    </w:p>
    <w:p w14:paraId="5D3FF020" w14:textId="57E9C50E"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PPK</w:t>
      </w:r>
      <w:r w:rsidRPr="000C494E">
        <w:rPr>
          <w:rFonts w:ascii="Arial" w:hAnsi="Arial" w:cs="Arial"/>
          <w:sz w:val="22"/>
          <w:szCs w:val="22"/>
        </w:rPr>
        <w:t xml:space="preserve"> – pracownicze plany kapitałowe, o których mowa w ustawie z dnia 4 października 2018 r. o pracowniczych planach kapitałowych (</w:t>
      </w:r>
      <w:r w:rsidRPr="000C494E">
        <w:rPr>
          <w:rFonts w:ascii="Arial" w:hAnsi="Arial" w:cs="Arial"/>
          <w:sz w:val="22"/>
          <w:szCs w:val="22"/>
          <w:highlight w:val="yellow"/>
        </w:rPr>
        <w:t>t.j. Dz. U. z 2020 r. poz. 1342 z późn. zm.</w:t>
      </w:r>
      <w:r w:rsidRPr="000C494E">
        <w:rPr>
          <w:rFonts w:ascii="Arial" w:hAnsi="Arial" w:cs="Arial"/>
          <w:sz w:val="22"/>
          <w:szCs w:val="22"/>
        </w:rPr>
        <w:t>).</w:t>
      </w:r>
    </w:p>
    <w:p w14:paraId="78EBEFC3" w14:textId="56A19D3E"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Prawo </w:t>
      </w:r>
      <w:r w:rsidRPr="000C494E">
        <w:rPr>
          <w:rFonts w:ascii="Arial" w:hAnsi="Arial" w:cs="Arial"/>
          <w:sz w:val="22"/>
          <w:szCs w:val="22"/>
        </w:rPr>
        <w:t>– oznacza wymienione w</w:t>
      </w:r>
      <w:r w:rsidRPr="000C494E">
        <w:rPr>
          <w:rFonts w:ascii="Arial" w:hAnsi="Arial"/>
          <w:b/>
          <w:sz w:val="22"/>
        </w:rPr>
        <w:t xml:space="preserve"> </w:t>
      </w:r>
      <w:r w:rsidRPr="000C494E">
        <w:rPr>
          <w:rFonts w:ascii="Arial" w:hAnsi="Arial" w:cs="Arial"/>
          <w:sz w:val="22"/>
          <w:szCs w:val="22"/>
        </w:rPr>
        <w:t>SWZ normy</w:t>
      </w:r>
      <w:r w:rsidR="006B5A66">
        <w:rPr>
          <w:rFonts w:ascii="Arial" w:hAnsi="Arial" w:cs="Arial"/>
          <w:sz w:val="22"/>
          <w:szCs w:val="22"/>
        </w:rPr>
        <w:t xml:space="preserve"> i</w:t>
      </w:r>
      <w:r w:rsidRPr="000C494E">
        <w:rPr>
          <w:rFonts w:ascii="Arial" w:hAnsi="Arial" w:cs="Arial"/>
          <w:sz w:val="22"/>
          <w:szCs w:val="22"/>
        </w:rPr>
        <w:t xml:space="preserve"> specyfikacje techniczne, zasady wiedzy technicznej i sztuki budowlanej, Regulacje Zamawiającego i obowiązujące w Rzeczypospolitej Polskiej przepisy prawa powszechnie obowiązującego.</w:t>
      </w:r>
      <w:r w:rsidRPr="000C494E">
        <w:rPr>
          <w:rFonts w:ascii="Arial" w:hAnsi="Arial"/>
          <w:b/>
          <w:sz w:val="22"/>
        </w:rPr>
        <w:t xml:space="preserve"> </w:t>
      </w:r>
    </w:p>
    <w:p w14:paraId="0E59FA83" w14:textId="72797E20"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Prawo budowlane</w:t>
      </w:r>
      <w:r w:rsidRPr="000C494E">
        <w:rPr>
          <w:rFonts w:ascii="Arial" w:hAnsi="Arial" w:cs="Arial"/>
          <w:sz w:val="22"/>
          <w:szCs w:val="22"/>
        </w:rPr>
        <w:t xml:space="preserve"> - oznacza ustawę z dnia 7 lipca 1994 roku (</w:t>
      </w:r>
      <w:r w:rsidRPr="000C494E">
        <w:rPr>
          <w:rFonts w:ascii="Arial" w:hAnsi="Arial" w:cs="Arial"/>
          <w:sz w:val="22"/>
          <w:szCs w:val="22"/>
          <w:highlight w:val="yellow"/>
        </w:rPr>
        <w:t xml:space="preserve">t.j. Dz. U. z </w:t>
      </w:r>
      <w:r w:rsidR="00F53438" w:rsidRPr="000C494E">
        <w:rPr>
          <w:rFonts w:ascii="Arial" w:hAnsi="Arial" w:cs="Arial"/>
          <w:sz w:val="22"/>
          <w:szCs w:val="22"/>
          <w:highlight w:val="yellow"/>
        </w:rPr>
        <w:t xml:space="preserve">2021 </w:t>
      </w:r>
      <w:r w:rsidRPr="000C494E">
        <w:rPr>
          <w:rFonts w:ascii="Arial" w:hAnsi="Arial" w:cs="Arial"/>
          <w:sz w:val="22"/>
          <w:szCs w:val="22"/>
          <w:highlight w:val="yellow"/>
        </w:rPr>
        <w:t xml:space="preserve">r. poz. </w:t>
      </w:r>
      <w:r w:rsidR="00F53438" w:rsidRPr="000C494E">
        <w:rPr>
          <w:rFonts w:ascii="Arial" w:hAnsi="Arial" w:cs="Arial"/>
          <w:sz w:val="22"/>
          <w:szCs w:val="22"/>
          <w:highlight w:val="yellow"/>
        </w:rPr>
        <w:t xml:space="preserve">2351 </w:t>
      </w:r>
      <w:r w:rsidRPr="000C494E">
        <w:rPr>
          <w:rFonts w:ascii="Arial" w:hAnsi="Arial" w:cs="Arial"/>
          <w:sz w:val="22"/>
          <w:szCs w:val="22"/>
          <w:highlight w:val="yellow"/>
        </w:rPr>
        <w:t>z późn. zm.</w:t>
      </w:r>
      <w:r w:rsidRPr="000C494E">
        <w:rPr>
          <w:rFonts w:ascii="Arial" w:hAnsi="Arial" w:cs="Arial"/>
          <w:sz w:val="22"/>
          <w:szCs w:val="22"/>
        </w:rPr>
        <w:t>) wraz z rozporządzeniami, regulującą działalność obejmującą projektowanie, budowę, utrzymanie i rozbiórki obiektów budowlanych oraz określającą zasady działania organów administracji publicznej w tych zakresach.</w:t>
      </w:r>
    </w:p>
    <w:p w14:paraId="23AC82D9" w14:textId="7922D936" w:rsidR="00B623D5" w:rsidRPr="00B623D5" w:rsidRDefault="00B623D5" w:rsidP="00A8443C">
      <w:pPr>
        <w:pStyle w:val="Akapitzlist"/>
        <w:numPr>
          <w:ilvl w:val="1"/>
          <w:numId w:val="91"/>
        </w:numPr>
        <w:spacing w:before="120" w:line="276" w:lineRule="auto"/>
        <w:ind w:left="1134" w:hanging="567"/>
        <w:jc w:val="both"/>
        <w:rPr>
          <w:rFonts w:ascii="Arial" w:eastAsia="Calibri" w:hAnsi="Arial" w:cs="Arial"/>
          <w:i/>
          <w:iCs/>
          <w:sz w:val="22"/>
          <w:szCs w:val="22"/>
          <w:lang w:eastAsia="en-US"/>
        </w:rPr>
      </w:pPr>
      <w:r w:rsidRPr="00BF1095">
        <w:rPr>
          <w:rFonts w:ascii="Arial" w:hAnsi="Arial" w:cs="Arial"/>
          <w:b/>
          <w:sz w:val="22"/>
          <w:szCs w:val="22"/>
        </w:rPr>
        <w:t>Program Zapewnienia Jakości</w:t>
      </w:r>
      <w:r w:rsidRPr="00BF1095">
        <w:rPr>
          <w:rFonts w:ascii="Arial" w:hAnsi="Arial" w:cs="Arial"/>
          <w:sz w:val="22"/>
          <w:szCs w:val="22"/>
        </w:rPr>
        <w:t xml:space="preserve"> – oznacza dokument opracowany przez Wykonawcę zgodnie z Umową, w celu określenia procedur związanych ze sposobem wykonania Robót, aby zapewnić ich jakość wymaganą zgodnie z SWZ</w:t>
      </w:r>
      <w:r>
        <w:rPr>
          <w:rFonts w:ascii="Arial" w:hAnsi="Arial" w:cs="Arial"/>
          <w:sz w:val="22"/>
          <w:szCs w:val="22"/>
        </w:rPr>
        <w:t>.</w:t>
      </w:r>
    </w:p>
    <w:p w14:paraId="2CEC3202" w14:textId="59155D63" w:rsidR="005E436F" w:rsidRPr="000C494E" w:rsidRDefault="005E436F" w:rsidP="00A8443C">
      <w:pPr>
        <w:pStyle w:val="Akapitzlist"/>
        <w:numPr>
          <w:ilvl w:val="1"/>
          <w:numId w:val="91"/>
        </w:numPr>
        <w:spacing w:before="120" w:line="276" w:lineRule="auto"/>
        <w:ind w:left="1134" w:hanging="567"/>
        <w:jc w:val="both"/>
        <w:rPr>
          <w:rFonts w:ascii="Arial" w:eastAsia="Calibri" w:hAnsi="Arial" w:cs="Arial"/>
          <w:i/>
          <w:iCs/>
          <w:sz w:val="22"/>
          <w:szCs w:val="22"/>
          <w:lang w:eastAsia="en-US"/>
        </w:rPr>
      </w:pPr>
      <w:r w:rsidRPr="000C494E">
        <w:rPr>
          <w:rFonts w:ascii="Arial" w:hAnsi="Arial" w:cs="Arial"/>
          <w:b/>
          <w:bCs/>
          <w:sz w:val="22"/>
          <w:szCs w:val="22"/>
        </w:rPr>
        <w:t xml:space="preserve">Projekt – </w:t>
      </w:r>
      <w:r w:rsidRPr="000C494E">
        <w:rPr>
          <w:rFonts w:ascii="Arial" w:hAnsi="Arial" w:cs="Arial"/>
          <w:sz w:val="22"/>
          <w:szCs w:val="22"/>
        </w:rPr>
        <w:t xml:space="preserve">oznacza </w:t>
      </w:r>
      <w:bookmarkStart w:id="6" w:name="_Hlk47361029"/>
      <w:r w:rsidRPr="000C494E">
        <w:rPr>
          <w:rFonts w:ascii="Arial" w:hAnsi="Arial" w:cs="Arial"/>
          <w:sz w:val="22"/>
          <w:szCs w:val="22"/>
        </w:rPr>
        <w:t>[…]</w:t>
      </w:r>
      <w:r w:rsidRPr="000C494E">
        <w:rPr>
          <w:rFonts w:ascii="Arial" w:eastAsia="Calibri" w:hAnsi="Arial" w:cs="Arial"/>
          <w:i/>
          <w:iCs/>
          <w:sz w:val="22"/>
          <w:szCs w:val="22"/>
          <w:highlight w:val="yellow"/>
          <w:lang w:eastAsia="en-US"/>
        </w:rPr>
        <w:t>*</w:t>
      </w:r>
      <w:r w:rsidRPr="000C494E">
        <w:rPr>
          <w:rFonts w:ascii="Arial" w:eastAsia="Calibri" w:hAnsi="Arial" w:cs="Arial"/>
          <w:i/>
          <w:iCs/>
          <w:sz w:val="22"/>
          <w:szCs w:val="22"/>
          <w:lang w:eastAsia="en-US"/>
        </w:rPr>
        <w:t>.</w:t>
      </w:r>
    </w:p>
    <w:p w14:paraId="7C4735F6" w14:textId="5F125E6E" w:rsidR="005E436F" w:rsidRPr="000C494E" w:rsidRDefault="005E436F" w:rsidP="005E436F">
      <w:pPr>
        <w:spacing w:before="120" w:line="276" w:lineRule="auto"/>
        <w:ind w:left="1134"/>
        <w:jc w:val="both"/>
        <w:rPr>
          <w:rFonts w:ascii="Arial" w:eastAsia="Calibri" w:hAnsi="Arial"/>
          <w:i/>
        </w:rPr>
      </w:pPr>
      <w:r w:rsidRPr="000C494E">
        <w:rPr>
          <w:rFonts w:ascii="Arial" w:eastAsia="Calibri" w:hAnsi="Arial"/>
          <w:i/>
          <w:highlight w:val="yellow"/>
        </w:rPr>
        <w:t xml:space="preserve">*Należy wskazać nazwę projektu POIIŚ lub CEF lub POPW itp. </w:t>
      </w:r>
      <w:r w:rsidRPr="000C494E">
        <w:rPr>
          <w:rFonts w:ascii="Arial" w:eastAsia="Calibri" w:hAnsi="Arial" w:cs="Arial"/>
          <w:i/>
          <w:highlight w:val="yellow"/>
          <w:lang w:eastAsia="en-US"/>
        </w:rPr>
        <w:t>w ramach</w:t>
      </w:r>
      <w:r w:rsidRPr="000C494E">
        <w:rPr>
          <w:rFonts w:ascii="Arial" w:eastAsia="Calibri" w:hAnsi="Arial"/>
          <w:i/>
          <w:highlight w:val="yellow"/>
        </w:rPr>
        <w:t xml:space="preserve"> którego </w:t>
      </w:r>
      <w:r w:rsidRPr="000C494E">
        <w:rPr>
          <w:rFonts w:ascii="Arial" w:eastAsia="Calibri" w:hAnsi="Arial" w:cs="Arial"/>
          <w:i/>
          <w:highlight w:val="yellow"/>
          <w:lang w:eastAsia="en-US"/>
        </w:rPr>
        <w:t>realizowana</w:t>
      </w:r>
      <w:r w:rsidRPr="000C494E">
        <w:rPr>
          <w:rFonts w:ascii="Arial" w:eastAsia="Calibri" w:hAnsi="Arial"/>
          <w:i/>
          <w:highlight w:val="yellow"/>
        </w:rPr>
        <w:t xml:space="preserve"> będzie Umowa.</w:t>
      </w:r>
    </w:p>
    <w:bookmarkEnd w:id="6"/>
    <w:p w14:paraId="2ACA91C6" w14:textId="77777777"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lastRenderedPageBreak/>
        <w:t>Projektant</w:t>
      </w:r>
      <w:r w:rsidRPr="000C494E">
        <w:rPr>
          <w:rFonts w:ascii="Arial" w:hAnsi="Arial" w:cs="Arial"/>
          <w:sz w:val="22"/>
          <w:szCs w:val="22"/>
        </w:rPr>
        <w:t xml:space="preserve"> - oznacza osobę fizyczną, posiadającą kwalifikacje wymagane przez Rozdział 2 Prawa budowlanego i pełniącą funkcje przypisane przez art. 20 oraz art. 21 Prawa budowlanego. </w:t>
      </w:r>
    </w:p>
    <w:p w14:paraId="38472EE0" w14:textId="29ED26AA"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Projekt Budowlany </w:t>
      </w:r>
      <w:r w:rsidRPr="000C494E">
        <w:rPr>
          <w:rFonts w:ascii="Arial" w:hAnsi="Arial" w:cs="Arial"/>
          <w:sz w:val="22"/>
          <w:szCs w:val="22"/>
        </w:rPr>
        <w:t xml:space="preserve">– oznacza dokumentację wymaganą przez Prawo budowlane, zgodną z </w:t>
      </w:r>
      <w:r w:rsidR="0061593D" w:rsidRPr="000C494E">
        <w:rPr>
          <w:rFonts w:ascii="Arial" w:hAnsi="Arial" w:cs="Arial"/>
          <w:sz w:val="22"/>
          <w:szCs w:val="22"/>
        </w:rPr>
        <w:t>R</w:t>
      </w:r>
      <w:r w:rsidRPr="000C494E">
        <w:rPr>
          <w:rFonts w:ascii="Arial" w:hAnsi="Arial" w:cs="Arial"/>
          <w:sz w:val="22"/>
          <w:szCs w:val="22"/>
        </w:rPr>
        <w:t>ozporządzeniem Ministra Rozwoju w sprawie szczegółowego zakresu i formy projektu budowlanego z dnia 11 września 2020 r. (</w:t>
      </w:r>
      <w:r w:rsidRPr="000C494E">
        <w:rPr>
          <w:rFonts w:ascii="Arial" w:hAnsi="Arial"/>
          <w:sz w:val="22"/>
          <w:highlight w:val="yellow"/>
        </w:rPr>
        <w:t xml:space="preserve">Dz.U. z 2020 r. </w:t>
      </w:r>
      <w:r w:rsidR="0061593D" w:rsidRPr="000C494E">
        <w:rPr>
          <w:rFonts w:ascii="Arial" w:hAnsi="Arial"/>
          <w:sz w:val="22"/>
          <w:highlight w:val="yellow"/>
        </w:rPr>
        <w:t>p</w:t>
      </w:r>
      <w:r w:rsidRPr="000C494E">
        <w:rPr>
          <w:rFonts w:ascii="Arial" w:hAnsi="Arial"/>
          <w:sz w:val="22"/>
          <w:highlight w:val="yellow"/>
        </w:rPr>
        <w:t>oz. 1609</w:t>
      </w:r>
      <w:r w:rsidRPr="000C494E">
        <w:rPr>
          <w:rFonts w:ascii="Arial" w:hAnsi="Arial" w:cs="Arial"/>
          <w:sz w:val="22"/>
          <w:szCs w:val="22"/>
          <w:highlight w:val="yellow"/>
        </w:rPr>
        <w:t xml:space="preserve"> z późn. zm.).</w:t>
      </w:r>
    </w:p>
    <w:p w14:paraId="054ACD8B" w14:textId="77777777" w:rsidR="00A9072D" w:rsidRPr="00A9072D" w:rsidRDefault="00A9072D" w:rsidP="00A9072D">
      <w:pPr>
        <w:pStyle w:val="Akapitzlist"/>
        <w:numPr>
          <w:ilvl w:val="1"/>
          <w:numId w:val="91"/>
        </w:numPr>
        <w:spacing w:before="120" w:line="276" w:lineRule="auto"/>
        <w:ind w:left="1134" w:hanging="567"/>
        <w:jc w:val="both"/>
        <w:rPr>
          <w:rFonts w:ascii="Arial" w:hAnsi="Arial" w:cs="Arial"/>
          <w:b/>
          <w:bCs/>
          <w:sz w:val="22"/>
          <w:szCs w:val="22"/>
        </w:rPr>
      </w:pPr>
      <w:r>
        <w:rPr>
          <w:rFonts w:ascii="Arial" w:hAnsi="Arial" w:cs="Arial"/>
          <w:b/>
          <w:bCs/>
          <w:sz w:val="22"/>
          <w:szCs w:val="22"/>
        </w:rPr>
        <w:t>Projekt W</w:t>
      </w:r>
      <w:r w:rsidRPr="00055B22">
        <w:rPr>
          <w:rFonts w:ascii="Arial" w:hAnsi="Arial" w:cs="Arial"/>
          <w:b/>
          <w:bCs/>
          <w:sz w:val="22"/>
          <w:szCs w:val="22"/>
        </w:rPr>
        <w:t xml:space="preserve">ykonawczy </w:t>
      </w:r>
      <w:r w:rsidRPr="00A9072D">
        <w:rPr>
          <w:rFonts w:ascii="Arial" w:hAnsi="Arial" w:cs="Arial"/>
          <w:bCs/>
          <w:sz w:val="22"/>
          <w:szCs w:val="22"/>
        </w:rPr>
        <w:t>– oznacza dokumenty stanowiące uzupełnienie i uszczegółowienie projektu budowlanego w zakresie i stopniu dokładności niezbędnych do sporządzenia przedmiaru robót, kosztorysu inwestorskiego, przygotowania oferty przez wykonawcę i realizacji robót budowlanych, zgodnie z rozporządzeniem wydanym na podstawie art. 103 ust. 4 u.p.z.p.</w:t>
      </w:r>
    </w:p>
    <w:p w14:paraId="1DDE07F7" w14:textId="77777777" w:rsidR="005E436F" w:rsidRPr="000C494E" w:rsidRDefault="005E436F"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Protokół Ostatniego Odbioru Końcowego</w:t>
      </w:r>
      <w:r w:rsidRPr="000C494E">
        <w:rPr>
          <w:rFonts w:ascii="Arial" w:hAnsi="Arial" w:cs="Arial"/>
          <w:sz w:val="22"/>
          <w:szCs w:val="22"/>
        </w:rPr>
        <w:t xml:space="preserve"> – oznacza dokument wydawany przez Inżyniera potwierdzający wykonanie całości Robót objętych Umową, z wyłączeniem odbioru zezwolenia na dopuszczenie do eksploatacji podsystemów strukturalnych, zgodnie z u.t.k.</w:t>
      </w:r>
    </w:p>
    <w:p w14:paraId="69E4583C" w14:textId="55E9908C" w:rsidR="005E436F" w:rsidRPr="000C494E" w:rsidRDefault="28E591FF" w:rsidP="00A8443C">
      <w:pPr>
        <w:pStyle w:val="Akapitzlist"/>
        <w:numPr>
          <w:ilvl w:val="1"/>
          <w:numId w:val="91"/>
        </w:numPr>
        <w:spacing w:before="120" w:line="276" w:lineRule="auto"/>
        <w:ind w:left="1134" w:hanging="567"/>
        <w:jc w:val="both"/>
        <w:rPr>
          <w:rFonts w:ascii="Arial" w:hAnsi="Arial" w:cs="Arial"/>
          <w:sz w:val="22"/>
          <w:szCs w:val="22"/>
        </w:rPr>
      </w:pPr>
      <w:r w:rsidRPr="180DDE7C">
        <w:rPr>
          <w:rFonts w:ascii="Arial" w:hAnsi="Arial" w:cs="Arial"/>
          <w:b/>
          <w:bCs/>
          <w:sz w:val="22"/>
          <w:szCs w:val="22"/>
        </w:rPr>
        <w:t xml:space="preserve">Próby Eksploatacyjne </w:t>
      </w:r>
      <w:r w:rsidRPr="180DDE7C">
        <w:rPr>
          <w:rFonts w:ascii="Arial" w:hAnsi="Arial" w:cs="Arial"/>
          <w:sz w:val="22"/>
          <w:szCs w:val="22"/>
        </w:rPr>
        <w:t>–</w:t>
      </w:r>
      <w:r w:rsidRPr="180DDE7C">
        <w:rPr>
          <w:rFonts w:ascii="Arial" w:hAnsi="Arial" w:cs="Arial"/>
          <w:b/>
          <w:bCs/>
          <w:sz w:val="22"/>
          <w:szCs w:val="22"/>
        </w:rPr>
        <w:t xml:space="preserve"> </w:t>
      </w:r>
      <w:r w:rsidRPr="180DDE7C">
        <w:rPr>
          <w:rFonts w:ascii="Arial" w:hAnsi="Arial" w:cs="Arial"/>
          <w:sz w:val="22"/>
          <w:szCs w:val="22"/>
        </w:rPr>
        <w:t xml:space="preserve">oznaczają </w:t>
      </w:r>
      <w:r w:rsidR="002A01C8">
        <w:rPr>
          <w:rFonts w:ascii="Arial" w:hAnsi="Arial" w:cs="Arial"/>
          <w:sz w:val="22"/>
          <w:szCs w:val="22"/>
        </w:rPr>
        <w:t>badania, które</w:t>
      </w:r>
      <w:r w:rsidR="002A01C8" w:rsidRPr="76821694">
        <w:rPr>
          <w:rFonts w:ascii="Arial" w:hAnsi="Arial" w:cs="Arial"/>
          <w:sz w:val="22"/>
          <w:szCs w:val="22"/>
        </w:rPr>
        <w:t xml:space="preserve"> </w:t>
      </w:r>
      <w:r w:rsidR="002A01C8">
        <w:rPr>
          <w:rFonts w:ascii="Arial" w:hAnsi="Arial" w:cs="Arial"/>
          <w:sz w:val="22"/>
          <w:szCs w:val="22"/>
        </w:rPr>
        <w:t>powinny zostać przeprowadzone</w:t>
      </w:r>
      <w:r w:rsidRPr="180DDE7C">
        <w:rPr>
          <w:rFonts w:ascii="Arial" w:hAnsi="Arial" w:cs="Arial"/>
          <w:sz w:val="22"/>
          <w:szCs w:val="22"/>
        </w:rPr>
        <w:t xml:space="preserve"> (</w:t>
      </w:r>
      <w:r w:rsidR="1A6FD8DC" w:rsidRPr="180DDE7C">
        <w:rPr>
          <w:rFonts w:ascii="Arial" w:hAnsi="Arial" w:cs="Arial"/>
          <w:sz w:val="22"/>
          <w:szCs w:val="22"/>
        </w:rPr>
        <w:t xml:space="preserve">z uwagi na </w:t>
      </w:r>
      <w:r w:rsidR="002A01C8">
        <w:rPr>
          <w:rFonts w:ascii="Arial" w:hAnsi="Arial" w:cs="Arial"/>
          <w:sz w:val="22"/>
          <w:szCs w:val="22"/>
        </w:rPr>
        <w:t>charakter</w:t>
      </w:r>
      <w:r w:rsidR="002A01C8" w:rsidRPr="180DDE7C">
        <w:rPr>
          <w:rFonts w:ascii="Arial" w:hAnsi="Arial" w:cs="Arial"/>
          <w:sz w:val="22"/>
          <w:szCs w:val="22"/>
        </w:rPr>
        <w:t xml:space="preserve"> </w:t>
      </w:r>
      <w:r w:rsidR="1A6FD8DC" w:rsidRPr="180DDE7C">
        <w:rPr>
          <w:rFonts w:ascii="Arial" w:hAnsi="Arial" w:cs="Arial"/>
          <w:sz w:val="22"/>
          <w:szCs w:val="22"/>
        </w:rPr>
        <w:t>realizowanych Robót opisanych w STWiORB</w:t>
      </w:r>
      <w:r w:rsidRPr="180DDE7C">
        <w:rPr>
          <w:rFonts w:ascii="Arial" w:hAnsi="Arial" w:cs="Arial"/>
          <w:sz w:val="22"/>
          <w:szCs w:val="22"/>
        </w:rPr>
        <w:t xml:space="preserve">) i wykonywane zgodnie z postanowieniami </w:t>
      </w:r>
      <w:r w:rsidR="6BDDE871" w:rsidRPr="180DDE7C">
        <w:rPr>
          <w:rFonts w:ascii="Arial" w:hAnsi="Arial" w:cs="Arial"/>
          <w:sz w:val="22"/>
          <w:szCs w:val="22"/>
        </w:rPr>
        <w:t xml:space="preserve">STWiORB </w:t>
      </w:r>
      <w:r w:rsidRPr="180DDE7C">
        <w:rPr>
          <w:rFonts w:ascii="Arial" w:hAnsi="Arial" w:cs="Arial"/>
          <w:sz w:val="22"/>
          <w:szCs w:val="22"/>
        </w:rPr>
        <w:t xml:space="preserve">przed dokonaniem </w:t>
      </w:r>
      <w:r w:rsidR="09C8B98F" w:rsidRPr="180DDE7C">
        <w:rPr>
          <w:rFonts w:ascii="Arial" w:hAnsi="Arial" w:cs="Arial"/>
          <w:sz w:val="22"/>
          <w:szCs w:val="22"/>
        </w:rPr>
        <w:t>O</w:t>
      </w:r>
      <w:r w:rsidRPr="180DDE7C">
        <w:rPr>
          <w:rFonts w:ascii="Arial" w:hAnsi="Arial" w:cs="Arial"/>
          <w:sz w:val="22"/>
          <w:szCs w:val="22"/>
        </w:rPr>
        <w:t xml:space="preserve">dbioru </w:t>
      </w:r>
      <w:r w:rsidR="09C8B98F" w:rsidRPr="180DDE7C">
        <w:rPr>
          <w:rFonts w:ascii="Arial" w:hAnsi="Arial" w:cs="Arial"/>
          <w:sz w:val="22"/>
          <w:szCs w:val="22"/>
        </w:rPr>
        <w:t>K</w:t>
      </w:r>
      <w:r w:rsidRPr="180DDE7C">
        <w:rPr>
          <w:rFonts w:ascii="Arial" w:hAnsi="Arial" w:cs="Arial"/>
          <w:sz w:val="22"/>
          <w:szCs w:val="22"/>
        </w:rPr>
        <w:t>ońcowego Robót</w:t>
      </w:r>
      <w:r w:rsidR="002A01C8">
        <w:rPr>
          <w:rFonts w:ascii="Arial" w:hAnsi="Arial" w:cs="Arial"/>
          <w:sz w:val="22"/>
          <w:szCs w:val="22"/>
        </w:rPr>
        <w:t>, a</w:t>
      </w:r>
      <w:r w:rsidRPr="180DDE7C">
        <w:rPr>
          <w:rFonts w:ascii="Arial" w:hAnsi="Arial" w:cs="Arial"/>
          <w:sz w:val="22"/>
          <w:szCs w:val="22"/>
        </w:rPr>
        <w:t xml:space="preserve">  po  wykonaniu przez  Wykonawcę Robót</w:t>
      </w:r>
      <w:r w:rsidR="09C8B98F" w:rsidRPr="180DDE7C">
        <w:rPr>
          <w:rFonts w:ascii="Arial" w:hAnsi="Arial" w:cs="Arial"/>
          <w:sz w:val="22"/>
          <w:szCs w:val="22"/>
        </w:rPr>
        <w:t>, Odcinka</w:t>
      </w:r>
      <w:r w:rsidRPr="180DDE7C">
        <w:rPr>
          <w:rFonts w:ascii="Arial" w:hAnsi="Arial" w:cs="Arial"/>
          <w:sz w:val="22"/>
          <w:szCs w:val="22"/>
        </w:rPr>
        <w:t xml:space="preserve"> lub ich części </w:t>
      </w:r>
      <w:r w:rsidR="09C8B98F" w:rsidRPr="180DDE7C">
        <w:rPr>
          <w:rFonts w:ascii="Arial" w:hAnsi="Arial" w:cs="Arial"/>
          <w:sz w:val="22"/>
          <w:szCs w:val="22"/>
        </w:rPr>
        <w:t xml:space="preserve">Robót </w:t>
      </w:r>
      <w:r w:rsidRPr="180DDE7C">
        <w:rPr>
          <w:rFonts w:ascii="Arial" w:hAnsi="Arial" w:cs="Arial"/>
          <w:sz w:val="22"/>
          <w:szCs w:val="22"/>
        </w:rPr>
        <w:t>(zależnie od przypadku).</w:t>
      </w:r>
      <w:r>
        <w:t xml:space="preserve"> </w:t>
      </w:r>
    </w:p>
    <w:p w14:paraId="2A736313" w14:textId="6DB689E0" w:rsidR="00B2269C" w:rsidRPr="00FD3DF5" w:rsidRDefault="00B2269C" w:rsidP="00FD3DF5">
      <w:pPr>
        <w:pStyle w:val="Akapitzlist"/>
        <w:numPr>
          <w:ilvl w:val="1"/>
          <w:numId w:val="91"/>
        </w:numPr>
        <w:spacing w:before="120" w:line="276" w:lineRule="auto"/>
        <w:ind w:left="1134" w:hanging="567"/>
        <w:jc w:val="both"/>
        <w:rPr>
          <w:rFonts w:ascii="Arial" w:hAnsi="Arial" w:cs="Arial"/>
          <w:bCs/>
          <w:sz w:val="22"/>
          <w:szCs w:val="22"/>
        </w:rPr>
      </w:pPr>
      <w:r w:rsidRPr="00FD3DF5">
        <w:rPr>
          <w:rFonts w:ascii="Arial" w:hAnsi="Arial" w:cs="Arial"/>
          <w:b/>
          <w:bCs/>
          <w:sz w:val="22"/>
          <w:szCs w:val="22"/>
        </w:rPr>
        <w:t xml:space="preserve">Przedmiar Robót </w:t>
      </w:r>
      <w:r w:rsidR="005E6EF8" w:rsidRPr="00FD3DF5">
        <w:rPr>
          <w:rFonts w:ascii="Arial" w:hAnsi="Arial" w:cs="Arial"/>
          <w:b/>
          <w:bCs/>
          <w:sz w:val="22"/>
          <w:szCs w:val="22"/>
        </w:rPr>
        <w:t>–</w:t>
      </w:r>
      <w:r w:rsidRPr="00FD3DF5">
        <w:rPr>
          <w:rFonts w:ascii="Arial" w:hAnsi="Arial" w:cs="Arial"/>
          <w:bCs/>
          <w:sz w:val="22"/>
          <w:szCs w:val="22"/>
        </w:rPr>
        <w:t xml:space="preserve"> oznacza </w:t>
      </w:r>
      <w:r w:rsidR="00FD3DF5" w:rsidRPr="00FD3DF5">
        <w:rPr>
          <w:rFonts w:ascii="Arial" w:hAnsi="Arial" w:cs="Arial"/>
          <w:bCs/>
          <w:sz w:val="22"/>
          <w:szCs w:val="22"/>
        </w:rPr>
        <w:t xml:space="preserve">dokumenty o takich nazwach, zawierające </w:t>
      </w:r>
      <w:r w:rsidRPr="00FD3DF5">
        <w:rPr>
          <w:rFonts w:ascii="Arial" w:hAnsi="Arial" w:cs="Arial"/>
          <w:bCs/>
          <w:sz w:val="22"/>
          <w:szCs w:val="22"/>
        </w:rPr>
        <w:t>zestawienie przewidywanych do wykonania rob</w:t>
      </w:r>
      <w:r w:rsidR="004E1F13" w:rsidRPr="00FD3DF5">
        <w:rPr>
          <w:rFonts w:ascii="Arial" w:hAnsi="Arial" w:cs="Arial"/>
          <w:bCs/>
          <w:sz w:val="22"/>
          <w:szCs w:val="22"/>
        </w:rPr>
        <w:t>ó</w:t>
      </w:r>
      <w:r w:rsidR="006A6122" w:rsidRPr="00FD3DF5">
        <w:rPr>
          <w:rFonts w:ascii="Arial" w:hAnsi="Arial" w:cs="Arial"/>
          <w:bCs/>
          <w:sz w:val="22"/>
          <w:szCs w:val="22"/>
        </w:rPr>
        <w:t>t w </w:t>
      </w:r>
      <w:r w:rsidRPr="00FD3DF5">
        <w:rPr>
          <w:rFonts w:ascii="Arial" w:hAnsi="Arial" w:cs="Arial"/>
          <w:bCs/>
          <w:sz w:val="22"/>
          <w:szCs w:val="22"/>
        </w:rPr>
        <w:t>kolejności technologicznej ich wykonania, wraz z ich szczegółowym opisem, miejscem wykonania lub wskazaniem podstaw ustalających sz</w:t>
      </w:r>
      <w:r w:rsidR="006A6122" w:rsidRPr="00FD3DF5">
        <w:rPr>
          <w:rFonts w:ascii="Arial" w:hAnsi="Arial" w:cs="Arial"/>
          <w:bCs/>
          <w:sz w:val="22"/>
          <w:szCs w:val="22"/>
        </w:rPr>
        <w:t>czegółowy opis, z wyliczeniem i </w:t>
      </w:r>
      <w:r w:rsidRPr="00FD3DF5">
        <w:rPr>
          <w:rFonts w:ascii="Arial" w:hAnsi="Arial" w:cs="Arial"/>
          <w:bCs/>
          <w:sz w:val="22"/>
          <w:szCs w:val="22"/>
        </w:rPr>
        <w:t xml:space="preserve">zestawieniem ilości jednostek miar robót podstawowych </w:t>
      </w:r>
      <w:r w:rsidR="006A6122" w:rsidRPr="00FD3DF5">
        <w:rPr>
          <w:rFonts w:ascii="Arial" w:hAnsi="Arial" w:cs="Arial"/>
          <w:bCs/>
          <w:sz w:val="22"/>
          <w:szCs w:val="22"/>
        </w:rPr>
        <w:t>oraz wskazaniem podstaw do </w:t>
      </w:r>
      <w:r w:rsidRPr="00FD3DF5">
        <w:rPr>
          <w:rFonts w:ascii="Arial" w:hAnsi="Arial" w:cs="Arial"/>
          <w:bCs/>
          <w:sz w:val="22"/>
          <w:szCs w:val="22"/>
        </w:rPr>
        <w:t xml:space="preserve">ustalania cen jednostkowych </w:t>
      </w:r>
      <w:r w:rsidR="005066EF" w:rsidRPr="00FD3DF5">
        <w:rPr>
          <w:rFonts w:ascii="Arial" w:hAnsi="Arial" w:cs="Arial"/>
          <w:bCs/>
          <w:sz w:val="22"/>
          <w:szCs w:val="22"/>
        </w:rPr>
        <w:t>R</w:t>
      </w:r>
      <w:r w:rsidRPr="00FD3DF5">
        <w:rPr>
          <w:rFonts w:ascii="Arial" w:hAnsi="Arial" w:cs="Arial"/>
          <w:bCs/>
          <w:sz w:val="22"/>
          <w:szCs w:val="22"/>
        </w:rPr>
        <w:t>ob</w:t>
      </w:r>
      <w:r w:rsidR="00B73684" w:rsidRPr="00FD3DF5">
        <w:rPr>
          <w:rFonts w:ascii="Arial" w:hAnsi="Arial" w:cs="Arial"/>
          <w:bCs/>
          <w:sz w:val="22"/>
          <w:szCs w:val="22"/>
        </w:rPr>
        <w:t>ó</w:t>
      </w:r>
      <w:r w:rsidRPr="00FD3DF5">
        <w:rPr>
          <w:rFonts w:ascii="Arial" w:hAnsi="Arial" w:cs="Arial"/>
          <w:bCs/>
          <w:sz w:val="22"/>
          <w:szCs w:val="22"/>
        </w:rPr>
        <w:t>t lub jednostkowych nakładów rzeczowych</w:t>
      </w:r>
      <w:r w:rsidR="00FD3DF5" w:rsidRPr="00FD3DF5">
        <w:rPr>
          <w:rFonts w:ascii="Arial" w:hAnsi="Arial" w:cs="Arial"/>
          <w:bCs/>
          <w:sz w:val="22"/>
          <w:szCs w:val="22"/>
        </w:rPr>
        <w:t xml:space="preserve">, a jeżeli w postepowaniu przeprowadzono aukcję elektroniczną oznacza </w:t>
      </w:r>
      <w:r w:rsidR="00FD3DF5" w:rsidRPr="00614023">
        <w:rPr>
          <w:rFonts w:ascii="Arial" w:hAnsi="Arial" w:cs="Arial"/>
          <w:bCs/>
          <w:sz w:val="22"/>
          <w:szCs w:val="22"/>
        </w:rPr>
        <w:t xml:space="preserve">Załącznik nr </w:t>
      </w:r>
      <w:r w:rsidR="00AA3705">
        <w:rPr>
          <w:rFonts w:ascii="Arial" w:hAnsi="Arial" w:cs="Arial"/>
          <w:bCs/>
          <w:sz w:val="22"/>
          <w:szCs w:val="22"/>
          <w:highlight w:val="yellow"/>
        </w:rPr>
        <w:t>1</w:t>
      </w:r>
      <w:r w:rsidR="00AA3705">
        <w:rPr>
          <w:rFonts w:ascii="Arial" w:hAnsi="Arial" w:cs="Arial"/>
          <w:bCs/>
          <w:sz w:val="22"/>
          <w:szCs w:val="22"/>
        </w:rPr>
        <w:t>3</w:t>
      </w:r>
      <w:r w:rsidR="00FD3DF5" w:rsidRPr="00FD3DF5">
        <w:rPr>
          <w:rFonts w:ascii="Arial" w:hAnsi="Arial" w:cs="Arial"/>
          <w:bCs/>
          <w:sz w:val="22"/>
          <w:szCs w:val="22"/>
        </w:rPr>
        <w:t xml:space="preserve"> do Umowy</w:t>
      </w:r>
      <w:r w:rsidRPr="00FD3DF5">
        <w:rPr>
          <w:rFonts w:ascii="Arial" w:hAnsi="Arial" w:cs="Arial"/>
          <w:bCs/>
          <w:sz w:val="22"/>
          <w:szCs w:val="22"/>
        </w:rPr>
        <w:t>.</w:t>
      </w:r>
      <w:r w:rsidR="00B73684" w:rsidRPr="00FD3DF5" w:rsidDel="00B73684">
        <w:rPr>
          <w:rFonts w:ascii="Arial" w:hAnsi="Arial" w:cs="Arial"/>
          <w:bCs/>
          <w:sz w:val="22"/>
          <w:szCs w:val="22"/>
        </w:rPr>
        <w:t xml:space="preserve"> </w:t>
      </w:r>
    </w:p>
    <w:p w14:paraId="27AC89F9" w14:textId="7C5B4105" w:rsidR="00E6400A" w:rsidRPr="000C494E" w:rsidRDefault="00E6400A" w:rsidP="00A8443C">
      <w:pPr>
        <w:pStyle w:val="Akapitzlist"/>
        <w:numPr>
          <w:ilvl w:val="1"/>
          <w:numId w:val="91"/>
        </w:numPr>
        <w:spacing w:before="120" w:line="276" w:lineRule="auto"/>
        <w:ind w:left="1134" w:hanging="567"/>
        <w:jc w:val="both"/>
        <w:rPr>
          <w:rFonts w:ascii="Arial" w:hAnsi="Arial" w:cs="Arial"/>
          <w:sz w:val="22"/>
          <w:szCs w:val="22"/>
        </w:rPr>
      </w:pPr>
      <w:r w:rsidRPr="3AB05E0C">
        <w:rPr>
          <w:rFonts w:ascii="Arial" w:hAnsi="Arial" w:cs="Arial"/>
          <w:b/>
          <w:bCs/>
          <w:sz w:val="22"/>
          <w:szCs w:val="22"/>
        </w:rPr>
        <w:t>Regulacje Zamawiającego</w:t>
      </w:r>
      <w:r w:rsidR="006018BB" w:rsidRPr="3AB05E0C">
        <w:rPr>
          <w:rFonts w:ascii="Arial" w:hAnsi="Arial" w:cs="Arial"/>
          <w:b/>
          <w:bCs/>
          <w:sz w:val="22"/>
          <w:szCs w:val="22"/>
        </w:rPr>
        <w:t xml:space="preserve"> </w:t>
      </w:r>
      <w:r w:rsidR="005E6EF8" w:rsidRPr="3AB05E0C">
        <w:rPr>
          <w:rFonts w:ascii="Arial" w:hAnsi="Arial" w:cs="Arial"/>
          <w:sz w:val="22"/>
          <w:szCs w:val="22"/>
        </w:rPr>
        <w:t>–</w:t>
      </w:r>
      <w:r w:rsidR="006018BB" w:rsidRPr="3AB05E0C">
        <w:rPr>
          <w:rFonts w:ascii="Arial" w:hAnsi="Arial" w:cs="Arial"/>
          <w:sz w:val="22"/>
          <w:szCs w:val="22"/>
        </w:rPr>
        <w:t xml:space="preserve"> </w:t>
      </w:r>
      <w:r w:rsidRPr="3AB05E0C">
        <w:rPr>
          <w:rFonts w:ascii="Arial" w:hAnsi="Arial" w:cs="Arial"/>
          <w:sz w:val="22"/>
          <w:szCs w:val="22"/>
        </w:rPr>
        <w:t xml:space="preserve">oznaczają obowiązujące: instrukcje, wytyczne, standardy techniczne, dokumenty normatywne, warunki techniczne, zasady i procedury obowiązujące w Spółce PKP PLK S.A., których tekst znajduje się na stronie internetowej </w:t>
      </w:r>
      <w:r w:rsidR="00FE1F33" w:rsidRPr="3AB05E0C">
        <w:rPr>
          <w:rFonts w:ascii="Arial" w:hAnsi="Arial" w:cs="Arial"/>
          <w:sz w:val="22"/>
          <w:szCs w:val="22"/>
        </w:rPr>
        <w:t>www.plk-sa.pl</w:t>
      </w:r>
      <w:r w:rsidR="009B1784" w:rsidRPr="3AB05E0C">
        <w:rPr>
          <w:rFonts w:ascii="Arial" w:hAnsi="Arial" w:cs="Arial"/>
          <w:sz w:val="22"/>
          <w:szCs w:val="22"/>
        </w:rPr>
        <w:t xml:space="preserve"> </w:t>
      </w:r>
      <w:r w:rsidR="00553B81" w:rsidRPr="3AB05E0C">
        <w:rPr>
          <w:rFonts w:ascii="Arial" w:hAnsi="Arial" w:cs="Arial"/>
          <w:sz w:val="22"/>
          <w:szCs w:val="22"/>
        </w:rPr>
        <w:t xml:space="preserve">w zakładce </w:t>
      </w:r>
      <w:r w:rsidR="002A01C8">
        <w:rPr>
          <w:rFonts w:ascii="Arial" w:hAnsi="Arial" w:cs="Arial"/>
          <w:i/>
          <w:iCs/>
          <w:sz w:val="22"/>
          <w:szCs w:val="22"/>
        </w:rPr>
        <w:t>Klienci i kontrahenci</w:t>
      </w:r>
      <w:r w:rsidR="00553B81" w:rsidRPr="3AB05E0C">
        <w:rPr>
          <w:rFonts w:ascii="Arial" w:hAnsi="Arial" w:cs="Arial"/>
          <w:i/>
          <w:iCs/>
          <w:sz w:val="22"/>
          <w:szCs w:val="22"/>
        </w:rPr>
        <w:t>&gt; Akty prawne i przepisy</w:t>
      </w:r>
      <w:r w:rsidR="00553B81" w:rsidRPr="3AB05E0C">
        <w:rPr>
          <w:rFonts w:ascii="Arial" w:hAnsi="Arial" w:cs="Arial"/>
          <w:sz w:val="22"/>
          <w:szCs w:val="22"/>
        </w:rPr>
        <w:t xml:space="preserve"> </w:t>
      </w:r>
      <w:r w:rsidR="002A01C8">
        <w:rPr>
          <w:rFonts w:ascii="Arial" w:hAnsi="Arial" w:cs="Arial"/>
          <w:sz w:val="22"/>
          <w:szCs w:val="22"/>
        </w:rPr>
        <w:t xml:space="preserve">lub </w:t>
      </w:r>
      <w:r w:rsidR="002A01C8" w:rsidRPr="00295536">
        <w:rPr>
          <w:rFonts w:ascii="Arial" w:hAnsi="Arial" w:cs="Arial"/>
          <w:i/>
          <w:sz w:val="22"/>
          <w:szCs w:val="22"/>
        </w:rPr>
        <w:t>&gt;Dopuszczenie nowych produktów i usług</w:t>
      </w:r>
      <w:r w:rsidR="002A01C8">
        <w:rPr>
          <w:rFonts w:ascii="Arial" w:hAnsi="Arial" w:cs="Arial"/>
          <w:sz w:val="22"/>
          <w:szCs w:val="22"/>
        </w:rPr>
        <w:t xml:space="preserve"> </w:t>
      </w:r>
      <w:r w:rsidR="00553B81" w:rsidRPr="3AB05E0C">
        <w:rPr>
          <w:rFonts w:ascii="Arial" w:hAnsi="Arial" w:cs="Arial"/>
          <w:sz w:val="22"/>
          <w:szCs w:val="22"/>
        </w:rPr>
        <w:t>oraz na platformie zakupowej Zamawiającego w katalogu „Inne dokumenty odniesienia”.</w:t>
      </w:r>
    </w:p>
    <w:p w14:paraId="19AF0386" w14:textId="2CBD7BC4" w:rsidR="00530921" w:rsidRPr="000C494E" w:rsidRDefault="006A7192" w:rsidP="00A8443C">
      <w:pPr>
        <w:pStyle w:val="Akapitzlist"/>
        <w:numPr>
          <w:ilvl w:val="1"/>
          <w:numId w:val="91"/>
        </w:numPr>
        <w:spacing w:before="120" w:line="276" w:lineRule="auto"/>
        <w:ind w:left="1134" w:hanging="567"/>
        <w:jc w:val="both"/>
        <w:rPr>
          <w:rFonts w:ascii="Arial" w:hAnsi="Arial" w:cs="Arial"/>
          <w:sz w:val="22"/>
          <w:szCs w:val="22"/>
        </w:rPr>
      </w:pPr>
      <w:r w:rsidRPr="465DBCD7">
        <w:rPr>
          <w:rFonts w:ascii="Arial" w:hAnsi="Arial" w:cs="Arial"/>
          <w:b/>
          <w:bCs/>
          <w:sz w:val="22"/>
          <w:szCs w:val="22"/>
        </w:rPr>
        <w:t xml:space="preserve">Rekomendacja Zapłaty </w:t>
      </w:r>
      <w:r w:rsidRPr="465DBCD7">
        <w:rPr>
          <w:rFonts w:ascii="Arial" w:hAnsi="Arial" w:cs="Arial"/>
          <w:sz w:val="22"/>
          <w:szCs w:val="22"/>
        </w:rPr>
        <w:t>– oznacza dokument, wystawiany przez Inżyniera zgodnie z § 3 ust. 1</w:t>
      </w:r>
      <w:r w:rsidR="00124D59">
        <w:rPr>
          <w:rFonts w:ascii="Arial" w:hAnsi="Arial" w:cs="Arial"/>
          <w:sz w:val="22"/>
          <w:szCs w:val="22"/>
        </w:rPr>
        <w:t>4</w:t>
      </w:r>
      <w:r w:rsidRPr="465DBCD7">
        <w:rPr>
          <w:rFonts w:ascii="Arial" w:hAnsi="Arial" w:cs="Arial"/>
          <w:sz w:val="22"/>
          <w:szCs w:val="22"/>
        </w:rPr>
        <w:t>-1</w:t>
      </w:r>
      <w:r w:rsidR="00124D59">
        <w:rPr>
          <w:rFonts w:ascii="Arial" w:hAnsi="Arial" w:cs="Arial"/>
          <w:sz w:val="22"/>
          <w:szCs w:val="22"/>
        </w:rPr>
        <w:t>7</w:t>
      </w:r>
      <w:r w:rsidRPr="465DBCD7">
        <w:rPr>
          <w:rFonts w:ascii="Arial" w:hAnsi="Arial" w:cs="Arial"/>
          <w:sz w:val="22"/>
          <w:szCs w:val="22"/>
        </w:rPr>
        <w:t xml:space="preserve">, w którym wskazane będą kwoty, jakie Inżynier rekomenduje Zamawiającemu do zapłaty Wykonawcy, za wykonane części Robót odebrane na podstawie protokołów </w:t>
      </w:r>
      <w:r w:rsidR="002A01C8">
        <w:rPr>
          <w:rFonts w:ascii="Arial" w:hAnsi="Arial" w:cs="Arial"/>
          <w:sz w:val="22"/>
          <w:szCs w:val="22"/>
        </w:rPr>
        <w:t>O</w:t>
      </w:r>
      <w:r w:rsidRPr="465DBCD7">
        <w:rPr>
          <w:rFonts w:ascii="Arial" w:hAnsi="Arial" w:cs="Arial"/>
          <w:sz w:val="22"/>
          <w:szCs w:val="22"/>
        </w:rPr>
        <w:t>dbiorów częściowych</w:t>
      </w:r>
      <w:r w:rsidR="002A01C8">
        <w:rPr>
          <w:rFonts w:ascii="Arial" w:hAnsi="Arial" w:cs="Arial"/>
          <w:sz w:val="22"/>
          <w:szCs w:val="22"/>
        </w:rPr>
        <w:t xml:space="preserve">; Rekomendacja Zapłaty </w:t>
      </w:r>
      <w:r w:rsidRPr="465DBCD7">
        <w:rPr>
          <w:rFonts w:ascii="Arial" w:hAnsi="Arial" w:cs="Arial"/>
          <w:sz w:val="22"/>
          <w:szCs w:val="22"/>
        </w:rPr>
        <w:t>nie stanowi podstawy dla  Wykonawcy do roszczenia o zapłatę do Zamawiającego.</w:t>
      </w:r>
    </w:p>
    <w:p w14:paraId="3A743C23" w14:textId="0353D0F8" w:rsidR="00AE1A7B" w:rsidRPr="00530921" w:rsidRDefault="0016532B" w:rsidP="00530921">
      <w:pPr>
        <w:pStyle w:val="Akapitzlist"/>
        <w:numPr>
          <w:ilvl w:val="1"/>
          <w:numId w:val="91"/>
        </w:numPr>
        <w:spacing w:before="120" w:line="276" w:lineRule="auto"/>
        <w:ind w:left="1134" w:hanging="567"/>
        <w:jc w:val="both"/>
        <w:rPr>
          <w:rFonts w:ascii="Arial" w:hAnsi="Arial" w:cs="Arial"/>
          <w:sz w:val="22"/>
          <w:szCs w:val="22"/>
        </w:rPr>
      </w:pPr>
      <w:r w:rsidRPr="00530921">
        <w:rPr>
          <w:rFonts w:ascii="Arial" w:hAnsi="Arial" w:cs="Arial"/>
          <w:b/>
          <w:bCs/>
          <w:sz w:val="22"/>
          <w:szCs w:val="22"/>
        </w:rPr>
        <w:t>Roboty</w:t>
      </w:r>
      <w:r w:rsidRPr="00530921">
        <w:rPr>
          <w:rFonts w:ascii="Arial" w:hAnsi="Arial" w:cs="Arial"/>
          <w:sz w:val="22"/>
          <w:szCs w:val="22"/>
        </w:rPr>
        <w:t xml:space="preserve"> – oznaczają wszelkie prace, w tym prace projektowe (jeśli dotyczy</w:t>
      </w:r>
      <w:r w:rsidR="000D3C28" w:rsidRPr="00530921">
        <w:rPr>
          <w:rFonts w:ascii="Arial" w:hAnsi="Arial" w:cs="Arial"/>
          <w:sz w:val="22"/>
          <w:szCs w:val="22"/>
        </w:rPr>
        <w:t xml:space="preserve"> zgodnie z §</w:t>
      </w:r>
      <w:r w:rsidR="00DB5C99" w:rsidRPr="00530921">
        <w:rPr>
          <w:rFonts w:ascii="Arial" w:hAnsi="Arial" w:cs="Arial"/>
          <w:sz w:val="22"/>
          <w:szCs w:val="22"/>
        </w:rPr>
        <w:t xml:space="preserve"> 14 ust. 2</w:t>
      </w:r>
      <w:r w:rsidRPr="00530921">
        <w:rPr>
          <w:rFonts w:ascii="Arial" w:hAnsi="Arial" w:cs="Arial"/>
          <w:sz w:val="22"/>
          <w:szCs w:val="22"/>
        </w:rPr>
        <w:t xml:space="preserve">) i roboty budowlane, włączając w to wszystkie prace, które są konieczne dla stabilności, ukończenia lub bezpiecznej i właściwej eksploatacji przedmiotu Umowy, które Wykonawca powinien wykonać w celu realizacji przedmiotu Umowy uwzględniając wymagania Zamawiającego opisane w SWZ, </w:t>
      </w:r>
      <w:r w:rsidR="00AE1A7B" w:rsidRPr="00530921">
        <w:rPr>
          <w:rFonts w:ascii="Arial" w:hAnsi="Arial" w:cs="Arial"/>
          <w:sz w:val="22"/>
          <w:szCs w:val="22"/>
        </w:rPr>
        <w:t xml:space="preserve">co obejmuje </w:t>
      </w:r>
      <w:r w:rsidRPr="00530921">
        <w:rPr>
          <w:rFonts w:ascii="Arial" w:hAnsi="Arial" w:cs="Arial"/>
          <w:sz w:val="22"/>
          <w:szCs w:val="22"/>
        </w:rPr>
        <w:t xml:space="preserve">także wykonanie dokumentacji powykonawczej, sprawowanie nadzoru autorskiego, uzyskanie kompletu dokumentów </w:t>
      </w:r>
      <w:r w:rsidRPr="00530921">
        <w:rPr>
          <w:rFonts w:ascii="Arial" w:hAnsi="Arial" w:cs="Arial"/>
          <w:sz w:val="22"/>
          <w:szCs w:val="22"/>
        </w:rPr>
        <w:lastRenderedPageBreak/>
        <w:t xml:space="preserve">związanych z procesem certyfikacji </w:t>
      </w:r>
      <w:r w:rsidR="00AE1A7B" w:rsidRPr="00530921">
        <w:rPr>
          <w:rFonts w:ascii="Arial" w:hAnsi="Arial" w:cs="Arial"/>
          <w:sz w:val="22"/>
          <w:szCs w:val="22"/>
          <w:highlight w:val="yellow"/>
        </w:rPr>
        <w:t>oraz przeprowadzenie wymaganych Umową szkoleń*.</w:t>
      </w:r>
    </w:p>
    <w:p w14:paraId="4F51B3C7" w14:textId="418470CB" w:rsidR="0016532B" w:rsidRPr="00AE1A7B" w:rsidRDefault="00AE1A7B" w:rsidP="00AE1A7B">
      <w:pPr>
        <w:spacing w:before="120" w:line="276" w:lineRule="auto"/>
        <w:ind w:left="1134"/>
        <w:jc w:val="both"/>
        <w:rPr>
          <w:rFonts w:ascii="Arial" w:hAnsi="Arial" w:cs="Arial"/>
          <w:sz w:val="22"/>
          <w:szCs w:val="22"/>
        </w:rPr>
      </w:pPr>
      <w:r w:rsidRPr="00BF1095">
        <w:rPr>
          <w:rFonts w:ascii="Arial" w:eastAsia="Calibri" w:hAnsi="Arial" w:cs="Arial"/>
          <w:i/>
          <w:highlight w:val="yellow"/>
          <w:lang w:eastAsia="en-US"/>
        </w:rPr>
        <w:t>*pozostawić, jeżeli wchodzi w zakres przedmiotu zamówienia</w:t>
      </w:r>
      <w:r w:rsidRPr="00AE1A7B">
        <w:rPr>
          <w:rFonts w:ascii="Arial" w:hAnsi="Arial" w:cs="Arial"/>
          <w:sz w:val="22"/>
          <w:szCs w:val="22"/>
        </w:rPr>
        <w:t>.</w:t>
      </w:r>
    </w:p>
    <w:p w14:paraId="15D55CE1" w14:textId="2BF37C73" w:rsidR="002334BB" w:rsidRPr="000C494E" w:rsidRDefault="002334BB"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sz w:val="22"/>
          <w:szCs w:val="22"/>
        </w:rPr>
        <w:t>SIRM</w:t>
      </w:r>
      <w:r w:rsidRPr="000C494E">
        <w:rPr>
          <w:rFonts w:ascii="Arial" w:hAnsi="Arial" w:cs="Arial"/>
          <w:sz w:val="22"/>
          <w:szCs w:val="22"/>
        </w:rPr>
        <w:t xml:space="preserve"> – oznacza System Informatyczny do Rozliczania i </w:t>
      </w:r>
      <w:r w:rsidR="005E436F" w:rsidRPr="000C494E">
        <w:rPr>
          <w:rFonts w:ascii="Arial" w:hAnsi="Arial" w:cs="Arial"/>
          <w:sz w:val="22"/>
          <w:szCs w:val="22"/>
        </w:rPr>
        <w:t>M</w:t>
      </w:r>
      <w:r w:rsidRPr="000C494E">
        <w:rPr>
          <w:rFonts w:ascii="Arial" w:hAnsi="Arial" w:cs="Arial"/>
          <w:sz w:val="22"/>
          <w:szCs w:val="22"/>
        </w:rPr>
        <w:t>onitorowania Rozliczania Umowy, którego administratorem jest Zamawiający, udostępniony Wykonawcy przez Zamawiającego, nieodpłatnie i w celu realizacji Umowy.</w:t>
      </w:r>
    </w:p>
    <w:p w14:paraId="3558D92A" w14:textId="2EE77219" w:rsidR="00705BC3" w:rsidRPr="000C494E" w:rsidRDefault="00933CE3"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sz w:val="22"/>
          <w:szCs w:val="22"/>
        </w:rPr>
        <w:t>STWiORB</w:t>
      </w:r>
      <w:r w:rsidR="00705BC3" w:rsidRPr="000C494E">
        <w:rPr>
          <w:rFonts w:ascii="Arial" w:hAnsi="Arial" w:cs="Arial"/>
          <w:sz w:val="22"/>
          <w:szCs w:val="22"/>
        </w:rPr>
        <w:t xml:space="preserve"> – oznacza Specyfikacje </w:t>
      </w:r>
      <w:r w:rsidR="00845D5B" w:rsidRPr="000C494E">
        <w:rPr>
          <w:rFonts w:ascii="Arial" w:hAnsi="Arial" w:cs="Arial"/>
          <w:sz w:val="22"/>
          <w:szCs w:val="22"/>
        </w:rPr>
        <w:t>T</w:t>
      </w:r>
      <w:r w:rsidR="00705BC3" w:rsidRPr="000C494E">
        <w:rPr>
          <w:rFonts w:ascii="Arial" w:hAnsi="Arial" w:cs="Arial"/>
          <w:sz w:val="22"/>
          <w:szCs w:val="22"/>
        </w:rPr>
        <w:t xml:space="preserve">echniczne </w:t>
      </w:r>
      <w:r w:rsidR="00845D5B" w:rsidRPr="000C494E">
        <w:rPr>
          <w:rFonts w:ascii="Arial" w:hAnsi="Arial" w:cs="Arial"/>
          <w:sz w:val="22"/>
          <w:szCs w:val="22"/>
        </w:rPr>
        <w:t>W</w:t>
      </w:r>
      <w:r w:rsidR="00705BC3" w:rsidRPr="000C494E">
        <w:rPr>
          <w:rFonts w:ascii="Arial" w:hAnsi="Arial" w:cs="Arial"/>
          <w:sz w:val="22"/>
          <w:szCs w:val="22"/>
        </w:rPr>
        <w:t xml:space="preserve">ykonania i </w:t>
      </w:r>
      <w:r w:rsidR="00845D5B" w:rsidRPr="000C494E">
        <w:rPr>
          <w:rFonts w:ascii="Arial" w:hAnsi="Arial" w:cs="Arial"/>
          <w:sz w:val="22"/>
          <w:szCs w:val="22"/>
        </w:rPr>
        <w:t>O</w:t>
      </w:r>
      <w:r w:rsidR="00705BC3" w:rsidRPr="000C494E">
        <w:rPr>
          <w:rFonts w:ascii="Arial" w:hAnsi="Arial" w:cs="Arial"/>
          <w:sz w:val="22"/>
          <w:szCs w:val="22"/>
        </w:rPr>
        <w:t xml:space="preserve">dbioru </w:t>
      </w:r>
      <w:r w:rsidR="00845D5B" w:rsidRPr="000C494E">
        <w:rPr>
          <w:rFonts w:ascii="Arial" w:hAnsi="Arial" w:cs="Arial"/>
          <w:sz w:val="22"/>
          <w:szCs w:val="22"/>
        </w:rPr>
        <w:t>R</w:t>
      </w:r>
      <w:r w:rsidR="00705BC3" w:rsidRPr="000C494E">
        <w:rPr>
          <w:rFonts w:ascii="Arial" w:hAnsi="Arial" w:cs="Arial"/>
          <w:sz w:val="22"/>
          <w:szCs w:val="22"/>
        </w:rPr>
        <w:t xml:space="preserve">obot </w:t>
      </w:r>
      <w:r w:rsidR="00845D5B" w:rsidRPr="000C494E">
        <w:rPr>
          <w:rFonts w:ascii="Arial" w:hAnsi="Arial" w:cs="Arial"/>
          <w:sz w:val="22"/>
          <w:szCs w:val="22"/>
        </w:rPr>
        <w:t>B</w:t>
      </w:r>
      <w:r w:rsidR="00705BC3" w:rsidRPr="000C494E">
        <w:rPr>
          <w:rFonts w:ascii="Arial" w:hAnsi="Arial" w:cs="Arial"/>
          <w:sz w:val="22"/>
          <w:szCs w:val="22"/>
        </w:rPr>
        <w:t>udowlanych</w:t>
      </w:r>
      <w:r w:rsidR="00845D5B" w:rsidRPr="000C494E">
        <w:rPr>
          <w:rFonts w:ascii="Arial" w:hAnsi="Arial" w:cs="Arial"/>
          <w:sz w:val="22"/>
          <w:szCs w:val="22"/>
        </w:rPr>
        <w:t xml:space="preserve">, </w:t>
      </w:r>
      <w:r w:rsidR="00845D5B" w:rsidRPr="000C494E">
        <w:rPr>
          <w:rFonts w:ascii="Arial" w:hAnsi="Arial" w:cs="Arial"/>
          <w:bCs/>
          <w:sz w:val="22"/>
          <w:szCs w:val="22"/>
        </w:rPr>
        <w:t xml:space="preserve">opracowania zawierające w szczególności zbiory wymagań, które są niezbędne do określenia standardu i jakości wykonania </w:t>
      </w:r>
      <w:r w:rsidR="00F76D6F">
        <w:rPr>
          <w:rFonts w:ascii="Arial" w:hAnsi="Arial" w:cs="Arial"/>
          <w:bCs/>
          <w:sz w:val="22"/>
          <w:szCs w:val="22"/>
        </w:rPr>
        <w:t>R</w:t>
      </w:r>
      <w:r w:rsidR="00845D5B" w:rsidRPr="000C494E">
        <w:rPr>
          <w:rFonts w:ascii="Arial" w:hAnsi="Arial" w:cs="Arial"/>
          <w:bCs/>
          <w:sz w:val="22"/>
          <w:szCs w:val="22"/>
        </w:rPr>
        <w:t xml:space="preserve">obót, w zakresie sposobu wykonania robót budowlanych, właściwości wyrobów budowlanych oraz oceny prawidłowości wykonania poszczególnych </w:t>
      </w:r>
      <w:r w:rsidR="002E3631">
        <w:rPr>
          <w:rFonts w:ascii="Arial" w:hAnsi="Arial" w:cs="Arial"/>
          <w:bCs/>
          <w:sz w:val="22"/>
          <w:szCs w:val="22"/>
        </w:rPr>
        <w:t>R</w:t>
      </w:r>
      <w:r w:rsidR="00845D5B" w:rsidRPr="000C494E">
        <w:rPr>
          <w:rFonts w:ascii="Arial" w:hAnsi="Arial" w:cs="Arial"/>
          <w:bCs/>
          <w:sz w:val="22"/>
          <w:szCs w:val="22"/>
        </w:rPr>
        <w:t>obót,</w:t>
      </w:r>
      <w:r w:rsidR="003200BB" w:rsidRPr="000C494E">
        <w:rPr>
          <w:rFonts w:ascii="Arial" w:hAnsi="Arial" w:cs="Arial"/>
          <w:sz w:val="22"/>
          <w:szCs w:val="22"/>
        </w:rPr>
        <w:t xml:space="preserve"> zgodnie z rozporządzeniem wydanym na podstawie art. 103 ust. 4 u.p.z.p.</w:t>
      </w:r>
      <w:r w:rsidR="00705BC3" w:rsidRPr="000C494E">
        <w:rPr>
          <w:rFonts w:ascii="Arial" w:hAnsi="Arial" w:cs="Arial"/>
          <w:sz w:val="22"/>
          <w:szCs w:val="22"/>
        </w:rPr>
        <w:t xml:space="preserve"> </w:t>
      </w:r>
    </w:p>
    <w:p w14:paraId="2BE8B266" w14:textId="36FA0C6A" w:rsidR="009575DD" w:rsidRPr="000C494E" w:rsidRDefault="009575DD" w:rsidP="00A8443C">
      <w:pPr>
        <w:pStyle w:val="Akapitzlist"/>
        <w:numPr>
          <w:ilvl w:val="1"/>
          <w:numId w:val="91"/>
        </w:numPr>
        <w:spacing w:before="120" w:line="276" w:lineRule="auto"/>
        <w:ind w:left="1134" w:hanging="567"/>
        <w:jc w:val="both"/>
      </w:pPr>
      <w:r w:rsidRPr="000C494E">
        <w:rPr>
          <w:rFonts w:ascii="Arial" w:hAnsi="Arial" w:cs="Arial"/>
          <w:b/>
          <w:bCs/>
          <w:sz w:val="22"/>
          <w:szCs w:val="22"/>
        </w:rPr>
        <w:t xml:space="preserve">SWZ </w:t>
      </w:r>
      <w:r w:rsidRPr="000C494E">
        <w:rPr>
          <w:rFonts w:ascii="Arial" w:hAnsi="Arial" w:cs="Arial"/>
          <w:sz w:val="22"/>
          <w:szCs w:val="22"/>
        </w:rPr>
        <w:t>–</w:t>
      </w:r>
      <w:r w:rsidRPr="000C494E">
        <w:rPr>
          <w:rFonts w:ascii="Arial" w:hAnsi="Arial" w:cs="Arial"/>
          <w:b/>
          <w:bCs/>
          <w:sz w:val="22"/>
          <w:szCs w:val="22"/>
        </w:rPr>
        <w:t xml:space="preserve"> </w:t>
      </w:r>
      <w:r w:rsidRPr="000C494E">
        <w:rPr>
          <w:rFonts w:ascii="Arial" w:hAnsi="Arial" w:cs="Arial"/>
          <w:sz w:val="22"/>
          <w:szCs w:val="22"/>
        </w:rPr>
        <w:t xml:space="preserve">oznacza Specyfikację Warunków Zamówienia stanowiącą dokument tak zatytułowany i opublikowany przez Zamawiającego na potrzeby postępowania o udzielenie zamówienia publicznego </w:t>
      </w:r>
      <w:r w:rsidRPr="000C494E">
        <w:rPr>
          <w:rFonts w:ascii="Arial" w:hAnsi="Arial" w:cs="Arial"/>
          <w:sz w:val="22"/>
          <w:szCs w:val="22"/>
          <w:highlight w:val="yellow"/>
        </w:rPr>
        <w:t>______________________</w:t>
      </w:r>
      <w:r w:rsidRPr="000C494E">
        <w:rPr>
          <w:rFonts w:ascii="Arial" w:hAnsi="Arial" w:cs="Arial"/>
          <w:sz w:val="22"/>
          <w:szCs w:val="22"/>
        </w:rPr>
        <w:t xml:space="preserve">, numer </w:t>
      </w:r>
      <w:r w:rsidRPr="000C494E">
        <w:rPr>
          <w:rFonts w:ascii="Arial" w:hAnsi="Arial" w:cs="Arial"/>
          <w:sz w:val="22"/>
          <w:szCs w:val="22"/>
          <w:highlight w:val="yellow"/>
        </w:rPr>
        <w:t>____________________,</w:t>
      </w:r>
      <w:r w:rsidRPr="000C494E">
        <w:rPr>
          <w:rFonts w:ascii="Arial" w:hAnsi="Arial" w:cs="Arial"/>
          <w:sz w:val="22"/>
          <w:szCs w:val="22"/>
        </w:rPr>
        <w:t xml:space="preserve"> wraz ze wszystkimi jego zmianami i uzupełnieniami w toku postępowania oraz pytaniami i odpowiedziami na pytania do SWZ.</w:t>
      </w:r>
    </w:p>
    <w:p w14:paraId="2E221D52" w14:textId="256DE325" w:rsidR="003F5C47" w:rsidRPr="000C494E" w:rsidRDefault="003F5C47" w:rsidP="00A8443C">
      <w:pPr>
        <w:pStyle w:val="Akapitzlist"/>
        <w:numPr>
          <w:ilvl w:val="1"/>
          <w:numId w:val="91"/>
        </w:numPr>
        <w:spacing w:before="120" w:line="276" w:lineRule="auto"/>
        <w:ind w:left="1134" w:hanging="567"/>
        <w:jc w:val="both"/>
        <w:rPr>
          <w:rFonts w:ascii="Arial" w:hAnsi="Arial"/>
          <w:sz w:val="22"/>
        </w:rPr>
      </w:pPr>
      <w:r w:rsidRPr="000C494E">
        <w:rPr>
          <w:rFonts w:ascii="Arial" w:hAnsi="Arial" w:cs="Arial"/>
          <w:b/>
          <w:sz w:val="22"/>
          <w:szCs w:val="22"/>
        </w:rPr>
        <w:t>Teren Budowy</w:t>
      </w:r>
      <w:r w:rsidRPr="000C494E">
        <w:rPr>
          <w:rFonts w:ascii="Arial" w:hAnsi="Arial" w:cs="Arial"/>
          <w:sz w:val="22"/>
          <w:szCs w:val="22"/>
        </w:rPr>
        <w:t xml:space="preserve"> - oznacza miejsca, gdzie mają być realizowane Roboty i do których mają być dostarczone Urządzenia i Materiały oraz wszelkie inne miejsca, wyraźnie w Umowie wyszczególnione jako stanowiące części Terenu Budowy wraz z przestrzenią zajmowaną przez urządzenia zaplecza budowy. Określenie „Teren Budowy” używane w Umowie oznacza również „</w:t>
      </w:r>
      <w:r w:rsidR="00643300">
        <w:rPr>
          <w:rFonts w:ascii="Arial" w:hAnsi="Arial" w:cs="Arial"/>
          <w:sz w:val="22"/>
          <w:szCs w:val="22"/>
        </w:rPr>
        <w:t>t</w:t>
      </w:r>
      <w:r w:rsidRPr="000C494E">
        <w:rPr>
          <w:rFonts w:ascii="Arial" w:hAnsi="Arial" w:cs="Arial"/>
          <w:sz w:val="22"/>
          <w:szCs w:val="22"/>
        </w:rPr>
        <w:t xml:space="preserve">eren </w:t>
      </w:r>
      <w:r w:rsidR="00643300">
        <w:rPr>
          <w:rFonts w:ascii="Arial" w:hAnsi="Arial" w:cs="Arial"/>
          <w:sz w:val="22"/>
          <w:szCs w:val="22"/>
        </w:rPr>
        <w:t>b</w:t>
      </w:r>
      <w:r w:rsidRPr="000C494E">
        <w:rPr>
          <w:rFonts w:ascii="Arial" w:hAnsi="Arial" w:cs="Arial"/>
          <w:sz w:val="22"/>
          <w:szCs w:val="22"/>
        </w:rPr>
        <w:t>udowy” w rozumieniu Prawa budowlanego.</w:t>
      </w:r>
    </w:p>
    <w:p w14:paraId="1910B42C" w14:textId="36A9E0CE" w:rsidR="009575DD" w:rsidRPr="000C494E" w:rsidRDefault="009575DD" w:rsidP="00A8443C">
      <w:pPr>
        <w:pStyle w:val="Akapitzlist"/>
        <w:numPr>
          <w:ilvl w:val="1"/>
          <w:numId w:val="91"/>
        </w:numPr>
        <w:spacing w:before="120" w:line="276" w:lineRule="auto"/>
        <w:ind w:left="1134" w:hanging="567"/>
        <w:jc w:val="both"/>
        <w:rPr>
          <w:rFonts w:ascii="Arial" w:hAnsi="Arial"/>
          <w:sz w:val="22"/>
        </w:rPr>
      </w:pPr>
      <w:r w:rsidRPr="000C494E">
        <w:rPr>
          <w:rFonts w:ascii="Arial" w:hAnsi="Arial" w:cs="Arial"/>
          <w:b/>
          <w:bCs/>
          <w:sz w:val="22"/>
          <w:szCs w:val="22"/>
        </w:rPr>
        <w:t xml:space="preserve">Umowa o </w:t>
      </w:r>
      <w:r w:rsidRPr="000C494E">
        <w:rPr>
          <w:rFonts w:ascii="Arial" w:hAnsi="Arial"/>
          <w:b/>
          <w:sz w:val="22"/>
        </w:rPr>
        <w:t>podwykonawstwo</w:t>
      </w:r>
      <w:r w:rsidRPr="000C494E">
        <w:rPr>
          <w:rFonts w:ascii="Arial" w:hAnsi="Arial"/>
          <w:sz w:val="22"/>
        </w:rPr>
        <w:t xml:space="preserve"> </w:t>
      </w:r>
      <w:r w:rsidRPr="000C494E">
        <w:rPr>
          <w:rFonts w:ascii="Arial" w:hAnsi="Arial" w:cs="Arial"/>
          <w:bCs/>
          <w:sz w:val="22"/>
          <w:szCs w:val="22"/>
        </w:rPr>
        <w:t xml:space="preserve">– </w:t>
      </w:r>
      <w:r w:rsidRPr="000C494E">
        <w:rPr>
          <w:rFonts w:ascii="Arial" w:hAnsi="Arial"/>
          <w:sz w:val="22"/>
        </w:rPr>
        <w:t xml:space="preserve">oznacza zawartą na piśmie umowę, </w:t>
      </w:r>
      <w:r w:rsidRPr="000C494E">
        <w:br/>
      </w:r>
      <w:r w:rsidRPr="000C494E">
        <w:rPr>
          <w:rFonts w:ascii="Arial" w:hAnsi="Arial"/>
          <w:sz w:val="22"/>
        </w:rPr>
        <w:t>o której mowa w art.</w:t>
      </w:r>
      <w:r w:rsidRPr="000C494E">
        <w:rPr>
          <w:rFonts w:ascii="Arial" w:hAnsi="Arial" w:cs="Arial"/>
          <w:sz w:val="22"/>
          <w:szCs w:val="22"/>
        </w:rPr>
        <w:t xml:space="preserve"> </w:t>
      </w:r>
      <w:r w:rsidRPr="000C494E">
        <w:rPr>
          <w:rFonts w:ascii="Arial" w:hAnsi="Arial"/>
          <w:sz w:val="22"/>
        </w:rPr>
        <w:t>7 pkt 27 u.p.z.p.</w:t>
      </w:r>
    </w:p>
    <w:p w14:paraId="30DCA98B" w14:textId="67B7E26D" w:rsidR="009575DD" w:rsidRPr="000C494E" w:rsidDel="00F55BA1" w:rsidRDefault="009575DD" w:rsidP="3AB05E0C">
      <w:pPr>
        <w:pStyle w:val="Akapitzlist"/>
        <w:numPr>
          <w:ilvl w:val="1"/>
          <w:numId w:val="91"/>
        </w:numPr>
        <w:spacing w:before="120" w:line="276" w:lineRule="auto"/>
        <w:ind w:left="1134" w:hanging="567"/>
        <w:jc w:val="both"/>
        <w:rPr>
          <w:rFonts w:ascii="Arial" w:hAnsi="Arial"/>
          <w:sz w:val="22"/>
          <w:szCs w:val="22"/>
        </w:rPr>
      </w:pPr>
      <w:r w:rsidRPr="3AB05E0C">
        <w:rPr>
          <w:rFonts w:ascii="Arial" w:hAnsi="Arial" w:cs="Arial"/>
          <w:b/>
          <w:bCs/>
          <w:sz w:val="22"/>
          <w:szCs w:val="22"/>
        </w:rPr>
        <w:t xml:space="preserve">Urządzenia </w:t>
      </w:r>
      <w:r w:rsidRPr="3AB05E0C">
        <w:rPr>
          <w:rFonts w:ascii="Arial" w:hAnsi="Arial" w:cs="Arial"/>
          <w:sz w:val="22"/>
          <w:szCs w:val="22"/>
        </w:rPr>
        <w:t xml:space="preserve">– </w:t>
      </w:r>
      <w:r w:rsidR="0016532B" w:rsidRPr="3AB05E0C">
        <w:rPr>
          <w:rFonts w:ascii="Arial" w:hAnsi="Arial" w:cs="Arial"/>
          <w:sz w:val="22"/>
          <w:szCs w:val="22"/>
        </w:rPr>
        <w:t xml:space="preserve">oznaczają urządzenia techniczne związane z obiektem budowlanym, zapewniające możliwość użytkowania obiektu zgodnie z jego przeznaczeniem stanowiącym część Robót zgodnie z SWZ, w tym </w:t>
      </w:r>
      <w:r w:rsidR="001633EC" w:rsidRPr="3AB05E0C">
        <w:rPr>
          <w:rFonts w:ascii="Arial" w:hAnsi="Arial" w:cs="Arial"/>
          <w:sz w:val="22"/>
          <w:szCs w:val="22"/>
        </w:rPr>
        <w:t>OPZ.</w:t>
      </w:r>
      <w:r w:rsidR="0016532B" w:rsidRPr="3AB05E0C">
        <w:rPr>
          <w:rStyle w:val="acekavythrauwf10wu0"/>
        </w:rPr>
        <w:t xml:space="preserve"> </w:t>
      </w:r>
    </w:p>
    <w:p w14:paraId="4FF3C129" w14:textId="703E43D7" w:rsidR="009575DD" w:rsidRPr="000C494E" w:rsidRDefault="009575DD" w:rsidP="00A8443C">
      <w:pPr>
        <w:pStyle w:val="Akapitzlist"/>
        <w:numPr>
          <w:ilvl w:val="1"/>
          <w:numId w:val="91"/>
        </w:numPr>
        <w:spacing w:before="120" w:line="276" w:lineRule="auto"/>
        <w:ind w:left="1134" w:hanging="567"/>
        <w:jc w:val="both"/>
        <w:rPr>
          <w:rFonts w:ascii="Arial" w:hAnsi="Arial" w:cs="Arial"/>
          <w:b/>
          <w:bCs/>
          <w:sz w:val="22"/>
          <w:szCs w:val="22"/>
        </w:rPr>
      </w:pPr>
      <w:r w:rsidRPr="000C494E">
        <w:rPr>
          <w:rFonts w:ascii="Arial" w:hAnsi="Arial" w:cs="Arial"/>
          <w:b/>
          <w:bCs/>
          <w:sz w:val="22"/>
          <w:szCs w:val="22"/>
        </w:rPr>
        <w:t>Ustawa o transporcie kolejowym</w:t>
      </w:r>
      <w:r w:rsidRPr="000C494E">
        <w:rPr>
          <w:rFonts w:ascii="Arial" w:hAnsi="Arial" w:cs="Arial"/>
          <w:sz w:val="22"/>
          <w:szCs w:val="22"/>
        </w:rPr>
        <w:t xml:space="preserve"> lub </w:t>
      </w:r>
      <w:r w:rsidRPr="000C494E">
        <w:rPr>
          <w:rFonts w:ascii="Arial" w:hAnsi="Arial" w:cs="Arial"/>
          <w:b/>
          <w:bCs/>
          <w:sz w:val="22"/>
          <w:szCs w:val="22"/>
        </w:rPr>
        <w:t>u.t.k</w:t>
      </w:r>
      <w:r w:rsidRPr="000C494E">
        <w:rPr>
          <w:rFonts w:ascii="Arial" w:hAnsi="Arial" w:cs="Arial"/>
          <w:sz w:val="22"/>
          <w:szCs w:val="22"/>
        </w:rPr>
        <w:t>. – oznacza ustawę z dnia 28 marca 2003 r. o transporcie kolejowym (</w:t>
      </w:r>
      <w:r w:rsidRPr="00A2093C">
        <w:rPr>
          <w:rFonts w:ascii="Arial" w:hAnsi="Arial"/>
          <w:sz w:val="22"/>
          <w:highlight w:val="yellow"/>
        </w:rPr>
        <w:t>t</w:t>
      </w:r>
      <w:r w:rsidRPr="000C494E">
        <w:rPr>
          <w:rFonts w:ascii="Arial" w:hAnsi="Arial" w:cs="Arial"/>
          <w:sz w:val="22"/>
          <w:szCs w:val="22"/>
          <w:highlight w:val="yellow"/>
        </w:rPr>
        <w:t xml:space="preserve">.j. Dz. U. </w:t>
      </w:r>
      <w:r w:rsidRPr="000C494E">
        <w:rPr>
          <w:rFonts w:ascii="Arial" w:hAnsi="Arial"/>
          <w:sz w:val="22"/>
          <w:szCs w:val="22"/>
          <w:highlight w:val="yellow"/>
        </w:rPr>
        <w:t xml:space="preserve">z </w:t>
      </w:r>
      <w:r w:rsidR="003A2D0A" w:rsidRPr="000C494E">
        <w:rPr>
          <w:rFonts w:ascii="Arial" w:hAnsi="Arial"/>
          <w:sz w:val="22"/>
          <w:szCs w:val="22"/>
          <w:highlight w:val="yellow"/>
        </w:rPr>
        <w:t xml:space="preserve">2021 </w:t>
      </w:r>
      <w:r w:rsidRPr="000C494E">
        <w:rPr>
          <w:rFonts w:ascii="Arial" w:hAnsi="Arial"/>
          <w:sz w:val="22"/>
          <w:szCs w:val="22"/>
          <w:highlight w:val="yellow"/>
        </w:rPr>
        <w:t>r.</w:t>
      </w:r>
      <w:r w:rsidR="00A2093C">
        <w:rPr>
          <w:rFonts w:ascii="Arial" w:hAnsi="Arial"/>
          <w:sz w:val="22"/>
          <w:szCs w:val="22"/>
          <w:highlight w:val="yellow"/>
        </w:rPr>
        <w:t xml:space="preserve"> poz. </w:t>
      </w:r>
      <w:r w:rsidR="003A2D0A" w:rsidRPr="000C494E">
        <w:rPr>
          <w:rFonts w:ascii="Arial" w:hAnsi="Arial" w:cs="Arial"/>
          <w:sz w:val="22"/>
          <w:szCs w:val="22"/>
          <w:highlight w:val="yellow"/>
        </w:rPr>
        <w:t>1984</w:t>
      </w:r>
      <w:r w:rsidR="00A2093C">
        <w:rPr>
          <w:rFonts w:ascii="Arial" w:hAnsi="Arial" w:cs="Arial"/>
          <w:sz w:val="22"/>
          <w:szCs w:val="22"/>
          <w:highlight w:val="yellow"/>
        </w:rPr>
        <w:t xml:space="preserve"> </w:t>
      </w:r>
      <w:r w:rsidR="00A2093C" w:rsidRPr="000C494E">
        <w:rPr>
          <w:rFonts w:ascii="Arial" w:hAnsi="Arial" w:cs="Arial"/>
          <w:noProof/>
          <w:sz w:val="22"/>
          <w:szCs w:val="22"/>
          <w:highlight w:val="yellow"/>
        </w:rPr>
        <w:t>z późn. zm</w:t>
      </w:r>
      <w:r w:rsidRPr="000C494E">
        <w:rPr>
          <w:rFonts w:ascii="Arial" w:hAnsi="Arial" w:cs="Arial"/>
          <w:sz w:val="22"/>
          <w:szCs w:val="22"/>
          <w:highlight w:val="yellow"/>
        </w:rPr>
        <w:t>.</w:t>
      </w:r>
      <w:r w:rsidRPr="000C494E">
        <w:rPr>
          <w:rFonts w:ascii="Arial" w:hAnsi="Arial" w:cs="Arial"/>
          <w:sz w:val="22"/>
          <w:szCs w:val="22"/>
        </w:rPr>
        <w:t>).</w:t>
      </w:r>
    </w:p>
    <w:p w14:paraId="554618E3" w14:textId="65DC39C1" w:rsidR="009575DD" w:rsidRPr="000C494E" w:rsidRDefault="009575DD" w:rsidP="00A8443C">
      <w:pPr>
        <w:pStyle w:val="Akapitzlist"/>
        <w:numPr>
          <w:ilvl w:val="1"/>
          <w:numId w:val="91"/>
        </w:numPr>
        <w:spacing w:before="120" w:line="276" w:lineRule="auto"/>
        <w:ind w:left="1134" w:hanging="567"/>
        <w:jc w:val="both"/>
        <w:rPr>
          <w:rFonts w:ascii="Arial" w:hAnsi="Arial" w:cs="Arial"/>
          <w:b/>
          <w:sz w:val="22"/>
          <w:szCs w:val="22"/>
        </w:rPr>
      </w:pPr>
      <w:r w:rsidRPr="000C494E">
        <w:rPr>
          <w:rFonts w:ascii="Arial" w:hAnsi="Arial" w:cs="Arial"/>
          <w:b/>
          <w:noProof/>
          <w:sz w:val="22"/>
          <w:szCs w:val="22"/>
        </w:rPr>
        <w:t>Ustawa o</w:t>
      </w:r>
      <w:r w:rsidRPr="000C494E">
        <w:rPr>
          <w:rFonts w:ascii="Arial" w:hAnsi="Arial" w:cs="Arial"/>
          <w:noProof/>
          <w:sz w:val="22"/>
          <w:szCs w:val="22"/>
        </w:rPr>
        <w:t xml:space="preserve"> </w:t>
      </w:r>
      <w:r w:rsidRPr="000C494E">
        <w:rPr>
          <w:rFonts w:ascii="Arial" w:hAnsi="Arial" w:cs="Arial"/>
          <w:b/>
          <w:noProof/>
          <w:sz w:val="22"/>
          <w:szCs w:val="22"/>
        </w:rPr>
        <w:t>odpadach</w:t>
      </w:r>
      <w:r w:rsidRPr="000C494E">
        <w:rPr>
          <w:rFonts w:ascii="Arial" w:hAnsi="Arial" w:cs="Arial"/>
          <w:noProof/>
          <w:sz w:val="22"/>
          <w:szCs w:val="22"/>
        </w:rPr>
        <w:t xml:space="preserve">  </w:t>
      </w:r>
      <w:r w:rsidRPr="000C494E">
        <w:rPr>
          <w:rFonts w:ascii="Arial" w:hAnsi="Arial" w:cs="Arial"/>
          <w:bCs/>
          <w:sz w:val="22"/>
          <w:szCs w:val="22"/>
        </w:rPr>
        <w:t>–</w:t>
      </w:r>
      <w:r w:rsidRPr="000C494E">
        <w:rPr>
          <w:rFonts w:ascii="Arial" w:hAnsi="Arial" w:cs="Arial"/>
          <w:noProof/>
          <w:sz w:val="22"/>
          <w:szCs w:val="22"/>
        </w:rPr>
        <w:t xml:space="preserve"> oznacza ustawę z dnia 14 grudnia 2012 r. o odpadach (</w:t>
      </w:r>
      <w:r w:rsidRPr="000C494E">
        <w:rPr>
          <w:rFonts w:ascii="Arial" w:hAnsi="Arial" w:cs="Arial"/>
          <w:noProof/>
          <w:sz w:val="22"/>
          <w:szCs w:val="22"/>
          <w:highlight w:val="yellow"/>
        </w:rPr>
        <w:t>t.j. Dz. U. z 2021 r. poz. 779 z późn. zm.</w:t>
      </w:r>
      <w:r w:rsidRPr="000C494E">
        <w:rPr>
          <w:rFonts w:ascii="Arial" w:hAnsi="Arial" w:cs="Arial"/>
          <w:noProof/>
          <w:sz w:val="22"/>
          <w:szCs w:val="22"/>
        </w:rPr>
        <w:t>).</w:t>
      </w:r>
    </w:p>
    <w:p w14:paraId="5BE213EC" w14:textId="77777777" w:rsidR="00280CA9" w:rsidRPr="000C494E" w:rsidRDefault="00280CA9" w:rsidP="00280CA9">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Ustawa Prawo zamówień publicznych </w:t>
      </w:r>
      <w:r w:rsidRPr="000C494E">
        <w:rPr>
          <w:rFonts w:ascii="Arial" w:hAnsi="Arial" w:cs="Arial"/>
          <w:sz w:val="22"/>
          <w:szCs w:val="22"/>
        </w:rPr>
        <w:t xml:space="preserve">lub </w:t>
      </w:r>
      <w:r w:rsidRPr="000C494E">
        <w:rPr>
          <w:rFonts w:ascii="Arial" w:hAnsi="Arial" w:cs="Arial"/>
          <w:b/>
          <w:bCs/>
          <w:sz w:val="22"/>
          <w:szCs w:val="22"/>
        </w:rPr>
        <w:t xml:space="preserve">u.p.z.p. </w:t>
      </w:r>
      <w:r w:rsidRPr="000C494E">
        <w:rPr>
          <w:rFonts w:ascii="Arial" w:hAnsi="Arial" w:cs="Arial"/>
          <w:bCs/>
          <w:sz w:val="22"/>
          <w:szCs w:val="22"/>
        </w:rPr>
        <w:t xml:space="preserve">– </w:t>
      </w:r>
      <w:r w:rsidRPr="000C494E">
        <w:rPr>
          <w:rFonts w:ascii="Arial" w:hAnsi="Arial" w:cs="Arial"/>
          <w:sz w:val="22"/>
          <w:szCs w:val="22"/>
        </w:rPr>
        <w:t xml:space="preserve">oznacza ustawę z dnia </w:t>
      </w:r>
      <w:r w:rsidRPr="000C494E">
        <w:rPr>
          <w:rFonts w:ascii="Arial" w:hAnsi="Arial" w:cs="Arial"/>
          <w:sz w:val="22"/>
          <w:szCs w:val="22"/>
        </w:rPr>
        <w:br/>
        <w:t>11 września 2019 r. - Prawo zamówień publicznych (</w:t>
      </w:r>
      <w:r w:rsidRPr="000C494E">
        <w:rPr>
          <w:rFonts w:ascii="Arial" w:hAnsi="Arial"/>
          <w:sz w:val="22"/>
          <w:highlight w:val="yellow"/>
        </w:rPr>
        <w:t>t</w:t>
      </w:r>
      <w:r w:rsidRPr="000C494E">
        <w:rPr>
          <w:rFonts w:ascii="Arial" w:hAnsi="Arial" w:cs="Arial"/>
          <w:sz w:val="22"/>
          <w:szCs w:val="22"/>
          <w:highlight w:val="yellow"/>
        </w:rPr>
        <w:t>.j. Dz. U. z 2021 r. poz. 1129</w:t>
      </w:r>
      <w:r w:rsidRPr="000C494E">
        <w:rPr>
          <w:rFonts w:ascii="Arial" w:hAnsi="Arial" w:cs="Arial"/>
          <w:sz w:val="22"/>
          <w:szCs w:val="22"/>
        </w:rPr>
        <w:t xml:space="preserve"> </w:t>
      </w:r>
      <w:r w:rsidRPr="000C494E">
        <w:rPr>
          <w:rFonts w:ascii="Arial" w:hAnsi="Arial" w:cs="Arial"/>
          <w:sz w:val="22"/>
          <w:szCs w:val="22"/>
          <w:highlight w:val="yellow"/>
        </w:rPr>
        <w:t>z późn. zm.</w:t>
      </w:r>
      <w:r w:rsidRPr="000C494E">
        <w:rPr>
          <w:rFonts w:ascii="Arial" w:hAnsi="Arial" w:cs="Arial"/>
          <w:sz w:val="22"/>
          <w:szCs w:val="22"/>
        </w:rPr>
        <w:t>).</w:t>
      </w:r>
    </w:p>
    <w:p w14:paraId="4BFCC763" w14:textId="77777777" w:rsidR="00EA4C4C" w:rsidRPr="000C494E" w:rsidRDefault="00EA4C4C" w:rsidP="00EA4C4C">
      <w:pPr>
        <w:pStyle w:val="Akapitzlist"/>
        <w:numPr>
          <w:ilvl w:val="1"/>
          <w:numId w:val="91"/>
        </w:numPr>
        <w:spacing w:before="120" w:line="276" w:lineRule="auto"/>
        <w:ind w:left="1134" w:hanging="567"/>
        <w:jc w:val="both"/>
        <w:rPr>
          <w:rFonts w:ascii="Arial" w:hAnsi="Arial" w:cs="Arial"/>
          <w:b/>
          <w:bCs/>
          <w:sz w:val="22"/>
          <w:szCs w:val="22"/>
        </w:rPr>
      </w:pPr>
      <w:r w:rsidRPr="3AB05E0C">
        <w:rPr>
          <w:rFonts w:ascii="Arial" w:hAnsi="Arial" w:cs="Arial"/>
          <w:b/>
          <w:bCs/>
          <w:sz w:val="22"/>
          <w:szCs w:val="22"/>
        </w:rPr>
        <w:t xml:space="preserve">Wada </w:t>
      </w:r>
      <w:r w:rsidRPr="3AB05E0C">
        <w:rPr>
          <w:rFonts w:ascii="Arial" w:hAnsi="Arial" w:cs="Arial"/>
          <w:sz w:val="22"/>
          <w:szCs w:val="22"/>
        </w:rPr>
        <w:t>– oznacza wadę w rozumieniu Kodeksu Cywilnego, w tym Wadę Istotną lub Wadę Nieistotną</w:t>
      </w:r>
      <w:r w:rsidRPr="3AB05E0C">
        <w:rPr>
          <w:rFonts w:ascii="Arial" w:hAnsi="Arial" w:cs="Arial"/>
          <w:b/>
          <w:bCs/>
          <w:sz w:val="22"/>
          <w:szCs w:val="22"/>
        </w:rPr>
        <w:t>.</w:t>
      </w:r>
    </w:p>
    <w:p w14:paraId="7D3591E1" w14:textId="723A3F35" w:rsidR="009575DD" w:rsidRPr="000C494E" w:rsidRDefault="009575DD" w:rsidP="0F76FE35">
      <w:pPr>
        <w:pStyle w:val="Akapitzlist"/>
        <w:numPr>
          <w:ilvl w:val="1"/>
          <w:numId w:val="91"/>
        </w:numPr>
        <w:spacing w:before="120" w:line="276" w:lineRule="auto"/>
        <w:ind w:left="1134" w:hanging="567"/>
        <w:jc w:val="both"/>
        <w:rPr>
          <w:rFonts w:ascii="Arial" w:hAnsi="Arial" w:cs="Arial"/>
          <w:b/>
          <w:bCs/>
          <w:sz w:val="22"/>
          <w:szCs w:val="22"/>
        </w:rPr>
      </w:pPr>
      <w:r w:rsidRPr="3AB05E0C">
        <w:rPr>
          <w:rFonts w:ascii="Arial" w:hAnsi="Arial" w:cs="Arial"/>
          <w:b/>
          <w:bCs/>
          <w:sz w:val="22"/>
          <w:szCs w:val="22"/>
        </w:rPr>
        <w:t xml:space="preserve">Wada Istotna – </w:t>
      </w:r>
      <w:r w:rsidR="000A3A7F">
        <w:rPr>
          <w:rFonts w:ascii="Arial" w:hAnsi="Arial" w:cs="Arial"/>
          <w:sz w:val="22"/>
          <w:szCs w:val="22"/>
        </w:rPr>
        <w:t>której wystąpienie powoduje (</w:t>
      </w:r>
      <w:r w:rsidR="000A3A7F" w:rsidRPr="5C44C116">
        <w:rPr>
          <w:rFonts w:ascii="Arial" w:hAnsi="Arial" w:cs="Arial"/>
          <w:sz w:val="22"/>
          <w:szCs w:val="22"/>
        </w:rPr>
        <w:t xml:space="preserve">bezpośrednio lub pośrednio) niezdatność </w:t>
      </w:r>
      <w:r w:rsidR="000A3A7F">
        <w:rPr>
          <w:rFonts w:ascii="Arial" w:hAnsi="Arial" w:cs="Arial"/>
          <w:sz w:val="22"/>
          <w:szCs w:val="22"/>
        </w:rPr>
        <w:t>rezultatu</w:t>
      </w:r>
      <w:r w:rsidR="000A3A7F" w:rsidRPr="5C44C116">
        <w:rPr>
          <w:rFonts w:ascii="Arial" w:hAnsi="Arial" w:cs="Arial"/>
          <w:sz w:val="22"/>
          <w:szCs w:val="22"/>
        </w:rPr>
        <w:t xml:space="preserve"> </w:t>
      </w:r>
      <w:r w:rsidR="000A3A7F">
        <w:rPr>
          <w:rFonts w:ascii="Arial" w:hAnsi="Arial" w:cs="Arial"/>
          <w:sz w:val="22"/>
          <w:szCs w:val="22"/>
        </w:rPr>
        <w:t>Robót</w:t>
      </w:r>
      <w:r w:rsidR="000A3A7F" w:rsidRPr="5C44C116">
        <w:rPr>
          <w:rFonts w:ascii="Arial" w:hAnsi="Arial" w:cs="Arial"/>
          <w:sz w:val="22"/>
          <w:szCs w:val="22"/>
        </w:rPr>
        <w:t xml:space="preserve"> do określonego w </w:t>
      </w:r>
      <w:r w:rsidR="000A3A7F">
        <w:rPr>
          <w:rFonts w:ascii="Arial" w:hAnsi="Arial" w:cs="Arial"/>
          <w:sz w:val="22"/>
          <w:szCs w:val="22"/>
        </w:rPr>
        <w:t>SWZ</w:t>
      </w:r>
      <w:r w:rsidR="000A3A7F" w:rsidRPr="5C44C116">
        <w:rPr>
          <w:rFonts w:ascii="Arial" w:hAnsi="Arial" w:cs="Arial"/>
          <w:sz w:val="22"/>
          <w:szCs w:val="22"/>
        </w:rPr>
        <w:t xml:space="preserve"> użytku, w szczególności </w:t>
      </w:r>
      <w:r w:rsidR="000A3A7F">
        <w:rPr>
          <w:rFonts w:ascii="Arial" w:hAnsi="Arial" w:cs="Arial"/>
          <w:sz w:val="22"/>
          <w:szCs w:val="22"/>
        </w:rPr>
        <w:t xml:space="preserve">ze </w:t>
      </w:r>
      <w:r w:rsidR="000A3A7F" w:rsidRPr="0A966088">
        <w:rPr>
          <w:rFonts w:ascii="Arial" w:hAnsi="Arial" w:cs="Arial"/>
          <w:sz w:val="22"/>
          <w:szCs w:val="22"/>
        </w:rPr>
        <w:t>względu na cel Zamawiającego określony w SWZ lub</w:t>
      </w:r>
      <w:r w:rsidR="000A3A7F" w:rsidRPr="5C44C116">
        <w:rPr>
          <w:rFonts w:ascii="Arial" w:hAnsi="Arial" w:cs="Arial"/>
          <w:sz w:val="22"/>
          <w:szCs w:val="22"/>
        </w:rPr>
        <w:t xml:space="preserve"> ze względu na brak cech umożliwiających jego bezpieczną eksploatację lub ograniczenie możliwości bezpiecznej eksploatacji całości lub jakiejkolwiek części </w:t>
      </w:r>
      <w:r w:rsidR="000A3A7F">
        <w:rPr>
          <w:rFonts w:ascii="Arial" w:hAnsi="Arial" w:cs="Arial"/>
          <w:sz w:val="22"/>
          <w:szCs w:val="22"/>
        </w:rPr>
        <w:t>Rezultatu Robót</w:t>
      </w:r>
      <w:r w:rsidR="000A3A7F">
        <w:rPr>
          <w:rFonts w:ascii="Arial" w:hAnsi="Arial" w:cs="Arial"/>
          <w:bCs/>
          <w:sz w:val="22"/>
          <w:szCs w:val="22"/>
        </w:rPr>
        <w:t>; Z</w:t>
      </w:r>
      <w:r w:rsidR="000A3A7F" w:rsidRPr="00226167">
        <w:rPr>
          <w:rFonts w:ascii="Arial" w:hAnsi="Arial" w:cs="Arial"/>
          <w:bCs/>
          <w:sz w:val="22"/>
          <w:szCs w:val="22"/>
        </w:rPr>
        <w:t>a Wadę Istotną będą uważane w szczególności te Wady, wskazane jako Wady Istotne w Załączniku nr 7 do Umowy</w:t>
      </w:r>
      <w:r w:rsidR="000A3A7F" w:rsidRPr="00226167" w:rsidDel="008263A3">
        <w:rPr>
          <w:rFonts w:ascii="Arial" w:hAnsi="Arial" w:cs="Arial"/>
          <w:bCs/>
          <w:sz w:val="22"/>
          <w:szCs w:val="22"/>
        </w:rPr>
        <w:t xml:space="preserve"> </w:t>
      </w:r>
      <w:r w:rsidR="000A3A7F" w:rsidRPr="00226167">
        <w:rPr>
          <w:rFonts w:ascii="Arial" w:hAnsi="Arial" w:cs="Arial"/>
          <w:bCs/>
          <w:sz w:val="22"/>
          <w:szCs w:val="22"/>
        </w:rPr>
        <w:t>(Dokument Gwarancyjny)</w:t>
      </w:r>
      <w:r w:rsidRPr="3AB05E0C">
        <w:rPr>
          <w:rFonts w:ascii="Arial" w:hAnsi="Arial" w:cs="Arial"/>
          <w:b/>
          <w:bCs/>
          <w:sz w:val="22"/>
          <w:szCs w:val="22"/>
        </w:rPr>
        <w:t xml:space="preserve">. </w:t>
      </w:r>
    </w:p>
    <w:p w14:paraId="4A43BA2A" w14:textId="66E34C66" w:rsidR="0016532B" w:rsidRPr="000C494E" w:rsidRDefault="009575DD" w:rsidP="3AB05E0C">
      <w:pPr>
        <w:pStyle w:val="Akapitzlist"/>
        <w:numPr>
          <w:ilvl w:val="1"/>
          <w:numId w:val="91"/>
        </w:numPr>
        <w:spacing w:before="120" w:line="276" w:lineRule="auto"/>
        <w:ind w:left="1134" w:hanging="567"/>
        <w:jc w:val="both"/>
        <w:rPr>
          <w:rFonts w:ascii="Arial" w:hAnsi="Arial" w:cs="Arial"/>
          <w:b/>
          <w:bCs/>
          <w:sz w:val="22"/>
          <w:szCs w:val="22"/>
        </w:rPr>
      </w:pPr>
      <w:r w:rsidRPr="3AB05E0C">
        <w:rPr>
          <w:rFonts w:ascii="Arial" w:hAnsi="Arial" w:cs="Arial"/>
          <w:b/>
          <w:bCs/>
          <w:sz w:val="22"/>
          <w:szCs w:val="22"/>
        </w:rPr>
        <w:lastRenderedPageBreak/>
        <w:t xml:space="preserve">Wada Nieistotna – </w:t>
      </w:r>
      <w:r w:rsidRPr="3AB05E0C">
        <w:rPr>
          <w:rFonts w:ascii="Arial" w:hAnsi="Arial" w:cs="Arial"/>
          <w:sz w:val="22"/>
          <w:szCs w:val="22"/>
        </w:rPr>
        <w:t xml:space="preserve">oznacza wadę, </w:t>
      </w:r>
      <w:r w:rsidR="000A3A7F">
        <w:rPr>
          <w:rFonts w:ascii="Arial" w:hAnsi="Arial" w:cs="Arial"/>
          <w:sz w:val="22"/>
          <w:szCs w:val="22"/>
        </w:rPr>
        <w:t>której</w:t>
      </w:r>
      <w:r w:rsidR="000A3A7F" w:rsidRPr="5C44C116">
        <w:rPr>
          <w:rFonts w:ascii="Arial" w:hAnsi="Arial" w:cs="Arial"/>
          <w:sz w:val="22"/>
          <w:szCs w:val="22"/>
        </w:rPr>
        <w:t xml:space="preserve"> wystąpienie</w:t>
      </w:r>
      <w:r w:rsidR="000A3A7F">
        <w:rPr>
          <w:rFonts w:ascii="Arial" w:hAnsi="Arial" w:cs="Arial"/>
          <w:sz w:val="22"/>
          <w:szCs w:val="22"/>
        </w:rPr>
        <w:t xml:space="preserve"> nie dyskwalifikuje przedmiotu O</w:t>
      </w:r>
      <w:r w:rsidR="000A3A7F" w:rsidRPr="5C44C116">
        <w:rPr>
          <w:rFonts w:ascii="Arial" w:hAnsi="Arial" w:cs="Arial"/>
          <w:sz w:val="22"/>
          <w:szCs w:val="22"/>
        </w:rPr>
        <w:t xml:space="preserve">dbioru </w:t>
      </w:r>
      <w:r w:rsidR="000A3A7F">
        <w:rPr>
          <w:rFonts w:ascii="Arial" w:hAnsi="Arial" w:cs="Arial"/>
          <w:sz w:val="22"/>
          <w:szCs w:val="22"/>
        </w:rPr>
        <w:t>(rezultatu</w:t>
      </w:r>
      <w:r w:rsidR="000A3A7F" w:rsidRPr="5C44C116">
        <w:rPr>
          <w:rFonts w:ascii="Arial" w:hAnsi="Arial" w:cs="Arial"/>
          <w:sz w:val="22"/>
          <w:szCs w:val="22"/>
        </w:rPr>
        <w:t xml:space="preserve"> </w:t>
      </w:r>
      <w:r w:rsidR="000A3A7F">
        <w:rPr>
          <w:rFonts w:ascii="Arial" w:hAnsi="Arial" w:cs="Arial"/>
          <w:sz w:val="22"/>
          <w:szCs w:val="22"/>
        </w:rPr>
        <w:t>Robót) ze względu na cel, do którego</w:t>
      </w:r>
      <w:r w:rsidR="000A3A7F" w:rsidRPr="5C44C116">
        <w:rPr>
          <w:rFonts w:ascii="Arial" w:hAnsi="Arial" w:cs="Arial"/>
          <w:sz w:val="22"/>
          <w:szCs w:val="22"/>
        </w:rPr>
        <w:t xml:space="preserve"> został zamówiony oraz nie uchybia podstawowym wymogom określonym w </w:t>
      </w:r>
      <w:r w:rsidR="000A3A7F">
        <w:rPr>
          <w:rFonts w:ascii="Arial" w:hAnsi="Arial" w:cs="Arial"/>
          <w:sz w:val="22"/>
          <w:szCs w:val="22"/>
        </w:rPr>
        <w:t xml:space="preserve">Prawie lub w SWZ, </w:t>
      </w:r>
      <w:r w:rsidR="000A3A7F" w:rsidRPr="0A966088">
        <w:rPr>
          <w:rFonts w:ascii="Arial" w:hAnsi="Arial" w:cs="Arial"/>
          <w:sz w:val="22"/>
          <w:szCs w:val="22"/>
        </w:rPr>
        <w:t xml:space="preserve">oraz nie powoduje niezdatności </w:t>
      </w:r>
      <w:r w:rsidR="000A3A7F">
        <w:rPr>
          <w:rFonts w:ascii="Arial" w:hAnsi="Arial" w:cs="Arial"/>
          <w:sz w:val="22"/>
          <w:szCs w:val="22"/>
        </w:rPr>
        <w:t>rezultatu Robót</w:t>
      </w:r>
      <w:r w:rsidR="000A3A7F" w:rsidRPr="0A966088">
        <w:rPr>
          <w:rFonts w:ascii="Arial" w:hAnsi="Arial" w:cs="Arial"/>
          <w:sz w:val="22"/>
          <w:szCs w:val="22"/>
        </w:rPr>
        <w:t xml:space="preserve"> do określonego w Umowie użytku, w szczególności ze względu na brak cech umożliwiających jego bezpieczną eksploatację lub ograniczenie możliwości bezpiecznej eksploatacji całości lub jakiekolwiek części </w:t>
      </w:r>
      <w:r w:rsidR="000A3A7F">
        <w:rPr>
          <w:rFonts w:ascii="Arial" w:hAnsi="Arial" w:cs="Arial"/>
          <w:sz w:val="22"/>
          <w:szCs w:val="22"/>
        </w:rPr>
        <w:t>rezultatu Robót</w:t>
      </w:r>
      <w:r w:rsidRPr="3AB05E0C">
        <w:rPr>
          <w:rFonts w:ascii="Arial" w:hAnsi="Arial" w:cs="Arial"/>
          <w:b/>
          <w:bCs/>
          <w:sz w:val="22"/>
          <w:szCs w:val="22"/>
        </w:rPr>
        <w:t xml:space="preserve">. </w:t>
      </w:r>
    </w:p>
    <w:p w14:paraId="4472C64E" w14:textId="6E0E9CF6" w:rsidR="000A3A7F" w:rsidRDefault="009575DD" w:rsidP="000A3A7F">
      <w:pPr>
        <w:pStyle w:val="Akapitzlist"/>
        <w:numPr>
          <w:ilvl w:val="1"/>
          <w:numId w:val="91"/>
        </w:numPr>
        <w:spacing w:before="120" w:line="276" w:lineRule="auto"/>
        <w:ind w:left="1134" w:hanging="567"/>
        <w:jc w:val="both"/>
        <w:rPr>
          <w:rFonts w:ascii="Arial" w:hAnsi="Arial"/>
          <w:sz w:val="22"/>
          <w:szCs w:val="22"/>
        </w:rPr>
      </w:pPr>
      <w:r w:rsidRPr="3AB05E0C">
        <w:rPr>
          <w:rFonts w:ascii="Arial" w:hAnsi="Arial" w:cs="Arial"/>
          <w:b/>
          <w:bCs/>
          <w:sz w:val="22"/>
          <w:szCs w:val="22"/>
        </w:rPr>
        <w:t>Warunki Odbiorów</w:t>
      </w:r>
      <w:r w:rsidRPr="3AB05E0C">
        <w:rPr>
          <w:rFonts w:ascii="Arial" w:hAnsi="Arial" w:cs="Arial"/>
          <w:sz w:val="22"/>
          <w:szCs w:val="22"/>
        </w:rPr>
        <w:t xml:space="preserve"> – oznacza </w:t>
      </w:r>
      <w:r w:rsidR="008237A8" w:rsidRPr="3AB05E0C">
        <w:rPr>
          <w:rFonts w:ascii="Arial" w:hAnsi="Arial" w:cs="Arial"/>
          <w:sz w:val="22"/>
          <w:szCs w:val="22"/>
        </w:rPr>
        <w:t xml:space="preserve">stanowiące część Regulacji Zamawiającego </w:t>
      </w:r>
      <w:r w:rsidRPr="3AB05E0C">
        <w:rPr>
          <w:rFonts w:ascii="Arial" w:hAnsi="Arial" w:cs="Arial"/>
          <w:sz w:val="22"/>
          <w:szCs w:val="22"/>
        </w:rPr>
        <w:t>określone w Załączniku do Uchwały nr 938/2017 Zarządu PKP Polskie Linie Kolejowe S.A. z dnia 12 września 2017 r. – Warunki i zasady odbiorów robót budowlanych na liniach kolejowych zmienione Uchwałą nr 268/2020 Zarządu PKP Polskie Linie Kolejowe S.A. z dnia</w:t>
      </w:r>
      <w:r w:rsidR="00F62D84">
        <w:rPr>
          <w:rFonts w:ascii="Arial" w:hAnsi="Arial" w:cs="Arial"/>
          <w:sz w:val="22"/>
          <w:szCs w:val="22"/>
        </w:rPr>
        <w:t xml:space="preserve"> </w:t>
      </w:r>
      <w:r w:rsidRPr="3AB05E0C">
        <w:rPr>
          <w:rFonts w:ascii="Arial" w:hAnsi="Arial" w:cs="Arial"/>
          <w:sz w:val="22"/>
          <w:szCs w:val="22"/>
        </w:rPr>
        <w:t>20 kwietnia 2020 r.</w:t>
      </w:r>
      <w:r w:rsidR="000A3A7F">
        <w:rPr>
          <w:rFonts w:ascii="Arial" w:hAnsi="Arial"/>
          <w:b/>
          <w:sz w:val="22"/>
          <w:szCs w:val="22"/>
        </w:rPr>
        <w:t xml:space="preserve"> </w:t>
      </w:r>
      <w:r w:rsidR="000A3A7F" w:rsidRPr="000A3A7F">
        <w:rPr>
          <w:rFonts w:ascii="Arial" w:hAnsi="Arial"/>
          <w:b/>
          <w:sz w:val="22"/>
          <w:szCs w:val="22"/>
        </w:rPr>
        <w:t>Wynagrodzenie</w:t>
      </w:r>
      <w:r w:rsidR="000A3A7F" w:rsidRPr="000A3A7F">
        <w:rPr>
          <w:rFonts w:ascii="Arial" w:hAnsi="Arial"/>
          <w:sz w:val="22"/>
          <w:szCs w:val="22"/>
        </w:rPr>
        <w:t xml:space="preserve">– oznacza wynagrodzenie Wykonawcy zdefiniowane w </w:t>
      </w:r>
      <w:r w:rsidR="000A3A7F" w:rsidRPr="000A3A7F">
        <w:rPr>
          <w:rFonts w:ascii="Arial" w:hAnsi="Arial" w:cs="Arial"/>
          <w:sz w:val="22"/>
          <w:szCs w:val="22"/>
        </w:rPr>
        <w:t>§</w:t>
      </w:r>
      <w:r w:rsidR="000A3A7F" w:rsidRPr="000A3A7F">
        <w:rPr>
          <w:rFonts w:ascii="Arial" w:hAnsi="Arial"/>
          <w:sz w:val="22"/>
          <w:szCs w:val="22"/>
        </w:rPr>
        <w:t xml:space="preserve"> 3 ust. 3.</w:t>
      </w:r>
    </w:p>
    <w:p w14:paraId="679BC2CB" w14:textId="0AB10754" w:rsidR="000A3A7F" w:rsidRPr="000A3A7F" w:rsidRDefault="000A3A7F" w:rsidP="000A3A7F">
      <w:pPr>
        <w:pStyle w:val="Akapitzlist"/>
        <w:numPr>
          <w:ilvl w:val="1"/>
          <w:numId w:val="91"/>
        </w:numPr>
        <w:spacing w:before="120" w:line="276" w:lineRule="auto"/>
        <w:ind w:left="1134" w:hanging="567"/>
        <w:jc w:val="both"/>
        <w:rPr>
          <w:rFonts w:ascii="Arial" w:hAnsi="Arial"/>
          <w:sz w:val="22"/>
          <w:szCs w:val="22"/>
        </w:rPr>
      </w:pPr>
      <w:r w:rsidRPr="000A3A7F">
        <w:rPr>
          <w:rFonts w:ascii="Arial" w:hAnsi="Arial"/>
          <w:b/>
          <w:sz w:val="22"/>
          <w:szCs w:val="22"/>
        </w:rPr>
        <w:t>Wynagrodzenie</w:t>
      </w:r>
      <w:r w:rsidRPr="000A3A7F">
        <w:rPr>
          <w:rFonts w:ascii="Arial" w:hAnsi="Arial"/>
          <w:sz w:val="22"/>
          <w:szCs w:val="22"/>
        </w:rPr>
        <w:t xml:space="preserve"> </w:t>
      </w:r>
      <w:r w:rsidRPr="000A3A7F">
        <w:rPr>
          <w:rFonts w:ascii="Arial" w:hAnsi="Arial"/>
          <w:b/>
          <w:sz w:val="22"/>
          <w:szCs w:val="22"/>
        </w:rPr>
        <w:t>Warunkowe</w:t>
      </w:r>
      <w:r w:rsidRPr="000A3A7F">
        <w:rPr>
          <w:rFonts w:ascii="Arial" w:hAnsi="Arial"/>
          <w:sz w:val="22"/>
          <w:szCs w:val="22"/>
        </w:rPr>
        <w:t xml:space="preserve"> – oznacza wynagrodzenie Wykonawcy zdefiniowane w </w:t>
      </w:r>
      <w:r w:rsidRPr="000A3A7F">
        <w:rPr>
          <w:rFonts w:ascii="Arial" w:hAnsi="Arial" w:cs="Arial"/>
          <w:sz w:val="22"/>
          <w:szCs w:val="22"/>
        </w:rPr>
        <w:t>§</w:t>
      </w:r>
      <w:r w:rsidRPr="000A3A7F">
        <w:rPr>
          <w:rFonts w:ascii="Arial" w:hAnsi="Arial"/>
          <w:sz w:val="22"/>
          <w:szCs w:val="22"/>
        </w:rPr>
        <w:t xml:space="preserve"> 6 ust. 2.</w:t>
      </w:r>
    </w:p>
    <w:p w14:paraId="3A87693C" w14:textId="77777777" w:rsidR="009575DD" w:rsidRPr="000C494E" w:rsidRDefault="009575DD" w:rsidP="00A8443C">
      <w:pPr>
        <w:pStyle w:val="Akapitzlist"/>
        <w:numPr>
          <w:ilvl w:val="1"/>
          <w:numId w:val="91"/>
        </w:numPr>
        <w:spacing w:before="120" w:line="276" w:lineRule="auto"/>
        <w:ind w:left="1134" w:hanging="567"/>
        <w:jc w:val="both"/>
        <w:rPr>
          <w:rFonts w:ascii="Arial" w:hAnsi="Arial"/>
          <w:sz w:val="22"/>
          <w:szCs w:val="22"/>
        </w:rPr>
      </w:pPr>
      <w:r w:rsidRPr="000C494E">
        <w:rPr>
          <w:rFonts w:ascii="Arial" w:hAnsi="Arial" w:cs="Arial"/>
          <w:b/>
          <w:bCs/>
          <w:sz w:val="22"/>
          <w:szCs w:val="22"/>
        </w:rPr>
        <w:t>Zabezpieczenie Wykonania</w:t>
      </w:r>
      <w:r w:rsidRPr="000C494E">
        <w:rPr>
          <w:rFonts w:ascii="Arial" w:hAnsi="Arial" w:cs="Arial"/>
          <w:sz w:val="22"/>
          <w:szCs w:val="22"/>
        </w:rPr>
        <w:t xml:space="preserve"> – oznacza zabezpieczenie należytego wykonania Umowy zgodnie z u.p.z.p.</w:t>
      </w:r>
    </w:p>
    <w:p w14:paraId="77DCF2E4" w14:textId="77777777" w:rsidR="009575DD" w:rsidRPr="000C494E" w:rsidRDefault="009575DD" w:rsidP="00A8443C">
      <w:pPr>
        <w:pStyle w:val="Akapitzlist"/>
        <w:numPr>
          <w:ilvl w:val="1"/>
          <w:numId w:val="91"/>
        </w:numPr>
        <w:spacing w:before="120" w:line="276" w:lineRule="auto"/>
        <w:ind w:left="1134" w:hanging="567"/>
        <w:jc w:val="both"/>
        <w:rPr>
          <w:rFonts w:ascii="Arial" w:hAnsi="Arial" w:cs="Arial"/>
          <w:sz w:val="22"/>
          <w:szCs w:val="22"/>
        </w:rPr>
      </w:pPr>
      <w:bookmarkStart w:id="7" w:name="_Hlk65672817"/>
      <w:r w:rsidRPr="000C494E">
        <w:rPr>
          <w:rFonts w:ascii="Arial" w:hAnsi="Arial" w:cs="Arial"/>
          <w:b/>
          <w:bCs/>
          <w:sz w:val="22"/>
          <w:szCs w:val="22"/>
        </w:rPr>
        <w:t>Zakres podstawowy</w:t>
      </w:r>
      <w:r w:rsidRPr="000C494E">
        <w:rPr>
          <w:rFonts w:ascii="Arial" w:hAnsi="Arial" w:cs="Arial"/>
          <w:sz w:val="22"/>
          <w:szCs w:val="22"/>
        </w:rPr>
        <w:t xml:space="preserve"> – oznacza </w:t>
      </w:r>
      <w:r w:rsidRPr="000C494E">
        <w:rPr>
          <w:rFonts w:ascii="Arial" w:hAnsi="Arial" w:cs="Arial"/>
          <w:sz w:val="22"/>
          <w:szCs w:val="22"/>
          <w:highlight w:val="yellow"/>
        </w:rPr>
        <w:t>___________________________________________</w:t>
      </w:r>
      <w:r w:rsidRPr="000C494E">
        <w:rPr>
          <w:rFonts w:ascii="Arial" w:hAnsi="Arial"/>
          <w:sz w:val="22"/>
          <w:highlight w:val="yellow"/>
        </w:rPr>
        <w:t>.</w:t>
      </w:r>
      <w:r w:rsidRPr="000C494E">
        <w:rPr>
          <w:rFonts w:ascii="Arial" w:hAnsi="Arial" w:cs="Arial"/>
          <w:sz w:val="22"/>
          <w:szCs w:val="22"/>
        </w:rPr>
        <w:t xml:space="preserve"> </w:t>
      </w:r>
    </w:p>
    <w:p w14:paraId="725F1BB2" w14:textId="77777777" w:rsidR="009575DD" w:rsidRPr="000C494E" w:rsidRDefault="009575DD" w:rsidP="009575DD">
      <w:pPr>
        <w:pStyle w:val="Akapitzlist"/>
        <w:spacing w:before="120" w:line="276" w:lineRule="auto"/>
        <w:ind w:left="1134"/>
        <w:jc w:val="both"/>
        <w:rPr>
          <w:rFonts w:ascii="Arial" w:hAnsi="Arial"/>
          <w:i/>
          <w:highlight w:val="yellow"/>
        </w:rPr>
      </w:pPr>
      <w:r w:rsidRPr="000C494E">
        <w:rPr>
          <w:rFonts w:ascii="Arial" w:hAnsi="Arial"/>
          <w:i/>
          <w:highlight w:val="yellow"/>
        </w:rPr>
        <w:t xml:space="preserve">* należy zastosować i uzupełnić stosownie dla danego postępowania, jeżeli przewidziano Prawo opcji. </w:t>
      </w:r>
    </w:p>
    <w:bookmarkEnd w:id="7"/>
    <w:p w14:paraId="2B67AAF3" w14:textId="71692BB4" w:rsidR="00CB1C87" w:rsidRPr="000C494E" w:rsidRDefault="009575DD"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sz w:val="22"/>
          <w:szCs w:val="22"/>
        </w:rPr>
        <w:t>Zasadniczy Przedmiar Robót</w:t>
      </w:r>
      <w:r w:rsidRPr="000C494E">
        <w:rPr>
          <w:rFonts w:ascii="Arial" w:hAnsi="Arial"/>
          <w:b/>
          <w:sz w:val="22"/>
        </w:rPr>
        <w:t xml:space="preserve"> </w:t>
      </w:r>
      <w:r w:rsidRPr="000C494E">
        <w:rPr>
          <w:rFonts w:ascii="Arial" w:hAnsi="Arial" w:cs="Arial"/>
          <w:b/>
          <w:sz w:val="22"/>
          <w:szCs w:val="22"/>
        </w:rPr>
        <w:t>Stałych</w:t>
      </w:r>
      <w:r w:rsidRPr="000C494E">
        <w:rPr>
          <w:rFonts w:ascii="Arial" w:hAnsi="Arial" w:cs="Arial"/>
          <w:sz w:val="22"/>
          <w:szCs w:val="22"/>
        </w:rPr>
        <w:t xml:space="preserve"> lub </w:t>
      </w:r>
      <w:r w:rsidRPr="000C494E">
        <w:rPr>
          <w:rFonts w:ascii="Arial" w:hAnsi="Arial" w:cs="Arial"/>
          <w:b/>
          <w:sz w:val="22"/>
          <w:szCs w:val="22"/>
        </w:rPr>
        <w:t>ZPRS</w:t>
      </w:r>
      <w:r w:rsidRPr="000C494E">
        <w:rPr>
          <w:rFonts w:ascii="Arial" w:hAnsi="Arial" w:cs="Arial"/>
          <w:sz w:val="22"/>
          <w:szCs w:val="22"/>
        </w:rPr>
        <w:t xml:space="preserve"> – oznacza uszczegółowienie wykazu płatności zgodnie z postanowieniami § 8 i służy do celów oszacowania wartości oraz zaawansowania Robót oraz nie ma żadnego wpływu na Wynagrodzenie należne na mocy Umowy. Zasadniczy Przedmiar Robót Stałych należy wykonać w formie uzgodnionej z Inżynierem i Zamawiającym. Zasadniczy Przedmiar Robót Stałych sporządzany jest w oparciu o </w:t>
      </w:r>
      <w:r w:rsidR="000C013A" w:rsidRPr="000C494E">
        <w:rPr>
          <w:rFonts w:ascii="Arial" w:hAnsi="Arial" w:cs="Arial"/>
          <w:sz w:val="22"/>
          <w:szCs w:val="22"/>
        </w:rPr>
        <w:t>Przedmiar Robót</w:t>
      </w:r>
      <w:r w:rsidR="00CB1C87" w:rsidRPr="000C494E">
        <w:rPr>
          <w:rFonts w:ascii="Arial" w:hAnsi="Arial" w:cs="Arial"/>
          <w:sz w:val="22"/>
          <w:szCs w:val="22"/>
        </w:rPr>
        <w:t xml:space="preserve"> i zawiera ceny jednostkowe każdej pozycji.</w:t>
      </w:r>
    </w:p>
    <w:p w14:paraId="18388340" w14:textId="000B73B9" w:rsidR="00E370C5" w:rsidRPr="000C494E" w:rsidRDefault="00E370C5" w:rsidP="00A8443C">
      <w:pPr>
        <w:pStyle w:val="Akapitzlist"/>
        <w:numPr>
          <w:ilvl w:val="1"/>
          <w:numId w:val="91"/>
        </w:numPr>
        <w:spacing w:before="120" w:line="276" w:lineRule="auto"/>
        <w:ind w:left="1134" w:hanging="567"/>
        <w:jc w:val="both"/>
        <w:rPr>
          <w:rFonts w:ascii="Arial" w:hAnsi="Arial" w:cs="Arial"/>
          <w:sz w:val="22"/>
          <w:szCs w:val="22"/>
        </w:rPr>
      </w:pPr>
      <w:r w:rsidRPr="000C494E">
        <w:rPr>
          <w:rFonts w:ascii="Arial" w:hAnsi="Arial" w:cs="Arial"/>
          <w:b/>
          <w:bCs/>
          <w:sz w:val="22"/>
          <w:szCs w:val="22"/>
        </w:rPr>
        <w:t xml:space="preserve">Zgłoszenie wykonywania </w:t>
      </w:r>
      <w:r w:rsidR="00E0345E" w:rsidRPr="000C494E">
        <w:rPr>
          <w:rFonts w:ascii="Arial" w:hAnsi="Arial" w:cs="Arial"/>
          <w:b/>
          <w:bCs/>
          <w:sz w:val="22"/>
          <w:szCs w:val="22"/>
        </w:rPr>
        <w:t xml:space="preserve">robót budowlanych </w:t>
      </w:r>
      <w:r w:rsidR="005E6EF8" w:rsidRPr="000C494E">
        <w:rPr>
          <w:rFonts w:ascii="Arial" w:hAnsi="Arial" w:cs="Arial"/>
          <w:bCs/>
          <w:sz w:val="22"/>
          <w:szCs w:val="22"/>
        </w:rPr>
        <w:t>–</w:t>
      </w:r>
      <w:r w:rsidRPr="000C494E">
        <w:rPr>
          <w:rFonts w:ascii="Arial" w:hAnsi="Arial" w:cs="Arial"/>
          <w:sz w:val="22"/>
          <w:szCs w:val="22"/>
        </w:rPr>
        <w:t xml:space="preserve"> oznacza zgłoszenie właściwemu organowi rodzaju, zakresu i sposobu wykonywania robót budowlanych oraz terminu ich rozpoczęcia zgodnie z</w:t>
      </w:r>
      <w:r w:rsidR="00F50F8E" w:rsidRPr="000C494E">
        <w:rPr>
          <w:rFonts w:ascii="Arial" w:hAnsi="Arial" w:cs="Arial"/>
          <w:sz w:val="22"/>
          <w:szCs w:val="22"/>
        </w:rPr>
        <w:t xml:space="preserve"> art. 29-31 </w:t>
      </w:r>
      <w:r w:rsidRPr="000C494E">
        <w:rPr>
          <w:rFonts w:ascii="Arial" w:hAnsi="Arial" w:cs="Arial"/>
          <w:sz w:val="22"/>
          <w:szCs w:val="22"/>
        </w:rPr>
        <w:t>Praw</w:t>
      </w:r>
      <w:r w:rsidR="00F50F8E" w:rsidRPr="000C494E">
        <w:rPr>
          <w:rFonts w:ascii="Arial" w:hAnsi="Arial" w:cs="Arial"/>
          <w:sz w:val="22"/>
          <w:szCs w:val="22"/>
        </w:rPr>
        <w:t>a</w:t>
      </w:r>
      <w:r w:rsidRPr="000C494E">
        <w:rPr>
          <w:rFonts w:ascii="Arial" w:hAnsi="Arial" w:cs="Arial"/>
          <w:sz w:val="22"/>
          <w:szCs w:val="22"/>
        </w:rPr>
        <w:t xml:space="preserve"> </w:t>
      </w:r>
      <w:r w:rsidR="00F50F8E" w:rsidRPr="000C494E">
        <w:rPr>
          <w:rFonts w:ascii="Arial" w:hAnsi="Arial" w:cs="Arial"/>
          <w:sz w:val="22"/>
          <w:szCs w:val="22"/>
        </w:rPr>
        <w:t>budowlanego</w:t>
      </w:r>
      <w:r w:rsidRPr="000C494E">
        <w:rPr>
          <w:rFonts w:ascii="Arial" w:hAnsi="Arial" w:cs="Arial"/>
          <w:sz w:val="22"/>
          <w:szCs w:val="22"/>
        </w:rPr>
        <w:t>, co do którego w</w:t>
      </w:r>
      <w:r w:rsidR="00E6631F" w:rsidRPr="000C494E">
        <w:rPr>
          <w:rFonts w:ascii="Arial" w:hAnsi="Arial" w:cs="Arial"/>
          <w:sz w:val="22"/>
          <w:szCs w:val="22"/>
        </w:rPr>
        <w:t>/</w:t>
      </w:r>
      <w:r w:rsidRPr="000C494E">
        <w:rPr>
          <w:rFonts w:ascii="Arial" w:hAnsi="Arial" w:cs="Arial"/>
          <w:sz w:val="22"/>
          <w:szCs w:val="22"/>
        </w:rPr>
        <w:t>w organ nie wniósł sprzeciwu.</w:t>
      </w:r>
    </w:p>
    <w:p w14:paraId="444D43EA" w14:textId="77777777" w:rsidR="00AD3C31" w:rsidRDefault="001A0DD0" w:rsidP="00A8443C">
      <w:pPr>
        <w:pStyle w:val="Akapitzlist"/>
        <w:numPr>
          <w:ilvl w:val="1"/>
          <w:numId w:val="91"/>
        </w:numPr>
        <w:spacing w:before="120" w:line="276" w:lineRule="auto"/>
        <w:ind w:left="1134" w:hanging="567"/>
        <w:jc w:val="both"/>
        <w:rPr>
          <w:rFonts w:ascii="Arial" w:hAnsi="Arial" w:cs="Arial"/>
          <w:bCs/>
          <w:sz w:val="22"/>
          <w:szCs w:val="22"/>
        </w:rPr>
      </w:pPr>
      <w:r w:rsidRPr="000C494E">
        <w:rPr>
          <w:rFonts w:ascii="Arial" w:hAnsi="Arial" w:cs="Arial"/>
          <w:b/>
          <w:bCs/>
          <w:sz w:val="22"/>
          <w:szCs w:val="22"/>
        </w:rPr>
        <w:t>ZOPI</w:t>
      </w:r>
      <w:r w:rsidRPr="000C494E">
        <w:rPr>
          <w:rFonts w:ascii="Arial" w:hAnsi="Arial" w:cs="Arial"/>
          <w:bCs/>
          <w:sz w:val="22"/>
          <w:szCs w:val="22"/>
        </w:rPr>
        <w:t xml:space="preserve"> - </w:t>
      </w:r>
      <w:r w:rsidR="00AD3C31" w:rsidRPr="00BF1095">
        <w:rPr>
          <w:rFonts w:ascii="Arial" w:hAnsi="Arial" w:cs="Arial"/>
          <w:sz w:val="22"/>
          <w:szCs w:val="22"/>
        </w:rPr>
        <w:t xml:space="preserve">oznacza </w:t>
      </w:r>
      <w:r w:rsidRPr="000C494E">
        <w:rPr>
          <w:rFonts w:ascii="Arial" w:hAnsi="Arial" w:cs="Arial"/>
          <w:bCs/>
          <w:sz w:val="22"/>
          <w:szCs w:val="22"/>
        </w:rPr>
        <w:t>Zespół Opiniowania Projektów Inwestycyjnych, wewnętrzny zespół powołany przez Zamawiającego do oceny merytorycznej Dokumentacji Projektowej</w:t>
      </w:r>
      <w:r w:rsidR="00AD3C31">
        <w:rPr>
          <w:rFonts w:ascii="Arial" w:hAnsi="Arial" w:cs="Arial"/>
          <w:bCs/>
          <w:sz w:val="22"/>
          <w:szCs w:val="22"/>
        </w:rPr>
        <w:t>; ZOPI ma charakter jednostki doradczej Zamawiającego</w:t>
      </w:r>
      <w:r w:rsidRPr="000C494E">
        <w:rPr>
          <w:rFonts w:ascii="Arial" w:hAnsi="Arial" w:cs="Arial"/>
          <w:bCs/>
          <w:sz w:val="22"/>
          <w:szCs w:val="22"/>
        </w:rPr>
        <w:t>.</w:t>
      </w:r>
    </w:p>
    <w:p w14:paraId="50D03BDD" w14:textId="77777777" w:rsidR="00AD3C31" w:rsidRPr="00AD3C31" w:rsidRDefault="00AD3C31" w:rsidP="00AD3C31">
      <w:pPr>
        <w:pStyle w:val="Akapitzlist"/>
        <w:numPr>
          <w:ilvl w:val="1"/>
          <w:numId w:val="91"/>
        </w:numPr>
        <w:spacing w:before="120" w:line="276" w:lineRule="auto"/>
        <w:ind w:left="1134" w:hanging="567"/>
        <w:jc w:val="both"/>
        <w:rPr>
          <w:rFonts w:ascii="Arial" w:hAnsi="Arial" w:cs="Arial"/>
          <w:bCs/>
          <w:sz w:val="22"/>
          <w:szCs w:val="22"/>
        </w:rPr>
      </w:pPr>
      <w:r w:rsidRPr="00AD3C31">
        <w:rPr>
          <w:rFonts w:ascii="Arial" w:hAnsi="Arial" w:cs="Arial"/>
          <w:b/>
          <w:bCs/>
          <w:sz w:val="22"/>
          <w:szCs w:val="22"/>
        </w:rPr>
        <w:t>ZUDP</w:t>
      </w:r>
      <w:r w:rsidRPr="00AD3C31">
        <w:rPr>
          <w:rFonts w:ascii="Arial" w:hAnsi="Arial" w:cs="Arial"/>
          <w:bCs/>
          <w:sz w:val="22"/>
          <w:szCs w:val="22"/>
        </w:rPr>
        <w:t xml:space="preserve"> – oznacza Kolejowy Zespół Uzgadniania Dokumentacji Projektowej działający w ramach poszczególnych Kolejowych Ośrodków Dokumentacji Geodezyjnej i Kartograficznej PKP S.A. </w:t>
      </w:r>
    </w:p>
    <w:p w14:paraId="5F87671F" w14:textId="1CCECAF8" w:rsidR="001A0DD0" w:rsidRPr="000C494E" w:rsidRDefault="001A0DD0" w:rsidP="00AD3C31">
      <w:pPr>
        <w:pStyle w:val="Akapitzlist"/>
        <w:spacing w:before="120" w:line="276" w:lineRule="auto"/>
        <w:ind w:left="1134"/>
        <w:jc w:val="both"/>
        <w:rPr>
          <w:rFonts w:ascii="Arial" w:hAnsi="Arial" w:cs="Arial"/>
          <w:bCs/>
          <w:sz w:val="22"/>
          <w:szCs w:val="22"/>
        </w:rPr>
      </w:pPr>
      <w:r w:rsidRPr="000C494E">
        <w:rPr>
          <w:rFonts w:ascii="Arial" w:hAnsi="Arial" w:cs="Arial"/>
          <w:bCs/>
          <w:sz w:val="22"/>
          <w:szCs w:val="22"/>
        </w:rPr>
        <w:t> </w:t>
      </w:r>
    </w:p>
    <w:p w14:paraId="526326A5" w14:textId="77777777" w:rsidR="001A0DD0" w:rsidRPr="000C494E" w:rsidRDefault="001A0DD0" w:rsidP="001A0DD0">
      <w:pPr>
        <w:pStyle w:val="Akapitzlist"/>
        <w:spacing w:before="120" w:line="276" w:lineRule="auto"/>
        <w:ind w:left="1134"/>
        <w:jc w:val="both"/>
        <w:rPr>
          <w:rFonts w:ascii="Arial" w:hAnsi="Arial" w:cs="Arial"/>
          <w:sz w:val="22"/>
          <w:szCs w:val="22"/>
        </w:rPr>
      </w:pPr>
    </w:p>
    <w:p w14:paraId="4B0FEF23" w14:textId="7E8D0430" w:rsidR="00996C86" w:rsidRPr="000C494E" w:rsidRDefault="0088122E" w:rsidP="00F73D26">
      <w:pPr>
        <w:pStyle w:val="Nagwek1"/>
        <w:spacing w:before="120" w:line="276" w:lineRule="auto"/>
        <w:rPr>
          <w:rFonts w:cs="Arial"/>
          <w:szCs w:val="22"/>
        </w:rPr>
      </w:pPr>
      <w:bookmarkStart w:id="8" w:name="_Toc110599224"/>
      <w:r w:rsidRPr="000C494E">
        <w:rPr>
          <w:rFonts w:cs="Arial"/>
          <w:szCs w:val="22"/>
        </w:rPr>
        <w:t xml:space="preserve">§ </w:t>
      </w:r>
      <w:r w:rsidR="001E08BF" w:rsidRPr="000C494E">
        <w:rPr>
          <w:rFonts w:cs="Arial"/>
          <w:szCs w:val="22"/>
        </w:rPr>
        <w:t>2</w:t>
      </w:r>
      <w:r w:rsidR="009F2937" w:rsidRPr="000C494E">
        <w:rPr>
          <w:rFonts w:cs="Arial"/>
          <w:szCs w:val="22"/>
        </w:rPr>
        <w:t>.</w:t>
      </w:r>
      <w:bookmarkStart w:id="9" w:name="_Toc519240392"/>
      <w:bookmarkStart w:id="10" w:name="_Toc43457316"/>
      <w:r w:rsidR="00A628CC" w:rsidRPr="000C494E">
        <w:rPr>
          <w:rFonts w:cs="Arial"/>
          <w:szCs w:val="22"/>
        </w:rPr>
        <w:tab/>
      </w:r>
      <w:r w:rsidR="00183BAC" w:rsidRPr="000C494E">
        <w:rPr>
          <w:rFonts w:cs="Arial"/>
          <w:szCs w:val="22"/>
        </w:rPr>
        <w:br/>
      </w:r>
      <w:r w:rsidR="00764D12" w:rsidRPr="000C494E">
        <w:rPr>
          <w:rFonts w:cs="Arial"/>
          <w:szCs w:val="22"/>
        </w:rPr>
        <w:t>Postanowienia ogólne</w:t>
      </w:r>
      <w:bookmarkEnd w:id="1"/>
      <w:bookmarkEnd w:id="8"/>
      <w:bookmarkEnd w:id="9"/>
      <w:bookmarkEnd w:id="10"/>
    </w:p>
    <w:p w14:paraId="72D40499" w14:textId="3466BF7B" w:rsidR="00996C86" w:rsidRPr="000C494E" w:rsidRDefault="047E67B1" w:rsidP="00F13D3E">
      <w:pPr>
        <w:numPr>
          <w:ilvl w:val="0"/>
          <w:numId w:val="18"/>
        </w:numPr>
        <w:spacing w:before="120" w:line="276" w:lineRule="auto"/>
        <w:ind w:left="567" w:hanging="567"/>
        <w:jc w:val="both"/>
        <w:rPr>
          <w:rFonts w:ascii="Arial" w:hAnsi="Arial" w:cs="Arial"/>
          <w:sz w:val="22"/>
          <w:szCs w:val="22"/>
        </w:rPr>
      </w:pPr>
      <w:r w:rsidRPr="7AE4B50B">
        <w:rPr>
          <w:rFonts w:ascii="Arial" w:hAnsi="Arial" w:cs="Arial"/>
          <w:sz w:val="22"/>
          <w:szCs w:val="22"/>
        </w:rPr>
        <w:t>Przedmiotem U</w:t>
      </w:r>
      <w:r w:rsidR="763F9609" w:rsidRPr="7AE4B50B">
        <w:rPr>
          <w:rFonts w:ascii="Arial" w:hAnsi="Arial" w:cs="Arial"/>
          <w:sz w:val="22"/>
          <w:szCs w:val="22"/>
        </w:rPr>
        <w:t xml:space="preserve">mowy </w:t>
      </w:r>
      <w:r w:rsidR="53C01CC9" w:rsidRPr="7AE4B50B">
        <w:rPr>
          <w:rFonts w:ascii="Arial" w:hAnsi="Arial" w:cs="Arial"/>
          <w:sz w:val="22"/>
          <w:szCs w:val="22"/>
        </w:rPr>
        <w:t xml:space="preserve">jest realizacja </w:t>
      </w:r>
      <w:r w:rsidR="67B1BC60" w:rsidRPr="7AE4B50B">
        <w:rPr>
          <w:rFonts w:ascii="Arial" w:hAnsi="Arial" w:cs="Arial"/>
          <w:sz w:val="22"/>
          <w:szCs w:val="22"/>
        </w:rPr>
        <w:t xml:space="preserve">Robót </w:t>
      </w:r>
      <w:r w:rsidR="2C918B52" w:rsidRPr="7AE4B50B">
        <w:rPr>
          <w:rFonts w:ascii="Arial" w:hAnsi="Arial" w:cs="Arial"/>
          <w:sz w:val="22"/>
          <w:szCs w:val="22"/>
        </w:rPr>
        <w:t xml:space="preserve">dla zadania pn. </w:t>
      </w:r>
      <w:r w:rsidR="2C918B52" w:rsidRPr="7AE4B50B">
        <w:rPr>
          <w:rFonts w:ascii="Arial" w:hAnsi="Arial" w:cs="Arial"/>
          <w:sz w:val="22"/>
          <w:szCs w:val="22"/>
          <w:highlight w:val="yellow"/>
        </w:rPr>
        <w:t>[…] (</w:t>
      </w:r>
      <w:r w:rsidR="2C918B52" w:rsidRPr="7AE4B50B">
        <w:rPr>
          <w:rFonts w:ascii="Arial" w:hAnsi="Arial" w:cs="Arial"/>
          <w:i/>
          <w:iCs/>
          <w:sz w:val="22"/>
          <w:szCs w:val="22"/>
          <w:highlight w:val="yellow"/>
        </w:rPr>
        <w:t>podać nazwę zamówienia)</w:t>
      </w:r>
      <w:r w:rsidR="2C918B52" w:rsidRPr="7AE4B50B">
        <w:rPr>
          <w:rFonts w:ascii="Arial" w:hAnsi="Arial" w:cs="Arial"/>
          <w:sz w:val="22"/>
          <w:szCs w:val="22"/>
        </w:rPr>
        <w:t xml:space="preserve">, </w:t>
      </w:r>
      <w:r w:rsidR="51D810D5" w:rsidRPr="7AE4B50B">
        <w:rPr>
          <w:rFonts w:ascii="Arial" w:hAnsi="Arial" w:cs="Arial"/>
          <w:sz w:val="22"/>
          <w:szCs w:val="22"/>
        </w:rPr>
        <w:t xml:space="preserve">zgodnie z </w:t>
      </w:r>
      <w:r w:rsidR="7ACF3731" w:rsidRPr="7AE4B50B">
        <w:rPr>
          <w:rFonts w:ascii="Arial" w:hAnsi="Arial" w:cs="Arial"/>
          <w:sz w:val="22"/>
          <w:szCs w:val="22"/>
        </w:rPr>
        <w:t>SWZ</w:t>
      </w:r>
      <w:r w:rsidR="7A04B536" w:rsidRPr="7AE4B50B">
        <w:rPr>
          <w:rFonts w:ascii="Arial" w:hAnsi="Arial" w:cs="Arial"/>
          <w:sz w:val="22"/>
          <w:szCs w:val="22"/>
        </w:rPr>
        <w:t>,</w:t>
      </w:r>
      <w:r w:rsidR="1D629E20" w:rsidRPr="7AE4B50B">
        <w:rPr>
          <w:rFonts w:ascii="Arial" w:hAnsi="Arial" w:cs="Arial"/>
          <w:sz w:val="22"/>
          <w:szCs w:val="22"/>
        </w:rPr>
        <w:t xml:space="preserve"> Ofertą Wykonawcy</w:t>
      </w:r>
      <w:r w:rsidR="7A04B536" w:rsidRPr="7AE4B50B">
        <w:rPr>
          <w:rFonts w:ascii="Arial" w:hAnsi="Arial" w:cs="Arial"/>
          <w:sz w:val="22"/>
          <w:szCs w:val="22"/>
        </w:rPr>
        <w:t xml:space="preserve"> oraz zgodnie z Prawem.</w:t>
      </w:r>
    </w:p>
    <w:p w14:paraId="0F637C20" w14:textId="054F0C89" w:rsidR="00955FD5" w:rsidRPr="000C494E" w:rsidRDefault="00955FD5" w:rsidP="00F13D3E">
      <w:pPr>
        <w:numPr>
          <w:ilvl w:val="0"/>
          <w:numId w:val="18"/>
        </w:numPr>
        <w:spacing w:before="120" w:line="276" w:lineRule="auto"/>
        <w:ind w:left="567" w:hanging="567"/>
        <w:jc w:val="both"/>
        <w:rPr>
          <w:rFonts w:ascii="Arial" w:hAnsi="Arial" w:cs="Arial"/>
          <w:sz w:val="22"/>
          <w:szCs w:val="22"/>
          <w:highlight w:val="yellow"/>
        </w:rPr>
      </w:pPr>
      <w:r w:rsidRPr="000C494E">
        <w:rPr>
          <w:rFonts w:ascii="Arial" w:hAnsi="Arial" w:cs="Arial"/>
          <w:sz w:val="22"/>
          <w:szCs w:val="22"/>
          <w:highlight w:val="yellow"/>
        </w:rPr>
        <w:lastRenderedPageBreak/>
        <w:t>Przedmiot Umowy obejmuje również zakres prac objętych P</w:t>
      </w:r>
      <w:r w:rsidR="008375CF" w:rsidRPr="000C494E">
        <w:rPr>
          <w:rFonts w:ascii="Arial" w:hAnsi="Arial" w:cs="Arial"/>
          <w:sz w:val="22"/>
          <w:szCs w:val="22"/>
          <w:highlight w:val="yellow"/>
        </w:rPr>
        <w:t>rawem opcji, o których mowa w § </w:t>
      </w:r>
      <w:r w:rsidRPr="000C494E">
        <w:rPr>
          <w:rFonts w:ascii="Arial" w:hAnsi="Arial" w:cs="Arial"/>
          <w:sz w:val="22"/>
          <w:szCs w:val="22"/>
          <w:highlight w:val="yellow"/>
        </w:rPr>
        <w:t xml:space="preserve">4a, w zakresie w którym Zamawiający skorzysta z Prawa opcji. </w:t>
      </w:r>
    </w:p>
    <w:p w14:paraId="20C1EE88" w14:textId="769D8F98" w:rsidR="00955FD5" w:rsidRPr="000C494E" w:rsidRDefault="00955FD5" w:rsidP="004B54F8">
      <w:pPr>
        <w:overflowPunct w:val="0"/>
        <w:autoSpaceDE w:val="0"/>
        <w:autoSpaceDN w:val="0"/>
        <w:adjustRightInd w:val="0"/>
        <w:spacing w:before="120" w:line="276" w:lineRule="auto"/>
        <w:ind w:firstLine="360"/>
        <w:jc w:val="both"/>
        <w:textAlignment w:val="baseline"/>
        <w:rPr>
          <w:rFonts w:ascii="Arial" w:hAnsi="Arial" w:cs="Arial"/>
          <w:i/>
          <w:highlight w:val="yellow"/>
        </w:rPr>
      </w:pPr>
      <w:r w:rsidRPr="000C494E">
        <w:rPr>
          <w:rFonts w:ascii="Arial" w:hAnsi="Arial" w:cs="Arial"/>
          <w:i/>
          <w:highlight w:val="yellow"/>
        </w:rPr>
        <w:t>*jeżeli w dokumentacji postępowania przewidziano prawo opcji.</w:t>
      </w:r>
    </w:p>
    <w:p w14:paraId="0BDEE0C6" w14:textId="6F5F4C42" w:rsidR="0042046F" w:rsidRPr="000C494E" w:rsidRDefault="009E7BE7" w:rsidP="00F13D3E">
      <w:pPr>
        <w:numPr>
          <w:ilvl w:val="0"/>
          <w:numId w:val="18"/>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Jeżeli </w:t>
      </w:r>
      <w:r w:rsidR="00F81B03" w:rsidRPr="000C494E">
        <w:rPr>
          <w:rFonts w:ascii="Arial" w:hAnsi="Arial" w:cs="Arial"/>
          <w:sz w:val="22"/>
          <w:szCs w:val="22"/>
        </w:rPr>
        <w:t xml:space="preserve">którakolwiek część </w:t>
      </w:r>
      <w:r w:rsidR="00684625" w:rsidRPr="000C494E">
        <w:rPr>
          <w:rFonts w:ascii="Arial" w:hAnsi="Arial" w:cs="Arial"/>
          <w:sz w:val="22"/>
          <w:szCs w:val="22"/>
        </w:rPr>
        <w:t>SWZ</w:t>
      </w:r>
      <w:r w:rsidRPr="000C494E">
        <w:rPr>
          <w:rFonts w:ascii="Arial" w:hAnsi="Arial" w:cs="Arial"/>
          <w:sz w:val="22"/>
          <w:szCs w:val="22"/>
        </w:rPr>
        <w:t xml:space="preserve"> przewiduje, że Wykonawca ma zaprojektować jakąkolwiek część </w:t>
      </w:r>
      <w:r w:rsidR="00123ABC" w:rsidRPr="000C494E">
        <w:rPr>
          <w:rFonts w:ascii="Arial" w:hAnsi="Arial" w:cs="Arial"/>
          <w:sz w:val="22"/>
          <w:szCs w:val="22"/>
        </w:rPr>
        <w:t>R</w:t>
      </w:r>
      <w:r w:rsidRPr="000C494E">
        <w:rPr>
          <w:rFonts w:ascii="Arial" w:hAnsi="Arial" w:cs="Arial"/>
          <w:sz w:val="22"/>
          <w:szCs w:val="22"/>
        </w:rPr>
        <w:t xml:space="preserve">obót, Wykonawca przedłoży Zamawiającemu </w:t>
      </w:r>
      <w:r w:rsidR="00B73684" w:rsidRPr="000C494E">
        <w:rPr>
          <w:rFonts w:ascii="Arial" w:hAnsi="Arial" w:cs="Arial"/>
          <w:sz w:val="22"/>
          <w:szCs w:val="22"/>
        </w:rPr>
        <w:t>D</w:t>
      </w:r>
      <w:r w:rsidRPr="000C494E">
        <w:rPr>
          <w:rFonts w:ascii="Arial" w:hAnsi="Arial" w:cs="Arial"/>
          <w:sz w:val="22"/>
          <w:szCs w:val="22"/>
        </w:rPr>
        <w:t xml:space="preserve">okumentację </w:t>
      </w:r>
      <w:r w:rsidR="00955FD5" w:rsidRPr="000C494E">
        <w:rPr>
          <w:rFonts w:ascii="Arial" w:hAnsi="Arial" w:cs="Arial"/>
          <w:sz w:val="22"/>
          <w:szCs w:val="22"/>
        </w:rPr>
        <w:t>p</w:t>
      </w:r>
      <w:r w:rsidRPr="000C494E">
        <w:rPr>
          <w:rFonts w:ascii="Arial" w:hAnsi="Arial" w:cs="Arial"/>
          <w:sz w:val="22"/>
          <w:szCs w:val="22"/>
        </w:rPr>
        <w:t xml:space="preserve">rojektową dla danej części </w:t>
      </w:r>
      <w:r w:rsidR="00123ABC" w:rsidRPr="000C494E">
        <w:rPr>
          <w:rFonts w:ascii="Arial" w:hAnsi="Arial" w:cs="Arial"/>
          <w:sz w:val="22"/>
          <w:szCs w:val="22"/>
        </w:rPr>
        <w:t>R</w:t>
      </w:r>
      <w:r w:rsidRPr="000C494E">
        <w:rPr>
          <w:rFonts w:ascii="Arial" w:hAnsi="Arial" w:cs="Arial"/>
          <w:sz w:val="22"/>
          <w:szCs w:val="22"/>
        </w:rPr>
        <w:t>obót</w:t>
      </w:r>
      <w:r w:rsidR="00B73684" w:rsidRPr="000C494E">
        <w:rPr>
          <w:rFonts w:ascii="Arial" w:hAnsi="Arial" w:cs="Arial"/>
          <w:sz w:val="22"/>
          <w:szCs w:val="22"/>
        </w:rPr>
        <w:t>,</w:t>
      </w:r>
      <w:r w:rsidR="00D900C4" w:rsidRPr="000C494E">
        <w:rPr>
          <w:rFonts w:ascii="Arial" w:hAnsi="Arial" w:cs="Arial"/>
          <w:sz w:val="22"/>
          <w:szCs w:val="22"/>
        </w:rPr>
        <w:t xml:space="preserve"> zgodnie z procedurą ustaloną w Umowie</w:t>
      </w:r>
      <w:r w:rsidR="00190562" w:rsidRPr="000C494E">
        <w:rPr>
          <w:rFonts w:ascii="Arial" w:hAnsi="Arial" w:cs="Arial"/>
          <w:sz w:val="22"/>
          <w:szCs w:val="22"/>
        </w:rPr>
        <w:t>.</w:t>
      </w:r>
    </w:p>
    <w:p w14:paraId="0061C21B" w14:textId="38410ED1" w:rsidR="00575079" w:rsidRPr="000C494E" w:rsidRDefault="00575079" w:rsidP="00F13D3E">
      <w:pPr>
        <w:numPr>
          <w:ilvl w:val="0"/>
          <w:numId w:val="18"/>
        </w:numPr>
        <w:spacing w:before="120" w:line="276" w:lineRule="auto"/>
        <w:ind w:left="567" w:hanging="567"/>
        <w:jc w:val="both"/>
        <w:rPr>
          <w:rFonts w:ascii="Arial" w:hAnsi="Arial" w:cs="Arial"/>
          <w:sz w:val="22"/>
          <w:szCs w:val="22"/>
        </w:rPr>
      </w:pPr>
      <w:r w:rsidRPr="000C494E">
        <w:rPr>
          <w:rFonts w:ascii="Arial" w:hAnsi="Arial" w:cs="Arial"/>
          <w:sz w:val="22"/>
          <w:szCs w:val="22"/>
        </w:rPr>
        <w:t>Zamawiającemu przysługuje prawo żądania od Wykonaw</w:t>
      </w:r>
      <w:r w:rsidR="002F06E4" w:rsidRPr="000C494E">
        <w:rPr>
          <w:rFonts w:ascii="Arial" w:hAnsi="Arial" w:cs="Arial"/>
          <w:sz w:val="22"/>
          <w:szCs w:val="22"/>
        </w:rPr>
        <w:t>cy naprawienia szkody powstałej </w:t>
      </w:r>
      <w:r w:rsidRPr="000C494E">
        <w:rPr>
          <w:rFonts w:ascii="Arial" w:hAnsi="Arial" w:cs="Arial"/>
          <w:sz w:val="22"/>
          <w:szCs w:val="22"/>
        </w:rPr>
        <w:t>wskutek</w:t>
      </w:r>
      <w:r w:rsidR="002A5DEB" w:rsidRPr="000C494E">
        <w:rPr>
          <w:rFonts w:ascii="Arial" w:hAnsi="Arial" w:cs="Arial"/>
          <w:sz w:val="22"/>
          <w:szCs w:val="22"/>
        </w:rPr>
        <w:t xml:space="preserve"> </w:t>
      </w:r>
      <w:r w:rsidRPr="000C494E">
        <w:rPr>
          <w:rFonts w:ascii="Arial" w:hAnsi="Arial" w:cs="Arial"/>
          <w:sz w:val="22"/>
          <w:szCs w:val="22"/>
        </w:rPr>
        <w:t xml:space="preserve">nieosiągnięcia w zrealizowanych </w:t>
      </w:r>
      <w:r w:rsidR="006A4ABD" w:rsidRPr="000C494E">
        <w:rPr>
          <w:rFonts w:ascii="Arial" w:hAnsi="Arial" w:cs="Arial"/>
          <w:sz w:val="22"/>
          <w:szCs w:val="22"/>
        </w:rPr>
        <w:t>R</w:t>
      </w:r>
      <w:r w:rsidRPr="000C494E">
        <w:rPr>
          <w:rFonts w:ascii="Arial" w:hAnsi="Arial" w:cs="Arial"/>
          <w:sz w:val="22"/>
          <w:szCs w:val="22"/>
        </w:rPr>
        <w:t xml:space="preserve">obotach </w:t>
      </w:r>
      <w:r w:rsidR="00CB7FB5" w:rsidRPr="000C494E">
        <w:rPr>
          <w:rFonts w:ascii="Arial" w:hAnsi="Arial" w:cs="Arial"/>
          <w:sz w:val="22"/>
          <w:szCs w:val="22"/>
        </w:rPr>
        <w:t>(</w:t>
      </w:r>
      <w:r w:rsidR="00130438" w:rsidRPr="000C494E">
        <w:rPr>
          <w:rFonts w:ascii="Arial" w:hAnsi="Arial" w:cs="Arial"/>
          <w:sz w:val="22"/>
          <w:szCs w:val="22"/>
        </w:rPr>
        <w:t>Odcinkach</w:t>
      </w:r>
      <w:r w:rsidR="00CB7FB5" w:rsidRPr="000C494E">
        <w:rPr>
          <w:rFonts w:ascii="Arial" w:hAnsi="Arial" w:cs="Arial"/>
          <w:sz w:val="22"/>
          <w:szCs w:val="22"/>
        </w:rPr>
        <w:t>) parametrów zgodnych</w:t>
      </w:r>
      <w:r w:rsidRPr="000C494E">
        <w:rPr>
          <w:rFonts w:ascii="Arial" w:hAnsi="Arial" w:cs="Arial"/>
          <w:sz w:val="22"/>
          <w:szCs w:val="22"/>
        </w:rPr>
        <w:t xml:space="preserve"> z Prawem</w:t>
      </w:r>
      <w:r w:rsidR="00155853" w:rsidRPr="000C494E">
        <w:rPr>
          <w:rFonts w:ascii="Arial" w:hAnsi="Arial" w:cs="Arial"/>
          <w:sz w:val="22"/>
          <w:szCs w:val="22"/>
        </w:rPr>
        <w:t>,</w:t>
      </w:r>
      <w:r w:rsidR="00432A7A" w:rsidRPr="000C494E">
        <w:rPr>
          <w:rFonts w:ascii="Arial" w:hAnsi="Arial" w:cs="Arial"/>
          <w:sz w:val="22"/>
          <w:szCs w:val="22"/>
        </w:rPr>
        <w:t xml:space="preserve"> </w:t>
      </w:r>
      <w:r w:rsidR="00684625" w:rsidRPr="000C494E">
        <w:rPr>
          <w:rFonts w:ascii="Arial" w:hAnsi="Arial" w:cs="Arial"/>
          <w:sz w:val="22"/>
          <w:szCs w:val="22"/>
        </w:rPr>
        <w:t>SWZ</w:t>
      </w:r>
      <w:r w:rsidR="00155853" w:rsidRPr="000C494E">
        <w:rPr>
          <w:rFonts w:ascii="Arial" w:hAnsi="Arial" w:cs="Arial"/>
          <w:sz w:val="22"/>
          <w:szCs w:val="22"/>
        </w:rPr>
        <w:t xml:space="preserve"> oraz Ofertą Wykonawcy.</w:t>
      </w:r>
    </w:p>
    <w:p w14:paraId="15EA9B0F" w14:textId="56009AED" w:rsidR="004745E2" w:rsidRPr="000C494E" w:rsidRDefault="1668DFEF" w:rsidP="00F13D3E">
      <w:pPr>
        <w:numPr>
          <w:ilvl w:val="0"/>
          <w:numId w:val="18"/>
        </w:numPr>
        <w:spacing w:before="120" w:line="276" w:lineRule="auto"/>
        <w:ind w:left="567" w:hanging="567"/>
        <w:jc w:val="both"/>
        <w:rPr>
          <w:rFonts w:ascii="Arial" w:hAnsi="Arial" w:cs="Arial"/>
          <w:sz w:val="22"/>
          <w:szCs w:val="22"/>
        </w:rPr>
      </w:pPr>
      <w:r w:rsidRPr="7AE4B50B">
        <w:rPr>
          <w:rFonts w:ascii="Arial" w:hAnsi="Arial" w:cs="Arial"/>
          <w:sz w:val="22"/>
          <w:szCs w:val="22"/>
        </w:rPr>
        <w:t xml:space="preserve">Wykonawca oświadcza, że jest mu wiadome, iż Zamawiający zawarł niniejszą Umowę, polegając na umiejętnościach i wiedzy Wykonawcy, jego zapleczu technicznym i osobowym oraz jego doświadczeniu. Wykonawcy znana jest okoliczność, że w związku z zawarciem Umowy, Zamawiający zainteresowany jest osiągnięciem konkretnego rezultatu, tj. doprowadzeniem przez Wykonawcę do kompletnego zrealizowania przedmiotu </w:t>
      </w:r>
      <w:r w:rsidR="44FC77D5" w:rsidRPr="7AE4B50B">
        <w:rPr>
          <w:rFonts w:ascii="Arial" w:hAnsi="Arial" w:cs="Arial"/>
          <w:sz w:val="22"/>
          <w:szCs w:val="22"/>
        </w:rPr>
        <w:t xml:space="preserve">Umowy </w:t>
      </w:r>
      <w:r w:rsidRPr="7AE4B50B">
        <w:rPr>
          <w:rFonts w:ascii="Arial" w:hAnsi="Arial" w:cs="Arial"/>
          <w:sz w:val="22"/>
          <w:szCs w:val="22"/>
        </w:rPr>
        <w:t>i jego wydania Zamawiającemu.</w:t>
      </w:r>
    </w:p>
    <w:p w14:paraId="644B5BEC" w14:textId="73D9DD43" w:rsidR="000056E5" w:rsidRPr="000C494E" w:rsidRDefault="000056E5" w:rsidP="00F73D26">
      <w:pPr>
        <w:pStyle w:val="Nagwek1"/>
        <w:spacing w:before="120" w:line="276" w:lineRule="auto"/>
        <w:rPr>
          <w:rFonts w:cs="Arial"/>
          <w:szCs w:val="22"/>
        </w:rPr>
      </w:pPr>
      <w:bookmarkStart w:id="11" w:name="_Hlk49337269"/>
      <w:bookmarkStart w:id="12" w:name="_Toc110599225"/>
      <w:bookmarkStart w:id="13" w:name="_Toc445464186"/>
      <w:bookmarkStart w:id="14" w:name="_Toc519240393"/>
      <w:bookmarkStart w:id="15" w:name="_Toc43457317"/>
      <w:r w:rsidRPr="000C494E">
        <w:rPr>
          <w:rFonts w:cs="Arial"/>
          <w:szCs w:val="22"/>
        </w:rPr>
        <w:t>§ 3.</w:t>
      </w:r>
      <w:bookmarkEnd w:id="11"/>
      <w:r w:rsidR="00A628CC" w:rsidRPr="000C494E">
        <w:rPr>
          <w:rFonts w:cs="Arial"/>
          <w:szCs w:val="22"/>
        </w:rPr>
        <w:tab/>
      </w:r>
      <w:r w:rsidRPr="000C494E">
        <w:rPr>
          <w:rFonts w:cs="Arial"/>
          <w:szCs w:val="22"/>
        </w:rPr>
        <w:br/>
        <w:t>Wynagrodzenie</w:t>
      </w:r>
      <w:bookmarkEnd w:id="12"/>
    </w:p>
    <w:p w14:paraId="4B39E56C" w14:textId="3EA47C40" w:rsidR="007B0FAB" w:rsidRPr="000C494E" w:rsidRDefault="00E916BE"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Całkowite w</w:t>
      </w:r>
      <w:r w:rsidR="007B0FAB" w:rsidRPr="000C494E">
        <w:rPr>
          <w:rFonts w:ascii="Arial" w:hAnsi="Arial" w:cs="Arial"/>
          <w:sz w:val="22"/>
          <w:szCs w:val="22"/>
        </w:rPr>
        <w:t xml:space="preserve">ynagrodzenie szacunkowe za wykonanie </w:t>
      </w:r>
      <w:r w:rsidR="00F62DC5" w:rsidRPr="000C494E">
        <w:rPr>
          <w:rFonts w:ascii="Arial" w:hAnsi="Arial" w:cs="Arial"/>
          <w:sz w:val="22"/>
          <w:szCs w:val="22"/>
        </w:rPr>
        <w:t xml:space="preserve">całości </w:t>
      </w:r>
      <w:r w:rsidR="007B0FAB" w:rsidRPr="000C494E">
        <w:rPr>
          <w:rFonts w:ascii="Arial" w:hAnsi="Arial" w:cs="Arial"/>
          <w:sz w:val="22"/>
          <w:szCs w:val="22"/>
        </w:rPr>
        <w:t>przedmiotu Umowy</w:t>
      </w:r>
      <w:r w:rsidR="00303CA1" w:rsidRPr="000C494E">
        <w:rPr>
          <w:rFonts w:ascii="Arial" w:hAnsi="Arial" w:cs="Arial"/>
          <w:sz w:val="22"/>
          <w:szCs w:val="22"/>
        </w:rPr>
        <w:t xml:space="preserve">, włącznie z Wynagrodzeniem Warunkowym wskazanym w § 6 ust. 3 </w:t>
      </w:r>
      <w:r w:rsidR="00303CA1" w:rsidRPr="000C494E">
        <w:rPr>
          <w:rFonts w:ascii="Arial" w:hAnsi="Arial" w:cs="Arial"/>
          <w:sz w:val="22"/>
          <w:szCs w:val="22"/>
          <w:highlight w:val="yellow"/>
        </w:rPr>
        <w:t>oraz kwoty na pokrycie kosztów komunikacji zastępczej wskazanej w </w:t>
      </w:r>
      <w:r w:rsidR="00303CA1" w:rsidRPr="000C494E">
        <w:rPr>
          <w:rFonts w:ascii="Arial" w:hAnsi="Arial"/>
          <w:sz w:val="22"/>
          <w:szCs w:val="22"/>
          <w:highlight w:val="yellow"/>
        </w:rPr>
        <w:t>cen</w:t>
      </w:r>
      <w:r w:rsidR="002667B5" w:rsidRPr="000C494E">
        <w:rPr>
          <w:rFonts w:ascii="Arial" w:hAnsi="Arial"/>
          <w:sz w:val="22"/>
          <w:szCs w:val="22"/>
          <w:highlight w:val="yellow"/>
        </w:rPr>
        <w:t>ie</w:t>
      </w:r>
      <w:r w:rsidR="00303CA1" w:rsidRPr="000C494E">
        <w:rPr>
          <w:rFonts w:ascii="Arial" w:hAnsi="Arial"/>
          <w:sz w:val="22"/>
          <w:szCs w:val="22"/>
          <w:highlight w:val="yellow"/>
        </w:rPr>
        <w:t xml:space="preserve"> Oferty Wykonawcy*</w:t>
      </w:r>
      <w:r w:rsidR="00303CA1" w:rsidRPr="000C494E">
        <w:rPr>
          <w:rFonts w:ascii="Arial" w:hAnsi="Arial"/>
          <w:sz w:val="22"/>
          <w:szCs w:val="22"/>
        </w:rPr>
        <w:t xml:space="preserve">, </w:t>
      </w:r>
      <w:r w:rsidR="00FE1405" w:rsidRPr="000C494E">
        <w:rPr>
          <w:rFonts w:ascii="Arial" w:hAnsi="Arial" w:cs="Arial"/>
          <w:sz w:val="22"/>
          <w:szCs w:val="22"/>
        </w:rPr>
        <w:t xml:space="preserve"> </w:t>
      </w:r>
      <w:r w:rsidR="007B0FAB" w:rsidRPr="000C494E">
        <w:rPr>
          <w:rFonts w:ascii="Arial" w:hAnsi="Arial" w:cs="Arial"/>
          <w:sz w:val="22"/>
          <w:szCs w:val="22"/>
        </w:rPr>
        <w:t xml:space="preserve">wynosi </w:t>
      </w:r>
      <w:r w:rsidR="007B0FAB" w:rsidRPr="000C494E">
        <w:rPr>
          <w:rFonts w:ascii="Arial" w:hAnsi="Arial" w:cs="Arial"/>
          <w:sz w:val="22"/>
          <w:szCs w:val="22"/>
          <w:highlight w:val="yellow"/>
        </w:rPr>
        <w:t>………..</w:t>
      </w:r>
      <w:r w:rsidR="007B0FAB" w:rsidRPr="000C494E">
        <w:rPr>
          <w:rFonts w:ascii="Arial" w:hAnsi="Arial" w:cs="Arial"/>
          <w:sz w:val="22"/>
          <w:szCs w:val="22"/>
        </w:rPr>
        <w:t xml:space="preserve"> PLN</w:t>
      </w:r>
      <w:r w:rsidR="00FE1405" w:rsidRPr="000C494E">
        <w:rPr>
          <w:rFonts w:ascii="Arial" w:hAnsi="Arial" w:cs="Arial"/>
          <w:sz w:val="22"/>
          <w:szCs w:val="22"/>
        </w:rPr>
        <w:t xml:space="preserve"> </w:t>
      </w:r>
      <w:r w:rsidR="007B0FAB" w:rsidRPr="000C494E">
        <w:rPr>
          <w:rFonts w:ascii="Arial" w:hAnsi="Arial" w:cs="Arial"/>
          <w:sz w:val="22"/>
          <w:szCs w:val="22"/>
        </w:rPr>
        <w:t xml:space="preserve">(słownie: </w:t>
      </w:r>
      <w:r w:rsidR="007B0FAB" w:rsidRPr="000C494E">
        <w:rPr>
          <w:rFonts w:ascii="Arial" w:hAnsi="Arial" w:cs="Arial"/>
          <w:sz w:val="22"/>
          <w:szCs w:val="22"/>
          <w:highlight w:val="yellow"/>
        </w:rPr>
        <w:t>……………</w:t>
      </w:r>
      <w:r w:rsidR="007B0FAB" w:rsidRPr="000C494E">
        <w:rPr>
          <w:rFonts w:ascii="Arial" w:hAnsi="Arial" w:cs="Arial"/>
          <w:sz w:val="22"/>
          <w:szCs w:val="22"/>
        </w:rPr>
        <w:t xml:space="preserve"> złotych) brutto, w tym:</w:t>
      </w:r>
    </w:p>
    <w:p w14:paraId="07232B04" w14:textId="77777777" w:rsidR="007B0FAB" w:rsidRPr="000C494E" w:rsidRDefault="007B0FAB" w:rsidP="00F73D26">
      <w:pPr>
        <w:spacing w:before="120" w:line="276" w:lineRule="auto"/>
        <w:ind w:left="567"/>
        <w:jc w:val="both"/>
        <w:rPr>
          <w:rFonts w:ascii="Arial" w:hAnsi="Arial" w:cs="Arial"/>
          <w:sz w:val="22"/>
          <w:szCs w:val="22"/>
        </w:rPr>
      </w:pPr>
      <w:r w:rsidRPr="000C494E">
        <w:rPr>
          <w:rFonts w:ascii="Arial" w:hAnsi="Arial" w:cs="Arial"/>
          <w:sz w:val="22"/>
          <w:szCs w:val="22"/>
        </w:rPr>
        <w:t xml:space="preserve">- wartość netto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104108C6" w14:textId="26FB5327" w:rsidR="007B0FAB" w:rsidRPr="000C494E" w:rsidRDefault="007B0FAB" w:rsidP="007211BB">
      <w:pPr>
        <w:spacing w:before="120" w:line="276" w:lineRule="auto"/>
        <w:ind w:left="567"/>
        <w:jc w:val="both"/>
        <w:rPr>
          <w:rFonts w:ascii="Arial" w:hAnsi="Arial" w:cs="Arial"/>
          <w:i/>
          <w:sz w:val="22"/>
          <w:szCs w:val="22"/>
          <w:highlight w:val="yellow"/>
        </w:rPr>
      </w:pPr>
      <w:r w:rsidRPr="000C494E">
        <w:rPr>
          <w:rFonts w:ascii="Arial" w:hAnsi="Arial" w:cs="Arial"/>
          <w:sz w:val="22"/>
          <w:szCs w:val="22"/>
        </w:rPr>
        <w:t xml:space="preserve">- podatek VAT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7A62890B" w14:textId="473F85A1" w:rsidR="00334F7E" w:rsidRPr="000C494E" w:rsidRDefault="00334F7E" w:rsidP="004B54F8">
      <w:pPr>
        <w:overflowPunct w:val="0"/>
        <w:autoSpaceDE w:val="0"/>
        <w:autoSpaceDN w:val="0"/>
        <w:adjustRightInd w:val="0"/>
        <w:spacing w:before="120" w:line="276" w:lineRule="auto"/>
        <w:ind w:firstLine="360"/>
        <w:jc w:val="both"/>
        <w:textAlignment w:val="baseline"/>
        <w:rPr>
          <w:rFonts w:ascii="Arial" w:hAnsi="Arial" w:cs="Arial"/>
          <w:i/>
          <w:highlight w:val="yellow"/>
        </w:rPr>
      </w:pPr>
      <w:r w:rsidRPr="000C494E">
        <w:rPr>
          <w:rFonts w:ascii="Arial" w:hAnsi="Arial" w:cs="Arial"/>
          <w:i/>
          <w:highlight w:val="yellow"/>
        </w:rPr>
        <w:t xml:space="preserve">ust. 1 w powyższym brzmieniu ma zastosowanie jeżeli nie przewidziano Prawa opcji. </w:t>
      </w:r>
    </w:p>
    <w:p w14:paraId="2215D018" w14:textId="6AF65E48" w:rsidR="00303CA1" w:rsidRPr="000C494E" w:rsidRDefault="00303CA1" w:rsidP="00303CA1">
      <w:pPr>
        <w:overflowPunct w:val="0"/>
        <w:autoSpaceDE w:val="0"/>
        <w:autoSpaceDN w:val="0"/>
        <w:adjustRightInd w:val="0"/>
        <w:spacing w:before="120" w:line="276" w:lineRule="auto"/>
        <w:ind w:firstLine="360"/>
        <w:jc w:val="both"/>
        <w:textAlignment w:val="baseline"/>
        <w:rPr>
          <w:rFonts w:ascii="Arial" w:hAnsi="Arial" w:cs="Arial"/>
          <w:i/>
        </w:rPr>
      </w:pPr>
      <w:r w:rsidRPr="000C494E">
        <w:rPr>
          <w:rFonts w:ascii="Arial" w:hAnsi="Arial" w:cs="Arial"/>
          <w:i/>
          <w:highlight w:val="yellow"/>
        </w:rPr>
        <w:t xml:space="preserve">* jeżeli przewidziano w cenie Oferty Wykonawcy pozycję koszty komunikacji zastępczej. </w:t>
      </w:r>
    </w:p>
    <w:p w14:paraId="74FA14A5" w14:textId="7A155C3D" w:rsidR="00303CA1" w:rsidRPr="000C494E" w:rsidRDefault="00E916BE" w:rsidP="00303CA1">
      <w:pPr>
        <w:overflowPunct w:val="0"/>
        <w:autoSpaceDE w:val="0"/>
        <w:autoSpaceDN w:val="0"/>
        <w:adjustRightInd w:val="0"/>
        <w:spacing w:before="120" w:line="276" w:lineRule="auto"/>
        <w:ind w:left="708"/>
        <w:jc w:val="both"/>
        <w:textAlignment w:val="baseline"/>
        <w:rPr>
          <w:rFonts w:ascii="Arial" w:hAnsi="Arial" w:cs="Arial"/>
          <w:i/>
          <w:sz w:val="22"/>
          <w:szCs w:val="22"/>
        </w:rPr>
      </w:pPr>
      <w:r w:rsidRPr="000C494E">
        <w:rPr>
          <w:rFonts w:ascii="Arial" w:hAnsi="Arial" w:cs="Arial"/>
          <w:sz w:val="22"/>
          <w:szCs w:val="22"/>
        </w:rPr>
        <w:t>Całkowite w</w:t>
      </w:r>
      <w:r w:rsidR="00303CA1" w:rsidRPr="000C494E">
        <w:rPr>
          <w:rFonts w:ascii="Arial" w:hAnsi="Arial" w:cs="Arial"/>
          <w:sz w:val="22"/>
          <w:szCs w:val="22"/>
        </w:rPr>
        <w:t xml:space="preserve">ynagrodzenie szacunkowe za wykonanie całości przedmiotu Umowy, z włączeniem zakresu prac objętych Prawem opcji, włącznie z Wynagrodzeniem Warunkowym wskazanym w § 6 ust. 3 </w:t>
      </w:r>
      <w:r w:rsidR="00303CA1" w:rsidRPr="000C494E">
        <w:rPr>
          <w:rFonts w:ascii="Arial" w:hAnsi="Arial" w:cs="Arial"/>
          <w:sz w:val="22"/>
          <w:szCs w:val="22"/>
          <w:highlight w:val="yellow"/>
        </w:rPr>
        <w:t>oraz kwoty na pokrycie kosztów komunikacji zastępczej wskazanej w </w:t>
      </w:r>
      <w:r w:rsidR="00303CA1" w:rsidRPr="000C494E">
        <w:rPr>
          <w:rFonts w:ascii="Arial" w:hAnsi="Arial"/>
          <w:sz w:val="22"/>
          <w:szCs w:val="22"/>
          <w:highlight w:val="yellow"/>
        </w:rPr>
        <w:t>cen</w:t>
      </w:r>
      <w:r w:rsidR="002667B5" w:rsidRPr="000C494E">
        <w:rPr>
          <w:rFonts w:ascii="Arial" w:hAnsi="Arial"/>
          <w:sz w:val="22"/>
          <w:szCs w:val="22"/>
          <w:highlight w:val="yellow"/>
        </w:rPr>
        <w:t>ie</w:t>
      </w:r>
      <w:r w:rsidR="00303CA1" w:rsidRPr="000C494E">
        <w:rPr>
          <w:rFonts w:ascii="Arial" w:hAnsi="Arial"/>
          <w:sz w:val="22"/>
          <w:szCs w:val="22"/>
          <w:highlight w:val="yellow"/>
        </w:rPr>
        <w:t xml:space="preserve"> Oferty Wykonawcy*</w:t>
      </w:r>
      <w:r w:rsidR="00303CA1" w:rsidRPr="000C494E">
        <w:rPr>
          <w:rFonts w:ascii="Arial" w:hAnsi="Arial"/>
          <w:sz w:val="22"/>
          <w:szCs w:val="22"/>
        </w:rPr>
        <w:t xml:space="preserve">, </w:t>
      </w:r>
      <w:r w:rsidR="00303CA1" w:rsidRPr="000C494E">
        <w:rPr>
          <w:rFonts w:ascii="Arial" w:hAnsi="Arial" w:cs="Arial"/>
          <w:sz w:val="22"/>
          <w:szCs w:val="22"/>
        </w:rPr>
        <w:t xml:space="preserve">wynosi łącznie </w:t>
      </w:r>
      <w:r w:rsidR="00303CA1" w:rsidRPr="000C494E">
        <w:rPr>
          <w:rFonts w:ascii="Arial" w:hAnsi="Arial" w:cs="Arial"/>
          <w:sz w:val="22"/>
          <w:szCs w:val="22"/>
          <w:highlight w:val="yellow"/>
        </w:rPr>
        <w:t>………..</w:t>
      </w:r>
      <w:r w:rsidR="00303CA1" w:rsidRPr="000C494E">
        <w:rPr>
          <w:rFonts w:ascii="Arial" w:hAnsi="Arial" w:cs="Arial"/>
          <w:sz w:val="22"/>
          <w:szCs w:val="22"/>
        </w:rPr>
        <w:t xml:space="preserve"> PLN (słownie: </w:t>
      </w:r>
      <w:r w:rsidR="00303CA1" w:rsidRPr="000C494E">
        <w:rPr>
          <w:rFonts w:ascii="Arial" w:hAnsi="Arial" w:cs="Arial"/>
          <w:sz w:val="22"/>
          <w:szCs w:val="22"/>
          <w:highlight w:val="yellow"/>
        </w:rPr>
        <w:t>……………</w:t>
      </w:r>
      <w:r w:rsidR="00303CA1" w:rsidRPr="000C494E">
        <w:rPr>
          <w:rFonts w:ascii="Arial" w:hAnsi="Arial" w:cs="Arial"/>
          <w:sz w:val="22"/>
          <w:szCs w:val="22"/>
        </w:rPr>
        <w:t xml:space="preserve"> złotych) brutto, w tym wartość netto </w:t>
      </w:r>
      <w:r w:rsidR="00303CA1" w:rsidRPr="000C494E">
        <w:rPr>
          <w:rFonts w:ascii="Arial" w:hAnsi="Arial" w:cs="Arial"/>
          <w:sz w:val="22"/>
          <w:szCs w:val="22"/>
          <w:highlight w:val="yellow"/>
        </w:rPr>
        <w:t>………..</w:t>
      </w:r>
      <w:r w:rsidR="00303CA1" w:rsidRPr="000C494E">
        <w:rPr>
          <w:rFonts w:ascii="Arial" w:hAnsi="Arial" w:cs="Arial"/>
          <w:sz w:val="22"/>
          <w:szCs w:val="22"/>
        </w:rPr>
        <w:t xml:space="preserve"> PLN (słownie: </w:t>
      </w:r>
      <w:r w:rsidR="00303CA1" w:rsidRPr="000C494E">
        <w:rPr>
          <w:rFonts w:ascii="Arial" w:hAnsi="Arial" w:cs="Arial"/>
          <w:sz w:val="22"/>
          <w:szCs w:val="22"/>
          <w:highlight w:val="yellow"/>
        </w:rPr>
        <w:t>……………</w:t>
      </w:r>
      <w:r w:rsidR="00303CA1" w:rsidRPr="000C494E">
        <w:rPr>
          <w:rFonts w:ascii="Arial" w:hAnsi="Arial" w:cs="Arial"/>
          <w:sz w:val="22"/>
          <w:szCs w:val="22"/>
        </w:rPr>
        <w:t xml:space="preserve"> złotych) oraz podatek VAT </w:t>
      </w:r>
      <w:r w:rsidR="00303CA1" w:rsidRPr="000C494E">
        <w:rPr>
          <w:rFonts w:ascii="Arial" w:hAnsi="Arial" w:cs="Arial"/>
          <w:sz w:val="22"/>
          <w:szCs w:val="22"/>
          <w:highlight w:val="yellow"/>
        </w:rPr>
        <w:t>………..</w:t>
      </w:r>
      <w:r w:rsidR="00303CA1" w:rsidRPr="000C494E">
        <w:rPr>
          <w:rFonts w:ascii="Arial" w:hAnsi="Arial" w:cs="Arial"/>
          <w:sz w:val="22"/>
          <w:szCs w:val="22"/>
        </w:rPr>
        <w:t xml:space="preserve"> PLN (słownie: </w:t>
      </w:r>
      <w:r w:rsidR="00303CA1" w:rsidRPr="000C494E">
        <w:rPr>
          <w:rFonts w:ascii="Arial" w:hAnsi="Arial" w:cs="Arial"/>
          <w:sz w:val="22"/>
          <w:szCs w:val="22"/>
          <w:highlight w:val="yellow"/>
        </w:rPr>
        <w:t>……………</w:t>
      </w:r>
      <w:r w:rsidR="00303CA1" w:rsidRPr="000C494E">
        <w:rPr>
          <w:rFonts w:ascii="Arial" w:hAnsi="Arial" w:cs="Arial"/>
          <w:sz w:val="22"/>
          <w:szCs w:val="22"/>
        </w:rPr>
        <w:t xml:space="preserve"> złotych):</w:t>
      </w:r>
    </w:p>
    <w:p w14:paraId="38F6F348" w14:textId="7B71DCAB" w:rsidR="00303CA1" w:rsidRPr="000C494E" w:rsidRDefault="00303CA1" w:rsidP="00A8443C">
      <w:pPr>
        <w:pStyle w:val="Akapitzlist"/>
        <w:numPr>
          <w:ilvl w:val="0"/>
          <w:numId w:val="157"/>
        </w:numPr>
        <w:spacing w:before="120" w:line="276" w:lineRule="auto"/>
        <w:ind w:left="1068"/>
        <w:jc w:val="both"/>
        <w:rPr>
          <w:rFonts w:ascii="Arial" w:hAnsi="Arial" w:cs="Arial"/>
          <w:sz w:val="22"/>
          <w:szCs w:val="22"/>
        </w:rPr>
      </w:pPr>
      <w:r w:rsidRPr="000C494E">
        <w:rPr>
          <w:rFonts w:ascii="Arial" w:hAnsi="Arial" w:cs="Arial"/>
          <w:sz w:val="22"/>
          <w:szCs w:val="22"/>
        </w:rPr>
        <w:t xml:space="preserve">Szacunkowa wartość wynagrodzenia za realizację Zakresu podstawowego, włącznie z Wynagrodzeniem Warunkowym wskazanym w § 6 ust. 3 </w:t>
      </w:r>
      <w:r w:rsidRPr="000C494E">
        <w:rPr>
          <w:rFonts w:ascii="Arial" w:hAnsi="Arial" w:cs="Arial"/>
          <w:sz w:val="22"/>
          <w:szCs w:val="22"/>
          <w:highlight w:val="yellow"/>
        </w:rPr>
        <w:t>oraz kwoty na pokrycie kosztów komunikacji zastępczej wskazanej w </w:t>
      </w:r>
      <w:r w:rsidRPr="000C494E">
        <w:rPr>
          <w:rFonts w:ascii="Arial" w:hAnsi="Arial"/>
          <w:sz w:val="22"/>
          <w:szCs w:val="22"/>
          <w:highlight w:val="yellow"/>
        </w:rPr>
        <w:t>cen</w:t>
      </w:r>
      <w:r w:rsidR="002667B5" w:rsidRPr="000C494E">
        <w:rPr>
          <w:rFonts w:ascii="Arial" w:hAnsi="Arial"/>
          <w:sz w:val="22"/>
          <w:szCs w:val="22"/>
          <w:highlight w:val="yellow"/>
        </w:rPr>
        <w:t>ie</w:t>
      </w:r>
      <w:r w:rsidRPr="000C494E">
        <w:rPr>
          <w:rFonts w:ascii="Arial" w:hAnsi="Arial"/>
          <w:sz w:val="22"/>
          <w:szCs w:val="22"/>
          <w:highlight w:val="yellow"/>
        </w:rPr>
        <w:t xml:space="preserve"> Oferty Wykonawcy*</w:t>
      </w:r>
      <w:r w:rsidRPr="000C494E">
        <w:rPr>
          <w:rFonts w:ascii="Arial" w:hAnsi="Arial" w:cs="Arial"/>
          <w:sz w:val="22"/>
          <w:szCs w:val="22"/>
        </w:rPr>
        <w:t>:</w:t>
      </w:r>
    </w:p>
    <w:p w14:paraId="74DFD603" w14:textId="77777777" w:rsidR="00303CA1" w:rsidRPr="000C494E" w:rsidRDefault="00303CA1" w:rsidP="00A8443C">
      <w:pPr>
        <w:pStyle w:val="Akapitzlist"/>
        <w:numPr>
          <w:ilvl w:val="1"/>
          <w:numId w:val="166"/>
        </w:numPr>
        <w:spacing w:before="120" w:line="276" w:lineRule="auto"/>
        <w:jc w:val="both"/>
        <w:rPr>
          <w:rFonts w:ascii="Arial" w:hAnsi="Arial" w:cs="Arial"/>
          <w:sz w:val="22"/>
          <w:szCs w:val="22"/>
        </w:rPr>
      </w:pPr>
      <w:r w:rsidRPr="000C494E">
        <w:rPr>
          <w:rFonts w:ascii="Arial" w:hAnsi="Arial" w:cs="Arial"/>
          <w:sz w:val="22"/>
          <w:szCs w:val="22"/>
        </w:rPr>
        <w:t xml:space="preserve">wartość wynagrodzenia brutto za realizację Zakresu podstawowego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 w tym:</w:t>
      </w:r>
    </w:p>
    <w:p w14:paraId="4A222E85" w14:textId="77777777" w:rsidR="00303CA1" w:rsidRPr="000C494E" w:rsidRDefault="00303CA1" w:rsidP="00A8443C">
      <w:pPr>
        <w:pStyle w:val="Akapitzlist"/>
        <w:numPr>
          <w:ilvl w:val="1"/>
          <w:numId w:val="166"/>
        </w:numPr>
        <w:spacing w:before="120" w:line="276" w:lineRule="auto"/>
        <w:jc w:val="both"/>
        <w:rPr>
          <w:rFonts w:ascii="Arial" w:hAnsi="Arial" w:cs="Arial"/>
          <w:sz w:val="22"/>
          <w:szCs w:val="22"/>
        </w:rPr>
      </w:pPr>
      <w:r w:rsidRPr="000C494E">
        <w:rPr>
          <w:rFonts w:ascii="Arial" w:hAnsi="Arial" w:cs="Arial"/>
          <w:sz w:val="22"/>
          <w:szCs w:val="22"/>
        </w:rPr>
        <w:t xml:space="preserve">wartość wynagrodzenia netto za realizację Zakresu podstawowego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1C5F80DB" w14:textId="77777777" w:rsidR="00303CA1" w:rsidRPr="000C494E" w:rsidRDefault="00303CA1" w:rsidP="00A8443C">
      <w:pPr>
        <w:pStyle w:val="Akapitzlist"/>
        <w:numPr>
          <w:ilvl w:val="1"/>
          <w:numId w:val="166"/>
        </w:numPr>
        <w:spacing w:before="120" w:line="276" w:lineRule="auto"/>
        <w:jc w:val="both"/>
        <w:rPr>
          <w:i/>
        </w:rPr>
      </w:pPr>
      <w:r w:rsidRPr="000C494E">
        <w:rPr>
          <w:rFonts w:ascii="Arial" w:hAnsi="Arial" w:cs="Arial"/>
          <w:sz w:val="22"/>
          <w:szCs w:val="22"/>
        </w:rPr>
        <w:t xml:space="preserve">podatek VAT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16DF118D" w14:textId="5A2B910B" w:rsidR="00303CA1" w:rsidRPr="000C494E" w:rsidRDefault="00303CA1" w:rsidP="00A8443C">
      <w:pPr>
        <w:pStyle w:val="Akapitzlist"/>
        <w:numPr>
          <w:ilvl w:val="0"/>
          <w:numId w:val="157"/>
        </w:numPr>
        <w:spacing w:before="120" w:line="276" w:lineRule="auto"/>
        <w:ind w:left="1068"/>
        <w:jc w:val="both"/>
        <w:rPr>
          <w:rFonts w:ascii="Arial" w:hAnsi="Arial" w:cs="Arial"/>
          <w:i/>
          <w:sz w:val="22"/>
          <w:szCs w:val="22"/>
        </w:rPr>
      </w:pPr>
      <w:r w:rsidRPr="000C494E">
        <w:rPr>
          <w:rFonts w:ascii="Arial" w:hAnsi="Arial" w:cs="Arial"/>
          <w:iCs/>
          <w:sz w:val="22"/>
          <w:szCs w:val="22"/>
        </w:rPr>
        <w:lastRenderedPageBreak/>
        <w:t xml:space="preserve">Szacunkowa wartość wynagrodzenia za realizację Prawa opcji </w:t>
      </w:r>
      <w:r w:rsidRPr="000C494E">
        <w:rPr>
          <w:rFonts w:ascii="Arial" w:hAnsi="Arial" w:cs="Arial"/>
          <w:sz w:val="22"/>
          <w:szCs w:val="22"/>
        </w:rPr>
        <w:t xml:space="preserve">włącznie z Wynagrodzeniem Warunkowym wskazanym w § 6 ust. 3 </w:t>
      </w:r>
      <w:r w:rsidRPr="000C494E">
        <w:rPr>
          <w:rFonts w:ascii="Arial" w:hAnsi="Arial" w:cs="Arial"/>
          <w:sz w:val="22"/>
          <w:szCs w:val="22"/>
          <w:highlight w:val="yellow"/>
        </w:rPr>
        <w:t>oraz kwoty na pokrycie kosztów komunikacji zastępczej wskazanej w </w:t>
      </w:r>
      <w:r w:rsidRPr="000C494E">
        <w:rPr>
          <w:rFonts w:ascii="Arial" w:hAnsi="Arial"/>
          <w:sz w:val="22"/>
          <w:szCs w:val="22"/>
          <w:highlight w:val="yellow"/>
        </w:rPr>
        <w:t>cenie Oferty Wykonawcy*</w:t>
      </w:r>
      <w:r w:rsidRPr="000C494E">
        <w:rPr>
          <w:rFonts w:ascii="Arial" w:hAnsi="Arial" w:cs="Arial"/>
          <w:iCs/>
          <w:sz w:val="22"/>
          <w:szCs w:val="22"/>
        </w:rPr>
        <w:t>:</w:t>
      </w:r>
    </w:p>
    <w:p w14:paraId="06B10659" w14:textId="77777777" w:rsidR="00303CA1" w:rsidRPr="000C494E" w:rsidRDefault="00303CA1" w:rsidP="00A8443C">
      <w:pPr>
        <w:pStyle w:val="Akapitzlist"/>
        <w:numPr>
          <w:ilvl w:val="0"/>
          <w:numId w:val="167"/>
        </w:numPr>
        <w:spacing w:before="120" w:line="276" w:lineRule="auto"/>
        <w:jc w:val="both"/>
        <w:rPr>
          <w:rFonts w:ascii="Arial" w:hAnsi="Arial" w:cs="Arial"/>
          <w:sz w:val="22"/>
          <w:szCs w:val="22"/>
        </w:rPr>
      </w:pPr>
      <w:r w:rsidRPr="000C494E">
        <w:rPr>
          <w:rFonts w:ascii="Arial" w:hAnsi="Arial" w:cs="Arial"/>
          <w:sz w:val="22"/>
          <w:szCs w:val="22"/>
        </w:rPr>
        <w:t xml:space="preserve">wartość wynagrodzenia brutto za realizację Prawa opcji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 w tym:</w:t>
      </w:r>
    </w:p>
    <w:p w14:paraId="66A6D544" w14:textId="546835D3" w:rsidR="004B54F8" w:rsidRPr="000C494E" w:rsidRDefault="00303CA1" w:rsidP="00A8443C">
      <w:pPr>
        <w:pStyle w:val="Akapitzlist"/>
        <w:numPr>
          <w:ilvl w:val="0"/>
          <w:numId w:val="167"/>
        </w:numPr>
        <w:spacing w:before="120" w:line="276" w:lineRule="auto"/>
        <w:jc w:val="both"/>
        <w:rPr>
          <w:rFonts w:ascii="Arial" w:hAnsi="Arial" w:cs="Arial"/>
          <w:sz w:val="22"/>
          <w:szCs w:val="22"/>
        </w:rPr>
      </w:pPr>
      <w:r w:rsidRPr="000C494E">
        <w:rPr>
          <w:rFonts w:ascii="Arial" w:hAnsi="Arial" w:cs="Arial"/>
          <w:sz w:val="22"/>
          <w:szCs w:val="22"/>
        </w:rPr>
        <w:t xml:space="preserve">wartość wynagrodzenia netto za realizację Prawa opcji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3DAAAEA3" w14:textId="77777777" w:rsidR="00303CA1" w:rsidRPr="000C494E" w:rsidRDefault="00303CA1" w:rsidP="00A8443C">
      <w:pPr>
        <w:pStyle w:val="Akapitzlist"/>
        <w:numPr>
          <w:ilvl w:val="0"/>
          <w:numId w:val="167"/>
        </w:numPr>
        <w:spacing w:before="120" w:line="276" w:lineRule="auto"/>
        <w:jc w:val="both"/>
        <w:rPr>
          <w:i/>
        </w:rPr>
      </w:pPr>
      <w:r w:rsidRPr="000C494E">
        <w:rPr>
          <w:rFonts w:ascii="Arial" w:hAnsi="Arial" w:cs="Arial"/>
          <w:sz w:val="22"/>
          <w:szCs w:val="22"/>
        </w:rPr>
        <w:t xml:space="preserve">podatek VAT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 </w:t>
      </w:r>
    </w:p>
    <w:p w14:paraId="57FA88AB" w14:textId="3CE5CFE5" w:rsidR="00303CA1" w:rsidRPr="000C494E" w:rsidRDefault="00303CA1" w:rsidP="004B54F8">
      <w:pPr>
        <w:overflowPunct w:val="0"/>
        <w:autoSpaceDE w:val="0"/>
        <w:autoSpaceDN w:val="0"/>
        <w:adjustRightInd w:val="0"/>
        <w:spacing w:before="120" w:line="276" w:lineRule="auto"/>
        <w:ind w:left="360"/>
        <w:jc w:val="both"/>
        <w:textAlignment w:val="baseline"/>
        <w:rPr>
          <w:rFonts w:ascii="Arial" w:hAnsi="Arial" w:cs="Arial"/>
          <w:i/>
          <w:highlight w:val="yellow"/>
        </w:rPr>
      </w:pPr>
      <w:r w:rsidRPr="000C494E">
        <w:rPr>
          <w:rFonts w:ascii="Arial" w:hAnsi="Arial" w:cs="Arial"/>
          <w:i/>
          <w:highlight w:val="yellow"/>
        </w:rPr>
        <w:t xml:space="preserve">ust. 1 w powyższym brzmieniu ma zastosowanie jeżeli przewidziano Prawa opcji. </w:t>
      </w:r>
    </w:p>
    <w:p w14:paraId="2231036F" w14:textId="6764E41C" w:rsidR="004B54F8" w:rsidRPr="000C494E" w:rsidRDefault="00303CA1" w:rsidP="004B54F8">
      <w:pPr>
        <w:overflowPunct w:val="0"/>
        <w:autoSpaceDE w:val="0"/>
        <w:autoSpaceDN w:val="0"/>
        <w:adjustRightInd w:val="0"/>
        <w:spacing w:before="120" w:line="276" w:lineRule="auto"/>
        <w:ind w:left="360"/>
        <w:jc w:val="both"/>
        <w:textAlignment w:val="baseline"/>
        <w:rPr>
          <w:rFonts w:ascii="Arial" w:hAnsi="Arial" w:cs="Arial"/>
          <w:i/>
          <w:highlight w:val="yellow"/>
        </w:rPr>
      </w:pPr>
      <w:r w:rsidRPr="000C494E">
        <w:rPr>
          <w:rFonts w:ascii="Arial" w:hAnsi="Arial" w:cs="Arial"/>
          <w:i/>
          <w:highlight w:val="yellow"/>
        </w:rPr>
        <w:t>jeżeli w dokumentacji postępowania przewidziano więcej niż jedną Opcję, należy odpowiednio dostosować ust. 1 pkt 2.</w:t>
      </w:r>
    </w:p>
    <w:p w14:paraId="3962376A" w14:textId="421DFBE5" w:rsidR="00303CA1" w:rsidRPr="000C494E" w:rsidRDefault="00303CA1" w:rsidP="004B54F8">
      <w:pPr>
        <w:overflowPunct w:val="0"/>
        <w:autoSpaceDE w:val="0"/>
        <w:autoSpaceDN w:val="0"/>
        <w:adjustRightInd w:val="0"/>
        <w:spacing w:before="120" w:line="276" w:lineRule="auto"/>
        <w:ind w:left="360"/>
        <w:jc w:val="both"/>
        <w:textAlignment w:val="baseline"/>
        <w:rPr>
          <w:rFonts w:ascii="Arial" w:hAnsi="Arial" w:cs="Arial"/>
          <w:i/>
        </w:rPr>
      </w:pPr>
      <w:r w:rsidRPr="000C494E">
        <w:rPr>
          <w:rFonts w:ascii="Arial" w:hAnsi="Arial" w:cs="Arial"/>
          <w:i/>
          <w:highlight w:val="yellow"/>
        </w:rPr>
        <w:t xml:space="preserve">* jeżeli przewidziano w cenie Oferty Wykonawcy pozycję koszty komunikacji zastępczej. </w:t>
      </w:r>
    </w:p>
    <w:p w14:paraId="45BE44FA" w14:textId="13555BAF" w:rsidR="002A2BDE" w:rsidRPr="000C494E" w:rsidRDefault="002A2BDE"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Wynagrodzenie szacunkowe za wykonanie całości przedmiotu Umowy, z wyłączeniem Wynagrodzenia Warunkowego wskazanego w § 6 ust. 3 </w:t>
      </w:r>
      <w:r w:rsidRPr="000C494E">
        <w:rPr>
          <w:rFonts w:ascii="Arial" w:hAnsi="Arial" w:cs="Arial"/>
          <w:sz w:val="22"/>
          <w:szCs w:val="22"/>
          <w:highlight w:val="yellow"/>
        </w:rPr>
        <w:t>oraz kwoty na pokrycie kosztów komunikacji zastępczej wskazanej w </w:t>
      </w:r>
      <w:r w:rsidRPr="000C494E">
        <w:rPr>
          <w:rFonts w:ascii="Arial" w:hAnsi="Arial"/>
          <w:sz w:val="22"/>
          <w:szCs w:val="22"/>
          <w:highlight w:val="yellow"/>
        </w:rPr>
        <w:t>cenie Oferty Wykonawcy*</w:t>
      </w:r>
      <w:r w:rsidRPr="000C494E">
        <w:rPr>
          <w:rFonts w:ascii="Arial" w:hAnsi="Arial" w:cs="Arial"/>
          <w:sz w:val="22"/>
          <w:szCs w:val="22"/>
        </w:rPr>
        <w:t xml:space="preserve">, wynosi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 brutto, w tym:</w:t>
      </w:r>
    </w:p>
    <w:p w14:paraId="2F690543" w14:textId="77777777" w:rsidR="002A2BDE" w:rsidRPr="000C494E" w:rsidRDefault="002A2BDE" w:rsidP="00A8443C">
      <w:pPr>
        <w:pStyle w:val="Akapitzlist"/>
        <w:numPr>
          <w:ilvl w:val="0"/>
          <w:numId w:val="171"/>
        </w:numPr>
        <w:spacing w:before="120" w:line="276" w:lineRule="auto"/>
        <w:jc w:val="both"/>
        <w:rPr>
          <w:rFonts w:ascii="Arial" w:hAnsi="Arial" w:cs="Arial"/>
          <w:sz w:val="22"/>
          <w:szCs w:val="22"/>
        </w:rPr>
      </w:pPr>
      <w:r w:rsidRPr="000C494E">
        <w:rPr>
          <w:rFonts w:ascii="Arial" w:hAnsi="Arial" w:cs="Arial"/>
          <w:sz w:val="22"/>
          <w:szCs w:val="22"/>
        </w:rPr>
        <w:t xml:space="preserve">wartość  netto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6AFB9808" w14:textId="77777777" w:rsidR="002A2BDE" w:rsidRPr="000C494E" w:rsidRDefault="002A2BDE" w:rsidP="00A8443C">
      <w:pPr>
        <w:pStyle w:val="Akapitzlist"/>
        <w:numPr>
          <w:ilvl w:val="0"/>
          <w:numId w:val="171"/>
        </w:numPr>
        <w:spacing w:before="120" w:line="276" w:lineRule="auto"/>
        <w:jc w:val="both"/>
        <w:rPr>
          <w:i/>
        </w:rPr>
      </w:pPr>
      <w:r w:rsidRPr="000C494E">
        <w:rPr>
          <w:rFonts w:ascii="Arial" w:hAnsi="Arial" w:cs="Arial"/>
          <w:sz w:val="22"/>
          <w:szCs w:val="22"/>
        </w:rPr>
        <w:t xml:space="preserve">podatek VAT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510449B1" w14:textId="4CAAF3BC" w:rsidR="002A2BDE" w:rsidRPr="000C494E" w:rsidRDefault="002A2BDE" w:rsidP="002A2BDE">
      <w:pPr>
        <w:overflowPunct w:val="0"/>
        <w:autoSpaceDE w:val="0"/>
        <w:autoSpaceDN w:val="0"/>
        <w:adjustRightInd w:val="0"/>
        <w:spacing w:before="120" w:line="276" w:lineRule="auto"/>
        <w:ind w:left="360"/>
        <w:jc w:val="both"/>
        <w:textAlignment w:val="baseline"/>
        <w:rPr>
          <w:rFonts w:ascii="Arial" w:hAnsi="Arial" w:cs="Arial"/>
          <w:i/>
        </w:rPr>
      </w:pPr>
      <w:bookmarkStart w:id="16" w:name="_Hlk65672980"/>
      <w:r w:rsidRPr="000C494E">
        <w:rPr>
          <w:rFonts w:ascii="Arial" w:hAnsi="Arial" w:cs="Arial"/>
          <w:i/>
          <w:highlight w:val="yellow"/>
        </w:rPr>
        <w:t xml:space="preserve">ust. 2 w powyższym brzmieniu ma zastosowanie jeżeli nie przewidziano Prawa opcji. </w:t>
      </w:r>
      <w:bookmarkEnd w:id="16"/>
    </w:p>
    <w:p w14:paraId="2C8BDC99" w14:textId="55553EC0" w:rsidR="002A2BDE" w:rsidRPr="000C494E" w:rsidRDefault="002A2BDE" w:rsidP="002A2BDE">
      <w:pPr>
        <w:overflowPunct w:val="0"/>
        <w:autoSpaceDE w:val="0"/>
        <w:autoSpaceDN w:val="0"/>
        <w:adjustRightInd w:val="0"/>
        <w:spacing w:before="120" w:line="276" w:lineRule="auto"/>
        <w:ind w:left="360"/>
        <w:jc w:val="both"/>
        <w:textAlignment w:val="baseline"/>
        <w:rPr>
          <w:rFonts w:ascii="Arial" w:hAnsi="Arial" w:cs="Arial"/>
          <w:i/>
        </w:rPr>
      </w:pPr>
      <w:r w:rsidRPr="000C494E">
        <w:rPr>
          <w:rFonts w:ascii="Arial" w:hAnsi="Arial" w:cs="Arial"/>
          <w:i/>
          <w:highlight w:val="yellow"/>
        </w:rPr>
        <w:t xml:space="preserve">* jeżeli przewidziano w cenie Oferty Wykonawcy pozycję koszty komunikacji zastępczej. </w:t>
      </w:r>
    </w:p>
    <w:p w14:paraId="28774908" w14:textId="7772E301" w:rsidR="002A2BDE" w:rsidRPr="000C494E" w:rsidRDefault="00F807FE" w:rsidP="002A2BDE">
      <w:pPr>
        <w:pStyle w:val="Akapitzlist"/>
        <w:overflowPunct w:val="0"/>
        <w:autoSpaceDE w:val="0"/>
        <w:autoSpaceDN w:val="0"/>
        <w:adjustRightInd w:val="0"/>
        <w:spacing w:before="120" w:line="276" w:lineRule="auto"/>
        <w:ind w:left="360"/>
        <w:jc w:val="both"/>
        <w:textAlignment w:val="baseline"/>
        <w:rPr>
          <w:rFonts w:ascii="Arial" w:hAnsi="Arial" w:cs="Arial"/>
          <w:i/>
          <w:sz w:val="22"/>
          <w:szCs w:val="22"/>
        </w:rPr>
      </w:pPr>
      <w:r w:rsidRPr="000C494E">
        <w:rPr>
          <w:rFonts w:ascii="Arial" w:hAnsi="Arial" w:cs="Arial"/>
          <w:sz w:val="22"/>
          <w:szCs w:val="22"/>
        </w:rPr>
        <w:t xml:space="preserve">Wynagrodzenie </w:t>
      </w:r>
      <w:r w:rsidR="002E7058" w:rsidRPr="000C494E">
        <w:rPr>
          <w:rFonts w:ascii="Arial" w:hAnsi="Arial" w:cs="Arial"/>
          <w:sz w:val="22"/>
          <w:szCs w:val="22"/>
        </w:rPr>
        <w:t xml:space="preserve">szacunkowe </w:t>
      </w:r>
      <w:r w:rsidRPr="000C494E">
        <w:rPr>
          <w:rFonts w:ascii="Arial" w:hAnsi="Arial" w:cs="Arial"/>
          <w:sz w:val="22"/>
          <w:szCs w:val="22"/>
        </w:rPr>
        <w:t>za wykonanie całości przedmiotu Umowy, z włączeniem zakresu prac objętych Prawem opcji</w:t>
      </w:r>
      <w:r w:rsidR="002A2BDE" w:rsidRPr="000C494E">
        <w:rPr>
          <w:rFonts w:ascii="Arial" w:hAnsi="Arial" w:cs="Arial"/>
          <w:sz w:val="22"/>
          <w:szCs w:val="22"/>
        </w:rPr>
        <w:t xml:space="preserve"> </w:t>
      </w:r>
      <w:r w:rsidR="00E57531" w:rsidRPr="000C494E">
        <w:rPr>
          <w:rFonts w:ascii="Arial" w:hAnsi="Arial" w:cs="Arial"/>
          <w:sz w:val="22"/>
          <w:szCs w:val="22"/>
        </w:rPr>
        <w:t>z wyłączeniem</w:t>
      </w:r>
      <w:r w:rsidR="002A2BDE" w:rsidRPr="000C494E">
        <w:rPr>
          <w:rFonts w:ascii="Arial" w:hAnsi="Arial" w:cs="Arial"/>
          <w:sz w:val="22"/>
          <w:szCs w:val="22"/>
        </w:rPr>
        <w:t xml:space="preserve"> Wynagrodzeni</w:t>
      </w:r>
      <w:r w:rsidR="00E57531" w:rsidRPr="000C494E">
        <w:rPr>
          <w:rFonts w:ascii="Arial" w:hAnsi="Arial" w:cs="Arial"/>
          <w:sz w:val="22"/>
          <w:szCs w:val="22"/>
        </w:rPr>
        <w:t>a</w:t>
      </w:r>
      <w:r w:rsidR="002A2BDE" w:rsidRPr="000C494E">
        <w:rPr>
          <w:rFonts w:ascii="Arial" w:hAnsi="Arial" w:cs="Arial"/>
          <w:sz w:val="22"/>
          <w:szCs w:val="22"/>
        </w:rPr>
        <w:t xml:space="preserve"> Warunkow</w:t>
      </w:r>
      <w:r w:rsidR="00E57531" w:rsidRPr="000C494E">
        <w:rPr>
          <w:rFonts w:ascii="Arial" w:hAnsi="Arial" w:cs="Arial"/>
          <w:sz w:val="22"/>
          <w:szCs w:val="22"/>
        </w:rPr>
        <w:t>ego</w:t>
      </w:r>
      <w:r w:rsidR="002A2BDE" w:rsidRPr="000C494E">
        <w:rPr>
          <w:rFonts w:ascii="Arial" w:hAnsi="Arial" w:cs="Arial"/>
          <w:sz w:val="22"/>
          <w:szCs w:val="22"/>
        </w:rPr>
        <w:t xml:space="preserve"> wskazan</w:t>
      </w:r>
      <w:r w:rsidR="00E57531" w:rsidRPr="000C494E">
        <w:rPr>
          <w:rFonts w:ascii="Arial" w:hAnsi="Arial" w:cs="Arial"/>
          <w:sz w:val="22"/>
          <w:szCs w:val="22"/>
        </w:rPr>
        <w:t>ego</w:t>
      </w:r>
      <w:r w:rsidR="002A2BDE" w:rsidRPr="000C494E">
        <w:rPr>
          <w:rFonts w:ascii="Arial" w:hAnsi="Arial" w:cs="Arial"/>
          <w:sz w:val="22"/>
          <w:szCs w:val="22"/>
        </w:rPr>
        <w:t xml:space="preserve"> w § 6 ust. 3 </w:t>
      </w:r>
      <w:r w:rsidR="002A2BDE" w:rsidRPr="000C494E">
        <w:rPr>
          <w:rFonts w:ascii="Arial" w:hAnsi="Arial" w:cs="Arial"/>
          <w:sz w:val="22"/>
          <w:szCs w:val="22"/>
          <w:highlight w:val="yellow"/>
        </w:rPr>
        <w:t>oraz kwoty na pokrycie kosztów komunikacji zastępczej wskazanej w </w:t>
      </w:r>
      <w:r w:rsidR="002A2BDE" w:rsidRPr="000C494E">
        <w:rPr>
          <w:rFonts w:ascii="Arial" w:hAnsi="Arial"/>
          <w:sz w:val="22"/>
          <w:szCs w:val="22"/>
          <w:highlight w:val="yellow"/>
        </w:rPr>
        <w:t>cen</w:t>
      </w:r>
      <w:r w:rsidR="002667B5" w:rsidRPr="000C494E">
        <w:rPr>
          <w:rFonts w:ascii="Arial" w:hAnsi="Arial"/>
          <w:sz w:val="22"/>
          <w:szCs w:val="22"/>
          <w:highlight w:val="yellow"/>
        </w:rPr>
        <w:t>ie</w:t>
      </w:r>
      <w:r w:rsidR="002A2BDE" w:rsidRPr="000C494E">
        <w:rPr>
          <w:rFonts w:ascii="Arial" w:hAnsi="Arial"/>
          <w:sz w:val="22"/>
          <w:szCs w:val="22"/>
          <w:highlight w:val="yellow"/>
        </w:rPr>
        <w:t xml:space="preserve"> Oferty Wykonawcy*</w:t>
      </w:r>
      <w:r w:rsidR="002A2BDE" w:rsidRPr="000C494E">
        <w:rPr>
          <w:rFonts w:ascii="Arial" w:hAnsi="Arial"/>
          <w:sz w:val="22"/>
          <w:szCs w:val="22"/>
        </w:rPr>
        <w:t xml:space="preserve">, </w:t>
      </w:r>
      <w:r w:rsidR="002A2BDE" w:rsidRPr="000C494E">
        <w:rPr>
          <w:rFonts w:ascii="Arial" w:hAnsi="Arial" w:cs="Arial"/>
          <w:sz w:val="22"/>
          <w:szCs w:val="22"/>
        </w:rPr>
        <w:t xml:space="preserve">wynosi łącznie </w:t>
      </w:r>
      <w:r w:rsidR="002A2BDE" w:rsidRPr="000C494E">
        <w:rPr>
          <w:rFonts w:ascii="Arial" w:hAnsi="Arial" w:cs="Arial"/>
          <w:sz w:val="22"/>
          <w:szCs w:val="22"/>
          <w:highlight w:val="yellow"/>
        </w:rPr>
        <w:t>………..</w:t>
      </w:r>
      <w:r w:rsidR="002A2BDE" w:rsidRPr="000C494E">
        <w:rPr>
          <w:rFonts w:ascii="Arial" w:hAnsi="Arial" w:cs="Arial"/>
          <w:sz w:val="22"/>
          <w:szCs w:val="22"/>
        </w:rPr>
        <w:t xml:space="preserve"> PLN (słownie: </w:t>
      </w:r>
      <w:r w:rsidR="002A2BDE" w:rsidRPr="000C494E">
        <w:rPr>
          <w:rFonts w:ascii="Arial" w:hAnsi="Arial" w:cs="Arial"/>
          <w:sz w:val="22"/>
          <w:szCs w:val="22"/>
          <w:highlight w:val="yellow"/>
        </w:rPr>
        <w:t>……………</w:t>
      </w:r>
      <w:r w:rsidR="002A2BDE" w:rsidRPr="000C494E">
        <w:rPr>
          <w:rFonts w:ascii="Arial" w:hAnsi="Arial" w:cs="Arial"/>
          <w:sz w:val="22"/>
          <w:szCs w:val="22"/>
        </w:rPr>
        <w:t xml:space="preserve"> złotych) brutto, w tym wartość netto </w:t>
      </w:r>
      <w:r w:rsidR="002A2BDE" w:rsidRPr="000C494E">
        <w:rPr>
          <w:rFonts w:ascii="Arial" w:hAnsi="Arial" w:cs="Arial"/>
          <w:sz w:val="22"/>
          <w:szCs w:val="22"/>
          <w:highlight w:val="yellow"/>
        </w:rPr>
        <w:t>………..</w:t>
      </w:r>
      <w:r w:rsidR="002A2BDE" w:rsidRPr="000C494E">
        <w:rPr>
          <w:rFonts w:ascii="Arial" w:hAnsi="Arial" w:cs="Arial"/>
          <w:sz w:val="22"/>
          <w:szCs w:val="22"/>
        </w:rPr>
        <w:t xml:space="preserve"> PLN (słownie: </w:t>
      </w:r>
      <w:r w:rsidR="002A2BDE" w:rsidRPr="000C494E">
        <w:rPr>
          <w:rFonts w:ascii="Arial" w:hAnsi="Arial" w:cs="Arial"/>
          <w:sz w:val="22"/>
          <w:szCs w:val="22"/>
          <w:highlight w:val="yellow"/>
        </w:rPr>
        <w:t>……………</w:t>
      </w:r>
      <w:r w:rsidR="002A2BDE" w:rsidRPr="000C494E">
        <w:rPr>
          <w:rFonts w:ascii="Arial" w:hAnsi="Arial" w:cs="Arial"/>
          <w:sz w:val="22"/>
          <w:szCs w:val="22"/>
        </w:rPr>
        <w:t xml:space="preserve"> złotych) oraz podatek VAT </w:t>
      </w:r>
      <w:r w:rsidR="002A2BDE" w:rsidRPr="000C494E">
        <w:rPr>
          <w:rFonts w:ascii="Arial" w:hAnsi="Arial" w:cs="Arial"/>
          <w:sz w:val="22"/>
          <w:szCs w:val="22"/>
          <w:highlight w:val="yellow"/>
        </w:rPr>
        <w:t>………..</w:t>
      </w:r>
      <w:r w:rsidR="002A2BDE" w:rsidRPr="000C494E">
        <w:rPr>
          <w:rFonts w:ascii="Arial" w:hAnsi="Arial" w:cs="Arial"/>
          <w:sz w:val="22"/>
          <w:szCs w:val="22"/>
        </w:rPr>
        <w:t xml:space="preserve"> PLN (słownie: </w:t>
      </w:r>
      <w:r w:rsidR="002A2BDE" w:rsidRPr="000C494E">
        <w:rPr>
          <w:rFonts w:ascii="Arial" w:hAnsi="Arial" w:cs="Arial"/>
          <w:sz w:val="22"/>
          <w:szCs w:val="22"/>
          <w:highlight w:val="yellow"/>
        </w:rPr>
        <w:t>……………</w:t>
      </w:r>
      <w:r w:rsidR="002A2BDE" w:rsidRPr="000C494E">
        <w:rPr>
          <w:rFonts w:ascii="Arial" w:hAnsi="Arial" w:cs="Arial"/>
          <w:sz w:val="22"/>
          <w:szCs w:val="22"/>
        </w:rPr>
        <w:t xml:space="preserve"> złotych):</w:t>
      </w:r>
    </w:p>
    <w:p w14:paraId="22B53836" w14:textId="7398E19B" w:rsidR="00F807FE" w:rsidRPr="000C494E" w:rsidRDefault="00A269D0" w:rsidP="00A8443C">
      <w:pPr>
        <w:numPr>
          <w:ilvl w:val="0"/>
          <w:numId w:val="124"/>
        </w:numPr>
        <w:spacing w:before="120" w:line="276" w:lineRule="auto"/>
        <w:ind w:left="1068"/>
        <w:jc w:val="both"/>
        <w:rPr>
          <w:rFonts w:ascii="Arial" w:hAnsi="Arial" w:cs="Arial"/>
          <w:sz w:val="22"/>
          <w:szCs w:val="22"/>
        </w:rPr>
      </w:pPr>
      <w:r w:rsidRPr="000C494E">
        <w:rPr>
          <w:rFonts w:ascii="Arial" w:hAnsi="Arial" w:cs="Arial"/>
          <w:sz w:val="22"/>
          <w:szCs w:val="22"/>
        </w:rPr>
        <w:t xml:space="preserve">szacunkowa </w:t>
      </w:r>
      <w:r w:rsidR="00F807FE" w:rsidRPr="000C494E">
        <w:rPr>
          <w:rFonts w:ascii="Arial" w:hAnsi="Arial" w:cs="Arial"/>
          <w:sz w:val="22"/>
          <w:szCs w:val="22"/>
        </w:rPr>
        <w:t xml:space="preserve">wartość </w:t>
      </w:r>
      <w:r w:rsidRPr="000C494E">
        <w:rPr>
          <w:rFonts w:ascii="Arial" w:hAnsi="Arial" w:cs="Arial"/>
          <w:sz w:val="22"/>
          <w:szCs w:val="22"/>
        </w:rPr>
        <w:t xml:space="preserve">Wynagrodzenia </w:t>
      </w:r>
      <w:r w:rsidR="00F807FE" w:rsidRPr="000C494E">
        <w:rPr>
          <w:rFonts w:ascii="Arial" w:hAnsi="Arial" w:cs="Arial"/>
          <w:sz w:val="22"/>
          <w:szCs w:val="22"/>
        </w:rPr>
        <w:t xml:space="preserve">za realizację </w:t>
      </w:r>
      <w:r w:rsidR="002E7058" w:rsidRPr="000C494E">
        <w:rPr>
          <w:rFonts w:ascii="Arial" w:hAnsi="Arial" w:cs="Arial"/>
          <w:sz w:val="22"/>
          <w:szCs w:val="22"/>
        </w:rPr>
        <w:t xml:space="preserve">Zakresu </w:t>
      </w:r>
      <w:r w:rsidR="00F807FE" w:rsidRPr="000C494E">
        <w:rPr>
          <w:rFonts w:ascii="Arial" w:hAnsi="Arial" w:cs="Arial"/>
          <w:sz w:val="22"/>
          <w:szCs w:val="22"/>
        </w:rPr>
        <w:t>podstawowego:</w:t>
      </w:r>
    </w:p>
    <w:p w14:paraId="41817B7A" w14:textId="6A6AECBC" w:rsidR="00A269D0" w:rsidRPr="000C494E" w:rsidRDefault="00A269D0" w:rsidP="00A8443C">
      <w:pPr>
        <w:pStyle w:val="Akapitzlist"/>
        <w:numPr>
          <w:ilvl w:val="1"/>
          <w:numId w:val="168"/>
        </w:numPr>
        <w:spacing w:before="120" w:line="276" w:lineRule="auto"/>
        <w:jc w:val="both"/>
        <w:rPr>
          <w:rFonts w:ascii="Arial" w:hAnsi="Arial" w:cs="Arial"/>
          <w:sz w:val="22"/>
          <w:szCs w:val="22"/>
        </w:rPr>
      </w:pPr>
      <w:r w:rsidRPr="000C494E">
        <w:rPr>
          <w:rFonts w:ascii="Arial" w:hAnsi="Arial" w:cs="Arial"/>
          <w:sz w:val="22"/>
          <w:szCs w:val="22"/>
        </w:rPr>
        <w:t xml:space="preserve">szacunkowa wartość Wynagrodzenia brutto za realizację Zakresu podstawowego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 w tym:</w:t>
      </w:r>
    </w:p>
    <w:p w14:paraId="1D3A269E" w14:textId="4B13FEC7" w:rsidR="00F807FE" w:rsidRPr="000C494E" w:rsidRDefault="00A269D0" w:rsidP="00A8443C">
      <w:pPr>
        <w:numPr>
          <w:ilvl w:val="1"/>
          <w:numId w:val="168"/>
        </w:numPr>
        <w:spacing w:before="120" w:line="276" w:lineRule="auto"/>
        <w:jc w:val="both"/>
        <w:rPr>
          <w:rFonts w:ascii="Arial" w:hAnsi="Arial" w:cs="Arial"/>
          <w:sz w:val="22"/>
          <w:szCs w:val="22"/>
        </w:rPr>
      </w:pPr>
      <w:r w:rsidRPr="000C494E">
        <w:rPr>
          <w:rFonts w:ascii="Arial" w:hAnsi="Arial" w:cs="Arial"/>
          <w:sz w:val="22"/>
          <w:szCs w:val="22"/>
        </w:rPr>
        <w:t xml:space="preserve">szacunkowa </w:t>
      </w:r>
      <w:r w:rsidR="00F807FE" w:rsidRPr="000C494E">
        <w:rPr>
          <w:rFonts w:ascii="Arial" w:hAnsi="Arial" w:cs="Arial"/>
          <w:sz w:val="22"/>
          <w:szCs w:val="22"/>
        </w:rPr>
        <w:t xml:space="preserve">wartość </w:t>
      </w:r>
      <w:r w:rsidRPr="000C494E">
        <w:rPr>
          <w:rFonts w:ascii="Arial" w:hAnsi="Arial" w:cs="Arial"/>
          <w:sz w:val="22"/>
          <w:szCs w:val="22"/>
        </w:rPr>
        <w:t xml:space="preserve">Wynagrodzenia </w:t>
      </w:r>
      <w:r w:rsidR="00F807FE" w:rsidRPr="000C494E">
        <w:rPr>
          <w:rFonts w:ascii="Arial" w:hAnsi="Arial" w:cs="Arial"/>
          <w:sz w:val="22"/>
          <w:szCs w:val="22"/>
        </w:rPr>
        <w:t xml:space="preserve">netto za realizację Zakresu podstawowego </w:t>
      </w:r>
      <w:r w:rsidR="00F807FE" w:rsidRPr="000C494E">
        <w:rPr>
          <w:rFonts w:ascii="Arial" w:hAnsi="Arial" w:cs="Arial"/>
          <w:sz w:val="22"/>
          <w:szCs w:val="22"/>
          <w:highlight w:val="yellow"/>
        </w:rPr>
        <w:t>……………….</w:t>
      </w:r>
      <w:r w:rsidR="00F807FE" w:rsidRPr="000C494E">
        <w:rPr>
          <w:rFonts w:ascii="Arial" w:hAnsi="Arial" w:cs="Arial"/>
          <w:sz w:val="22"/>
          <w:szCs w:val="22"/>
        </w:rPr>
        <w:t xml:space="preserve"> PLN (słownie: </w:t>
      </w:r>
      <w:r w:rsidR="00F807FE" w:rsidRPr="000C494E">
        <w:rPr>
          <w:rFonts w:ascii="Arial" w:hAnsi="Arial" w:cs="Arial"/>
          <w:sz w:val="22"/>
          <w:szCs w:val="22"/>
          <w:highlight w:val="yellow"/>
        </w:rPr>
        <w:t>……</w:t>
      </w:r>
      <w:r w:rsidR="00F807FE" w:rsidRPr="000C494E">
        <w:rPr>
          <w:rFonts w:ascii="Arial" w:hAnsi="Arial" w:cs="Arial"/>
          <w:sz w:val="22"/>
          <w:szCs w:val="22"/>
        </w:rPr>
        <w:t xml:space="preserve"> złotych)</w:t>
      </w:r>
    </w:p>
    <w:p w14:paraId="5AE83B50" w14:textId="592201B7" w:rsidR="00F807FE" w:rsidRPr="000C494E" w:rsidRDefault="00A269D0" w:rsidP="00A8443C">
      <w:pPr>
        <w:numPr>
          <w:ilvl w:val="1"/>
          <w:numId w:val="168"/>
        </w:numPr>
        <w:spacing w:before="120" w:line="276" w:lineRule="auto"/>
        <w:jc w:val="both"/>
        <w:rPr>
          <w:i/>
        </w:rPr>
      </w:pPr>
      <w:r w:rsidRPr="000C494E">
        <w:rPr>
          <w:rFonts w:ascii="Arial" w:hAnsi="Arial" w:cs="Arial"/>
          <w:sz w:val="22"/>
          <w:szCs w:val="22"/>
        </w:rPr>
        <w:t xml:space="preserve">szacunkowa wartość </w:t>
      </w:r>
      <w:r w:rsidR="00F807FE" w:rsidRPr="000C494E">
        <w:rPr>
          <w:rFonts w:ascii="Arial" w:hAnsi="Arial" w:cs="Arial"/>
          <w:sz w:val="22"/>
          <w:szCs w:val="22"/>
        </w:rPr>
        <w:t>podat</w:t>
      </w:r>
      <w:r w:rsidRPr="000C494E">
        <w:rPr>
          <w:rFonts w:ascii="Arial" w:hAnsi="Arial" w:cs="Arial"/>
          <w:sz w:val="22"/>
          <w:szCs w:val="22"/>
        </w:rPr>
        <w:t>ku</w:t>
      </w:r>
      <w:r w:rsidR="00F807FE" w:rsidRPr="000C494E">
        <w:rPr>
          <w:rFonts w:ascii="Arial" w:hAnsi="Arial" w:cs="Arial"/>
          <w:sz w:val="22"/>
          <w:szCs w:val="22"/>
        </w:rPr>
        <w:t xml:space="preserve"> VAT </w:t>
      </w:r>
      <w:r w:rsidR="00F807FE" w:rsidRPr="000C494E">
        <w:rPr>
          <w:rFonts w:ascii="Arial" w:hAnsi="Arial" w:cs="Arial"/>
          <w:sz w:val="22"/>
          <w:szCs w:val="22"/>
          <w:highlight w:val="yellow"/>
        </w:rPr>
        <w:t>……………….</w:t>
      </w:r>
      <w:r w:rsidR="00F807FE" w:rsidRPr="000C494E">
        <w:rPr>
          <w:rFonts w:ascii="Arial" w:hAnsi="Arial" w:cs="Arial"/>
          <w:sz w:val="22"/>
          <w:szCs w:val="22"/>
        </w:rPr>
        <w:t xml:space="preserve"> PLN (słownie: </w:t>
      </w:r>
      <w:r w:rsidR="00F807FE" w:rsidRPr="000C494E">
        <w:rPr>
          <w:rFonts w:ascii="Arial" w:hAnsi="Arial" w:cs="Arial"/>
          <w:sz w:val="22"/>
          <w:szCs w:val="22"/>
          <w:highlight w:val="yellow"/>
        </w:rPr>
        <w:t>…….</w:t>
      </w:r>
      <w:r w:rsidR="00F807FE" w:rsidRPr="000C494E">
        <w:rPr>
          <w:rFonts w:ascii="Arial" w:hAnsi="Arial" w:cs="Arial"/>
          <w:sz w:val="22"/>
          <w:szCs w:val="22"/>
        </w:rPr>
        <w:t xml:space="preserve"> złotych).</w:t>
      </w:r>
    </w:p>
    <w:p w14:paraId="1A384395" w14:textId="08A8B921" w:rsidR="00F807FE" w:rsidRPr="000C494E" w:rsidRDefault="00A269D0" w:rsidP="00A8443C">
      <w:pPr>
        <w:numPr>
          <w:ilvl w:val="0"/>
          <w:numId w:val="124"/>
        </w:numPr>
        <w:spacing w:before="120" w:line="276" w:lineRule="auto"/>
        <w:ind w:left="1068"/>
        <w:jc w:val="both"/>
        <w:rPr>
          <w:rFonts w:ascii="Arial" w:hAnsi="Arial" w:cs="Arial"/>
          <w:i/>
          <w:sz w:val="22"/>
          <w:szCs w:val="22"/>
        </w:rPr>
      </w:pPr>
      <w:r w:rsidRPr="000C494E">
        <w:rPr>
          <w:rFonts w:ascii="Arial" w:hAnsi="Arial" w:cs="Arial"/>
          <w:iCs/>
          <w:sz w:val="22"/>
          <w:szCs w:val="22"/>
        </w:rPr>
        <w:t xml:space="preserve">szacunkowa </w:t>
      </w:r>
      <w:r w:rsidR="00F807FE" w:rsidRPr="000C494E">
        <w:rPr>
          <w:rFonts w:ascii="Arial" w:hAnsi="Arial" w:cs="Arial"/>
          <w:iCs/>
          <w:sz w:val="22"/>
          <w:szCs w:val="22"/>
        </w:rPr>
        <w:t xml:space="preserve">wartość </w:t>
      </w:r>
      <w:r w:rsidRPr="000C494E">
        <w:rPr>
          <w:rFonts w:ascii="Arial" w:hAnsi="Arial" w:cs="Arial"/>
          <w:iCs/>
          <w:sz w:val="22"/>
          <w:szCs w:val="22"/>
        </w:rPr>
        <w:t xml:space="preserve">Wynagrodzenia </w:t>
      </w:r>
      <w:r w:rsidR="00F807FE" w:rsidRPr="000C494E">
        <w:rPr>
          <w:rFonts w:ascii="Arial" w:hAnsi="Arial" w:cs="Arial"/>
          <w:iCs/>
          <w:sz w:val="22"/>
          <w:szCs w:val="22"/>
        </w:rPr>
        <w:t>za realizację Prawa opcji:</w:t>
      </w:r>
    </w:p>
    <w:p w14:paraId="52EB8CBE" w14:textId="33BD1D99" w:rsidR="00A269D0" w:rsidRPr="000C494E" w:rsidRDefault="00A269D0" w:rsidP="00A8443C">
      <w:pPr>
        <w:pStyle w:val="Akapitzlist"/>
        <w:numPr>
          <w:ilvl w:val="0"/>
          <w:numId w:val="169"/>
        </w:numPr>
        <w:spacing w:before="120" w:line="276" w:lineRule="auto"/>
        <w:jc w:val="both"/>
        <w:rPr>
          <w:rFonts w:ascii="Arial" w:hAnsi="Arial" w:cs="Arial"/>
          <w:sz w:val="22"/>
          <w:szCs w:val="22"/>
        </w:rPr>
      </w:pPr>
      <w:r w:rsidRPr="000C494E">
        <w:rPr>
          <w:rFonts w:ascii="Arial" w:hAnsi="Arial" w:cs="Arial"/>
          <w:sz w:val="22"/>
          <w:szCs w:val="22"/>
        </w:rPr>
        <w:t xml:space="preserve">szacunkowa wartość Wynagrodzenia brutto za realizację Prawa opcji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 w tym:</w:t>
      </w:r>
    </w:p>
    <w:p w14:paraId="7900DFD9" w14:textId="30E00FB7" w:rsidR="004B54F8" w:rsidRPr="000C494E" w:rsidRDefault="00A269D0" w:rsidP="00A8443C">
      <w:pPr>
        <w:numPr>
          <w:ilvl w:val="0"/>
          <w:numId w:val="169"/>
        </w:numPr>
        <w:spacing w:before="120" w:line="276" w:lineRule="auto"/>
        <w:jc w:val="both"/>
        <w:rPr>
          <w:rFonts w:ascii="Arial" w:hAnsi="Arial" w:cs="Arial"/>
          <w:sz w:val="22"/>
          <w:szCs w:val="22"/>
        </w:rPr>
      </w:pPr>
      <w:r w:rsidRPr="000C494E">
        <w:rPr>
          <w:rFonts w:ascii="Arial" w:hAnsi="Arial" w:cs="Arial"/>
          <w:sz w:val="22"/>
          <w:szCs w:val="22"/>
        </w:rPr>
        <w:t xml:space="preserve">szacunkowa </w:t>
      </w:r>
      <w:r w:rsidR="00F807FE" w:rsidRPr="000C494E">
        <w:rPr>
          <w:rFonts w:ascii="Arial" w:hAnsi="Arial" w:cs="Arial"/>
          <w:sz w:val="22"/>
          <w:szCs w:val="22"/>
        </w:rPr>
        <w:t xml:space="preserve">wartość </w:t>
      </w:r>
      <w:r w:rsidRPr="000C494E">
        <w:rPr>
          <w:rFonts w:ascii="Arial" w:hAnsi="Arial" w:cs="Arial"/>
          <w:sz w:val="22"/>
          <w:szCs w:val="22"/>
        </w:rPr>
        <w:t xml:space="preserve">Wynagrodzenia </w:t>
      </w:r>
      <w:r w:rsidR="00F807FE" w:rsidRPr="000C494E">
        <w:rPr>
          <w:rFonts w:ascii="Arial" w:hAnsi="Arial" w:cs="Arial"/>
          <w:sz w:val="22"/>
          <w:szCs w:val="22"/>
        </w:rPr>
        <w:t xml:space="preserve">netto za realizację Prawa opcji </w:t>
      </w:r>
      <w:r w:rsidR="00F807FE" w:rsidRPr="000C494E">
        <w:rPr>
          <w:rFonts w:ascii="Arial" w:hAnsi="Arial" w:cs="Arial"/>
          <w:sz w:val="22"/>
          <w:szCs w:val="22"/>
          <w:highlight w:val="yellow"/>
        </w:rPr>
        <w:t>……………….</w:t>
      </w:r>
      <w:r w:rsidR="00F807FE" w:rsidRPr="000C494E">
        <w:rPr>
          <w:rFonts w:ascii="Arial" w:hAnsi="Arial" w:cs="Arial"/>
          <w:sz w:val="22"/>
          <w:szCs w:val="22"/>
        </w:rPr>
        <w:t xml:space="preserve"> PLN (słownie: </w:t>
      </w:r>
      <w:r w:rsidR="00F807FE" w:rsidRPr="000C494E">
        <w:rPr>
          <w:rFonts w:ascii="Arial" w:hAnsi="Arial" w:cs="Arial"/>
          <w:sz w:val="22"/>
          <w:szCs w:val="22"/>
          <w:highlight w:val="yellow"/>
        </w:rPr>
        <w:t>……</w:t>
      </w:r>
      <w:r w:rsidR="00F807FE" w:rsidRPr="000C494E">
        <w:rPr>
          <w:rFonts w:ascii="Arial" w:hAnsi="Arial" w:cs="Arial"/>
          <w:sz w:val="22"/>
          <w:szCs w:val="22"/>
        </w:rPr>
        <w:t xml:space="preserve"> złotych)</w:t>
      </w:r>
    </w:p>
    <w:p w14:paraId="477127A2" w14:textId="7565A734" w:rsidR="00F807FE" w:rsidRPr="000C494E" w:rsidRDefault="00A269D0" w:rsidP="00A8443C">
      <w:pPr>
        <w:numPr>
          <w:ilvl w:val="0"/>
          <w:numId w:val="169"/>
        </w:numPr>
        <w:spacing w:before="120" w:line="276" w:lineRule="auto"/>
        <w:jc w:val="both"/>
        <w:rPr>
          <w:i/>
        </w:rPr>
      </w:pPr>
      <w:r w:rsidRPr="000C494E">
        <w:rPr>
          <w:rFonts w:ascii="Arial" w:hAnsi="Arial" w:cs="Arial"/>
          <w:sz w:val="22"/>
          <w:szCs w:val="22"/>
        </w:rPr>
        <w:t xml:space="preserve">szacunkowa  wartość </w:t>
      </w:r>
      <w:r w:rsidR="00F807FE" w:rsidRPr="000C494E">
        <w:rPr>
          <w:rFonts w:ascii="Arial" w:hAnsi="Arial" w:cs="Arial"/>
          <w:sz w:val="22"/>
          <w:szCs w:val="22"/>
        </w:rPr>
        <w:t>podat</w:t>
      </w:r>
      <w:r w:rsidRPr="000C494E">
        <w:rPr>
          <w:rFonts w:ascii="Arial" w:hAnsi="Arial" w:cs="Arial"/>
          <w:sz w:val="22"/>
          <w:szCs w:val="22"/>
        </w:rPr>
        <w:t>ku</w:t>
      </w:r>
      <w:r w:rsidR="00F807FE" w:rsidRPr="000C494E">
        <w:rPr>
          <w:rFonts w:ascii="Arial" w:hAnsi="Arial" w:cs="Arial"/>
          <w:sz w:val="22"/>
          <w:szCs w:val="22"/>
        </w:rPr>
        <w:t xml:space="preserve"> VAT </w:t>
      </w:r>
      <w:r w:rsidR="00F807FE" w:rsidRPr="000C494E">
        <w:rPr>
          <w:rFonts w:ascii="Arial" w:hAnsi="Arial" w:cs="Arial"/>
          <w:sz w:val="22"/>
          <w:szCs w:val="22"/>
          <w:highlight w:val="yellow"/>
        </w:rPr>
        <w:t>……………….</w:t>
      </w:r>
      <w:r w:rsidR="00F807FE" w:rsidRPr="000C494E">
        <w:rPr>
          <w:rFonts w:ascii="Arial" w:hAnsi="Arial" w:cs="Arial"/>
          <w:sz w:val="22"/>
          <w:szCs w:val="22"/>
        </w:rPr>
        <w:t xml:space="preserve"> PLN (słownie: </w:t>
      </w:r>
      <w:r w:rsidR="00F807FE" w:rsidRPr="000C494E">
        <w:rPr>
          <w:rFonts w:ascii="Arial" w:hAnsi="Arial" w:cs="Arial"/>
          <w:sz w:val="22"/>
          <w:szCs w:val="22"/>
          <w:highlight w:val="yellow"/>
        </w:rPr>
        <w:t>…….</w:t>
      </w:r>
      <w:r w:rsidR="00F807FE" w:rsidRPr="000C494E">
        <w:rPr>
          <w:rFonts w:ascii="Arial" w:hAnsi="Arial" w:cs="Arial"/>
          <w:sz w:val="22"/>
          <w:szCs w:val="22"/>
        </w:rPr>
        <w:t xml:space="preserve"> złotych). </w:t>
      </w:r>
    </w:p>
    <w:p w14:paraId="5B0A5AFA" w14:textId="21865C5C" w:rsidR="00F807FE" w:rsidRPr="000C494E" w:rsidRDefault="00F807FE" w:rsidP="00957AA7">
      <w:pPr>
        <w:overflowPunct w:val="0"/>
        <w:autoSpaceDE w:val="0"/>
        <w:autoSpaceDN w:val="0"/>
        <w:adjustRightInd w:val="0"/>
        <w:spacing w:before="120" w:line="276" w:lineRule="auto"/>
        <w:ind w:left="720"/>
        <w:jc w:val="both"/>
        <w:textAlignment w:val="baseline"/>
        <w:rPr>
          <w:rFonts w:ascii="Arial" w:hAnsi="Arial" w:cs="Arial"/>
          <w:i/>
        </w:rPr>
      </w:pPr>
      <w:r w:rsidRPr="000C494E">
        <w:rPr>
          <w:rFonts w:ascii="Arial" w:hAnsi="Arial" w:cs="Arial"/>
          <w:i/>
          <w:highlight w:val="yellow"/>
        </w:rPr>
        <w:t xml:space="preserve">ust. </w:t>
      </w:r>
      <w:r w:rsidR="00E57531" w:rsidRPr="000C494E">
        <w:rPr>
          <w:rFonts w:ascii="Arial" w:hAnsi="Arial" w:cs="Arial"/>
          <w:i/>
          <w:highlight w:val="yellow"/>
        </w:rPr>
        <w:t>2</w:t>
      </w:r>
      <w:r w:rsidRPr="000C494E">
        <w:rPr>
          <w:rFonts w:ascii="Arial" w:hAnsi="Arial" w:cs="Arial"/>
          <w:i/>
          <w:highlight w:val="yellow"/>
        </w:rPr>
        <w:t xml:space="preserve"> w powyższym brzmieniu ma zastosowanie jeżeli przewidziano Praw</w:t>
      </w:r>
      <w:r w:rsidR="001A3FCE" w:rsidRPr="000C494E">
        <w:rPr>
          <w:rFonts w:ascii="Arial" w:hAnsi="Arial" w:cs="Arial"/>
          <w:i/>
          <w:highlight w:val="yellow"/>
        </w:rPr>
        <w:t>o</w:t>
      </w:r>
      <w:r w:rsidRPr="000C494E">
        <w:rPr>
          <w:rFonts w:ascii="Arial" w:hAnsi="Arial" w:cs="Arial"/>
          <w:i/>
          <w:highlight w:val="yellow"/>
        </w:rPr>
        <w:t xml:space="preserve"> opcji. </w:t>
      </w:r>
    </w:p>
    <w:p w14:paraId="73F4A4D9" w14:textId="0E43E754" w:rsidR="00F807FE" w:rsidRPr="000C494E" w:rsidRDefault="00F807FE" w:rsidP="00957AA7">
      <w:pPr>
        <w:overflowPunct w:val="0"/>
        <w:autoSpaceDE w:val="0"/>
        <w:autoSpaceDN w:val="0"/>
        <w:adjustRightInd w:val="0"/>
        <w:spacing w:before="120" w:line="276" w:lineRule="auto"/>
        <w:ind w:left="720"/>
        <w:jc w:val="both"/>
        <w:textAlignment w:val="baseline"/>
        <w:rPr>
          <w:rFonts w:ascii="Arial" w:hAnsi="Arial" w:cs="Arial"/>
          <w:i/>
        </w:rPr>
      </w:pPr>
      <w:r w:rsidRPr="000C494E">
        <w:rPr>
          <w:rFonts w:ascii="Arial" w:hAnsi="Arial" w:cs="Arial"/>
          <w:i/>
          <w:highlight w:val="yellow"/>
        </w:rPr>
        <w:lastRenderedPageBreak/>
        <w:t xml:space="preserve"> jeżeli w dokumentacji postępowania przewidziano więcej niż jedną Opcję, należy odpowiednio dostosować ust. </w:t>
      </w:r>
      <w:r w:rsidR="00E57531" w:rsidRPr="000C494E">
        <w:rPr>
          <w:rFonts w:ascii="Arial" w:hAnsi="Arial" w:cs="Arial"/>
          <w:i/>
          <w:highlight w:val="yellow"/>
        </w:rPr>
        <w:t>2</w:t>
      </w:r>
      <w:r w:rsidRPr="000C494E">
        <w:rPr>
          <w:rFonts w:ascii="Arial" w:hAnsi="Arial" w:cs="Arial"/>
          <w:i/>
          <w:highlight w:val="yellow"/>
        </w:rPr>
        <w:t xml:space="preserve"> pkt 2.</w:t>
      </w:r>
    </w:p>
    <w:p w14:paraId="37080AD8" w14:textId="5E0E3C08" w:rsidR="00A269D0" w:rsidRPr="000C494E" w:rsidRDefault="00A269D0" w:rsidP="00A269D0">
      <w:pPr>
        <w:pStyle w:val="Akapitzlist"/>
        <w:overflowPunct w:val="0"/>
        <w:autoSpaceDE w:val="0"/>
        <w:autoSpaceDN w:val="0"/>
        <w:adjustRightInd w:val="0"/>
        <w:spacing w:before="120" w:line="276" w:lineRule="auto"/>
        <w:ind w:left="720"/>
        <w:jc w:val="both"/>
        <w:textAlignment w:val="baseline"/>
        <w:rPr>
          <w:rFonts w:ascii="Arial" w:hAnsi="Arial" w:cs="Arial"/>
          <w:i/>
        </w:rPr>
      </w:pPr>
      <w:r w:rsidRPr="000C494E">
        <w:rPr>
          <w:rFonts w:ascii="Arial" w:hAnsi="Arial" w:cs="Arial"/>
          <w:i/>
          <w:highlight w:val="yellow"/>
        </w:rPr>
        <w:t xml:space="preserve">* jeżeli przewidziano w cenie Oferty Wykonawcy pozycję koszty komunikacji zastępczej. </w:t>
      </w:r>
    </w:p>
    <w:p w14:paraId="1E60B7E3" w14:textId="29789007" w:rsidR="00A269D0" w:rsidRPr="000C494E" w:rsidRDefault="00A269D0" w:rsidP="004B54F8">
      <w:pPr>
        <w:overflowPunct w:val="0"/>
        <w:autoSpaceDE w:val="0"/>
        <w:autoSpaceDN w:val="0"/>
        <w:adjustRightInd w:val="0"/>
        <w:spacing w:before="120" w:line="276" w:lineRule="auto"/>
        <w:ind w:left="720"/>
        <w:jc w:val="both"/>
        <w:textAlignment w:val="baseline"/>
        <w:rPr>
          <w:rFonts w:ascii="Arial" w:hAnsi="Arial" w:cs="Arial"/>
          <w:i/>
        </w:rPr>
      </w:pPr>
      <w:r w:rsidRPr="000C494E">
        <w:rPr>
          <w:rFonts w:ascii="Arial" w:hAnsi="Arial" w:cs="Arial"/>
          <w:i/>
          <w:highlight w:val="yellow"/>
        </w:rPr>
        <w:t xml:space="preserve">UWAGA: Wynagrodzenie, o którym mowa w ust. 2 stanowi podstawę do ustalania wysokości Zabezpieczenia Wykonania, kar umownych, itp. </w:t>
      </w:r>
    </w:p>
    <w:p w14:paraId="329ACA70" w14:textId="779E1D5B" w:rsidR="00A269D0" w:rsidRPr="000C494E" w:rsidRDefault="00A269D0" w:rsidP="00F13D3E">
      <w:pPr>
        <w:numPr>
          <w:ilvl w:val="0"/>
          <w:numId w:val="15"/>
        </w:numPr>
        <w:spacing w:before="120" w:line="276" w:lineRule="auto"/>
        <w:ind w:left="567" w:hanging="567"/>
        <w:jc w:val="both"/>
        <w:rPr>
          <w:rFonts w:ascii="Arial" w:hAnsi="Arial"/>
          <w:sz w:val="22"/>
          <w:szCs w:val="22"/>
        </w:rPr>
      </w:pPr>
      <w:r w:rsidRPr="000C494E">
        <w:rPr>
          <w:rFonts w:ascii="Arial" w:hAnsi="Arial" w:cs="Arial"/>
          <w:sz w:val="22"/>
          <w:szCs w:val="22"/>
        </w:rPr>
        <w:t>Wynagrodzenie</w:t>
      </w:r>
      <w:r w:rsidRPr="000C494E">
        <w:rPr>
          <w:rFonts w:ascii="Arial" w:hAnsi="Arial"/>
          <w:sz w:val="22"/>
          <w:szCs w:val="22"/>
        </w:rPr>
        <w:t xml:space="preserve"> stanowi cenę Oferty Wykonawcy, po poprawieniu oczywistych omyłek </w:t>
      </w:r>
      <w:r w:rsidRPr="000C494E">
        <w:rPr>
          <w:rFonts w:ascii="Arial" w:hAnsi="Arial" w:cs="Arial"/>
          <w:sz w:val="22"/>
          <w:szCs w:val="22"/>
        </w:rPr>
        <w:t>rachunkowych</w:t>
      </w:r>
      <w:r w:rsidRPr="000C494E">
        <w:rPr>
          <w:rFonts w:ascii="Arial" w:hAnsi="Arial"/>
          <w:sz w:val="22"/>
          <w:szCs w:val="22"/>
        </w:rPr>
        <w:t xml:space="preserve"> zgodnie z u.p.z.p., z włączeniem </w:t>
      </w:r>
      <w:r w:rsidRPr="000C494E">
        <w:rPr>
          <w:rFonts w:ascii="Arial" w:hAnsi="Arial" w:cs="Arial"/>
          <w:sz w:val="22"/>
          <w:szCs w:val="22"/>
        </w:rPr>
        <w:t>Wynagrodzenia Warunkowego wskazanego</w:t>
      </w:r>
      <w:r w:rsidRPr="000C494E">
        <w:rPr>
          <w:rFonts w:ascii="Arial" w:hAnsi="Arial"/>
          <w:sz w:val="22"/>
          <w:szCs w:val="22"/>
        </w:rPr>
        <w:t xml:space="preserve"> w § 6 ust. 3 </w:t>
      </w:r>
      <w:r w:rsidRPr="000C494E">
        <w:rPr>
          <w:rFonts w:ascii="Arial" w:hAnsi="Arial" w:cs="Arial"/>
          <w:sz w:val="22"/>
          <w:szCs w:val="22"/>
          <w:highlight w:val="yellow"/>
        </w:rPr>
        <w:t>oraz kwoty na pokrycie kosztów komunikacji zastępczej wskazanej w </w:t>
      </w:r>
      <w:r w:rsidRPr="000C494E">
        <w:rPr>
          <w:rFonts w:ascii="Arial" w:hAnsi="Arial"/>
          <w:sz w:val="22"/>
          <w:szCs w:val="22"/>
          <w:highlight w:val="yellow"/>
        </w:rPr>
        <w:t>cenie Oferty Wykonawcy</w:t>
      </w:r>
      <w:r w:rsidRPr="000C494E">
        <w:rPr>
          <w:rFonts w:ascii="Arial" w:hAnsi="Arial" w:cs="Arial"/>
          <w:sz w:val="22"/>
          <w:szCs w:val="22"/>
          <w:highlight w:val="yellow"/>
        </w:rPr>
        <w:t>*</w:t>
      </w:r>
      <w:r w:rsidR="008D1952" w:rsidRPr="000C494E">
        <w:rPr>
          <w:rFonts w:ascii="Arial" w:hAnsi="Arial" w:cs="Arial"/>
          <w:sz w:val="22"/>
          <w:szCs w:val="22"/>
          <w:highlight w:val="yellow"/>
        </w:rPr>
        <w:t>.</w:t>
      </w:r>
    </w:p>
    <w:p w14:paraId="7754F9E2" w14:textId="321DA909" w:rsidR="00A269D0" w:rsidRPr="000C494E" w:rsidRDefault="008D1952" w:rsidP="00766D31">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 xml:space="preserve">ust. 3 w </w:t>
      </w:r>
      <w:r w:rsidR="00A269D0" w:rsidRPr="000C494E">
        <w:rPr>
          <w:rFonts w:ascii="Arial" w:hAnsi="Arial" w:cs="Arial"/>
          <w:i/>
          <w:highlight w:val="yellow"/>
        </w:rPr>
        <w:t>powyższ</w:t>
      </w:r>
      <w:r w:rsidRPr="000C494E">
        <w:rPr>
          <w:rFonts w:ascii="Arial" w:hAnsi="Arial" w:cs="Arial"/>
          <w:i/>
          <w:highlight w:val="yellow"/>
        </w:rPr>
        <w:t>ym brzmieniu</w:t>
      </w:r>
      <w:r w:rsidR="00A269D0" w:rsidRPr="000C494E">
        <w:rPr>
          <w:rFonts w:ascii="Arial" w:hAnsi="Arial" w:cs="Arial"/>
          <w:i/>
          <w:highlight w:val="yellow"/>
        </w:rPr>
        <w:t>, jeżeli nie przeprowadzono aukcji elektronicznej, ani nie przewidziano Prawa opcji</w:t>
      </w:r>
    </w:p>
    <w:p w14:paraId="12035315" w14:textId="36EA8348" w:rsidR="00A269D0" w:rsidRPr="000C494E" w:rsidRDefault="00A269D0" w:rsidP="00766D31">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 jeżeli przewidziano w cenie Oferty Wykonawcy pozycję koszty komunikacji zastępczej</w:t>
      </w:r>
    </w:p>
    <w:p w14:paraId="24970966" w14:textId="49CCFBC7" w:rsidR="00A269D0" w:rsidRPr="000C494E" w:rsidRDefault="00A269D0" w:rsidP="00A269D0">
      <w:pPr>
        <w:pStyle w:val="Akapitzlist"/>
        <w:overflowPunct w:val="0"/>
        <w:autoSpaceDE w:val="0"/>
        <w:autoSpaceDN w:val="0"/>
        <w:adjustRightInd w:val="0"/>
        <w:spacing w:before="120" w:line="276" w:lineRule="auto"/>
        <w:ind w:left="567"/>
        <w:jc w:val="both"/>
        <w:textAlignment w:val="baseline"/>
        <w:rPr>
          <w:rFonts w:ascii="Arial" w:hAnsi="Arial"/>
          <w:sz w:val="22"/>
          <w:szCs w:val="22"/>
        </w:rPr>
      </w:pPr>
      <w:r w:rsidRPr="000C494E">
        <w:rPr>
          <w:rFonts w:ascii="Arial" w:hAnsi="Arial"/>
          <w:sz w:val="22"/>
          <w:szCs w:val="22"/>
        </w:rPr>
        <w:t xml:space="preserve">Wynagrodzenie stanowi cenę Oferty Wykonawcy, po poprawieniu oczywistych omyłek rachunkowych zgodnie z u.p.z.p. zmodyfikowaną w wyniku przeprowadzenia aukcji elektronicznej, zgodnie z zasadami określonymi w SWZ, z włączeniem </w:t>
      </w:r>
      <w:r w:rsidRPr="000C494E">
        <w:rPr>
          <w:rFonts w:ascii="Arial" w:hAnsi="Arial" w:cs="Arial"/>
          <w:sz w:val="22"/>
          <w:szCs w:val="22"/>
        </w:rPr>
        <w:t>Wynagrodzenia Warunkowego wskazanego</w:t>
      </w:r>
      <w:r w:rsidRPr="000C494E">
        <w:rPr>
          <w:rFonts w:ascii="Arial" w:hAnsi="Arial"/>
          <w:sz w:val="22"/>
          <w:szCs w:val="22"/>
        </w:rPr>
        <w:t xml:space="preserve"> w § 6 ust. 3 </w:t>
      </w:r>
      <w:r w:rsidRPr="000C494E">
        <w:rPr>
          <w:rFonts w:ascii="Arial" w:hAnsi="Arial" w:cs="Arial"/>
          <w:sz w:val="22"/>
          <w:szCs w:val="22"/>
          <w:highlight w:val="yellow"/>
        </w:rPr>
        <w:t>oraz kwoty na pokrycie kosztów komunikacji zastępczej wskazanej w </w:t>
      </w:r>
      <w:r w:rsidRPr="000C494E">
        <w:rPr>
          <w:rFonts w:ascii="Arial" w:hAnsi="Arial"/>
          <w:sz w:val="22"/>
          <w:szCs w:val="22"/>
          <w:highlight w:val="yellow"/>
        </w:rPr>
        <w:t>cenie Oferty Wykonawcy *</w:t>
      </w:r>
      <w:r w:rsidR="008D1952" w:rsidRPr="000C494E">
        <w:rPr>
          <w:rFonts w:ascii="Arial" w:hAnsi="Arial"/>
          <w:sz w:val="22"/>
          <w:szCs w:val="22"/>
          <w:highlight w:val="yellow"/>
        </w:rPr>
        <w:t>.</w:t>
      </w:r>
      <w:r w:rsidRPr="000C494E">
        <w:rPr>
          <w:rFonts w:ascii="Arial" w:hAnsi="Arial"/>
          <w:sz w:val="22"/>
          <w:szCs w:val="22"/>
          <w:highlight w:val="yellow"/>
        </w:rPr>
        <w:t xml:space="preserve"> </w:t>
      </w:r>
    </w:p>
    <w:p w14:paraId="51504D71" w14:textId="460830FA" w:rsidR="00A269D0" w:rsidRPr="000C494E" w:rsidRDefault="008D1952" w:rsidP="00766D31">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 xml:space="preserve">ust. 3 w </w:t>
      </w:r>
      <w:r w:rsidR="00A269D0" w:rsidRPr="000C494E">
        <w:rPr>
          <w:rFonts w:ascii="Arial" w:hAnsi="Arial" w:cs="Arial"/>
          <w:i/>
          <w:highlight w:val="yellow"/>
        </w:rPr>
        <w:t>powyższ</w:t>
      </w:r>
      <w:r w:rsidRPr="000C494E">
        <w:rPr>
          <w:rFonts w:ascii="Arial" w:hAnsi="Arial" w:cs="Arial"/>
          <w:i/>
          <w:highlight w:val="yellow"/>
        </w:rPr>
        <w:t>ym brzmieniu</w:t>
      </w:r>
      <w:r w:rsidR="00A269D0" w:rsidRPr="000C494E">
        <w:rPr>
          <w:rFonts w:ascii="Arial" w:hAnsi="Arial" w:cs="Arial"/>
          <w:i/>
          <w:highlight w:val="yellow"/>
        </w:rPr>
        <w:t>, jeżeli przeprowadzono aukcję elektroniczną, ale nie przewidziano Prawa opcji</w:t>
      </w:r>
    </w:p>
    <w:p w14:paraId="10B7DB85" w14:textId="65E5F8FF" w:rsidR="00A269D0" w:rsidRPr="000C494E" w:rsidRDefault="00A269D0" w:rsidP="00766D31">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*jeżeli przewidziano w cenie Oferty Wykonawcy pozycję koszty komunikacji zastępczej</w:t>
      </w:r>
    </w:p>
    <w:p w14:paraId="786D2D44" w14:textId="1A478C14" w:rsidR="00A269D0" w:rsidRPr="000C494E" w:rsidRDefault="00A269D0" w:rsidP="00A269D0">
      <w:pPr>
        <w:pStyle w:val="Akapitzlist"/>
        <w:overflowPunct w:val="0"/>
        <w:autoSpaceDE w:val="0"/>
        <w:autoSpaceDN w:val="0"/>
        <w:adjustRightInd w:val="0"/>
        <w:spacing w:before="120" w:line="276" w:lineRule="auto"/>
        <w:ind w:left="567"/>
        <w:jc w:val="both"/>
        <w:textAlignment w:val="baseline"/>
        <w:rPr>
          <w:rFonts w:ascii="Arial" w:hAnsi="Arial"/>
          <w:sz w:val="22"/>
          <w:szCs w:val="22"/>
        </w:rPr>
      </w:pPr>
      <w:r w:rsidRPr="000C494E">
        <w:rPr>
          <w:rFonts w:ascii="Arial" w:hAnsi="Arial"/>
          <w:sz w:val="22"/>
          <w:szCs w:val="22"/>
        </w:rPr>
        <w:t>Wynagrodzenie stanowi cenę Oferty Wykonawcy za realizację Zakresu podstawowego albo cenę Oferty Wykonawcy za realizację Zakresu podstawowego i cenę Oferty Wykonawcy za zakres Opcji, po poprawieniu oczywistych omyłek rachunkowych zgodnie z u.p.z.p</w:t>
      </w:r>
      <w:r w:rsidR="00EE7F70">
        <w:rPr>
          <w:rFonts w:ascii="Arial" w:hAnsi="Arial"/>
          <w:sz w:val="22"/>
          <w:szCs w:val="22"/>
        </w:rPr>
        <w:t>.</w:t>
      </w:r>
      <w:r w:rsidRPr="000C494E">
        <w:rPr>
          <w:rFonts w:ascii="Arial" w:hAnsi="Arial"/>
          <w:sz w:val="22"/>
          <w:szCs w:val="22"/>
        </w:rPr>
        <w:t xml:space="preserve">, z włączeniem </w:t>
      </w:r>
      <w:r w:rsidRPr="000C494E">
        <w:rPr>
          <w:rFonts w:ascii="Arial" w:hAnsi="Arial" w:cs="Arial"/>
          <w:sz w:val="22"/>
          <w:szCs w:val="22"/>
        </w:rPr>
        <w:t xml:space="preserve">Wynagrodzenia Warunkowego wskazanego </w:t>
      </w:r>
      <w:r w:rsidRPr="000C494E">
        <w:rPr>
          <w:rFonts w:ascii="Arial" w:hAnsi="Arial"/>
          <w:sz w:val="22"/>
          <w:szCs w:val="22"/>
        </w:rPr>
        <w:t xml:space="preserve">w § 6 ust. 3 </w:t>
      </w:r>
      <w:r w:rsidR="008D1952" w:rsidRPr="000C494E">
        <w:rPr>
          <w:rFonts w:ascii="Arial" w:hAnsi="Arial" w:cs="Arial"/>
          <w:sz w:val="22"/>
          <w:szCs w:val="22"/>
          <w:highlight w:val="yellow"/>
        </w:rPr>
        <w:t>oraz kwoty na pokrycie kosztów komunikacji zastępczej wskazanej w </w:t>
      </w:r>
      <w:r w:rsidR="008D1952" w:rsidRPr="000C494E">
        <w:rPr>
          <w:rFonts w:ascii="Arial" w:hAnsi="Arial"/>
          <w:sz w:val="22"/>
          <w:szCs w:val="22"/>
          <w:highlight w:val="yellow"/>
        </w:rPr>
        <w:t>cenie Oferty Wykonawcy *</w:t>
      </w:r>
      <w:r w:rsidR="00C97208" w:rsidRPr="000C494E">
        <w:rPr>
          <w:rFonts w:ascii="Arial" w:hAnsi="Arial"/>
          <w:sz w:val="22"/>
          <w:szCs w:val="22"/>
          <w:highlight w:val="yellow"/>
        </w:rPr>
        <w:t>.</w:t>
      </w:r>
    </w:p>
    <w:p w14:paraId="231A487E" w14:textId="5C554246" w:rsidR="00C97208" w:rsidRPr="000C494E" w:rsidRDefault="00C97208" w:rsidP="008D1952">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ust. 3 w powyższym brzmieniu</w:t>
      </w:r>
      <w:r w:rsidR="00A269D0" w:rsidRPr="000C494E">
        <w:rPr>
          <w:rFonts w:ascii="Arial" w:hAnsi="Arial" w:cs="Arial"/>
          <w:i/>
          <w:highlight w:val="yellow"/>
        </w:rPr>
        <w:t>, jeżeli przewidziano Prawo opcji, ale nie przeprowadzono aukcji elektronicznej</w:t>
      </w:r>
    </w:p>
    <w:p w14:paraId="0F6E9380" w14:textId="4DDC4EB8" w:rsidR="00A269D0" w:rsidRPr="000C494E" w:rsidRDefault="00C97208" w:rsidP="00C97208">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*jeżeli przewidziano w cenie Oferty Wykonawcy pozycję koszty komunikacji zastępczej</w:t>
      </w:r>
      <w:r w:rsidR="00A269D0" w:rsidRPr="000C494E">
        <w:rPr>
          <w:rFonts w:ascii="Arial" w:hAnsi="Arial" w:cs="Arial"/>
          <w:i/>
          <w:highlight w:val="yellow"/>
        </w:rPr>
        <w:t xml:space="preserve"> </w:t>
      </w:r>
    </w:p>
    <w:p w14:paraId="201D4A7A" w14:textId="75F13CC4" w:rsidR="00A269D0" w:rsidRPr="000C494E" w:rsidRDefault="00A269D0" w:rsidP="00A269D0">
      <w:pPr>
        <w:pStyle w:val="Akapitzlist"/>
        <w:overflowPunct w:val="0"/>
        <w:autoSpaceDE w:val="0"/>
        <w:autoSpaceDN w:val="0"/>
        <w:adjustRightInd w:val="0"/>
        <w:spacing w:before="120" w:line="276" w:lineRule="auto"/>
        <w:ind w:left="567"/>
        <w:jc w:val="both"/>
        <w:textAlignment w:val="baseline"/>
        <w:rPr>
          <w:rFonts w:ascii="Arial" w:hAnsi="Arial"/>
          <w:sz w:val="22"/>
          <w:szCs w:val="22"/>
        </w:rPr>
      </w:pPr>
      <w:r w:rsidRPr="000C494E">
        <w:rPr>
          <w:rFonts w:ascii="Arial" w:hAnsi="Arial"/>
          <w:sz w:val="22"/>
          <w:szCs w:val="22"/>
        </w:rPr>
        <w:t xml:space="preserve">Wynagrodzenie stanowi cenę Oferty Wykonawcy za realizację Zakresu podstawowego albo cenę Oferty Wykonawcy za realizację Zakresu podstawowego i cenę Oferty Wykonawcy za zakres Opcji, po poprawieniu oczywistych omyłek rachunkowych zgodnie z u.p.z.p., zmodyfikowaną w wyniku przeprowadzenia aukcji elektronicznej, zgodnie z zasadami określonymi w IDW, z włączeniem </w:t>
      </w:r>
      <w:r w:rsidRPr="000C494E">
        <w:rPr>
          <w:rFonts w:ascii="Arial" w:hAnsi="Arial" w:cs="Arial"/>
          <w:sz w:val="22"/>
          <w:szCs w:val="22"/>
        </w:rPr>
        <w:t>Wynagrodzenia Warunkowego wskazanego</w:t>
      </w:r>
      <w:r w:rsidRPr="000C494E">
        <w:rPr>
          <w:rFonts w:ascii="Arial" w:hAnsi="Arial"/>
          <w:sz w:val="22"/>
          <w:szCs w:val="22"/>
        </w:rPr>
        <w:t xml:space="preserve"> w § 6 ust. 3 </w:t>
      </w:r>
      <w:r w:rsidRPr="000C494E">
        <w:rPr>
          <w:rFonts w:ascii="Arial" w:hAnsi="Arial" w:cs="Arial"/>
          <w:sz w:val="22"/>
          <w:szCs w:val="22"/>
          <w:highlight w:val="yellow"/>
        </w:rPr>
        <w:t>oraz kwoty na pokrycie kosztów komunikacji zastępczej wskazanej w </w:t>
      </w:r>
      <w:r w:rsidRPr="000C494E">
        <w:rPr>
          <w:rFonts w:ascii="Arial" w:hAnsi="Arial"/>
          <w:sz w:val="22"/>
          <w:szCs w:val="22"/>
          <w:highlight w:val="yellow"/>
        </w:rPr>
        <w:t>cenę Oferty Wykonawcy *</w:t>
      </w:r>
      <w:r w:rsidR="008D1952" w:rsidRPr="000C494E">
        <w:rPr>
          <w:rFonts w:ascii="Arial" w:hAnsi="Arial"/>
          <w:sz w:val="22"/>
          <w:szCs w:val="22"/>
          <w:highlight w:val="yellow"/>
        </w:rPr>
        <w:t>.</w:t>
      </w:r>
    </w:p>
    <w:p w14:paraId="1EBEEDE8" w14:textId="6258BACE" w:rsidR="00A269D0" w:rsidRPr="000C494E" w:rsidRDefault="00437C32" w:rsidP="00766D31">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ust. 3 w powyższym brzmieniu</w:t>
      </w:r>
      <w:r w:rsidR="00A269D0" w:rsidRPr="000C494E">
        <w:rPr>
          <w:rFonts w:ascii="Arial" w:hAnsi="Arial" w:cs="Arial"/>
          <w:i/>
          <w:highlight w:val="yellow"/>
        </w:rPr>
        <w:t>, jeżeli przewidziano Prawo opcji i przeprowadzono aukcję elektroniczną</w:t>
      </w:r>
    </w:p>
    <w:p w14:paraId="3ABC726F" w14:textId="66004BCC" w:rsidR="00437C32" w:rsidRPr="000C494E" w:rsidRDefault="00437C32" w:rsidP="00437C32">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 xml:space="preserve">*jeżeli przewidziano w cenie Oferty Wykonawcy pozycję koszty komunikacji zastępczej </w:t>
      </w:r>
    </w:p>
    <w:p w14:paraId="15C6B7C7" w14:textId="54639C9B" w:rsidR="00310BDF" w:rsidRPr="000C494E" w:rsidRDefault="00E304BD" w:rsidP="00F13D3E">
      <w:pPr>
        <w:numPr>
          <w:ilvl w:val="0"/>
          <w:numId w:val="15"/>
        </w:numPr>
        <w:spacing w:before="120" w:line="276" w:lineRule="auto"/>
        <w:ind w:left="567" w:hanging="567"/>
        <w:jc w:val="both"/>
        <w:rPr>
          <w:rStyle w:val="Odwoaniedokomentarza"/>
          <w:rFonts w:ascii="Arial" w:hAnsi="Arial" w:cs="Arial"/>
          <w:sz w:val="22"/>
          <w:szCs w:val="22"/>
        </w:rPr>
      </w:pPr>
      <w:r w:rsidRPr="000C494E">
        <w:rPr>
          <w:rFonts w:ascii="Arial" w:hAnsi="Arial" w:cs="Arial"/>
          <w:sz w:val="22"/>
          <w:szCs w:val="22"/>
        </w:rPr>
        <w:t xml:space="preserve">Wynagrodzenie </w:t>
      </w:r>
      <w:r w:rsidR="00310BDF" w:rsidRPr="000C494E">
        <w:rPr>
          <w:rFonts w:ascii="Arial" w:hAnsi="Arial" w:cs="Arial"/>
          <w:sz w:val="22"/>
          <w:szCs w:val="22"/>
        </w:rPr>
        <w:t>ma charakter wynagrodzenia</w:t>
      </w:r>
      <w:r w:rsidR="000849F9" w:rsidRPr="000C494E">
        <w:rPr>
          <w:rFonts w:ascii="Arial" w:hAnsi="Arial" w:cs="Arial"/>
          <w:sz w:val="22"/>
          <w:szCs w:val="22"/>
        </w:rPr>
        <w:t xml:space="preserve"> kosztorysowego</w:t>
      </w:r>
      <w:r w:rsidR="00FE6EFE" w:rsidRPr="000C494E">
        <w:rPr>
          <w:rFonts w:ascii="Arial" w:hAnsi="Arial" w:cs="Arial"/>
          <w:sz w:val="22"/>
          <w:szCs w:val="22"/>
        </w:rPr>
        <w:t>.</w:t>
      </w:r>
    </w:p>
    <w:p w14:paraId="03850B90" w14:textId="77777777" w:rsidR="00310BDF" w:rsidRPr="000C494E" w:rsidRDefault="00310BDF"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Zamawiający zapłaci Wykonawcy umówione wynagrodzenie wyliczone zgodnie z zasadami określonymi Umową.</w:t>
      </w:r>
    </w:p>
    <w:p w14:paraId="2219449E" w14:textId="766289AC" w:rsidR="00E304BD" w:rsidRPr="000C494E" w:rsidRDefault="00310BDF"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Za wartość wykonanych </w:t>
      </w:r>
      <w:r w:rsidR="00E304BD" w:rsidRPr="000C494E">
        <w:rPr>
          <w:rFonts w:ascii="Arial" w:hAnsi="Arial" w:cs="Arial"/>
          <w:sz w:val="22"/>
          <w:szCs w:val="22"/>
        </w:rPr>
        <w:t xml:space="preserve">Robót </w:t>
      </w:r>
      <w:r w:rsidRPr="000C494E">
        <w:rPr>
          <w:rFonts w:ascii="Arial" w:hAnsi="Arial" w:cs="Arial"/>
          <w:sz w:val="22"/>
          <w:szCs w:val="22"/>
        </w:rPr>
        <w:t xml:space="preserve">Strony uznają </w:t>
      </w:r>
      <w:r w:rsidR="00E304BD" w:rsidRPr="000C494E">
        <w:rPr>
          <w:rFonts w:ascii="Arial" w:hAnsi="Arial" w:cs="Arial"/>
          <w:sz w:val="22"/>
          <w:szCs w:val="22"/>
        </w:rPr>
        <w:t xml:space="preserve">sumę </w:t>
      </w:r>
      <w:r w:rsidRPr="000C494E">
        <w:rPr>
          <w:rFonts w:ascii="Arial" w:hAnsi="Arial" w:cs="Arial"/>
          <w:sz w:val="22"/>
          <w:szCs w:val="22"/>
        </w:rPr>
        <w:t>iloczyn</w:t>
      </w:r>
      <w:r w:rsidR="00E304BD" w:rsidRPr="000C494E">
        <w:rPr>
          <w:rFonts w:ascii="Arial" w:hAnsi="Arial" w:cs="Arial"/>
          <w:sz w:val="22"/>
          <w:szCs w:val="22"/>
        </w:rPr>
        <w:t>ów</w:t>
      </w:r>
      <w:r w:rsidRPr="000C494E">
        <w:rPr>
          <w:rFonts w:ascii="Arial" w:hAnsi="Arial" w:cs="Arial"/>
          <w:sz w:val="22"/>
          <w:szCs w:val="22"/>
        </w:rPr>
        <w:t xml:space="preserve"> ilości odebranych</w:t>
      </w:r>
      <w:r w:rsidR="00957AA7" w:rsidRPr="000C494E">
        <w:rPr>
          <w:rFonts w:ascii="Arial" w:hAnsi="Arial" w:cs="Arial"/>
          <w:sz w:val="22"/>
          <w:szCs w:val="22"/>
        </w:rPr>
        <w:t xml:space="preserve"> </w:t>
      </w:r>
      <w:r w:rsidR="00530B4A" w:rsidRPr="000C494E">
        <w:rPr>
          <w:rFonts w:ascii="Arial" w:hAnsi="Arial" w:cs="Arial"/>
          <w:sz w:val="22"/>
          <w:szCs w:val="22"/>
        </w:rPr>
        <w:t>Robót</w:t>
      </w:r>
      <w:r w:rsidRPr="000C494E">
        <w:rPr>
          <w:rFonts w:ascii="Arial" w:hAnsi="Arial" w:cs="Arial"/>
          <w:sz w:val="22"/>
          <w:szCs w:val="22"/>
        </w:rPr>
        <w:t xml:space="preserve">, ustalonych na podstawie sprawdzonych i zatwierdzonych przez Inżyniera obmiarów </w:t>
      </w:r>
      <w:r w:rsidR="00E304BD" w:rsidRPr="000C494E">
        <w:rPr>
          <w:rFonts w:ascii="Arial" w:hAnsi="Arial" w:cs="Arial"/>
          <w:sz w:val="22"/>
          <w:szCs w:val="22"/>
        </w:rPr>
        <w:t xml:space="preserve">oraz </w:t>
      </w:r>
      <w:r w:rsidR="00E304BD" w:rsidRPr="000C494E">
        <w:rPr>
          <w:rFonts w:ascii="Arial" w:hAnsi="Arial" w:cs="Arial"/>
          <w:sz w:val="22"/>
          <w:szCs w:val="22"/>
        </w:rPr>
        <w:lastRenderedPageBreak/>
        <w:t>odpowiadających im cen jednostkowych wskazanych w wypełnionym przez Wykonawcę Przedmiarze Robót.</w:t>
      </w:r>
    </w:p>
    <w:p w14:paraId="327541BA" w14:textId="45D5A4C5" w:rsidR="00310BDF" w:rsidRDefault="00E304BD" w:rsidP="00766D31">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sz w:val="22"/>
          <w:szCs w:val="22"/>
          <w:highlight w:val="yellow"/>
        </w:rPr>
        <w:t>Za wartość wykonanych Robót Strony uznają sumę iloczynów ilości odebranych Robót, ustalonych na podstawie sprawdzonych i zatwierdzonych przez Inżyniera obmiarów oraz odpowiadających im cen jednostkowych wskazanych w wypełnionym przez Wykonawcę Przedmiarze Robót, odpowiednio skorygowanych o wartość upustu, zgodnie z zasadami określonymi w IDW</w:t>
      </w:r>
      <w:r w:rsidR="00614023">
        <w:rPr>
          <w:rFonts w:ascii="Arial" w:hAnsi="Arial" w:cs="Arial"/>
          <w:sz w:val="22"/>
          <w:szCs w:val="22"/>
          <w:highlight w:val="yellow"/>
        </w:rPr>
        <w:t xml:space="preserve">; </w:t>
      </w:r>
      <w:r w:rsidR="00614023" w:rsidRPr="00614023">
        <w:rPr>
          <w:rFonts w:ascii="Arial" w:hAnsi="Arial" w:cs="Arial"/>
          <w:sz w:val="22"/>
          <w:szCs w:val="22"/>
          <w:highlight w:val="yellow"/>
        </w:rPr>
        <w:t>przeliczone pozycje przedmiarowe o współczynnik upustu, stanowią Załącznik nr 1</w:t>
      </w:r>
      <w:r w:rsidR="00AA3705">
        <w:rPr>
          <w:rFonts w:ascii="Arial" w:hAnsi="Arial" w:cs="Arial"/>
          <w:sz w:val="22"/>
          <w:szCs w:val="22"/>
          <w:highlight w:val="yellow"/>
        </w:rPr>
        <w:t>3</w:t>
      </w:r>
      <w:r w:rsidR="00614023" w:rsidRPr="00614023">
        <w:rPr>
          <w:rFonts w:ascii="Arial" w:hAnsi="Arial" w:cs="Arial"/>
          <w:bCs/>
          <w:sz w:val="22"/>
          <w:szCs w:val="22"/>
          <w:highlight w:val="yellow"/>
        </w:rPr>
        <w:t xml:space="preserve"> do Umowy</w:t>
      </w:r>
      <w:r w:rsidRPr="00614023">
        <w:rPr>
          <w:rFonts w:ascii="Arial" w:hAnsi="Arial" w:cs="Arial"/>
          <w:sz w:val="22"/>
          <w:szCs w:val="22"/>
          <w:highlight w:val="yellow"/>
        </w:rPr>
        <w:t>.</w:t>
      </w:r>
      <w:r w:rsidRPr="000C494E">
        <w:rPr>
          <w:rFonts w:ascii="Arial" w:hAnsi="Arial" w:cs="Arial"/>
          <w:i/>
          <w:highlight w:val="yellow"/>
        </w:rPr>
        <w:t xml:space="preserve">*wpisać w przypadku kiedy przeprowadzono aukcję elektroniczną </w:t>
      </w:r>
    </w:p>
    <w:p w14:paraId="3097D379" w14:textId="1B051066" w:rsidR="00614023" w:rsidRPr="00614023" w:rsidRDefault="00614023" w:rsidP="00614023">
      <w:pPr>
        <w:spacing w:before="120" w:line="276" w:lineRule="auto"/>
        <w:ind w:left="567"/>
        <w:jc w:val="both"/>
        <w:rPr>
          <w:rFonts w:ascii="Arial" w:hAnsi="Arial" w:cs="Arial"/>
          <w:sz w:val="22"/>
          <w:szCs w:val="22"/>
        </w:rPr>
      </w:pPr>
      <w:r w:rsidRPr="00614023">
        <w:rPr>
          <w:rFonts w:ascii="Arial" w:hAnsi="Arial" w:cs="Arial"/>
          <w:sz w:val="22"/>
          <w:szCs w:val="22"/>
        </w:rPr>
        <w:t xml:space="preserve">Tak ustalona wycena zostanie skorygowana dla oddania wzrostów lub spadków cen poprzez odpowiednie stosowanie postanowień  </w:t>
      </w:r>
      <w:r>
        <w:rPr>
          <w:rFonts w:ascii="Arial" w:hAnsi="Arial" w:cs="Arial"/>
          <w:sz w:val="22"/>
          <w:szCs w:val="22"/>
        </w:rPr>
        <w:t>§10</w:t>
      </w:r>
      <w:r w:rsidRPr="00614023">
        <w:rPr>
          <w:rFonts w:ascii="Arial" w:hAnsi="Arial" w:cs="Arial"/>
          <w:sz w:val="22"/>
          <w:szCs w:val="22"/>
        </w:rPr>
        <w:t>.</w:t>
      </w:r>
    </w:p>
    <w:p w14:paraId="57674D7E" w14:textId="77777777" w:rsidR="00310BDF" w:rsidRPr="000C494E" w:rsidRDefault="00310BDF"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Podstawą ustalenia wynagrodzenia za poszczególne elementy przedmiotu Umowy będą:</w:t>
      </w:r>
    </w:p>
    <w:p w14:paraId="3114BB35" w14:textId="77777777" w:rsidR="000835DD" w:rsidRPr="000C494E" w:rsidRDefault="00310BDF" w:rsidP="002F2C49">
      <w:pPr>
        <w:pStyle w:val="Akapitzlist"/>
        <w:numPr>
          <w:ilvl w:val="0"/>
          <w:numId w:val="33"/>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ceny ujęte w poszczególnych pozycjach </w:t>
      </w:r>
      <w:r w:rsidR="00FC6DC2" w:rsidRPr="000C494E">
        <w:rPr>
          <w:rFonts w:ascii="Arial" w:hAnsi="Arial" w:cs="Arial"/>
          <w:sz w:val="22"/>
          <w:szCs w:val="22"/>
        </w:rPr>
        <w:t>wypełnionego przez Wykonawcę Przedmiaru Robót,</w:t>
      </w:r>
    </w:p>
    <w:p w14:paraId="5451FC82" w14:textId="77777777" w:rsidR="000835DD" w:rsidRPr="000C494E" w:rsidRDefault="000835DD" w:rsidP="00F73D26">
      <w:pPr>
        <w:pStyle w:val="Akapitzlist"/>
        <w:shd w:val="clear" w:color="auto" w:fill="FFFFFF"/>
        <w:overflowPunct w:val="0"/>
        <w:autoSpaceDE w:val="0"/>
        <w:autoSpaceDN w:val="0"/>
        <w:adjustRightInd w:val="0"/>
        <w:spacing w:before="120" w:line="276" w:lineRule="auto"/>
        <w:ind w:left="1134"/>
        <w:jc w:val="both"/>
        <w:textAlignment w:val="baseline"/>
        <w:rPr>
          <w:rFonts w:ascii="Arial" w:hAnsi="Arial" w:cs="Arial"/>
          <w:sz w:val="22"/>
          <w:szCs w:val="22"/>
        </w:rPr>
      </w:pPr>
      <w:r w:rsidRPr="000C494E">
        <w:rPr>
          <w:rFonts w:ascii="Arial" w:hAnsi="Arial" w:cs="Arial"/>
          <w:sz w:val="22"/>
          <w:szCs w:val="22"/>
          <w:highlight w:val="yellow"/>
        </w:rPr>
        <w:t>ceny ujęte w poszczególnych pozycjach wypełnionego przez Wykonawcę Przedmiaru Robót, odpowiednio skorygowane o wartość upustu, zgodnie z zasadami określonymi w IDW,</w:t>
      </w:r>
      <w:r w:rsidRPr="000C494E" w:rsidDel="00FC6DC2">
        <w:rPr>
          <w:rFonts w:ascii="Arial" w:hAnsi="Arial" w:cs="Arial"/>
          <w:sz w:val="22"/>
          <w:szCs w:val="22"/>
        </w:rPr>
        <w:t xml:space="preserve"> </w:t>
      </w:r>
    </w:p>
    <w:p w14:paraId="0A4B492C" w14:textId="77777777" w:rsidR="00310BDF" w:rsidRPr="000C494E" w:rsidRDefault="000835DD" w:rsidP="00766D31">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 xml:space="preserve">*wpisać w przypadku kiedy przeprowadzono aukcję elektroniczną </w:t>
      </w:r>
    </w:p>
    <w:p w14:paraId="0542E286" w14:textId="3D489398" w:rsidR="00310BDF" w:rsidRPr="000C494E" w:rsidRDefault="00310BDF" w:rsidP="002F2C49">
      <w:pPr>
        <w:pStyle w:val="Akapitzlist"/>
        <w:numPr>
          <w:ilvl w:val="0"/>
          <w:numId w:val="33"/>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potwierdzenie przez Inżyniera w protokole stanowiącym załącznik do faktury kompletnego i kompleksowego wykonania </w:t>
      </w:r>
      <w:r w:rsidR="00854934" w:rsidRPr="000C494E">
        <w:rPr>
          <w:rFonts w:ascii="Arial" w:hAnsi="Arial" w:cs="Arial"/>
          <w:sz w:val="22"/>
          <w:szCs w:val="22"/>
        </w:rPr>
        <w:t>poszczególnych Robót</w:t>
      </w:r>
      <w:r w:rsidRPr="000C494E">
        <w:rPr>
          <w:rFonts w:ascii="Arial" w:hAnsi="Arial" w:cs="Arial"/>
          <w:sz w:val="22"/>
          <w:szCs w:val="22"/>
        </w:rPr>
        <w:t>;</w:t>
      </w:r>
    </w:p>
    <w:p w14:paraId="64F078C7" w14:textId="778FAB9F" w:rsidR="00310BDF" w:rsidRPr="000C494E" w:rsidRDefault="00310BDF" w:rsidP="002F2C49">
      <w:pPr>
        <w:pStyle w:val="Akapitzlist"/>
        <w:numPr>
          <w:ilvl w:val="0"/>
          <w:numId w:val="33"/>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0C494E">
        <w:rPr>
          <w:rFonts w:ascii="Arial" w:hAnsi="Arial" w:cs="Arial"/>
          <w:sz w:val="22"/>
          <w:szCs w:val="22"/>
        </w:rPr>
        <w:t>protokolarne</w:t>
      </w:r>
      <w:r w:rsidRPr="000C494E">
        <w:rPr>
          <w:rFonts w:ascii="Arial" w:hAnsi="Arial" w:cs="Arial"/>
          <w:sz w:val="22"/>
          <w:szCs w:val="22"/>
          <w:highlight w:val="yellow"/>
        </w:rPr>
        <w:t xml:space="preserve"> potwierdzenie przez Inżyniera / zgromadzenia na </w:t>
      </w:r>
      <w:r w:rsidR="005934A6" w:rsidRPr="000C494E">
        <w:rPr>
          <w:rFonts w:ascii="Arial" w:hAnsi="Arial" w:cs="Arial"/>
          <w:sz w:val="22"/>
          <w:szCs w:val="22"/>
          <w:highlight w:val="yellow"/>
        </w:rPr>
        <w:t>Terenie</w:t>
      </w:r>
      <w:r w:rsidRPr="000C494E">
        <w:rPr>
          <w:rFonts w:ascii="Arial" w:hAnsi="Arial" w:cs="Arial"/>
          <w:sz w:val="22"/>
          <w:szCs w:val="22"/>
          <w:highlight w:val="yellow"/>
        </w:rPr>
        <w:t xml:space="preserve"> Budowy </w:t>
      </w:r>
      <w:r w:rsidR="000966E0" w:rsidRPr="000C494E">
        <w:rPr>
          <w:rFonts w:ascii="Arial" w:hAnsi="Arial" w:cs="Arial"/>
          <w:sz w:val="22"/>
          <w:szCs w:val="22"/>
          <w:highlight w:val="yellow"/>
        </w:rPr>
        <w:t xml:space="preserve"> albo terenie lub magazynie uzgodnionym i zaakceptowanym przez Inżyniera</w:t>
      </w:r>
      <w:r w:rsidR="00B42B43">
        <w:rPr>
          <w:rFonts w:ascii="Arial" w:hAnsi="Arial" w:cs="Arial"/>
          <w:sz w:val="22"/>
          <w:szCs w:val="22"/>
          <w:highlight w:val="yellow"/>
        </w:rPr>
        <w:t xml:space="preserve"> w formie pismenej</w:t>
      </w:r>
      <w:r w:rsidR="000966E0" w:rsidRPr="000C494E">
        <w:rPr>
          <w:rFonts w:ascii="Arial" w:hAnsi="Arial" w:cs="Arial"/>
          <w:sz w:val="22"/>
          <w:szCs w:val="22"/>
          <w:highlight w:val="yellow"/>
        </w:rPr>
        <w:t xml:space="preserve">, </w:t>
      </w:r>
      <w:r w:rsidRPr="000C494E">
        <w:rPr>
          <w:rFonts w:ascii="Arial" w:hAnsi="Arial" w:cs="Arial"/>
          <w:sz w:val="22"/>
          <w:szCs w:val="22"/>
          <w:highlight w:val="yellow"/>
        </w:rPr>
        <w:t>wyrobów budowlanych podlegających fakturowaniu.*</w:t>
      </w:r>
    </w:p>
    <w:p w14:paraId="66DE00F6" w14:textId="2435C27F" w:rsidR="00310BDF" w:rsidRPr="000C494E" w:rsidRDefault="00310BDF" w:rsidP="00766D31">
      <w:pPr>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 zapis ma zastosowanie w przypadku gdy umowa zakłada zapłatę wynagrodzenia za zgromadzone na terenie budowy wyroby budowlane (</w:t>
      </w:r>
      <w:r w:rsidR="00CB125A" w:rsidRPr="000C494E">
        <w:rPr>
          <w:rFonts w:ascii="Arial" w:hAnsi="Arial" w:cs="Arial"/>
          <w:i/>
          <w:highlight w:val="yellow"/>
        </w:rPr>
        <w:t>M</w:t>
      </w:r>
      <w:r w:rsidRPr="000C494E">
        <w:rPr>
          <w:rFonts w:ascii="Arial" w:hAnsi="Arial" w:cs="Arial"/>
          <w:i/>
          <w:highlight w:val="yellow"/>
        </w:rPr>
        <w:t xml:space="preserve">ateriały i </w:t>
      </w:r>
      <w:r w:rsidR="00CB125A" w:rsidRPr="000C494E">
        <w:rPr>
          <w:rFonts w:ascii="Arial" w:hAnsi="Arial" w:cs="Arial"/>
          <w:i/>
          <w:highlight w:val="yellow"/>
        </w:rPr>
        <w:t>U</w:t>
      </w:r>
      <w:r w:rsidRPr="000C494E">
        <w:rPr>
          <w:rFonts w:ascii="Arial" w:hAnsi="Arial" w:cs="Arial"/>
          <w:i/>
          <w:highlight w:val="yellow"/>
        </w:rPr>
        <w:t>rządzenia)</w:t>
      </w:r>
    </w:p>
    <w:p w14:paraId="6DD7D9F8" w14:textId="77777777" w:rsidR="00310BDF" w:rsidRPr="000C494E" w:rsidRDefault="00310BDF"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Rozliczenie za wykonanie </w:t>
      </w:r>
      <w:r w:rsidR="00854934" w:rsidRPr="000C494E">
        <w:rPr>
          <w:rFonts w:ascii="Arial" w:hAnsi="Arial" w:cs="Arial"/>
          <w:sz w:val="22"/>
          <w:szCs w:val="22"/>
        </w:rPr>
        <w:t xml:space="preserve">Robót </w:t>
      </w:r>
      <w:r w:rsidRPr="000C494E">
        <w:rPr>
          <w:rFonts w:ascii="Arial" w:hAnsi="Arial" w:cs="Arial"/>
          <w:sz w:val="22"/>
          <w:szCs w:val="22"/>
        </w:rPr>
        <w:t xml:space="preserve">stanowiących przedmiot Umowy będzie dokonywane na podstawie faktur VAT. </w:t>
      </w:r>
    </w:p>
    <w:p w14:paraId="6EBC5B04" w14:textId="635B524C" w:rsidR="00297E02" w:rsidRPr="000C494E" w:rsidRDefault="00297E02"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zapewnia, że podstawą kalkulacji wynagrodzenia przez Wykonawcę było, m.in. ustalenie zakresu rzeczowego Robót zgodnie z SWZ, na podstawie której Wykonawca przed podpisaniem Umowy, dokonał szczegółowego i kompleksowego oszacowania Robót potrzebnych do kompleksowego wykonania przedmiotu Umowy. </w:t>
      </w:r>
    </w:p>
    <w:p w14:paraId="4AFCA941" w14:textId="1AEF09BD" w:rsidR="00297E02" w:rsidRPr="000C494E" w:rsidRDefault="00297E02" w:rsidP="00F13D3E">
      <w:pPr>
        <w:numPr>
          <w:ilvl w:val="0"/>
          <w:numId w:val="15"/>
        </w:numPr>
        <w:spacing w:before="120" w:line="276" w:lineRule="auto"/>
        <w:ind w:left="567" w:hanging="567"/>
        <w:jc w:val="both"/>
        <w:rPr>
          <w:rFonts w:ascii="Arial" w:hAnsi="Arial" w:cs="Arial"/>
          <w:sz w:val="22"/>
          <w:szCs w:val="22"/>
        </w:rPr>
      </w:pPr>
      <w:bookmarkStart w:id="17" w:name="_Hlk49337118"/>
      <w:r w:rsidRPr="000C494E">
        <w:rPr>
          <w:rFonts w:ascii="Arial" w:hAnsi="Arial" w:cs="Arial"/>
          <w:sz w:val="22"/>
          <w:szCs w:val="22"/>
        </w:rPr>
        <w:t xml:space="preserve">W sytuacji, w której Wykonawca w swych kalkulacjach cenowych nie przewidział wykonania Robót, bez których przedmiot Umowy nie spełniałby wymagań wynikających z niniejszej Umowy, a </w:t>
      </w:r>
      <w:r w:rsidR="00535CF8" w:rsidRPr="000C494E">
        <w:rPr>
          <w:rFonts w:ascii="Arial" w:hAnsi="Arial" w:cs="Arial"/>
          <w:sz w:val="22"/>
          <w:szCs w:val="22"/>
        </w:rPr>
        <w:t>których wykonanie wynika z postanowień</w:t>
      </w:r>
      <w:r w:rsidRPr="000C494E">
        <w:rPr>
          <w:rFonts w:ascii="Arial" w:hAnsi="Arial" w:cs="Arial"/>
          <w:iCs/>
          <w:sz w:val="22"/>
          <w:szCs w:val="22"/>
        </w:rPr>
        <w:t xml:space="preserve"> SWZ,</w:t>
      </w:r>
      <w:r w:rsidRPr="000C494E">
        <w:rPr>
          <w:rFonts w:ascii="Arial" w:hAnsi="Arial" w:cs="Arial"/>
          <w:sz w:val="22"/>
          <w:szCs w:val="22"/>
        </w:rPr>
        <w:t xml:space="preserve"> zasad wiedzy technicznej i sztuki budowlanej, Wykonawca zobowiązuje się do wykonania takich Robót na własny koszt, bez możliwości domagania się od Zamawiającego zapłaty jakiegokolwiek dodatkowego wynagrodzenia.</w:t>
      </w:r>
    </w:p>
    <w:bookmarkEnd w:id="17"/>
    <w:p w14:paraId="798B5575" w14:textId="665E4D51" w:rsidR="00310BDF" w:rsidRPr="000C494E" w:rsidRDefault="00310BDF"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Ceny podane w poszczególnych pozycjach wypełnionego przez Wykonawcę </w:t>
      </w:r>
      <w:r w:rsidR="00326888" w:rsidRPr="000C494E">
        <w:rPr>
          <w:rFonts w:ascii="Arial" w:hAnsi="Arial" w:cs="Arial"/>
          <w:sz w:val="22"/>
          <w:szCs w:val="22"/>
        </w:rPr>
        <w:t xml:space="preserve">Przedmiaru Robót </w:t>
      </w:r>
      <w:r w:rsidRPr="000C494E">
        <w:rPr>
          <w:rFonts w:ascii="Arial" w:hAnsi="Arial" w:cs="Arial"/>
          <w:sz w:val="22"/>
          <w:szCs w:val="22"/>
        </w:rPr>
        <w:t>nie zawierają podatku od towarów i usług (VAT)</w:t>
      </w:r>
      <w:r w:rsidR="002A5DEB" w:rsidRPr="000C494E">
        <w:rPr>
          <w:rFonts w:ascii="Arial" w:hAnsi="Arial" w:cs="Arial"/>
          <w:sz w:val="22"/>
          <w:szCs w:val="22"/>
        </w:rPr>
        <w:t xml:space="preserve">. </w:t>
      </w:r>
      <w:r w:rsidR="00601994" w:rsidRPr="000C494E">
        <w:rPr>
          <w:rFonts w:ascii="Arial" w:hAnsi="Arial" w:cs="Arial"/>
          <w:sz w:val="22"/>
          <w:szCs w:val="22"/>
        </w:rPr>
        <w:t>Z</w:t>
      </w:r>
      <w:r w:rsidR="00AC0A18" w:rsidRPr="000C494E">
        <w:rPr>
          <w:rFonts w:ascii="Arial" w:hAnsi="Arial" w:cs="Arial"/>
          <w:sz w:val="22"/>
          <w:szCs w:val="22"/>
        </w:rPr>
        <w:t xml:space="preserve"> zastrzeżeniem przypadków wskazanych w Umowie, c</w:t>
      </w:r>
      <w:r w:rsidRPr="000C494E">
        <w:rPr>
          <w:rFonts w:ascii="Arial" w:hAnsi="Arial" w:cs="Arial"/>
          <w:sz w:val="22"/>
          <w:szCs w:val="22"/>
        </w:rPr>
        <w:t xml:space="preserve">eny wymienione w poszczególnych pozycjach </w:t>
      </w:r>
      <w:r w:rsidR="00E655EB" w:rsidRPr="000C494E">
        <w:rPr>
          <w:rFonts w:ascii="Arial" w:hAnsi="Arial" w:cs="Arial"/>
          <w:sz w:val="22"/>
          <w:szCs w:val="22"/>
        </w:rPr>
        <w:t>Przedmiaru Robót</w:t>
      </w:r>
      <w:r w:rsidRPr="000C494E">
        <w:rPr>
          <w:rFonts w:ascii="Arial" w:hAnsi="Arial" w:cs="Arial"/>
          <w:sz w:val="22"/>
          <w:szCs w:val="22"/>
        </w:rPr>
        <w:t xml:space="preserve"> są niezmienne w całym okresie realizacji Umowy</w:t>
      </w:r>
      <w:r w:rsidR="003D465D" w:rsidRPr="000C494E">
        <w:rPr>
          <w:rFonts w:ascii="Arial" w:hAnsi="Arial" w:cs="Arial"/>
          <w:sz w:val="22"/>
          <w:szCs w:val="22"/>
        </w:rPr>
        <w:t xml:space="preserve">, z zastrzeżeniem postanowień </w:t>
      </w:r>
      <w:r w:rsidR="00A025F2" w:rsidRPr="000C494E">
        <w:rPr>
          <w:rFonts w:ascii="Arial" w:hAnsi="Arial" w:cs="Arial"/>
          <w:sz w:val="22"/>
          <w:szCs w:val="22"/>
        </w:rPr>
        <w:t>§ 10 oraz §11.</w:t>
      </w:r>
    </w:p>
    <w:p w14:paraId="14B5A68F" w14:textId="36F99AD1" w:rsidR="00310BDF" w:rsidRPr="000C494E" w:rsidRDefault="00310BDF"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Strony postanawiają, że rozliczenie za wykonanie przedmiotu Umowy odbywać się będzie fakturami częściowymi</w:t>
      </w:r>
      <w:r w:rsidR="00CB125A" w:rsidRPr="000C494E">
        <w:rPr>
          <w:rFonts w:ascii="Arial" w:hAnsi="Arial" w:cs="Arial"/>
          <w:sz w:val="22"/>
          <w:szCs w:val="22"/>
        </w:rPr>
        <w:t xml:space="preserve">, </w:t>
      </w:r>
      <w:r w:rsidRPr="000C494E">
        <w:rPr>
          <w:rFonts w:ascii="Arial" w:hAnsi="Arial" w:cs="Arial"/>
          <w:sz w:val="22"/>
          <w:szCs w:val="22"/>
        </w:rPr>
        <w:t xml:space="preserve">za zaakceptowane przez Zamawiającego zakresy </w:t>
      </w:r>
      <w:r w:rsidR="00AC0A18" w:rsidRPr="000C494E">
        <w:rPr>
          <w:rFonts w:ascii="Arial" w:hAnsi="Arial" w:cs="Arial"/>
          <w:sz w:val="22"/>
          <w:szCs w:val="22"/>
        </w:rPr>
        <w:t>R</w:t>
      </w:r>
      <w:r w:rsidRPr="000C494E">
        <w:rPr>
          <w:rFonts w:ascii="Arial" w:hAnsi="Arial" w:cs="Arial"/>
          <w:sz w:val="22"/>
          <w:szCs w:val="22"/>
        </w:rPr>
        <w:t xml:space="preserve">obót wykonanych </w:t>
      </w:r>
      <w:r w:rsidRPr="000C494E">
        <w:rPr>
          <w:rFonts w:ascii="Arial" w:hAnsi="Arial" w:cs="Arial"/>
          <w:sz w:val="22"/>
          <w:szCs w:val="22"/>
        </w:rPr>
        <w:lastRenderedPageBreak/>
        <w:t xml:space="preserve">w danym okresie rozliczeniowym z tym, że dotyczyć będą mogły one tylko zakresu </w:t>
      </w:r>
      <w:r w:rsidR="00AC0A18" w:rsidRPr="000C494E">
        <w:rPr>
          <w:rFonts w:ascii="Arial" w:hAnsi="Arial" w:cs="Arial"/>
          <w:sz w:val="22"/>
          <w:szCs w:val="22"/>
        </w:rPr>
        <w:t>R</w:t>
      </w:r>
      <w:r w:rsidRPr="000C494E">
        <w:rPr>
          <w:rFonts w:ascii="Arial" w:hAnsi="Arial" w:cs="Arial"/>
          <w:sz w:val="22"/>
          <w:szCs w:val="22"/>
        </w:rPr>
        <w:t xml:space="preserve">obót wynikających z </w:t>
      </w:r>
      <w:r w:rsidR="00D846B5" w:rsidRPr="000C494E">
        <w:rPr>
          <w:rFonts w:ascii="Arial" w:hAnsi="Arial" w:cs="Arial"/>
          <w:sz w:val="22"/>
          <w:szCs w:val="22"/>
        </w:rPr>
        <w:t xml:space="preserve">iloczynu </w:t>
      </w:r>
      <w:r w:rsidRPr="000C494E">
        <w:rPr>
          <w:rFonts w:ascii="Arial" w:hAnsi="Arial" w:cs="Arial"/>
          <w:sz w:val="22"/>
          <w:szCs w:val="22"/>
        </w:rPr>
        <w:t xml:space="preserve">ilości odebranych </w:t>
      </w:r>
      <w:r w:rsidR="00AC0A18" w:rsidRPr="000C494E">
        <w:rPr>
          <w:rFonts w:ascii="Arial" w:hAnsi="Arial" w:cs="Arial"/>
          <w:sz w:val="22"/>
          <w:szCs w:val="22"/>
        </w:rPr>
        <w:t>R</w:t>
      </w:r>
      <w:r w:rsidRPr="000C494E">
        <w:rPr>
          <w:rFonts w:ascii="Arial" w:hAnsi="Arial" w:cs="Arial"/>
          <w:sz w:val="22"/>
          <w:szCs w:val="22"/>
        </w:rPr>
        <w:t xml:space="preserve">obót oraz cen jednostkowych wynikających z </w:t>
      </w:r>
      <w:r w:rsidR="00AC0A18" w:rsidRPr="000C494E">
        <w:rPr>
          <w:rFonts w:ascii="Arial" w:hAnsi="Arial" w:cs="Arial"/>
          <w:sz w:val="22"/>
          <w:szCs w:val="22"/>
        </w:rPr>
        <w:t>wypełnionego przez Wykonawcę Przedmiaru Robót</w:t>
      </w:r>
      <w:r w:rsidRPr="000C494E">
        <w:rPr>
          <w:rFonts w:ascii="Arial" w:hAnsi="Arial" w:cs="Arial"/>
          <w:sz w:val="22"/>
          <w:szCs w:val="22"/>
        </w:rPr>
        <w:t xml:space="preserve">. </w:t>
      </w:r>
    </w:p>
    <w:p w14:paraId="287CE561" w14:textId="2452F314" w:rsidR="00AC0A18" w:rsidRPr="000C494E" w:rsidRDefault="00AC0A18" w:rsidP="00F73D26">
      <w:pPr>
        <w:spacing w:before="120" w:line="276" w:lineRule="auto"/>
        <w:ind w:left="567"/>
        <w:jc w:val="both"/>
        <w:rPr>
          <w:rFonts w:ascii="Arial" w:hAnsi="Arial" w:cs="Arial"/>
          <w:sz w:val="22"/>
          <w:szCs w:val="22"/>
          <w:highlight w:val="yellow"/>
        </w:rPr>
      </w:pPr>
      <w:r w:rsidRPr="000C494E">
        <w:rPr>
          <w:rFonts w:ascii="Arial" w:hAnsi="Arial" w:cs="Arial"/>
          <w:sz w:val="22"/>
          <w:szCs w:val="22"/>
          <w:highlight w:val="yellow"/>
        </w:rPr>
        <w:t>Strony postanawiają, że rozliczenie za wykonanie przedmiotu Umowy odbywać się będzie fakturami częściowymi</w:t>
      </w:r>
      <w:r w:rsidR="00CB125A" w:rsidRPr="000C494E">
        <w:rPr>
          <w:rFonts w:ascii="Arial" w:hAnsi="Arial" w:cs="Arial"/>
          <w:sz w:val="22"/>
          <w:szCs w:val="22"/>
          <w:highlight w:val="yellow"/>
        </w:rPr>
        <w:t>,</w:t>
      </w:r>
      <w:r w:rsidRPr="000C494E">
        <w:rPr>
          <w:rFonts w:ascii="Arial" w:hAnsi="Arial" w:cs="Arial"/>
          <w:sz w:val="22"/>
          <w:szCs w:val="22"/>
          <w:highlight w:val="yellow"/>
        </w:rPr>
        <w:t xml:space="preserve">  za zaakceptowane przez Zamawiającego zakresy </w:t>
      </w:r>
      <w:r w:rsidR="00B752B4" w:rsidRPr="000C494E">
        <w:rPr>
          <w:rFonts w:ascii="Arial" w:hAnsi="Arial" w:cs="Arial"/>
          <w:sz w:val="22"/>
          <w:szCs w:val="22"/>
          <w:highlight w:val="yellow"/>
        </w:rPr>
        <w:t>R</w:t>
      </w:r>
      <w:r w:rsidRPr="000C494E">
        <w:rPr>
          <w:rFonts w:ascii="Arial" w:hAnsi="Arial" w:cs="Arial"/>
          <w:sz w:val="22"/>
          <w:szCs w:val="22"/>
          <w:highlight w:val="yellow"/>
        </w:rPr>
        <w:t>obót wykonanych w danym okresie rozliczeniowym z tym, że dotyczy</w:t>
      </w:r>
      <w:r w:rsidR="00D846B5" w:rsidRPr="000C494E">
        <w:rPr>
          <w:rFonts w:ascii="Arial" w:hAnsi="Arial" w:cs="Arial"/>
          <w:sz w:val="22"/>
          <w:szCs w:val="22"/>
          <w:highlight w:val="yellow"/>
        </w:rPr>
        <w:t>ć będą mogły one tylko zakresu R</w:t>
      </w:r>
      <w:r w:rsidRPr="000C494E">
        <w:rPr>
          <w:rFonts w:ascii="Arial" w:hAnsi="Arial" w:cs="Arial"/>
          <w:sz w:val="22"/>
          <w:szCs w:val="22"/>
          <w:highlight w:val="yellow"/>
        </w:rPr>
        <w:t xml:space="preserve">obót wynikających z </w:t>
      </w:r>
      <w:r w:rsidR="00D846B5" w:rsidRPr="000C494E">
        <w:rPr>
          <w:rFonts w:ascii="Arial" w:hAnsi="Arial" w:cs="Arial"/>
          <w:sz w:val="22"/>
          <w:szCs w:val="22"/>
          <w:highlight w:val="yellow"/>
        </w:rPr>
        <w:t>iloczynu ilości odebranych R</w:t>
      </w:r>
      <w:r w:rsidRPr="000C494E">
        <w:rPr>
          <w:rFonts w:ascii="Arial" w:hAnsi="Arial" w:cs="Arial"/>
          <w:sz w:val="22"/>
          <w:szCs w:val="22"/>
          <w:highlight w:val="yellow"/>
        </w:rPr>
        <w:t>obót oraz cen jednostkowych wynikających z wypełnionego przez Wykonawcę Przedmiaru Robót</w:t>
      </w:r>
      <w:r w:rsidR="00D846B5" w:rsidRPr="000C494E">
        <w:rPr>
          <w:rFonts w:ascii="Arial" w:hAnsi="Arial" w:cs="Arial"/>
          <w:sz w:val="22"/>
          <w:szCs w:val="22"/>
          <w:highlight w:val="yellow"/>
        </w:rPr>
        <w:t>, odpowiednio skorygowanych o wartość upustu, zgodnie z zasadami określonymi w IDW.</w:t>
      </w:r>
    </w:p>
    <w:p w14:paraId="5A914614" w14:textId="77777777" w:rsidR="00AC0A18" w:rsidRPr="000C494E" w:rsidRDefault="00AC0A18" w:rsidP="00F73D26">
      <w:pPr>
        <w:pStyle w:val="Akapitzlist"/>
        <w:spacing w:before="120" w:line="276" w:lineRule="auto"/>
        <w:ind w:left="567"/>
        <w:jc w:val="both"/>
        <w:rPr>
          <w:rFonts w:ascii="Arial" w:hAnsi="Arial" w:cs="Arial"/>
          <w:i/>
        </w:rPr>
      </w:pPr>
      <w:r w:rsidRPr="000C494E">
        <w:rPr>
          <w:rFonts w:ascii="Arial" w:hAnsi="Arial" w:cs="Arial"/>
          <w:i/>
          <w:highlight w:val="yellow"/>
        </w:rPr>
        <w:t>*wpisać w przypadku kiedy przeprowadzono aukcję elektroniczną</w:t>
      </w:r>
      <w:r w:rsidRPr="000C494E">
        <w:rPr>
          <w:rFonts w:ascii="Arial" w:hAnsi="Arial" w:cs="Arial"/>
          <w:i/>
        </w:rPr>
        <w:t xml:space="preserve"> </w:t>
      </w:r>
    </w:p>
    <w:p w14:paraId="123A6621" w14:textId="77777777" w:rsidR="00310BDF" w:rsidRPr="000C494E" w:rsidRDefault="00310BDF"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Faktury częściowe będą wystawiane na podstawie dokumentów wymienionych poniżej, które obligatoryjnie muszą stanowić załącznik do faktury:</w:t>
      </w:r>
    </w:p>
    <w:p w14:paraId="656CB2F0" w14:textId="3393A04D" w:rsidR="00310BDF" w:rsidRPr="000C494E" w:rsidRDefault="00CB125A" w:rsidP="00A8443C">
      <w:pPr>
        <w:pStyle w:val="Akapitzlist"/>
        <w:numPr>
          <w:ilvl w:val="0"/>
          <w:numId w:val="170"/>
        </w:numPr>
        <w:overflowPunct w:val="0"/>
        <w:autoSpaceDE w:val="0"/>
        <w:autoSpaceDN w:val="0"/>
        <w:adjustRightInd w:val="0"/>
        <w:spacing w:before="120" w:line="276" w:lineRule="auto"/>
        <w:jc w:val="both"/>
        <w:textAlignment w:val="baseline"/>
        <w:rPr>
          <w:rStyle w:val="Odwoaniedokomentarza"/>
          <w:rFonts w:ascii="Arial" w:hAnsi="Arial" w:cs="Arial"/>
          <w:sz w:val="22"/>
          <w:szCs w:val="22"/>
        </w:rPr>
      </w:pPr>
      <w:r w:rsidRPr="180DDE7C">
        <w:rPr>
          <w:rFonts w:ascii="Arial" w:hAnsi="Arial" w:cs="Arial"/>
          <w:sz w:val="22"/>
          <w:szCs w:val="22"/>
        </w:rPr>
        <w:t xml:space="preserve">protokołów </w:t>
      </w:r>
      <w:r w:rsidR="004D12C5">
        <w:rPr>
          <w:rFonts w:ascii="Arial" w:hAnsi="Arial" w:cs="Arial"/>
          <w:sz w:val="22"/>
          <w:szCs w:val="22"/>
        </w:rPr>
        <w:t>O</w:t>
      </w:r>
      <w:r w:rsidRPr="180DDE7C">
        <w:rPr>
          <w:rFonts w:ascii="Arial" w:hAnsi="Arial" w:cs="Arial"/>
          <w:sz w:val="22"/>
          <w:szCs w:val="22"/>
        </w:rPr>
        <w:t xml:space="preserve">dbiorów częściowych wykonanych </w:t>
      </w:r>
      <w:r w:rsidR="002154D5">
        <w:rPr>
          <w:rFonts w:ascii="Arial" w:hAnsi="Arial" w:cs="Arial"/>
          <w:sz w:val="22"/>
          <w:szCs w:val="22"/>
        </w:rPr>
        <w:t>Robót</w:t>
      </w:r>
      <w:r w:rsidR="00310BDF" w:rsidRPr="180DDE7C">
        <w:rPr>
          <w:rFonts w:ascii="Arial" w:hAnsi="Arial" w:cs="Arial"/>
          <w:i/>
          <w:iCs/>
          <w:sz w:val="22"/>
          <w:szCs w:val="22"/>
        </w:rPr>
        <w:t xml:space="preserve"> </w:t>
      </w:r>
      <w:r w:rsidR="00310BDF" w:rsidRPr="180DDE7C">
        <w:rPr>
          <w:rFonts w:ascii="Arial" w:hAnsi="Arial" w:cs="Arial"/>
          <w:sz w:val="22"/>
          <w:szCs w:val="22"/>
        </w:rPr>
        <w:t>(sporządzonych wg wzoru uzgodnionego z Zamawiającym), podpisanych przez przedstawiciela Wykonawcy</w:t>
      </w:r>
      <w:r w:rsidR="00CD7A78">
        <w:rPr>
          <w:rFonts w:ascii="Arial" w:hAnsi="Arial" w:cs="Arial"/>
          <w:sz w:val="22"/>
          <w:szCs w:val="22"/>
        </w:rPr>
        <w:t>,</w:t>
      </w:r>
      <w:r w:rsidR="00310BDF" w:rsidRPr="180DDE7C">
        <w:rPr>
          <w:rFonts w:ascii="Arial" w:hAnsi="Arial" w:cs="Arial"/>
          <w:sz w:val="22"/>
          <w:szCs w:val="22"/>
        </w:rPr>
        <w:t xml:space="preserve"> Inżyniera</w:t>
      </w:r>
      <w:r w:rsidR="00297E02" w:rsidRPr="180DDE7C">
        <w:rPr>
          <w:rFonts w:ascii="Arial" w:hAnsi="Arial" w:cs="Arial"/>
          <w:sz w:val="22"/>
          <w:szCs w:val="22"/>
        </w:rPr>
        <w:t xml:space="preserve"> oraz </w:t>
      </w:r>
      <w:r w:rsidR="00225ABF" w:rsidRPr="00BF1095">
        <w:rPr>
          <w:rFonts w:ascii="Arial" w:hAnsi="Arial" w:cs="Arial"/>
          <w:sz w:val="22"/>
          <w:szCs w:val="22"/>
        </w:rPr>
        <w:t>osobę</w:t>
      </w:r>
      <w:r w:rsidR="00225ABF">
        <w:rPr>
          <w:rFonts w:ascii="Arial" w:hAnsi="Arial" w:cs="Arial"/>
          <w:sz w:val="22"/>
          <w:szCs w:val="22"/>
        </w:rPr>
        <w:t xml:space="preserve"> </w:t>
      </w:r>
      <w:r w:rsidR="00225ABF" w:rsidRPr="00BF1095">
        <w:rPr>
          <w:rFonts w:ascii="Arial" w:hAnsi="Arial" w:cs="Arial"/>
          <w:sz w:val="22"/>
          <w:szCs w:val="22"/>
        </w:rPr>
        <w:t>wyznaczoną przez Zamawiającego zgodnie z Warunkami Odbioru</w:t>
      </w:r>
      <w:r w:rsidR="00A73866" w:rsidRPr="180DDE7C">
        <w:rPr>
          <w:rFonts w:ascii="Arial" w:hAnsi="Arial" w:cs="Arial"/>
          <w:sz w:val="22"/>
          <w:szCs w:val="22"/>
        </w:rPr>
        <w:t>,</w:t>
      </w:r>
    </w:p>
    <w:p w14:paraId="6D886B12" w14:textId="41797966" w:rsidR="00310BDF" w:rsidRPr="000C494E" w:rsidRDefault="00310BDF" w:rsidP="00A8443C">
      <w:pPr>
        <w:pStyle w:val="Akapitzlist"/>
        <w:numPr>
          <w:ilvl w:val="0"/>
          <w:numId w:val="170"/>
        </w:num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 xml:space="preserve">Rekomendacji Zapłaty, wystawionych przez Inżyniera, w których wskazane będą kwoty rekomendowane przez Inżyniera do zapłaty Wykonawcy, na podstawie </w:t>
      </w:r>
      <w:r w:rsidR="00CB125A" w:rsidRPr="000C494E">
        <w:rPr>
          <w:rFonts w:ascii="Arial" w:hAnsi="Arial" w:cs="Arial"/>
          <w:sz w:val="22"/>
          <w:szCs w:val="22"/>
        </w:rPr>
        <w:t xml:space="preserve">protokołów </w:t>
      </w:r>
      <w:r w:rsidR="00225ABF">
        <w:rPr>
          <w:rFonts w:ascii="Arial" w:hAnsi="Arial" w:cs="Arial"/>
          <w:sz w:val="22"/>
          <w:szCs w:val="22"/>
        </w:rPr>
        <w:t>O</w:t>
      </w:r>
      <w:r w:rsidR="00CB125A" w:rsidRPr="000C494E">
        <w:rPr>
          <w:rFonts w:ascii="Arial" w:hAnsi="Arial" w:cs="Arial"/>
          <w:sz w:val="22"/>
          <w:szCs w:val="22"/>
        </w:rPr>
        <w:t>dbiorów częściowych.</w:t>
      </w:r>
    </w:p>
    <w:p w14:paraId="08C26F9E" w14:textId="4AC9009B" w:rsidR="00297E02" w:rsidRPr="000C494E" w:rsidRDefault="00297E02"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będzie występował o wydanie Rekomendacji Zapłaty zgodnie z Harmonogramem, lecz nie częściej niż dwa razy w miesiącu, jednakże minimalna kwota Rekomendacji Zapłaty wynosi </w:t>
      </w:r>
      <w:bookmarkStart w:id="18" w:name="_Hlk66810880"/>
      <w:r w:rsidRPr="000C494E">
        <w:rPr>
          <w:rFonts w:ascii="Arial" w:hAnsi="Arial" w:cs="Arial"/>
          <w:sz w:val="22"/>
          <w:szCs w:val="22"/>
          <w:highlight w:val="yellow"/>
        </w:rPr>
        <w:t>… %</w:t>
      </w:r>
      <w:r w:rsidRPr="000C494E">
        <w:rPr>
          <w:rFonts w:ascii="Arial" w:hAnsi="Arial" w:cs="Arial"/>
          <w:sz w:val="22"/>
          <w:szCs w:val="22"/>
        </w:rPr>
        <w:t xml:space="preserve"> </w:t>
      </w:r>
      <w:bookmarkEnd w:id="18"/>
      <w:r w:rsidRPr="000C494E">
        <w:rPr>
          <w:rFonts w:ascii="Arial" w:hAnsi="Arial" w:cs="Arial"/>
          <w:sz w:val="22"/>
          <w:szCs w:val="22"/>
        </w:rPr>
        <w:t xml:space="preserve">Wynagrodzenia brutto wskazanego w ust. </w:t>
      </w:r>
      <w:r w:rsidR="00CB3BCD" w:rsidRPr="000C494E">
        <w:rPr>
          <w:rFonts w:ascii="Arial" w:hAnsi="Arial" w:cs="Arial"/>
          <w:sz w:val="22"/>
          <w:szCs w:val="22"/>
        </w:rPr>
        <w:t>2</w:t>
      </w:r>
      <w:r w:rsidRPr="000C494E">
        <w:rPr>
          <w:rFonts w:ascii="Arial" w:hAnsi="Arial" w:cs="Arial"/>
          <w:sz w:val="22"/>
          <w:szCs w:val="22"/>
        </w:rPr>
        <w:t>.</w:t>
      </w:r>
    </w:p>
    <w:p w14:paraId="2640BAFF" w14:textId="6E1F312C" w:rsidR="00297E02" w:rsidRPr="000C494E" w:rsidRDefault="00297E02" w:rsidP="00297E02">
      <w:pPr>
        <w:pStyle w:val="Akapitzlist"/>
        <w:tabs>
          <w:tab w:val="left" w:pos="851"/>
        </w:tabs>
        <w:overflowPunct w:val="0"/>
        <w:autoSpaceDE w:val="0"/>
        <w:autoSpaceDN w:val="0"/>
        <w:adjustRightInd w:val="0"/>
        <w:spacing w:before="120" w:line="276" w:lineRule="auto"/>
        <w:ind w:left="567"/>
        <w:jc w:val="both"/>
        <w:textAlignment w:val="baseline"/>
        <w:rPr>
          <w:rFonts w:ascii="Arial" w:hAnsi="Arial" w:cs="Arial"/>
          <w:sz w:val="22"/>
          <w:szCs w:val="22"/>
        </w:rPr>
      </w:pPr>
      <w:r w:rsidRPr="000C494E">
        <w:rPr>
          <w:rFonts w:ascii="Arial" w:hAnsi="Arial" w:cs="Arial"/>
          <w:sz w:val="22"/>
          <w:szCs w:val="22"/>
          <w:highlight w:val="yellow"/>
        </w:rPr>
        <w:t xml:space="preserve">Wykonawca, z tytułu realizacji Zakresu podstawowego, będzie występował o wydanie Rekomendacji Zapłaty zgodnie z Harmonogramem, lecz nie częściej niż </w:t>
      </w:r>
      <w:bookmarkStart w:id="19" w:name="_Hlk66718787"/>
      <w:r w:rsidRPr="000C494E">
        <w:rPr>
          <w:rFonts w:ascii="Arial" w:hAnsi="Arial" w:cs="Arial"/>
          <w:sz w:val="22"/>
          <w:szCs w:val="22"/>
          <w:highlight w:val="yellow"/>
        </w:rPr>
        <w:t xml:space="preserve">dwa razy w miesiącu, jednakże minimalna kwota Rekomendacji Zapłaty wynosi … % Wynagrodzenia brutto wskazanego w ust. </w:t>
      </w:r>
      <w:r w:rsidR="00CB3BCD" w:rsidRPr="000C494E">
        <w:rPr>
          <w:rFonts w:ascii="Arial" w:hAnsi="Arial" w:cs="Arial"/>
          <w:sz w:val="22"/>
          <w:szCs w:val="22"/>
          <w:highlight w:val="yellow"/>
        </w:rPr>
        <w:t xml:space="preserve">2 </w:t>
      </w:r>
      <w:r w:rsidRPr="000C494E">
        <w:rPr>
          <w:rFonts w:ascii="Arial" w:hAnsi="Arial" w:cs="Arial"/>
          <w:sz w:val="22"/>
          <w:szCs w:val="22"/>
          <w:highlight w:val="yellow"/>
        </w:rPr>
        <w:t xml:space="preserve">pkt 1. </w:t>
      </w:r>
      <w:bookmarkEnd w:id="19"/>
      <w:r w:rsidRPr="000C494E">
        <w:rPr>
          <w:rFonts w:ascii="Arial" w:hAnsi="Arial" w:cs="Arial"/>
          <w:sz w:val="22"/>
          <w:szCs w:val="22"/>
          <w:highlight w:val="yellow"/>
        </w:rPr>
        <w:t xml:space="preserve">Wykonawca, z tytułu realizacji Opcji, będzie występował o wydanie Rekomendacji Zapłaty nie częściej niż dwa razy w miesiącu, jednakże minimalna kwota Rekomendacji Zapłaty wynosi … % Wynagrodzenia brutto wskazanego w ust. </w:t>
      </w:r>
      <w:r w:rsidR="00CB3BCD" w:rsidRPr="000C494E">
        <w:rPr>
          <w:rFonts w:ascii="Arial" w:hAnsi="Arial" w:cs="Arial"/>
          <w:sz w:val="22"/>
          <w:szCs w:val="22"/>
          <w:highlight w:val="yellow"/>
        </w:rPr>
        <w:t xml:space="preserve">2 </w:t>
      </w:r>
      <w:r w:rsidRPr="000C494E">
        <w:rPr>
          <w:rFonts w:ascii="Arial" w:hAnsi="Arial" w:cs="Arial"/>
          <w:sz w:val="22"/>
          <w:szCs w:val="22"/>
          <w:highlight w:val="yellow"/>
        </w:rPr>
        <w:t>pkt 2.</w:t>
      </w:r>
    </w:p>
    <w:p w14:paraId="1C527DC3" w14:textId="781ACC15" w:rsidR="00297E02" w:rsidRPr="000C494E" w:rsidRDefault="00297E02" w:rsidP="00A217FD">
      <w:pPr>
        <w:tabs>
          <w:tab w:val="left" w:pos="851"/>
        </w:tabs>
        <w:overflowPunct w:val="0"/>
        <w:autoSpaceDE w:val="0"/>
        <w:autoSpaceDN w:val="0"/>
        <w:adjustRightInd w:val="0"/>
        <w:spacing w:before="120" w:line="276" w:lineRule="auto"/>
        <w:ind w:left="567"/>
        <w:jc w:val="both"/>
        <w:textAlignment w:val="baseline"/>
        <w:rPr>
          <w:rFonts w:ascii="Arial" w:hAnsi="Arial"/>
          <w:i/>
        </w:rPr>
      </w:pPr>
      <w:r w:rsidRPr="000C494E">
        <w:rPr>
          <w:rFonts w:ascii="Arial" w:hAnsi="Arial" w:cs="Arial"/>
          <w:i/>
          <w:iCs/>
          <w:highlight w:val="yellow"/>
        </w:rPr>
        <w:t>*ust. 1</w:t>
      </w:r>
      <w:r w:rsidR="00015794" w:rsidRPr="000C494E">
        <w:rPr>
          <w:rFonts w:ascii="Arial" w:hAnsi="Arial" w:cs="Arial"/>
          <w:i/>
          <w:iCs/>
          <w:highlight w:val="yellow"/>
        </w:rPr>
        <w:t>4</w:t>
      </w:r>
      <w:r w:rsidRPr="000C494E">
        <w:rPr>
          <w:rFonts w:ascii="Arial" w:hAnsi="Arial" w:cs="Arial"/>
          <w:i/>
          <w:iCs/>
          <w:highlight w:val="yellow"/>
        </w:rPr>
        <w:t xml:space="preserve"> w powyższym brzmieniu ma zastosowanie, jeżeli przewidziano Prawa opcji. Jeżeli </w:t>
      </w:r>
      <w:r w:rsidRPr="000C494E">
        <w:rPr>
          <w:rFonts w:ascii="Arial" w:hAnsi="Arial" w:cs="Arial"/>
          <w:i/>
          <w:iCs/>
          <w:highlight w:val="yellow"/>
        </w:rPr>
        <w:br/>
        <w:t>w dokumentacji postępowania przewidziano więcej niż jedną Opcję, należy odpowiednio dostosować ust. 1</w:t>
      </w:r>
      <w:r w:rsidR="00015794" w:rsidRPr="000C494E">
        <w:rPr>
          <w:rFonts w:ascii="Arial" w:hAnsi="Arial" w:cs="Arial"/>
          <w:i/>
          <w:iCs/>
          <w:highlight w:val="yellow"/>
        </w:rPr>
        <w:t>4</w:t>
      </w:r>
      <w:r w:rsidRPr="000C494E">
        <w:rPr>
          <w:rFonts w:ascii="Arial" w:hAnsi="Arial" w:cs="Arial"/>
          <w:i/>
          <w:iCs/>
          <w:highlight w:val="yellow"/>
        </w:rPr>
        <w:t>.</w:t>
      </w:r>
      <w:bookmarkStart w:id="20" w:name="_Hlk66810964"/>
    </w:p>
    <w:p w14:paraId="23AF735D" w14:textId="6C330635" w:rsidR="00297E02" w:rsidRPr="000C494E" w:rsidRDefault="00297E02"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Podstawą do wystawienia Rekomendacji Zapłaty są protokoły </w:t>
      </w:r>
      <w:r w:rsidR="003835BF">
        <w:rPr>
          <w:rFonts w:ascii="Arial" w:hAnsi="Arial" w:cs="Arial"/>
          <w:sz w:val="22"/>
          <w:szCs w:val="22"/>
        </w:rPr>
        <w:t>O</w:t>
      </w:r>
      <w:r w:rsidRPr="000C494E">
        <w:rPr>
          <w:rFonts w:ascii="Arial" w:hAnsi="Arial" w:cs="Arial"/>
          <w:sz w:val="22"/>
          <w:szCs w:val="22"/>
        </w:rPr>
        <w:t>dbiorów częściowych.</w:t>
      </w:r>
    </w:p>
    <w:bookmarkEnd w:id="20"/>
    <w:p w14:paraId="4DE289B3" w14:textId="7C821C61" w:rsidR="00195610" w:rsidRPr="000C494E" w:rsidRDefault="00195610"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po zakończeniu danego zakresu </w:t>
      </w:r>
      <w:r w:rsidR="00297E02" w:rsidRPr="000C494E">
        <w:rPr>
          <w:rFonts w:ascii="Arial" w:hAnsi="Arial" w:cs="Arial"/>
          <w:sz w:val="22"/>
          <w:szCs w:val="22"/>
        </w:rPr>
        <w:t>R</w:t>
      </w:r>
      <w:r w:rsidRPr="000C494E">
        <w:rPr>
          <w:rFonts w:ascii="Arial" w:hAnsi="Arial" w:cs="Arial"/>
          <w:sz w:val="22"/>
          <w:szCs w:val="22"/>
        </w:rPr>
        <w:t xml:space="preserve">obót, o którym mowa w ust. </w:t>
      </w:r>
      <w:r w:rsidR="00CE64CC" w:rsidRPr="000C494E">
        <w:rPr>
          <w:rFonts w:ascii="Arial" w:hAnsi="Arial" w:cs="Arial"/>
          <w:sz w:val="22"/>
          <w:szCs w:val="22"/>
        </w:rPr>
        <w:t>12</w:t>
      </w:r>
      <w:r w:rsidRPr="000C494E">
        <w:rPr>
          <w:rFonts w:ascii="Arial" w:hAnsi="Arial" w:cs="Arial"/>
          <w:sz w:val="22"/>
          <w:szCs w:val="22"/>
        </w:rPr>
        <w:t xml:space="preserve">, zgłosi Inżynierowi wniosek o dokonanie </w:t>
      </w:r>
      <w:r w:rsidR="003835BF">
        <w:rPr>
          <w:rFonts w:ascii="Arial" w:hAnsi="Arial" w:cs="Arial"/>
          <w:sz w:val="22"/>
          <w:szCs w:val="22"/>
        </w:rPr>
        <w:t>O</w:t>
      </w:r>
      <w:r w:rsidRPr="000C494E">
        <w:rPr>
          <w:rFonts w:ascii="Arial" w:hAnsi="Arial" w:cs="Arial"/>
          <w:sz w:val="22"/>
          <w:szCs w:val="22"/>
        </w:rPr>
        <w:t>dbioru częściowego, uprawniającego do wystawienia faktury częściowej, wraz z wnioskiem o wydanie Rekomendacji Zapłaty.</w:t>
      </w:r>
    </w:p>
    <w:p w14:paraId="06C967AE" w14:textId="189ABDFC" w:rsidR="00195610" w:rsidRPr="000C494E" w:rsidRDefault="00195610"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Inżynier, w ciągu 14 Dni od daty otrzymania wniosku Wykonawcy, o którym mowa w ust. </w:t>
      </w:r>
      <w:r w:rsidR="00CE64CC" w:rsidRPr="000C494E">
        <w:rPr>
          <w:rFonts w:ascii="Arial" w:hAnsi="Arial" w:cs="Arial"/>
          <w:sz w:val="22"/>
          <w:szCs w:val="22"/>
        </w:rPr>
        <w:t>16</w:t>
      </w:r>
      <w:r w:rsidRPr="000C494E">
        <w:rPr>
          <w:rFonts w:ascii="Arial" w:hAnsi="Arial" w:cs="Arial"/>
          <w:sz w:val="22"/>
          <w:szCs w:val="22"/>
        </w:rPr>
        <w:t>:</w:t>
      </w:r>
    </w:p>
    <w:p w14:paraId="0EA6A6AB" w14:textId="27749C63" w:rsidR="00CB125A" w:rsidRPr="000C494E" w:rsidRDefault="5988564F" w:rsidP="180DDE7C">
      <w:pPr>
        <w:pStyle w:val="Akapitzlist"/>
        <w:numPr>
          <w:ilvl w:val="1"/>
          <w:numId w:val="172"/>
        </w:numPr>
        <w:shd w:val="clear" w:color="auto" w:fill="FFFFFF" w:themeFill="background1"/>
        <w:overflowPunct w:val="0"/>
        <w:autoSpaceDE w:val="0"/>
        <w:autoSpaceDN w:val="0"/>
        <w:adjustRightInd w:val="0"/>
        <w:spacing w:before="120" w:line="276" w:lineRule="auto"/>
        <w:ind w:left="851" w:hanging="284"/>
        <w:jc w:val="both"/>
        <w:textAlignment w:val="baseline"/>
        <w:rPr>
          <w:rFonts w:ascii="Arial" w:hAnsi="Arial" w:cs="Arial"/>
          <w:sz w:val="22"/>
          <w:szCs w:val="22"/>
        </w:rPr>
      </w:pPr>
      <w:r w:rsidRPr="184B6EA6">
        <w:rPr>
          <w:rFonts w:ascii="Arial" w:hAnsi="Arial" w:cs="Arial"/>
          <w:sz w:val="22"/>
          <w:szCs w:val="22"/>
        </w:rPr>
        <w:t xml:space="preserve">dokona oceny zgłoszonych </w:t>
      </w:r>
      <w:r w:rsidR="7371E7BA" w:rsidRPr="184B6EA6">
        <w:rPr>
          <w:rFonts w:ascii="Arial" w:hAnsi="Arial" w:cs="Arial"/>
          <w:sz w:val="22"/>
          <w:szCs w:val="22"/>
        </w:rPr>
        <w:t>R</w:t>
      </w:r>
      <w:r w:rsidRPr="184B6EA6">
        <w:rPr>
          <w:rFonts w:ascii="Arial" w:hAnsi="Arial" w:cs="Arial"/>
          <w:sz w:val="22"/>
          <w:szCs w:val="22"/>
        </w:rPr>
        <w:t>obót oraz odbierze te, które uzna za kompletne i prawidłowo zrealizowane, co zostanie potwierdzone</w:t>
      </w:r>
      <w:r w:rsidR="637A68E6" w:rsidRPr="184B6EA6">
        <w:rPr>
          <w:rFonts w:ascii="Arial" w:hAnsi="Arial" w:cs="Arial"/>
          <w:sz w:val="22"/>
          <w:szCs w:val="22"/>
        </w:rPr>
        <w:t xml:space="preserve"> w protokołach </w:t>
      </w:r>
      <w:r w:rsidR="00DF4CEF">
        <w:rPr>
          <w:rFonts w:ascii="Arial" w:hAnsi="Arial" w:cs="Arial"/>
          <w:sz w:val="22"/>
          <w:szCs w:val="22"/>
        </w:rPr>
        <w:t>O</w:t>
      </w:r>
      <w:r w:rsidR="637A68E6" w:rsidRPr="184B6EA6">
        <w:rPr>
          <w:rFonts w:ascii="Arial" w:hAnsi="Arial" w:cs="Arial"/>
          <w:sz w:val="22"/>
          <w:szCs w:val="22"/>
        </w:rPr>
        <w:t xml:space="preserve">dbioru częściowego wykonanych </w:t>
      </w:r>
      <w:r w:rsidR="00DF4CEF">
        <w:rPr>
          <w:rFonts w:ascii="Arial" w:hAnsi="Arial" w:cs="Arial"/>
          <w:sz w:val="22"/>
          <w:szCs w:val="22"/>
        </w:rPr>
        <w:t>R</w:t>
      </w:r>
      <w:r w:rsidR="637A68E6" w:rsidRPr="184B6EA6">
        <w:rPr>
          <w:rFonts w:ascii="Arial" w:hAnsi="Arial" w:cs="Arial"/>
          <w:sz w:val="22"/>
          <w:szCs w:val="22"/>
        </w:rPr>
        <w:t>obót,</w:t>
      </w:r>
    </w:p>
    <w:p w14:paraId="1849990D" w14:textId="3FA04819" w:rsidR="00195610" w:rsidRPr="000C494E" w:rsidRDefault="00195610" w:rsidP="00A8443C">
      <w:pPr>
        <w:pStyle w:val="Akapitzlist"/>
        <w:numPr>
          <w:ilvl w:val="1"/>
          <w:numId w:val="172"/>
        </w:numPr>
        <w:shd w:val="clear" w:color="auto" w:fill="FFFFFF"/>
        <w:overflowPunct w:val="0"/>
        <w:autoSpaceDE w:val="0"/>
        <w:autoSpaceDN w:val="0"/>
        <w:adjustRightInd w:val="0"/>
        <w:spacing w:before="120" w:line="276" w:lineRule="auto"/>
        <w:ind w:left="851" w:hanging="284"/>
        <w:jc w:val="both"/>
        <w:textAlignment w:val="baseline"/>
        <w:rPr>
          <w:rFonts w:ascii="Arial" w:hAnsi="Arial" w:cs="Arial"/>
          <w:sz w:val="22"/>
          <w:szCs w:val="22"/>
        </w:rPr>
      </w:pPr>
      <w:r w:rsidRPr="000C494E">
        <w:rPr>
          <w:rFonts w:ascii="Arial" w:hAnsi="Arial" w:cs="Arial"/>
          <w:sz w:val="22"/>
          <w:szCs w:val="22"/>
        </w:rPr>
        <w:t>wystawi na rzecz Wykonawcy Rekomendację Zapłaty, w której potwierdzi wraz z odpowiednim uzasadnieniem:</w:t>
      </w:r>
    </w:p>
    <w:p w14:paraId="5A81496F" w14:textId="4B6B914C" w:rsidR="00195610" w:rsidRPr="000C494E" w:rsidRDefault="00195610" w:rsidP="00A8443C">
      <w:pPr>
        <w:pStyle w:val="1punkt"/>
        <w:numPr>
          <w:ilvl w:val="2"/>
          <w:numId w:val="173"/>
        </w:numPr>
        <w:tabs>
          <w:tab w:val="clear" w:pos="426"/>
        </w:tabs>
        <w:spacing w:before="120" w:after="0"/>
        <w:ind w:left="1134" w:hanging="283"/>
      </w:pPr>
      <w:r w:rsidRPr="000C494E">
        <w:t>kwotę którą Inżynier</w:t>
      </w:r>
      <w:r w:rsidR="004F204E">
        <w:t xml:space="preserve"> </w:t>
      </w:r>
      <w:r w:rsidRPr="000C494E">
        <w:t xml:space="preserve">ustalił </w:t>
      </w:r>
      <w:r w:rsidR="004F204E" w:rsidRPr="00BF1095">
        <w:t>według własnej oceny</w:t>
      </w:r>
      <w:r w:rsidR="004F204E">
        <w:t xml:space="preserve">, </w:t>
      </w:r>
      <w:r w:rsidRPr="000C494E">
        <w:t>jak</w:t>
      </w:r>
      <w:r w:rsidR="00950429" w:rsidRPr="000C494E">
        <w:t>o</w:t>
      </w:r>
      <w:r w:rsidRPr="000C494E">
        <w:t xml:space="preserve"> należną za zrealizowane Roboty</w:t>
      </w:r>
      <w:r w:rsidRPr="000C494E">
        <w:rPr>
          <w:highlight w:val="yellow"/>
        </w:rPr>
        <w:t>, w tym za dostarczenie i z</w:t>
      </w:r>
      <w:r w:rsidR="009B22C8" w:rsidRPr="000C494E">
        <w:rPr>
          <w:highlight w:val="yellow"/>
        </w:rPr>
        <w:t xml:space="preserve">akupienie Urządzeń </w:t>
      </w:r>
      <w:r w:rsidR="001479E5" w:rsidRPr="000C494E">
        <w:rPr>
          <w:highlight w:val="yellow"/>
        </w:rPr>
        <w:t>lub</w:t>
      </w:r>
      <w:r w:rsidR="009B22C8" w:rsidRPr="000C494E">
        <w:rPr>
          <w:highlight w:val="yellow"/>
        </w:rPr>
        <w:t xml:space="preserve"> M</w:t>
      </w:r>
      <w:r w:rsidRPr="000C494E">
        <w:rPr>
          <w:highlight w:val="yellow"/>
        </w:rPr>
        <w:t>ateriałów</w:t>
      </w:r>
      <w:r w:rsidRPr="000C494E">
        <w:t>,</w:t>
      </w:r>
    </w:p>
    <w:p w14:paraId="2CEB0CA1" w14:textId="604BE9FF" w:rsidR="00195610" w:rsidRPr="000C494E" w:rsidRDefault="00195610" w:rsidP="00A8443C">
      <w:pPr>
        <w:pStyle w:val="1punkt"/>
        <w:numPr>
          <w:ilvl w:val="2"/>
          <w:numId w:val="173"/>
        </w:numPr>
        <w:tabs>
          <w:tab w:val="clear" w:pos="426"/>
        </w:tabs>
        <w:spacing w:before="120" w:after="0"/>
        <w:ind w:left="1134" w:hanging="283"/>
      </w:pPr>
      <w:r w:rsidRPr="000C494E">
        <w:lastRenderedPageBreak/>
        <w:t xml:space="preserve">udział </w:t>
      </w:r>
      <w:r w:rsidR="0073308A" w:rsidRPr="000C494E">
        <w:t>P</w:t>
      </w:r>
      <w:r w:rsidRPr="000C494E">
        <w:t>odwykonawców oraz dalszych podwykonawców w zrealizowanej części Rob</w:t>
      </w:r>
      <w:r w:rsidR="00CB125A" w:rsidRPr="000C494E">
        <w:t>ó</w:t>
      </w:r>
      <w:r w:rsidRPr="000C494E">
        <w:t>t.</w:t>
      </w:r>
    </w:p>
    <w:p w14:paraId="50504624" w14:textId="153A0A6B" w:rsidR="00195610" w:rsidRPr="000C494E" w:rsidRDefault="00310BDF"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Strony postanawiają, że ostateczne rozliczenie za wykonanie całości przedmiotu Umowy nastąpi na podstawie faktury końcowej, wystawionej po dokonaniu</w:t>
      </w:r>
      <w:r w:rsidR="00F96D96" w:rsidRPr="000C494E">
        <w:rPr>
          <w:rFonts w:ascii="Arial" w:hAnsi="Arial" w:cs="Arial"/>
          <w:sz w:val="22"/>
          <w:szCs w:val="22"/>
        </w:rPr>
        <w:t xml:space="preserve"> </w:t>
      </w:r>
      <w:r w:rsidR="00DB47BF" w:rsidRPr="000C494E">
        <w:rPr>
          <w:rFonts w:ascii="Arial" w:hAnsi="Arial" w:cs="Arial"/>
          <w:sz w:val="22"/>
          <w:szCs w:val="22"/>
        </w:rPr>
        <w:t xml:space="preserve">Ostatniego </w:t>
      </w:r>
      <w:r w:rsidR="00F96D96" w:rsidRPr="000C494E">
        <w:rPr>
          <w:rFonts w:ascii="Arial" w:hAnsi="Arial" w:cs="Arial"/>
          <w:sz w:val="22"/>
          <w:szCs w:val="22"/>
        </w:rPr>
        <w:t>Odbioru Końcowego</w:t>
      </w:r>
      <w:r w:rsidRPr="000C494E">
        <w:rPr>
          <w:rFonts w:ascii="Arial" w:hAnsi="Arial" w:cs="Arial"/>
          <w:sz w:val="22"/>
          <w:szCs w:val="22"/>
        </w:rPr>
        <w:t>, na podstawie Końcowej Rekomendacji Zapłaty wystawionej przez Inżyniera</w:t>
      </w:r>
      <w:r w:rsidR="00F96D96" w:rsidRPr="000C494E">
        <w:rPr>
          <w:rFonts w:ascii="Arial" w:hAnsi="Arial" w:cs="Arial"/>
          <w:sz w:val="22"/>
          <w:szCs w:val="22"/>
        </w:rPr>
        <w:t>.</w:t>
      </w:r>
    </w:p>
    <w:p w14:paraId="329FC21F" w14:textId="47ED4233" w:rsidR="00195610" w:rsidRPr="000C494E" w:rsidRDefault="00195610"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 terminie 30 Dni od dnia złożenia przez Wykonawcę stosownego wniosku, którego warunkiem jest dokonanie </w:t>
      </w:r>
      <w:r w:rsidR="00DB47BF" w:rsidRPr="000C494E">
        <w:rPr>
          <w:rFonts w:ascii="Arial" w:hAnsi="Arial" w:cs="Arial"/>
          <w:sz w:val="22"/>
          <w:szCs w:val="22"/>
        </w:rPr>
        <w:t xml:space="preserve">Ostatniego </w:t>
      </w:r>
      <w:r w:rsidRPr="000C494E">
        <w:rPr>
          <w:rFonts w:ascii="Arial" w:hAnsi="Arial" w:cs="Arial"/>
          <w:sz w:val="22"/>
          <w:szCs w:val="22"/>
        </w:rPr>
        <w:t>Odbioru Końcowego, Inżynier wyda Końcową Rekomendację Zapłaty.</w:t>
      </w:r>
    </w:p>
    <w:p w14:paraId="35E70072" w14:textId="5EA3F69E" w:rsidR="00310BDF" w:rsidRPr="000C494E" w:rsidRDefault="00195610" w:rsidP="00F13D3E">
      <w:pPr>
        <w:numPr>
          <w:ilvl w:val="0"/>
          <w:numId w:val="15"/>
        </w:numPr>
        <w:spacing w:before="120" w:line="276" w:lineRule="auto"/>
        <w:ind w:left="567" w:hanging="567"/>
        <w:jc w:val="both"/>
        <w:rPr>
          <w:rFonts w:ascii="Arial" w:hAnsi="Arial" w:cs="Arial"/>
          <w:sz w:val="22"/>
          <w:szCs w:val="22"/>
        </w:rPr>
      </w:pPr>
      <w:r w:rsidRPr="180DDE7C">
        <w:rPr>
          <w:rFonts w:ascii="Arial" w:hAnsi="Arial" w:cs="Arial"/>
          <w:sz w:val="22"/>
          <w:szCs w:val="22"/>
        </w:rPr>
        <w:t xml:space="preserve">Inżynier, wydając Końcową Rekomendację Zapłaty, określi wraz z odpowiednim uzasadnieniem, kwotę którą </w:t>
      </w:r>
      <w:r w:rsidR="002A1FCD" w:rsidRPr="00BF1095">
        <w:rPr>
          <w:rFonts w:ascii="Arial" w:hAnsi="Arial" w:cs="Arial"/>
          <w:sz w:val="22"/>
          <w:szCs w:val="22"/>
        </w:rPr>
        <w:t>według własnej oceny ustalił</w:t>
      </w:r>
      <w:r w:rsidR="002A1FCD">
        <w:rPr>
          <w:rFonts w:ascii="Arial" w:hAnsi="Arial" w:cs="Arial"/>
          <w:sz w:val="22"/>
          <w:szCs w:val="22"/>
        </w:rPr>
        <w:t>,</w:t>
      </w:r>
      <w:r w:rsidRPr="180DDE7C">
        <w:rPr>
          <w:rFonts w:ascii="Arial" w:hAnsi="Arial" w:cs="Arial"/>
          <w:sz w:val="22"/>
          <w:szCs w:val="22"/>
        </w:rPr>
        <w:t xml:space="preserve"> jako kwotę ostatecznie należną Wykonawcy.</w:t>
      </w:r>
    </w:p>
    <w:p w14:paraId="7A08DF71" w14:textId="4ADB8E85" w:rsidR="00310BDF" w:rsidRPr="000C494E" w:rsidRDefault="6172A3F4" w:rsidP="00F13D3E">
      <w:pPr>
        <w:numPr>
          <w:ilvl w:val="0"/>
          <w:numId w:val="15"/>
        </w:numPr>
        <w:spacing w:before="120" w:line="276" w:lineRule="auto"/>
        <w:ind w:left="567" w:hanging="567"/>
        <w:jc w:val="both"/>
        <w:rPr>
          <w:rFonts w:ascii="Arial" w:hAnsi="Arial" w:cs="Arial"/>
          <w:sz w:val="22"/>
          <w:szCs w:val="22"/>
          <w:highlight w:val="yellow"/>
        </w:rPr>
      </w:pPr>
      <w:r w:rsidRPr="184B6EA6">
        <w:rPr>
          <w:rFonts w:ascii="Arial" w:hAnsi="Arial" w:cs="Arial"/>
          <w:sz w:val="22"/>
          <w:szCs w:val="22"/>
          <w:highlight w:val="yellow"/>
        </w:rPr>
        <w:t>Faktury będą</w:t>
      </w:r>
      <w:r w:rsidR="59FC8CEF" w:rsidRPr="184B6EA6">
        <w:rPr>
          <w:rFonts w:ascii="Arial" w:hAnsi="Arial" w:cs="Arial"/>
          <w:sz w:val="22"/>
          <w:szCs w:val="22"/>
          <w:highlight w:val="yellow"/>
        </w:rPr>
        <w:t xml:space="preserve"> zawierać,</w:t>
      </w:r>
      <w:r w:rsidR="59FC8CEF" w:rsidRPr="184B6EA6">
        <w:rPr>
          <w:rFonts w:ascii="Arial" w:hAnsi="Arial"/>
          <w:sz w:val="22"/>
          <w:szCs w:val="22"/>
          <w:highlight w:val="yellow"/>
        </w:rPr>
        <w:t xml:space="preserve"> na </w:t>
      </w:r>
      <w:r w:rsidR="000D342F">
        <w:rPr>
          <w:rFonts w:ascii="Arial" w:hAnsi="Arial"/>
          <w:sz w:val="22"/>
          <w:szCs w:val="22"/>
          <w:highlight w:val="yellow"/>
        </w:rPr>
        <w:t>warunkach</w:t>
      </w:r>
      <w:r w:rsidR="000D342F" w:rsidRPr="184B6EA6">
        <w:rPr>
          <w:rFonts w:ascii="Arial" w:hAnsi="Arial"/>
          <w:sz w:val="22"/>
          <w:szCs w:val="22"/>
          <w:highlight w:val="yellow"/>
        </w:rPr>
        <w:t xml:space="preserve"> </w:t>
      </w:r>
      <w:r w:rsidR="59FC8CEF" w:rsidRPr="184B6EA6">
        <w:rPr>
          <w:rFonts w:ascii="Arial" w:hAnsi="Arial"/>
          <w:sz w:val="22"/>
          <w:szCs w:val="22"/>
          <w:highlight w:val="yellow"/>
        </w:rPr>
        <w:t xml:space="preserve">określonych w ust. 22, </w:t>
      </w:r>
      <w:r w:rsidRPr="184B6EA6">
        <w:rPr>
          <w:rFonts w:ascii="Arial" w:hAnsi="Arial" w:cs="Arial"/>
          <w:sz w:val="22"/>
          <w:szCs w:val="22"/>
          <w:highlight w:val="yellow"/>
        </w:rPr>
        <w:t xml:space="preserve">kwoty za </w:t>
      </w:r>
      <w:r w:rsidR="0105465F" w:rsidRPr="184B6EA6">
        <w:rPr>
          <w:rFonts w:ascii="Arial" w:hAnsi="Arial" w:cs="Arial"/>
          <w:sz w:val="22"/>
          <w:szCs w:val="22"/>
          <w:highlight w:val="yellow"/>
        </w:rPr>
        <w:t>U</w:t>
      </w:r>
      <w:r w:rsidRPr="184B6EA6">
        <w:rPr>
          <w:rFonts w:ascii="Arial" w:hAnsi="Arial" w:cs="Arial"/>
          <w:sz w:val="22"/>
          <w:szCs w:val="22"/>
          <w:highlight w:val="yellow"/>
        </w:rPr>
        <w:t>rządzenia</w:t>
      </w:r>
      <w:r w:rsidR="30EAFA0A" w:rsidRPr="184B6EA6">
        <w:rPr>
          <w:rFonts w:ascii="Arial" w:hAnsi="Arial" w:cs="Arial"/>
          <w:sz w:val="22"/>
          <w:szCs w:val="22"/>
          <w:highlight w:val="yellow"/>
        </w:rPr>
        <w:t xml:space="preserve"> lub</w:t>
      </w:r>
      <w:r w:rsidRPr="184B6EA6">
        <w:rPr>
          <w:rFonts w:ascii="Arial" w:hAnsi="Arial" w:cs="Arial"/>
          <w:sz w:val="22"/>
          <w:szCs w:val="22"/>
          <w:highlight w:val="yellow"/>
        </w:rPr>
        <w:t xml:space="preserve"> </w:t>
      </w:r>
      <w:r w:rsidR="0105465F" w:rsidRPr="184B6EA6">
        <w:rPr>
          <w:rFonts w:ascii="Arial" w:hAnsi="Arial" w:cs="Arial"/>
          <w:sz w:val="22"/>
          <w:szCs w:val="22"/>
          <w:highlight w:val="yellow"/>
        </w:rPr>
        <w:t>M</w:t>
      </w:r>
      <w:r w:rsidRPr="184B6EA6">
        <w:rPr>
          <w:rFonts w:ascii="Arial" w:hAnsi="Arial" w:cs="Arial"/>
          <w:sz w:val="22"/>
          <w:szCs w:val="22"/>
          <w:highlight w:val="yellow"/>
        </w:rPr>
        <w:t xml:space="preserve">ateriały, które zostały przez Wykonawcę zakupione i dostarczone </w:t>
      </w:r>
      <w:r w:rsidR="00BF320E" w:rsidRPr="76821694">
        <w:rPr>
          <w:rFonts w:ascii="Arial" w:hAnsi="Arial"/>
          <w:sz w:val="22"/>
          <w:szCs w:val="22"/>
          <w:highlight w:val="yellow"/>
        </w:rPr>
        <w:t xml:space="preserve">w celu realizacji Umowy </w:t>
      </w:r>
      <w:r w:rsidRPr="184B6EA6">
        <w:rPr>
          <w:rFonts w:ascii="Arial" w:hAnsi="Arial" w:cs="Arial"/>
          <w:sz w:val="22"/>
          <w:szCs w:val="22"/>
          <w:highlight w:val="yellow"/>
        </w:rPr>
        <w:t xml:space="preserve">na </w:t>
      </w:r>
      <w:r w:rsidR="30EAFA0A" w:rsidRPr="184B6EA6">
        <w:rPr>
          <w:rFonts w:ascii="Arial" w:hAnsi="Arial" w:cs="Arial"/>
          <w:sz w:val="22"/>
          <w:szCs w:val="22"/>
          <w:highlight w:val="yellow"/>
        </w:rPr>
        <w:t xml:space="preserve">Teren </w:t>
      </w:r>
      <w:r w:rsidRPr="184B6EA6">
        <w:rPr>
          <w:rFonts w:ascii="Arial" w:hAnsi="Arial" w:cs="Arial"/>
          <w:sz w:val="22"/>
          <w:szCs w:val="22"/>
          <w:highlight w:val="yellow"/>
        </w:rPr>
        <w:t xml:space="preserve">Budowy </w:t>
      </w:r>
      <w:r w:rsidR="00BF320E">
        <w:rPr>
          <w:rFonts w:ascii="Arial" w:hAnsi="Arial" w:cs="Arial"/>
          <w:sz w:val="22"/>
          <w:szCs w:val="22"/>
          <w:highlight w:val="yellow"/>
        </w:rPr>
        <w:t>bądź</w:t>
      </w:r>
      <w:r w:rsidR="00BF320E" w:rsidRPr="184B6EA6">
        <w:rPr>
          <w:rFonts w:ascii="Arial" w:hAnsi="Arial" w:cs="Arial"/>
          <w:sz w:val="22"/>
          <w:szCs w:val="22"/>
          <w:highlight w:val="yellow"/>
        </w:rPr>
        <w:t xml:space="preserve"> </w:t>
      </w:r>
      <w:r w:rsidR="23810795" w:rsidRPr="184B6EA6">
        <w:rPr>
          <w:rFonts w:ascii="Arial" w:hAnsi="Arial" w:cs="Arial"/>
          <w:sz w:val="22"/>
          <w:szCs w:val="22"/>
          <w:highlight w:val="yellow"/>
        </w:rPr>
        <w:t xml:space="preserve">teren lub magazyn </w:t>
      </w:r>
      <w:r w:rsidR="07D13157" w:rsidRPr="184B6EA6">
        <w:rPr>
          <w:rFonts w:ascii="Arial" w:hAnsi="Arial" w:cs="Arial"/>
          <w:sz w:val="22"/>
          <w:szCs w:val="22"/>
          <w:highlight w:val="yellow"/>
        </w:rPr>
        <w:t xml:space="preserve">uzgodniony i </w:t>
      </w:r>
      <w:r w:rsidR="23810795" w:rsidRPr="184B6EA6">
        <w:rPr>
          <w:rFonts w:ascii="Arial" w:hAnsi="Arial" w:cs="Arial"/>
          <w:sz w:val="22"/>
          <w:szCs w:val="22"/>
          <w:highlight w:val="yellow"/>
        </w:rPr>
        <w:t>zaakceptowany przez Inżyniera</w:t>
      </w:r>
      <w:r w:rsidR="00BF320E" w:rsidRPr="00BF320E">
        <w:rPr>
          <w:rFonts w:ascii="Arial" w:hAnsi="Arial" w:cs="Arial"/>
          <w:sz w:val="22"/>
          <w:szCs w:val="22"/>
          <w:highlight w:val="yellow"/>
        </w:rPr>
        <w:t xml:space="preserve"> </w:t>
      </w:r>
      <w:r w:rsidR="00BF320E">
        <w:rPr>
          <w:rFonts w:ascii="Arial" w:hAnsi="Arial" w:cs="Arial"/>
          <w:sz w:val="22"/>
          <w:szCs w:val="22"/>
          <w:highlight w:val="yellow"/>
        </w:rPr>
        <w:t>w formie pisemnej</w:t>
      </w:r>
      <w:r w:rsidR="23810795" w:rsidRPr="184B6EA6">
        <w:rPr>
          <w:rFonts w:ascii="Arial" w:hAnsi="Arial" w:cs="Arial"/>
          <w:sz w:val="22"/>
          <w:szCs w:val="22"/>
          <w:highlight w:val="yellow"/>
        </w:rPr>
        <w:t xml:space="preserve">, </w:t>
      </w:r>
      <w:r w:rsidRPr="184B6EA6">
        <w:rPr>
          <w:rFonts w:ascii="Arial" w:hAnsi="Arial" w:cs="Arial"/>
          <w:sz w:val="22"/>
          <w:szCs w:val="22"/>
          <w:highlight w:val="yellow"/>
        </w:rPr>
        <w:t xml:space="preserve"> w celu realizacji Umowy:</w:t>
      </w:r>
    </w:p>
    <w:p w14:paraId="39F474F5" w14:textId="13AFC130" w:rsidR="00310BDF" w:rsidRPr="000C494E" w:rsidRDefault="0073308A" w:rsidP="00A8443C">
      <w:pPr>
        <w:numPr>
          <w:ilvl w:val="0"/>
          <w:numId w:val="75"/>
        </w:numPr>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M</w:t>
      </w:r>
      <w:r w:rsidR="00310BDF" w:rsidRPr="000C494E">
        <w:rPr>
          <w:rFonts w:ascii="Arial" w:hAnsi="Arial" w:cs="Arial"/>
          <w:sz w:val="22"/>
          <w:szCs w:val="22"/>
          <w:highlight w:val="yellow"/>
        </w:rPr>
        <w:t>ateriały:</w:t>
      </w:r>
    </w:p>
    <w:p w14:paraId="7237B0CB" w14:textId="77777777" w:rsidR="00310BDF" w:rsidRPr="000C494E" w:rsidRDefault="00310BDF" w:rsidP="00A8443C">
      <w:pPr>
        <w:numPr>
          <w:ilvl w:val="0"/>
          <w:numId w:val="174"/>
        </w:numPr>
        <w:spacing w:before="120" w:line="276" w:lineRule="auto"/>
        <w:ind w:left="1134"/>
        <w:jc w:val="both"/>
        <w:rPr>
          <w:rFonts w:ascii="Arial" w:hAnsi="Arial" w:cs="Arial"/>
          <w:sz w:val="22"/>
          <w:szCs w:val="22"/>
          <w:highlight w:val="yellow"/>
        </w:rPr>
      </w:pPr>
      <w:r w:rsidRPr="000C494E">
        <w:rPr>
          <w:rFonts w:ascii="Arial" w:hAnsi="Arial" w:cs="Arial"/>
          <w:sz w:val="22"/>
          <w:szCs w:val="22"/>
          <w:highlight w:val="yellow"/>
        </w:rPr>
        <w:t>szyny,</w:t>
      </w:r>
    </w:p>
    <w:p w14:paraId="5D865B1F" w14:textId="77777777" w:rsidR="00310BDF" w:rsidRPr="000C494E" w:rsidRDefault="00310BDF" w:rsidP="00A8443C">
      <w:pPr>
        <w:numPr>
          <w:ilvl w:val="0"/>
          <w:numId w:val="174"/>
        </w:numPr>
        <w:spacing w:before="120" w:line="276" w:lineRule="auto"/>
        <w:ind w:left="1134"/>
        <w:jc w:val="both"/>
        <w:rPr>
          <w:rFonts w:ascii="Arial" w:hAnsi="Arial" w:cs="Arial"/>
          <w:sz w:val="22"/>
          <w:szCs w:val="22"/>
          <w:highlight w:val="yellow"/>
        </w:rPr>
      </w:pPr>
      <w:r w:rsidRPr="000C494E">
        <w:rPr>
          <w:rFonts w:ascii="Arial" w:hAnsi="Arial" w:cs="Arial"/>
          <w:sz w:val="22"/>
          <w:szCs w:val="22"/>
          <w:highlight w:val="yellow"/>
        </w:rPr>
        <w:t>podkłady,</w:t>
      </w:r>
    </w:p>
    <w:p w14:paraId="0662AC60" w14:textId="77777777" w:rsidR="00310BDF" w:rsidRPr="000C494E" w:rsidRDefault="00310BDF" w:rsidP="00A8443C">
      <w:pPr>
        <w:numPr>
          <w:ilvl w:val="0"/>
          <w:numId w:val="174"/>
        </w:numPr>
        <w:spacing w:before="120" w:line="276" w:lineRule="auto"/>
        <w:ind w:left="1134"/>
        <w:jc w:val="both"/>
        <w:rPr>
          <w:rFonts w:ascii="Arial" w:hAnsi="Arial" w:cs="Arial"/>
          <w:sz w:val="22"/>
          <w:szCs w:val="22"/>
          <w:highlight w:val="yellow"/>
        </w:rPr>
      </w:pPr>
      <w:r w:rsidRPr="000C494E">
        <w:rPr>
          <w:rFonts w:ascii="Arial" w:hAnsi="Arial" w:cs="Arial"/>
          <w:sz w:val="22"/>
          <w:szCs w:val="22"/>
          <w:highlight w:val="yellow"/>
        </w:rPr>
        <w:t>podrozjazdnice,</w:t>
      </w:r>
    </w:p>
    <w:p w14:paraId="127B98DF" w14:textId="77777777" w:rsidR="00310BDF" w:rsidRPr="000C494E" w:rsidRDefault="00310BDF" w:rsidP="00A8443C">
      <w:pPr>
        <w:numPr>
          <w:ilvl w:val="0"/>
          <w:numId w:val="174"/>
        </w:numPr>
        <w:spacing w:before="120" w:line="276" w:lineRule="auto"/>
        <w:ind w:left="1134"/>
        <w:jc w:val="both"/>
        <w:rPr>
          <w:rFonts w:ascii="Arial" w:hAnsi="Arial" w:cs="Arial"/>
          <w:sz w:val="22"/>
          <w:szCs w:val="22"/>
          <w:highlight w:val="yellow"/>
        </w:rPr>
      </w:pPr>
      <w:r w:rsidRPr="000C494E">
        <w:rPr>
          <w:rFonts w:ascii="Arial" w:hAnsi="Arial" w:cs="Arial"/>
          <w:sz w:val="22"/>
          <w:szCs w:val="22"/>
          <w:highlight w:val="yellow"/>
        </w:rPr>
        <w:t>mostownice,</w:t>
      </w:r>
    </w:p>
    <w:p w14:paraId="2AA46D1E" w14:textId="77777777" w:rsidR="00310BDF" w:rsidRPr="000C494E" w:rsidRDefault="00310BDF" w:rsidP="00A8443C">
      <w:pPr>
        <w:numPr>
          <w:ilvl w:val="0"/>
          <w:numId w:val="174"/>
        </w:numPr>
        <w:spacing w:before="120" w:line="276" w:lineRule="auto"/>
        <w:ind w:left="1134"/>
        <w:jc w:val="both"/>
        <w:rPr>
          <w:rFonts w:ascii="Arial" w:hAnsi="Arial" w:cs="Arial"/>
          <w:sz w:val="22"/>
          <w:szCs w:val="22"/>
          <w:highlight w:val="yellow"/>
        </w:rPr>
      </w:pPr>
      <w:r w:rsidRPr="000C494E">
        <w:rPr>
          <w:rFonts w:ascii="Arial" w:hAnsi="Arial" w:cs="Arial"/>
          <w:sz w:val="22"/>
          <w:szCs w:val="22"/>
          <w:highlight w:val="yellow"/>
        </w:rPr>
        <w:t>znaki drogowe,</w:t>
      </w:r>
    </w:p>
    <w:p w14:paraId="00FAE408" w14:textId="26C1DD95" w:rsidR="00310BDF" w:rsidRPr="000C494E" w:rsidRDefault="00310BDF" w:rsidP="00A8443C">
      <w:pPr>
        <w:numPr>
          <w:ilvl w:val="0"/>
          <w:numId w:val="174"/>
        </w:numPr>
        <w:spacing w:before="120" w:line="276" w:lineRule="auto"/>
        <w:ind w:left="1134"/>
        <w:jc w:val="both"/>
        <w:rPr>
          <w:rFonts w:ascii="Arial" w:hAnsi="Arial" w:cs="Arial"/>
          <w:sz w:val="22"/>
          <w:szCs w:val="22"/>
          <w:highlight w:val="yellow"/>
        </w:rPr>
      </w:pPr>
      <w:r w:rsidRPr="000C494E">
        <w:rPr>
          <w:rFonts w:ascii="Arial" w:hAnsi="Arial" w:cs="Arial"/>
          <w:sz w:val="22"/>
          <w:szCs w:val="22"/>
          <w:highlight w:val="yellow"/>
        </w:rPr>
        <w:t>kruszywa: warstwa ochronna, podsypka;</w:t>
      </w:r>
    </w:p>
    <w:p w14:paraId="340AA900" w14:textId="73DD30A3" w:rsidR="00310BDF" w:rsidRPr="000C494E" w:rsidRDefault="00310BDF" w:rsidP="00A8443C">
      <w:pPr>
        <w:numPr>
          <w:ilvl w:val="0"/>
          <w:numId w:val="174"/>
        </w:numPr>
        <w:spacing w:before="120" w:line="276" w:lineRule="auto"/>
        <w:ind w:left="1134"/>
        <w:jc w:val="both"/>
        <w:rPr>
          <w:rFonts w:ascii="Arial" w:hAnsi="Arial" w:cs="Arial"/>
          <w:sz w:val="22"/>
          <w:szCs w:val="22"/>
          <w:highlight w:val="yellow"/>
        </w:rPr>
      </w:pPr>
      <w:r w:rsidRPr="000C494E">
        <w:rPr>
          <w:rFonts w:ascii="Arial" w:hAnsi="Arial" w:cs="Arial"/>
          <w:sz w:val="22"/>
          <w:szCs w:val="22"/>
          <w:highlight w:val="yellow"/>
        </w:rPr>
        <w:t>elementy masowe, które są zamawiane przez Wykonawcę w firmach trzecich:</w:t>
      </w:r>
    </w:p>
    <w:p w14:paraId="18023148" w14:textId="77777777"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konstrukcje wież stalowych i strunobetonowych w projektach GSM-R,</w:t>
      </w:r>
    </w:p>
    <w:p w14:paraId="272952B0" w14:textId="77777777"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kontenery obiektów radiowych OR w projektach GSM-R,</w:t>
      </w:r>
    </w:p>
    <w:p w14:paraId="7755FC9E" w14:textId="77777777"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Eurobalisy przełączalne jako składniki interoperacyjności w projektach ETCS pod warunkiem, że do balis Wykonawca dostarczy dane umożliwiające ich oprogramowanie przez dowolnego wykonawcę,</w:t>
      </w:r>
    </w:p>
    <w:p w14:paraId="38C93751" w14:textId="77777777"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Eurobalisy nieprzełączalne jako składniki interoperacyjności w projektach ETCS,</w:t>
      </w:r>
    </w:p>
    <w:p w14:paraId="1A5BEEAD" w14:textId="77777777"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konstrukcje stalowe dla obiektów inżynieryjnych,</w:t>
      </w:r>
    </w:p>
    <w:p w14:paraId="53E02AEE" w14:textId="4AE3F7E8"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elementy prefabrykowane (np. L-ki peronowe, płyty peronowe),</w:t>
      </w:r>
      <w:r w:rsidR="003E395F" w:rsidRPr="000C494E">
        <w:rPr>
          <w:rFonts w:ascii="Arial" w:hAnsi="Arial" w:cs="Arial"/>
          <w:sz w:val="22"/>
          <w:szCs w:val="22"/>
          <w:highlight w:val="yellow"/>
        </w:rPr>
        <w:t xml:space="preserve"> </w:t>
      </w:r>
      <w:r w:rsidR="00BE102C" w:rsidRPr="000C494E">
        <w:rPr>
          <w:rFonts w:ascii="Arial" w:hAnsi="Arial" w:cs="Arial"/>
          <w:sz w:val="22"/>
          <w:szCs w:val="22"/>
          <w:highlight w:val="yellow"/>
        </w:rPr>
        <w:t>studnie kablowe, elementy odwodnienia,</w:t>
      </w:r>
    </w:p>
    <w:p w14:paraId="59DBBC42" w14:textId="34CC6D00"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pale fundamentów</w:t>
      </w:r>
      <w:r w:rsidR="006E285F" w:rsidRPr="000C494E">
        <w:rPr>
          <w:rFonts w:ascii="Arial" w:hAnsi="Arial" w:cs="Arial"/>
          <w:sz w:val="22"/>
          <w:szCs w:val="22"/>
          <w:highlight w:val="yellow"/>
        </w:rPr>
        <w:t xml:space="preserve">, </w:t>
      </w:r>
      <w:r w:rsidR="00BE102C" w:rsidRPr="000C494E">
        <w:rPr>
          <w:rFonts w:ascii="Arial" w:hAnsi="Arial" w:cs="Arial"/>
          <w:sz w:val="22"/>
          <w:szCs w:val="22"/>
          <w:highlight w:val="yellow"/>
        </w:rPr>
        <w:t>pale fundamentowe dla sieci trakcyjnej, ekranów akustycznych, SRK, oświetlenia, energetyki;</w:t>
      </w:r>
    </w:p>
    <w:p w14:paraId="5DD21AF9" w14:textId="77777777"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konstrukcje sieci trakcyjnej (słupy, pomosty, słupy bramek, konstrukcje pionowe),</w:t>
      </w:r>
    </w:p>
    <w:p w14:paraId="6061AAFB" w14:textId="77777777"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słupy oświetleniowe,</w:t>
      </w:r>
    </w:p>
    <w:p w14:paraId="7C3EF501" w14:textId="036C7FBF" w:rsidR="00800ABE" w:rsidRPr="000C494E" w:rsidRDefault="00800ABE" w:rsidP="00A8443C">
      <w:pPr>
        <w:numPr>
          <w:ilvl w:val="0"/>
          <w:numId w:val="175"/>
        </w:numPr>
        <w:spacing w:before="120" w:line="276" w:lineRule="auto"/>
        <w:jc w:val="both"/>
        <w:rPr>
          <w:rFonts w:ascii="Arial" w:hAnsi="Arial"/>
          <w:sz w:val="22"/>
          <w:szCs w:val="22"/>
          <w:highlight w:val="yellow"/>
        </w:rPr>
      </w:pPr>
      <w:r w:rsidRPr="000C494E">
        <w:rPr>
          <w:rFonts w:ascii="Arial" w:hAnsi="Arial"/>
          <w:sz w:val="22"/>
          <w:szCs w:val="22"/>
          <w:highlight w:val="yellow"/>
        </w:rPr>
        <w:t>fundamenty prefabrykowane i konstrukcje stanowisk słupowych linii elektroenergetycznych,</w:t>
      </w:r>
    </w:p>
    <w:p w14:paraId="1DE947F0" w14:textId="4DB6E368"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drut jezdny profilowany (djp),</w:t>
      </w:r>
    </w:p>
    <w:p w14:paraId="1979731E" w14:textId="77777777"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lastRenderedPageBreak/>
        <w:t>liny nośne,</w:t>
      </w:r>
    </w:p>
    <w:p w14:paraId="23F3CC1E" w14:textId="75C8FE62" w:rsidR="00800ABE" w:rsidRPr="000C494E" w:rsidRDefault="00800ABE" w:rsidP="00A8443C">
      <w:pPr>
        <w:numPr>
          <w:ilvl w:val="0"/>
          <w:numId w:val="175"/>
        </w:numPr>
        <w:spacing w:before="120" w:line="276" w:lineRule="auto"/>
        <w:jc w:val="both"/>
        <w:rPr>
          <w:rFonts w:ascii="Arial" w:hAnsi="Arial"/>
          <w:sz w:val="22"/>
          <w:highlight w:val="yellow"/>
        </w:rPr>
      </w:pPr>
      <w:r w:rsidRPr="000C494E">
        <w:rPr>
          <w:rFonts w:ascii="Arial" w:hAnsi="Arial"/>
          <w:sz w:val="22"/>
          <w:highlight w:val="yellow"/>
        </w:rPr>
        <w:t>przewody linii napowietrznych i kable elektroenergetyczne,</w:t>
      </w:r>
    </w:p>
    <w:p w14:paraId="634210D3" w14:textId="746D6620"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elementy samoczynnej sygnalizacji przejazdowej (kontenery, rogatki, napędy rogatek),</w:t>
      </w:r>
    </w:p>
    <w:p w14:paraId="788C6111" w14:textId="77777777" w:rsidR="00310BDF" w:rsidRPr="000C494E" w:rsidRDefault="00310BDF" w:rsidP="00A8443C">
      <w:pPr>
        <w:numPr>
          <w:ilvl w:val="0"/>
          <w:numId w:val="1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płyty przejazdowe.</w:t>
      </w:r>
    </w:p>
    <w:p w14:paraId="3C74B107" w14:textId="58225E5A" w:rsidR="00310BDF" w:rsidRPr="000C494E" w:rsidRDefault="0073308A" w:rsidP="00A8443C">
      <w:pPr>
        <w:pStyle w:val="Akapitzlist"/>
        <w:numPr>
          <w:ilvl w:val="0"/>
          <w:numId w:val="75"/>
        </w:numPr>
        <w:spacing w:before="120" w:line="276" w:lineRule="auto"/>
        <w:jc w:val="both"/>
        <w:rPr>
          <w:rFonts w:ascii="Arial" w:hAnsi="Arial" w:cs="Arial"/>
          <w:sz w:val="22"/>
          <w:szCs w:val="22"/>
          <w:highlight w:val="yellow"/>
        </w:rPr>
      </w:pPr>
      <w:r w:rsidRPr="000C494E">
        <w:rPr>
          <w:rFonts w:ascii="Arial" w:hAnsi="Arial" w:cs="Arial"/>
          <w:sz w:val="22"/>
          <w:szCs w:val="22"/>
          <w:highlight w:val="yellow"/>
        </w:rPr>
        <w:t>U</w:t>
      </w:r>
      <w:r w:rsidR="00310BDF" w:rsidRPr="000C494E">
        <w:rPr>
          <w:rFonts w:ascii="Arial" w:hAnsi="Arial" w:cs="Arial"/>
          <w:sz w:val="22"/>
          <w:szCs w:val="22"/>
          <w:highlight w:val="yellow"/>
        </w:rPr>
        <w:t>rządzenia:</w:t>
      </w:r>
    </w:p>
    <w:p w14:paraId="63B82A17" w14:textId="77777777" w:rsidR="00310BDF" w:rsidRPr="000C494E" w:rsidRDefault="00310BDF"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cs="Arial"/>
          <w:sz w:val="22"/>
          <w:szCs w:val="22"/>
          <w:highlight w:val="yellow"/>
        </w:rPr>
        <w:t>rozjazdy,</w:t>
      </w:r>
    </w:p>
    <w:p w14:paraId="2B339850" w14:textId="77777777" w:rsidR="00310BDF" w:rsidRPr="000C494E" w:rsidRDefault="00310BDF"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cs="Arial"/>
          <w:sz w:val="22"/>
          <w:szCs w:val="22"/>
          <w:highlight w:val="yellow"/>
        </w:rPr>
        <w:t>skrzyżowania torów,</w:t>
      </w:r>
    </w:p>
    <w:p w14:paraId="7566F460" w14:textId="77777777" w:rsidR="00310BDF" w:rsidRPr="000C494E" w:rsidRDefault="00310BDF"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cs="Arial"/>
          <w:sz w:val="22"/>
          <w:szCs w:val="22"/>
          <w:highlight w:val="yellow"/>
        </w:rPr>
        <w:t>przyrządy wyrównawcze,</w:t>
      </w:r>
    </w:p>
    <w:p w14:paraId="09B9F360" w14:textId="77777777" w:rsidR="00310BDF" w:rsidRPr="000C494E" w:rsidRDefault="00310BDF"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cs="Arial"/>
          <w:sz w:val="22"/>
          <w:szCs w:val="22"/>
          <w:highlight w:val="yellow"/>
        </w:rPr>
        <w:t>wyrzutnie płóz hamulcowych,</w:t>
      </w:r>
    </w:p>
    <w:p w14:paraId="3DBA5DF3" w14:textId="77777777" w:rsidR="00310BDF" w:rsidRPr="000C494E" w:rsidRDefault="00310BDF"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cs="Arial"/>
          <w:sz w:val="22"/>
          <w:szCs w:val="22"/>
          <w:highlight w:val="yellow"/>
        </w:rPr>
        <w:t>kozły oporowe,</w:t>
      </w:r>
    </w:p>
    <w:p w14:paraId="31B31655" w14:textId="1D441D56" w:rsidR="00310BDF" w:rsidRPr="000C494E" w:rsidRDefault="00310BDF"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cs="Arial"/>
          <w:sz w:val="22"/>
          <w:szCs w:val="22"/>
          <w:highlight w:val="yellow"/>
        </w:rPr>
        <w:t>napędy zwrotnicowe</w:t>
      </w:r>
      <w:r w:rsidR="006A209B" w:rsidRPr="000C494E">
        <w:rPr>
          <w:rFonts w:ascii="Arial" w:hAnsi="Arial" w:cs="Arial"/>
          <w:sz w:val="22"/>
          <w:szCs w:val="22"/>
          <w:highlight w:val="yellow"/>
        </w:rPr>
        <w:t>,</w:t>
      </w:r>
    </w:p>
    <w:p w14:paraId="5ED31337" w14:textId="1DEC144E" w:rsidR="00E239C1" w:rsidRPr="000C494E" w:rsidRDefault="00021307" w:rsidP="002F2C49">
      <w:pPr>
        <w:numPr>
          <w:ilvl w:val="0"/>
          <w:numId w:val="23"/>
        </w:numPr>
        <w:spacing w:before="120" w:line="276" w:lineRule="auto"/>
        <w:ind w:left="1701" w:hanging="567"/>
        <w:jc w:val="both"/>
        <w:rPr>
          <w:rFonts w:ascii="Arial" w:hAnsi="Arial" w:cs="Arial"/>
          <w:sz w:val="22"/>
          <w:szCs w:val="22"/>
          <w:highlight w:val="yellow"/>
        </w:rPr>
      </w:pPr>
      <w:bookmarkStart w:id="21" w:name="_Hlk65675064"/>
      <w:r w:rsidRPr="000C494E">
        <w:rPr>
          <w:rFonts w:ascii="Arial" w:hAnsi="Arial"/>
          <w:sz w:val="22"/>
          <w:highlight w:val="yellow"/>
        </w:rPr>
        <w:t>wyposażenie nastawni (szafy sterujące, tablice, agregaty SZR, klimatyzacja),</w:t>
      </w:r>
      <w:bookmarkEnd w:id="21"/>
    </w:p>
    <w:p w14:paraId="3E481871" w14:textId="77777777" w:rsidR="006A209B" w:rsidRPr="000C494E" w:rsidRDefault="006A209B"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sz w:val="22"/>
          <w:highlight w:val="yellow"/>
        </w:rPr>
        <w:t>konstrukcje i wyposażenie stacji transformatorowych słupowych i wnętrzowych,</w:t>
      </w:r>
    </w:p>
    <w:p w14:paraId="6EDE73B3" w14:textId="77777777" w:rsidR="006A209B" w:rsidRPr="000C494E" w:rsidRDefault="006A209B"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sz w:val="22"/>
          <w:highlight w:val="yellow"/>
        </w:rPr>
        <w:t>transformatory energetyczne,</w:t>
      </w:r>
    </w:p>
    <w:p w14:paraId="67099342" w14:textId="77777777" w:rsidR="006A209B" w:rsidRPr="000C494E" w:rsidRDefault="006A209B"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sz w:val="22"/>
          <w:highlight w:val="yellow"/>
        </w:rPr>
        <w:t>oprawy oświetleniowe,</w:t>
      </w:r>
    </w:p>
    <w:p w14:paraId="4837BD71" w14:textId="16F4524D" w:rsidR="006A209B" w:rsidRPr="000C494E" w:rsidRDefault="006A209B" w:rsidP="002F2C49">
      <w:pPr>
        <w:numPr>
          <w:ilvl w:val="0"/>
          <w:numId w:val="23"/>
        </w:numPr>
        <w:spacing w:before="120" w:line="276" w:lineRule="auto"/>
        <w:ind w:left="1701" w:hanging="567"/>
        <w:jc w:val="both"/>
        <w:rPr>
          <w:rFonts w:ascii="Arial" w:hAnsi="Arial" w:cs="Arial"/>
          <w:sz w:val="22"/>
          <w:szCs w:val="22"/>
          <w:highlight w:val="yellow"/>
        </w:rPr>
      </w:pPr>
      <w:r w:rsidRPr="000C494E">
        <w:rPr>
          <w:rFonts w:ascii="Arial" w:hAnsi="Arial"/>
          <w:sz w:val="22"/>
          <w:highlight w:val="yellow"/>
        </w:rPr>
        <w:t>rozdzielnice i tablice rozdzielcze elektroenergetyczne.</w:t>
      </w:r>
      <w:r w:rsidRPr="000C494E">
        <w:rPr>
          <w:rFonts w:ascii="Arial" w:hAnsi="Arial" w:cs="Arial"/>
          <w:sz w:val="22"/>
          <w:szCs w:val="22"/>
          <w:highlight w:val="yellow"/>
        </w:rPr>
        <w:t xml:space="preserve"> </w:t>
      </w:r>
    </w:p>
    <w:p w14:paraId="7B0600C4" w14:textId="0F309408" w:rsidR="00DD37E3" w:rsidRPr="000C494E" w:rsidRDefault="00DD37E3" w:rsidP="00F13D3E">
      <w:pPr>
        <w:numPr>
          <w:ilvl w:val="0"/>
          <w:numId w:val="15"/>
        </w:numPr>
        <w:spacing w:before="120" w:line="276" w:lineRule="auto"/>
        <w:ind w:left="567" w:hanging="567"/>
        <w:jc w:val="both"/>
        <w:rPr>
          <w:rFonts w:ascii="Arial" w:hAnsi="Arial"/>
          <w:sz w:val="22"/>
        </w:rPr>
      </w:pPr>
      <w:bookmarkStart w:id="22" w:name="_Ref46844119"/>
      <w:r w:rsidRPr="000C494E">
        <w:rPr>
          <w:rFonts w:ascii="Arial" w:hAnsi="Arial"/>
          <w:sz w:val="22"/>
          <w:szCs w:val="22"/>
          <w:highlight w:val="yellow"/>
        </w:rPr>
        <w:t xml:space="preserve">Zamawiający zapłaci za Urządzenia lub Materiały, o których mowa w ust. </w:t>
      </w:r>
      <w:r w:rsidR="00CE64CC" w:rsidRPr="000C494E">
        <w:rPr>
          <w:rFonts w:ascii="Arial" w:hAnsi="Arial"/>
          <w:sz w:val="22"/>
          <w:szCs w:val="22"/>
          <w:highlight w:val="yellow"/>
        </w:rPr>
        <w:t>21</w:t>
      </w:r>
      <w:r w:rsidRPr="000C494E">
        <w:rPr>
          <w:rFonts w:ascii="Arial" w:hAnsi="Arial"/>
          <w:sz w:val="22"/>
          <w:szCs w:val="22"/>
          <w:highlight w:val="yellow"/>
        </w:rPr>
        <w:t>, jeśli zostaną spełnione łącznie następujące warunki:</w:t>
      </w:r>
      <w:bookmarkEnd w:id="22"/>
    </w:p>
    <w:p w14:paraId="3058548B" w14:textId="22B343EA" w:rsidR="00DD37E3" w:rsidRPr="000C494E" w:rsidRDefault="1D6F8CA3" w:rsidP="180DDE7C">
      <w:pPr>
        <w:pStyle w:val="Akapitzlist"/>
        <w:numPr>
          <w:ilvl w:val="0"/>
          <w:numId w:val="176"/>
        </w:numPr>
        <w:shd w:val="clear" w:color="auto" w:fill="FFFFFF" w:themeFill="background1"/>
        <w:overflowPunct w:val="0"/>
        <w:autoSpaceDE w:val="0"/>
        <w:autoSpaceDN w:val="0"/>
        <w:adjustRightInd w:val="0"/>
        <w:spacing w:before="120" w:line="276" w:lineRule="auto"/>
        <w:jc w:val="both"/>
        <w:textAlignment w:val="baseline"/>
        <w:rPr>
          <w:rFonts w:ascii="Arial" w:hAnsi="Arial"/>
          <w:sz w:val="22"/>
          <w:szCs w:val="22"/>
          <w:highlight w:val="yellow"/>
        </w:rPr>
      </w:pPr>
      <w:r w:rsidRPr="184B6EA6">
        <w:rPr>
          <w:rFonts w:ascii="Arial" w:hAnsi="Arial"/>
          <w:sz w:val="22"/>
          <w:szCs w:val="22"/>
          <w:highlight w:val="yellow"/>
        </w:rPr>
        <w:t xml:space="preserve">w protokole </w:t>
      </w:r>
      <w:r w:rsidR="003835BF">
        <w:rPr>
          <w:rFonts w:ascii="Arial" w:hAnsi="Arial"/>
          <w:sz w:val="22"/>
          <w:szCs w:val="22"/>
          <w:highlight w:val="yellow"/>
        </w:rPr>
        <w:t>O</w:t>
      </w:r>
      <w:r w:rsidRPr="184B6EA6">
        <w:rPr>
          <w:rFonts w:ascii="Arial" w:hAnsi="Arial"/>
          <w:sz w:val="22"/>
          <w:szCs w:val="22"/>
          <w:highlight w:val="yellow"/>
        </w:rPr>
        <w:t xml:space="preserve">dbioru częściowego wymienione zostały Materiały lub Urządzenia wskazane w ust. </w:t>
      </w:r>
      <w:r w:rsidR="00E549F1">
        <w:rPr>
          <w:rFonts w:ascii="Arial" w:hAnsi="Arial"/>
          <w:sz w:val="22"/>
          <w:szCs w:val="22"/>
          <w:highlight w:val="yellow"/>
        </w:rPr>
        <w:t>2</w:t>
      </w:r>
      <w:r w:rsidRPr="184B6EA6">
        <w:rPr>
          <w:rFonts w:ascii="Arial" w:hAnsi="Arial"/>
          <w:sz w:val="22"/>
          <w:szCs w:val="22"/>
          <w:highlight w:val="yellow"/>
        </w:rPr>
        <w:t>1 jako płatne po dostarczeniu na Teren Budowy bądź teren lub magazyn uzgodniony i zaakceptowany przez Inżyniera w formie pisemnej i są niezbędne do należytego wykonania Robót przez Wykonawcę;</w:t>
      </w:r>
    </w:p>
    <w:p w14:paraId="47B01D5B" w14:textId="55ABB34C" w:rsidR="00DD37E3" w:rsidRPr="000C494E" w:rsidRDefault="00DD37E3" w:rsidP="00A8443C">
      <w:pPr>
        <w:pStyle w:val="Akapitzlist"/>
        <w:numPr>
          <w:ilvl w:val="0"/>
          <w:numId w:val="176"/>
        </w:numPr>
        <w:shd w:val="clear" w:color="auto" w:fill="FFFFFF" w:themeFill="background1"/>
        <w:overflowPunct w:val="0"/>
        <w:autoSpaceDE w:val="0"/>
        <w:autoSpaceDN w:val="0"/>
        <w:adjustRightInd w:val="0"/>
        <w:spacing w:before="120" w:line="276" w:lineRule="auto"/>
        <w:jc w:val="both"/>
        <w:textAlignment w:val="baseline"/>
        <w:rPr>
          <w:rFonts w:ascii="Arial" w:hAnsi="Arial"/>
          <w:sz w:val="22"/>
          <w:szCs w:val="22"/>
          <w:highlight w:val="yellow"/>
        </w:rPr>
      </w:pPr>
      <w:r w:rsidRPr="000C494E">
        <w:rPr>
          <w:rFonts w:ascii="Arial" w:hAnsi="Arial"/>
          <w:sz w:val="22"/>
          <w:szCs w:val="22"/>
          <w:highlight w:val="yellow"/>
        </w:rPr>
        <w:t xml:space="preserve">Materiały lub Urządzenia zostały dostarczone na Teren Budowy bądź teren lub magazyn uzgodniony i zaakceptowany przez Inżyniera w formie pisemnej i są na nim właściwie przechowywane, zabezpieczone przed stratą, szkodą lub obniżeniem jakości, koszt przechowywania i zabezpieczenia Materiałów </w:t>
      </w:r>
      <w:r w:rsidR="009E6897" w:rsidRPr="000C494E">
        <w:rPr>
          <w:rFonts w:ascii="Arial" w:hAnsi="Arial"/>
          <w:sz w:val="22"/>
          <w:szCs w:val="22"/>
          <w:highlight w:val="yellow"/>
        </w:rPr>
        <w:t>lub</w:t>
      </w:r>
      <w:r w:rsidRPr="000C494E">
        <w:rPr>
          <w:rFonts w:ascii="Arial" w:hAnsi="Arial"/>
          <w:sz w:val="22"/>
          <w:szCs w:val="22"/>
          <w:highlight w:val="yellow"/>
        </w:rPr>
        <w:t xml:space="preserve"> Urządzeń obciąża Wykonawcę,</w:t>
      </w:r>
    </w:p>
    <w:p w14:paraId="4A630320" w14:textId="345E1530" w:rsidR="00DD37E3" w:rsidRPr="000C494E" w:rsidRDefault="00DD37E3" w:rsidP="00A8443C">
      <w:pPr>
        <w:pStyle w:val="Akapitzlist"/>
        <w:numPr>
          <w:ilvl w:val="0"/>
          <w:numId w:val="176"/>
        </w:numPr>
        <w:shd w:val="clear" w:color="auto" w:fill="FFFFFF"/>
        <w:overflowPunct w:val="0"/>
        <w:autoSpaceDE w:val="0"/>
        <w:autoSpaceDN w:val="0"/>
        <w:adjustRightInd w:val="0"/>
        <w:spacing w:before="120" w:line="276" w:lineRule="auto"/>
        <w:jc w:val="both"/>
        <w:textAlignment w:val="baseline"/>
        <w:rPr>
          <w:rFonts w:ascii="Arial" w:hAnsi="Arial"/>
          <w:sz w:val="22"/>
          <w:highlight w:val="yellow"/>
        </w:rPr>
      </w:pPr>
      <w:r w:rsidRPr="000C494E">
        <w:rPr>
          <w:rFonts w:ascii="Arial" w:hAnsi="Arial"/>
          <w:sz w:val="22"/>
          <w:highlight w:val="yellow"/>
        </w:rPr>
        <w:t xml:space="preserve">Materiały lub Urządzenia są zgodne z Umową oraz przeszły pozytywnie badania, o których mowa w </w:t>
      </w:r>
      <w:r w:rsidRPr="000C494E">
        <w:rPr>
          <w:rFonts w:ascii="Arial" w:hAnsi="Arial" w:cs="Arial"/>
          <w:sz w:val="22"/>
          <w:highlight w:val="yellow"/>
        </w:rPr>
        <w:t>§</w:t>
      </w:r>
      <w:r w:rsidRPr="000C494E">
        <w:rPr>
          <w:rFonts w:ascii="Arial" w:hAnsi="Arial"/>
          <w:sz w:val="22"/>
          <w:highlight w:val="yellow"/>
        </w:rPr>
        <w:t xml:space="preserve"> 16; </w:t>
      </w:r>
    </w:p>
    <w:p w14:paraId="537BBF03" w14:textId="3714426F" w:rsidR="00DD37E3" w:rsidRPr="000C494E" w:rsidRDefault="00DD37E3" w:rsidP="00A8443C">
      <w:pPr>
        <w:pStyle w:val="Akapitzlist"/>
        <w:numPr>
          <w:ilvl w:val="0"/>
          <w:numId w:val="176"/>
        </w:numPr>
        <w:shd w:val="clear" w:color="auto" w:fill="FFFFFF"/>
        <w:overflowPunct w:val="0"/>
        <w:autoSpaceDE w:val="0"/>
        <w:autoSpaceDN w:val="0"/>
        <w:adjustRightInd w:val="0"/>
        <w:spacing w:before="120" w:line="276" w:lineRule="auto"/>
        <w:jc w:val="both"/>
        <w:textAlignment w:val="baseline"/>
        <w:rPr>
          <w:rFonts w:ascii="Arial" w:hAnsi="Arial"/>
          <w:sz w:val="22"/>
          <w:highlight w:val="yellow"/>
        </w:rPr>
      </w:pPr>
      <w:r w:rsidRPr="000C494E">
        <w:rPr>
          <w:rFonts w:ascii="Arial" w:hAnsi="Arial"/>
          <w:sz w:val="22"/>
          <w:highlight w:val="yellow"/>
        </w:rPr>
        <w:t xml:space="preserve">Wykonawca przedstawił dowody potwierdzające, że do dnia, w którym Zamawiający stał się właścicielem </w:t>
      </w:r>
      <w:r w:rsidRPr="000C494E">
        <w:rPr>
          <w:rFonts w:ascii="Arial" w:hAnsi="Arial"/>
          <w:sz w:val="22"/>
          <w:szCs w:val="22"/>
          <w:highlight w:val="yellow"/>
        </w:rPr>
        <w:t xml:space="preserve">Materiałów lub Urządzeń </w:t>
      </w:r>
      <w:r w:rsidRPr="000C494E">
        <w:rPr>
          <w:rFonts w:ascii="Arial" w:hAnsi="Arial"/>
          <w:sz w:val="22"/>
          <w:highlight w:val="yellow"/>
        </w:rPr>
        <w:t xml:space="preserve">zgodnie z ust. </w:t>
      </w:r>
      <w:r w:rsidR="00CE64CC" w:rsidRPr="000C494E">
        <w:rPr>
          <w:rFonts w:ascii="Arial" w:hAnsi="Arial"/>
          <w:sz w:val="22"/>
          <w:highlight w:val="yellow"/>
        </w:rPr>
        <w:t>2</w:t>
      </w:r>
      <w:r w:rsidR="000C494E" w:rsidRPr="000C494E">
        <w:rPr>
          <w:rFonts w:ascii="Arial" w:hAnsi="Arial"/>
          <w:sz w:val="22"/>
          <w:highlight w:val="yellow"/>
        </w:rPr>
        <w:t>4</w:t>
      </w:r>
      <w:r w:rsidRPr="000C494E">
        <w:rPr>
          <w:rFonts w:ascii="Arial" w:hAnsi="Arial"/>
          <w:sz w:val="22"/>
          <w:highlight w:val="yellow"/>
        </w:rPr>
        <w:t xml:space="preserve">, Wykonawca był właścicielem przedmiotowych </w:t>
      </w:r>
      <w:r w:rsidRPr="000C494E">
        <w:rPr>
          <w:rFonts w:ascii="Arial" w:hAnsi="Arial"/>
          <w:sz w:val="22"/>
          <w:szCs w:val="22"/>
          <w:highlight w:val="yellow"/>
        </w:rPr>
        <w:t>Materiałów lub Urządzeń</w:t>
      </w:r>
      <w:r w:rsidRPr="000C494E">
        <w:rPr>
          <w:rFonts w:ascii="Arial" w:hAnsi="Arial"/>
          <w:sz w:val="22"/>
          <w:highlight w:val="yellow"/>
        </w:rPr>
        <w:t>,</w:t>
      </w:r>
    </w:p>
    <w:p w14:paraId="4D5BAE81" w14:textId="524129DE" w:rsidR="00DD37E3" w:rsidRPr="000C494E" w:rsidRDefault="00DD37E3" w:rsidP="00A8443C">
      <w:pPr>
        <w:pStyle w:val="Akapitzlist"/>
        <w:numPr>
          <w:ilvl w:val="0"/>
          <w:numId w:val="176"/>
        </w:numPr>
        <w:shd w:val="clear" w:color="auto" w:fill="FFFFFF"/>
        <w:overflowPunct w:val="0"/>
        <w:autoSpaceDE w:val="0"/>
        <w:autoSpaceDN w:val="0"/>
        <w:adjustRightInd w:val="0"/>
        <w:spacing w:before="120" w:line="276" w:lineRule="auto"/>
        <w:jc w:val="both"/>
        <w:textAlignment w:val="baseline"/>
        <w:rPr>
          <w:rFonts w:ascii="Arial" w:hAnsi="Arial"/>
          <w:sz w:val="22"/>
          <w:highlight w:val="yellow"/>
        </w:rPr>
      </w:pPr>
      <w:r w:rsidRPr="000C494E">
        <w:rPr>
          <w:rFonts w:ascii="Arial" w:hAnsi="Arial"/>
          <w:sz w:val="22"/>
          <w:highlight w:val="yellow"/>
        </w:rPr>
        <w:t xml:space="preserve">Wykonawca posiada wszelkie dokumenty potwierdzające zakup i dostarczenie </w:t>
      </w:r>
      <w:r w:rsidRPr="000C494E">
        <w:rPr>
          <w:rFonts w:ascii="Arial" w:hAnsi="Arial"/>
          <w:sz w:val="22"/>
          <w:szCs w:val="22"/>
          <w:highlight w:val="yellow"/>
        </w:rPr>
        <w:t xml:space="preserve">Materiałów lub Urządzeń </w:t>
      </w:r>
      <w:r w:rsidRPr="000C494E">
        <w:rPr>
          <w:rFonts w:ascii="Arial" w:hAnsi="Arial"/>
          <w:sz w:val="22"/>
          <w:highlight w:val="yellow"/>
        </w:rPr>
        <w:t xml:space="preserve">(w szczególności: zamówienia, potwierdzenia </w:t>
      </w:r>
      <w:r w:rsidR="003835BF">
        <w:rPr>
          <w:rFonts w:ascii="Arial" w:hAnsi="Arial"/>
          <w:sz w:val="22"/>
          <w:highlight w:val="yellow"/>
        </w:rPr>
        <w:t>O</w:t>
      </w:r>
      <w:r w:rsidRPr="000C494E">
        <w:rPr>
          <w:rFonts w:ascii="Arial" w:hAnsi="Arial"/>
          <w:sz w:val="22"/>
          <w:highlight w:val="yellow"/>
        </w:rPr>
        <w:t>dbioru, faktury), które dostępne są do inspekcji Zamawiającego i Inżyniera;</w:t>
      </w:r>
    </w:p>
    <w:p w14:paraId="51427197" w14:textId="51391E61" w:rsidR="00DD37E3" w:rsidRPr="000C494E" w:rsidRDefault="00DD37E3" w:rsidP="00A8443C">
      <w:pPr>
        <w:pStyle w:val="Akapitzlist"/>
        <w:numPr>
          <w:ilvl w:val="0"/>
          <w:numId w:val="176"/>
        </w:numPr>
        <w:shd w:val="clear" w:color="auto" w:fill="FFFFFF" w:themeFill="background1"/>
        <w:overflowPunct w:val="0"/>
        <w:autoSpaceDE w:val="0"/>
        <w:autoSpaceDN w:val="0"/>
        <w:adjustRightInd w:val="0"/>
        <w:spacing w:before="120" w:line="276" w:lineRule="auto"/>
        <w:jc w:val="both"/>
        <w:textAlignment w:val="baseline"/>
        <w:rPr>
          <w:rFonts w:ascii="Arial" w:hAnsi="Arial"/>
          <w:sz w:val="22"/>
          <w:szCs w:val="22"/>
          <w:highlight w:val="yellow"/>
        </w:rPr>
      </w:pPr>
      <w:r w:rsidRPr="000C494E">
        <w:rPr>
          <w:rFonts w:ascii="Arial" w:hAnsi="Arial"/>
          <w:sz w:val="22"/>
          <w:szCs w:val="22"/>
          <w:highlight w:val="yellow"/>
        </w:rPr>
        <w:t>Wykonawca, w przypadku zgłoszenia przez Zamawiającego stosownego żądania, przedstawi odpowiednie uzgodnienia, decyzje, oznakowanie czy inne dokumenty potwierdzające dopuszczenie do eksploatacji lub możliwość wprowadzenia do obrotu danych Materiałów lub Urządzeń zgodnie z Prawem;</w:t>
      </w:r>
    </w:p>
    <w:p w14:paraId="7D0C88D1" w14:textId="28F01CE4" w:rsidR="00DD37E3" w:rsidRPr="000C494E" w:rsidRDefault="00DD37E3" w:rsidP="00A8443C">
      <w:pPr>
        <w:pStyle w:val="Akapitzlist"/>
        <w:numPr>
          <w:ilvl w:val="0"/>
          <w:numId w:val="176"/>
        </w:numPr>
        <w:shd w:val="clear" w:color="auto" w:fill="FFFFFF"/>
        <w:overflowPunct w:val="0"/>
        <w:autoSpaceDE w:val="0"/>
        <w:autoSpaceDN w:val="0"/>
        <w:adjustRightInd w:val="0"/>
        <w:spacing w:before="120" w:line="276" w:lineRule="auto"/>
        <w:jc w:val="both"/>
        <w:textAlignment w:val="baseline"/>
        <w:rPr>
          <w:rFonts w:ascii="Arial" w:hAnsi="Arial"/>
          <w:sz w:val="22"/>
          <w:highlight w:val="yellow"/>
        </w:rPr>
      </w:pPr>
      <w:r w:rsidRPr="000C494E">
        <w:rPr>
          <w:rFonts w:ascii="Arial" w:hAnsi="Arial"/>
          <w:sz w:val="22"/>
          <w:highlight w:val="yellow"/>
        </w:rPr>
        <w:lastRenderedPageBreak/>
        <w:t xml:space="preserve">podpisany zostanie protokół potwierdzający rodzaj i ilość zgromadzonych na Terenie Budowy </w:t>
      </w:r>
      <w:r w:rsidR="00E549F1">
        <w:rPr>
          <w:rFonts w:ascii="Arial" w:hAnsi="Arial"/>
          <w:sz w:val="22"/>
          <w:szCs w:val="22"/>
          <w:highlight w:val="yellow"/>
        </w:rPr>
        <w:t xml:space="preserve">(bądź terenie </w:t>
      </w:r>
      <w:r w:rsidRPr="000C494E">
        <w:rPr>
          <w:rFonts w:ascii="Arial" w:hAnsi="Arial"/>
          <w:sz w:val="22"/>
          <w:highlight w:val="yellow"/>
        </w:rPr>
        <w:t xml:space="preserve">lub magazynie uzgodnionym i zaakceptowanym przez Inżyniera </w:t>
      </w:r>
      <w:r w:rsidR="00E549F1" w:rsidRPr="00BF1095">
        <w:rPr>
          <w:rFonts w:ascii="Arial" w:hAnsi="Arial"/>
          <w:sz w:val="22"/>
          <w:szCs w:val="22"/>
          <w:highlight w:val="yellow"/>
        </w:rPr>
        <w:t>w formie pisemnej</w:t>
      </w:r>
      <w:r w:rsidR="00E549F1">
        <w:rPr>
          <w:rFonts w:ascii="Arial" w:hAnsi="Arial"/>
          <w:sz w:val="22"/>
          <w:szCs w:val="22"/>
          <w:highlight w:val="yellow"/>
        </w:rPr>
        <w:t xml:space="preserve">) </w:t>
      </w:r>
      <w:r w:rsidR="009E6897" w:rsidRPr="000C494E">
        <w:rPr>
          <w:rFonts w:ascii="Arial" w:hAnsi="Arial"/>
          <w:sz w:val="22"/>
          <w:szCs w:val="22"/>
          <w:highlight w:val="yellow"/>
        </w:rPr>
        <w:t xml:space="preserve">Materiałów lub Urządzeń </w:t>
      </w:r>
      <w:r w:rsidRPr="000C494E">
        <w:rPr>
          <w:rFonts w:ascii="Arial" w:hAnsi="Arial"/>
          <w:sz w:val="22"/>
          <w:highlight w:val="yellow"/>
        </w:rPr>
        <w:t xml:space="preserve">podlegających fakturowaniu oraz ich ceny (na podstawie przedłożonych przez Wykonawcę faktur), a także wskazujący elementy </w:t>
      </w:r>
      <w:r w:rsidR="00200A6D" w:rsidRPr="000C494E">
        <w:rPr>
          <w:rFonts w:ascii="Arial" w:hAnsi="Arial" w:cs="Arial"/>
          <w:sz w:val="22"/>
          <w:szCs w:val="22"/>
          <w:highlight w:val="yellow"/>
        </w:rPr>
        <w:t>wypełnionego przez Wykonawcę Przedmiaru Robót</w:t>
      </w:r>
      <w:r w:rsidRPr="000C494E">
        <w:rPr>
          <w:rFonts w:ascii="Arial" w:hAnsi="Arial"/>
          <w:sz w:val="22"/>
          <w:highlight w:val="yellow"/>
        </w:rPr>
        <w:t xml:space="preserve">, w których zawarta jest zabudowa wskazanych w fakturze </w:t>
      </w:r>
      <w:r w:rsidR="009E6897" w:rsidRPr="000C494E">
        <w:rPr>
          <w:rFonts w:ascii="Arial" w:hAnsi="Arial"/>
          <w:sz w:val="22"/>
          <w:szCs w:val="22"/>
          <w:highlight w:val="yellow"/>
        </w:rPr>
        <w:t>Materiałów lub Urządzeń</w:t>
      </w:r>
      <w:r w:rsidRPr="000C494E">
        <w:rPr>
          <w:rFonts w:ascii="Arial" w:hAnsi="Arial"/>
          <w:sz w:val="22"/>
          <w:highlight w:val="yellow"/>
        </w:rPr>
        <w:t>.</w:t>
      </w:r>
    </w:p>
    <w:p w14:paraId="64E9A765" w14:textId="4ACBA4D6" w:rsidR="00DD37E3" w:rsidRPr="000C494E" w:rsidRDefault="1D6F8CA3" w:rsidP="180DDE7C">
      <w:pPr>
        <w:numPr>
          <w:ilvl w:val="0"/>
          <w:numId w:val="15"/>
        </w:numPr>
        <w:spacing w:before="120" w:line="276" w:lineRule="auto"/>
        <w:ind w:left="567" w:hanging="567"/>
        <w:jc w:val="both"/>
        <w:rPr>
          <w:rFonts w:ascii="Arial" w:hAnsi="Arial"/>
          <w:sz w:val="22"/>
          <w:szCs w:val="22"/>
        </w:rPr>
      </w:pPr>
      <w:bookmarkStart w:id="23" w:name="_Hlk65675518"/>
      <w:r w:rsidRPr="184B6EA6">
        <w:rPr>
          <w:rFonts w:ascii="Arial" w:hAnsi="Arial"/>
          <w:sz w:val="22"/>
          <w:szCs w:val="22"/>
          <w:highlight w:val="yellow"/>
        </w:rPr>
        <w:t xml:space="preserve">Płatność za Urządzenia lub Materiały, o których mowa w ust. </w:t>
      </w:r>
      <w:r w:rsidR="4964E0CA" w:rsidRPr="184B6EA6">
        <w:rPr>
          <w:rFonts w:ascii="Arial" w:hAnsi="Arial"/>
          <w:sz w:val="22"/>
          <w:szCs w:val="22"/>
          <w:highlight w:val="yellow"/>
        </w:rPr>
        <w:t>21</w:t>
      </w:r>
      <w:r w:rsidRPr="184B6EA6">
        <w:rPr>
          <w:rFonts w:ascii="Arial" w:hAnsi="Arial"/>
          <w:sz w:val="22"/>
          <w:szCs w:val="22"/>
          <w:highlight w:val="yellow"/>
        </w:rPr>
        <w:t xml:space="preserve">, będzie równoważna 80% kosztów wynikających z faktury przedstawionej przez Wykonawcę (bez VAT), biorąc pod uwagę dokumenty wymienione w ust. </w:t>
      </w:r>
      <w:r w:rsidR="4964E0CA" w:rsidRPr="184B6EA6">
        <w:rPr>
          <w:rFonts w:ascii="Arial" w:hAnsi="Arial"/>
          <w:sz w:val="22"/>
          <w:szCs w:val="22"/>
          <w:highlight w:val="yellow"/>
        </w:rPr>
        <w:t>2</w:t>
      </w:r>
      <w:r w:rsidR="000E7F00">
        <w:rPr>
          <w:rFonts w:ascii="Arial" w:hAnsi="Arial"/>
          <w:sz w:val="22"/>
          <w:szCs w:val="22"/>
          <w:highlight w:val="yellow"/>
        </w:rPr>
        <w:t>2</w:t>
      </w:r>
      <w:r w:rsidR="4964E0CA" w:rsidRPr="184B6EA6">
        <w:rPr>
          <w:rFonts w:ascii="Arial" w:hAnsi="Arial"/>
          <w:sz w:val="22"/>
          <w:szCs w:val="22"/>
          <w:highlight w:val="yellow"/>
        </w:rPr>
        <w:t xml:space="preserve"> </w:t>
      </w:r>
      <w:r w:rsidRPr="184B6EA6">
        <w:rPr>
          <w:rFonts w:ascii="Arial" w:hAnsi="Arial"/>
          <w:sz w:val="22"/>
          <w:szCs w:val="22"/>
          <w:highlight w:val="yellow"/>
        </w:rPr>
        <w:t xml:space="preserve">i wartość tych </w:t>
      </w:r>
      <w:r w:rsidR="2F337FC4" w:rsidRPr="184B6EA6">
        <w:rPr>
          <w:rFonts w:ascii="Arial" w:hAnsi="Arial"/>
          <w:sz w:val="22"/>
          <w:szCs w:val="22"/>
          <w:highlight w:val="yellow"/>
        </w:rPr>
        <w:t>Materiałów lub Urządzeń</w:t>
      </w:r>
      <w:r w:rsidRPr="184B6EA6">
        <w:rPr>
          <w:rFonts w:ascii="Arial" w:hAnsi="Arial"/>
          <w:sz w:val="22"/>
          <w:szCs w:val="22"/>
          <w:highlight w:val="yellow"/>
        </w:rPr>
        <w:t xml:space="preserve">. Pozostałe 20 % wartości tych Materiałów lub Urządzeń, wynikające z faktury przedstawionej przez Wykonawcę, będzie zapłacone po dokonaniu </w:t>
      </w:r>
      <w:r w:rsidR="003835BF">
        <w:rPr>
          <w:rFonts w:ascii="Arial" w:hAnsi="Arial"/>
          <w:sz w:val="22"/>
          <w:szCs w:val="22"/>
          <w:highlight w:val="yellow"/>
        </w:rPr>
        <w:t>O</w:t>
      </w:r>
      <w:r w:rsidRPr="184B6EA6">
        <w:rPr>
          <w:rFonts w:ascii="Arial" w:hAnsi="Arial"/>
          <w:sz w:val="22"/>
          <w:szCs w:val="22"/>
          <w:highlight w:val="yellow"/>
        </w:rPr>
        <w:t xml:space="preserve">dbioru częściowego przedmiotu Umowy obejmującego zabudowę wskazanych Materiałów lub Urządzeń (płatność wg protokołu </w:t>
      </w:r>
      <w:r w:rsidR="003835BF">
        <w:rPr>
          <w:rFonts w:ascii="Arial" w:hAnsi="Arial"/>
          <w:sz w:val="22"/>
          <w:szCs w:val="22"/>
          <w:highlight w:val="yellow"/>
        </w:rPr>
        <w:t>O</w:t>
      </w:r>
      <w:r w:rsidRPr="184B6EA6">
        <w:rPr>
          <w:rFonts w:ascii="Arial" w:hAnsi="Arial"/>
          <w:sz w:val="22"/>
          <w:szCs w:val="22"/>
          <w:highlight w:val="yellow"/>
        </w:rPr>
        <w:t xml:space="preserve">dbioru częściowego). Łączna płatność, poświadczona na warunkach określonych w ust. </w:t>
      </w:r>
      <w:r w:rsidR="4964E0CA" w:rsidRPr="184B6EA6">
        <w:rPr>
          <w:rFonts w:ascii="Arial" w:hAnsi="Arial"/>
          <w:sz w:val="22"/>
          <w:szCs w:val="22"/>
          <w:highlight w:val="yellow"/>
        </w:rPr>
        <w:t>2</w:t>
      </w:r>
      <w:r w:rsidR="000E7F00">
        <w:rPr>
          <w:rFonts w:ascii="Arial" w:hAnsi="Arial"/>
          <w:sz w:val="22"/>
          <w:szCs w:val="22"/>
          <w:highlight w:val="yellow"/>
        </w:rPr>
        <w:t>2</w:t>
      </w:r>
      <w:r w:rsidRPr="184B6EA6">
        <w:rPr>
          <w:rFonts w:ascii="Arial" w:hAnsi="Arial"/>
          <w:sz w:val="22"/>
          <w:szCs w:val="22"/>
          <w:highlight w:val="yellow"/>
        </w:rPr>
        <w:t xml:space="preserve">, nie może w żadnym momencie realizacji Umowy przekroczyć 25% Wynagrodzenia brutto, o którym mowa w  ust. </w:t>
      </w:r>
      <w:r w:rsidR="4964E0CA" w:rsidRPr="184B6EA6">
        <w:rPr>
          <w:rFonts w:ascii="Arial" w:hAnsi="Arial"/>
          <w:sz w:val="22"/>
          <w:szCs w:val="22"/>
          <w:highlight w:val="yellow"/>
        </w:rPr>
        <w:t>2</w:t>
      </w:r>
      <w:r w:rsidRPr="184B6EA6">
        <w:rPr>
          <w:rFonts w:ascii="Arial" w:hAnsi="Arial"/>
          <w:sz w:val="22"/>
          <w:szCs w:val="22"/>
          <w:highlight w:val="yellow"/>
        </w:rPr>
        <w:t>. Limit ten może być ponownie wykorzystany po wbudowaniu Materiałów lub Urządzeń.</w:t>
      </w:r>
    </w:p>
    <w:p w14:paraId="72C7B610" w14:textId="5FEC860A" w:rsidR="00DD37E3" w:rsidRPr="000C494E" w:rsidRDefault="1D6F8CA3" w:rsidP="180DDE7C">
      <w:pPr>
        <w:tabs>
          <w:tab w:val="left" w:pos="709"/>
        </w:tabs>
        <w:overflowPunct w:val="0"/>
        <w:autoSpaceDE w:val="0"/>
        <w:autoSpaceDN w:val="0"/>
        <w:adjustRightInd w:val="0"/>
        <w:spacing w:before="120" w:line="276" w:lineRule="auto"/>
        <w:ind w:left="567"/>
        <w:jc w:val="both"/>
        <w:textAlignment w:val="baseline"/>
        <w:rPr>
          <w:rFonts w:ascii="Arial" w:hAnsi="Arial"/>
          <w:sz w:val="22"/>
          <w:szCs w:val="22"/>
          <w:highlight w:val="yellow"/>
        </w:rPr>
      </w:pPr>
      <w:bookmarkStart w:id="24" w:name="_Hlk65675626"/>
      <w:r w:rsidRPr="184B6EA6">
        <w:rPr>
          <w:rFonts w:ascii="Arial" w:hAnsi="Arial"/>
          <w:sz w:val="22"/>
          <w:szCs w:val="22"/>
          <w:highlight w:val="yellow"/>
        </w:rPr>
        <w:t>Płatność za Materiał</w:t>
      </w:r>
      <w:r w:rsidR="008D2CFE">
        <w:rPr>
          <w:rFonts w:ascii="Arial" w:hAnsi="Arial"/>
          <w:sz w:val="22"/>
          <w:szCs w:val="22"/>
          <w:highlight w:val="yellow"/>
        </w:rPr>
        <w:t>y</w:t>
      </w:r>
      <w:r w:rsidRPr="184B6EA6">
        <w:rPr>
          <w:rFonts w:ascii="Arial" w:hAnsi="Arial"/>
          <w:sz w:val="22"/>
          <w:szCs w:val="22"/>
          <w:highlight w:val="yellow"/>
        </w:rPr>
        <w:t xml:space="preserve"> lub Urządze</w:t>
      </w:r>
      <w:r w:rsidR="008D2CFE">
        <w:rPr>
          <w:rFonts w:ascii="Arial" w:hAnsi="Arial"/>
          <w:sz w:val="22"/>
          <w:szCs w:val="22"/>
          <w:highlight w:val="yellow"/>
        </w:rPr>
        <w:t>nia</w:t>
      </w:r>
      <w:r w:rsidRPr="184B6EA6">
        <w:rPr>
          <w:rFonts w:ascii="Arial" w:hAnsi="Arial"/>
          <w:sz w:val="22"/>
          <w:szCs w:val="22"/>
          <w:highlight w:val="yellow"/>
        </w:rPr>
        <w:t xml:space="preserve">, o których mowa w ust. </w:t>
      </w:r>
      <w:r w:rsidR="4964E0CA" w:rsidRPr="184B6EA6">
        <w:rPr>
          <w:rFonts w:ascii="Arial" w:hAnsi="Arial"/>
          <w:sz w:val="22"/>
          <w:szCs w:val="22"/>
          <w:highlight w:val="yellow"/>
        </w:rPr>
        <w:t>2</w:t>
      </w:r>
      <w:r w:rsidR="00886761">
        <w:rPr>
          <w:rFonts w:ascii="Arial" w:hAnsi="Arial"/>
          <w:sz w:val="22"/>
          <w:szCs w:val="22"/>
          <w:highlight w:val="yellow"/>
        </w:rPr>
        <w:t>1</w:t>
      </w:r>
      <w:r w:rsidRPr="184B6EA6">
        <w:rPr>
          <w:rFonts w:ascii="Arial" w:hAnsi="Arial"/>
          <w:sz w:val="22"/>
          <w:szCs w:val="22"/>
          <w:highlight w:val="yellow"/>
        </w:rPr>
        <w:t xml:space="preserve"> będzie równoważna 80% kosztów wynikających z faktury przedstawionej przez Wykonawcę (bez VAT), biorąc pod uwagę dokumenty wymienione w ust. </w:t>
      </w:r>
      <w:r w:rsidR="4964E0CA" w:rsidRPr="184B6EA6">
        <w:rPr>
          <w:rFonts w:ascii="Arial" w:hAnsi="Arial"/>
          <w:sz w:val="22"/>
          <w:szCs w:val="22"/>
          <w:highlight w:val="yellow"/>
        </w:rPr>
        <w:t xml:space="preserve">21 </w:t>
      </w:r>
      <w:r w:rsidRPr="184B6EA6">
        <w:rPr>
          <w:rFonts w:ascii="Arial" w:hAnsi="Arial"/>
          <w:sz w:val="22"/>
          <w:szCs w:val="22"/>
          <w:highlight w:val="yellow"/>
        </w:rPr>
        <w:t xml:space="preserve">i wartość tych Materiałów lub Urządzeń. Pozostałe 20 % wartości tych Materiałów lub Urządzeń, wynikające z faktury przedstawionej przez Wykonawcę, będzie zapłacone po dokonaniu </w:t>
      </w:r>
      <w:r w:rsidR="003835BF">
        <w:rPr>
          <w:rFonts w:ascii="Arial" w:hAnsi="Arial"/>
          <w:sz w:val="22"/>
          <w:szCs w:val="22"/>
          <w:highlight w:val="yellow"/>
        </w:rPr>
        <w:t>O</w:t>
      </w:r>
      <w:r w:rsidRPr="184B6EA6">
        <w:rPr>
          <w:rFonts w:ascii="Arial" w:hAnsi="Arial"/>
          <w:sz w:val="22"/>
          <w:szCs w:val="22"/>
          <w:highlight w:val="yellow"/>
        </w:rPr>
        <w:t xml:space="preserve">dbioru częściowego przedmiotu Umowy obejmującego zabudowę wskazanych Materiałów lub Urządzeń (płatność wg protokołu </w:t>
      </w:r>
      <w:r w:rsidR="003835BF">
        <w:rPr>
          <w:rFonts w:ascii="Arial" w:hAnsi="Arial"/>
          <w:sz w:val="22"/>
          <w:szCs w:val="22"/>
          <w:highlight w:val="yellow"/>
        </w:rPr>
        <w:t>O</w:t>
      </w:r>
      <w:r w:rsidRPr="184B6EA6">
        <w:rPr>
          <w:rFonts w:ascii="Arial" w:hAnsi="Arial"/>
          <w:sz w:val="22"/>
          <w:szCs w:val="22"/>
          <w:highlight w:val="yellow"/>
        </w:rPr>
        <w:t xml:space="preserve">dbioru częściowego). Łączna płatność, poświadczona na warunkach określonych w ust. </w:t>
      </w:r>
      <w:r w:rsidR="00886761">
        <w:rPr>
          <w:rFonts w:ascii="Arial" w:hAnsi="Arial"/>
          <w:sz w:val="22"/>
          <w:szCs w:val="22"/>
          <w:highlight w:val="yellow"/>
        </w:rPr>
        <w:t>22</w:t>
      </w:r>
      <w:r w:rsidRPr="184B6EA6">
        <w:rPr>
          <w:rFonts w:ascii="Arial" w:hAnsi="Arial"/>
          <w:sz w:val="22"/>
          <w:szCs w:val="22"/>
          <w:highlight w:val="yellow"/>
        </w:rPr>
        <w:t>, nie może w żadnym momencie realizacji Umowy przekroczyć 25% Wynagrodzenia brutto. Limit ten może być ponownie wykorzystany po wbudowaniu Materiałów lub Urządzeń.</w:t>
      </w:r>
    </w:p>
    <w:p w14:paraId="72A084FC" w14:textId="1F4564A2" w:rsidR="00DD37E3" w:rsidRPr="000C494E" w:rsidRDefault="00DD37E3" w:rsidP="00DD37E3">
      <w:pPr>
        <w:pStyle w:val="Akapitzlist"/>
        <w:tabs>
          <w:tab w:val="left" w:pos="709"/>
        </w:tabs>
        <w:overflowPunct w:val="0"/>
        <w:autoSpaceDE w:val="0"/>
        <w:autoSpaceDN w:val="0"/>
        <w:adjustRightInd w:val="0"/>
        <w:spacing w:before="120" w:line="276" w:lineRule="auto"/>
        <w:ind w:left="567"/>
        <w:jc w:val="both"/>
        <w:textAlignment w:val="baseline"/>
        <w:rPr>
          <w:rFonts w:ascii="Arial" w:hAnsi="Arial"/>
          <w:i/>
          <w:iCs/>
          <w:highlight w:val="yellow"/>
        </w:rPr>
      </w:pPr>
      <w:r w:rsidRPr="000C494E">
        <w:rPr>
          <w:rFonts w:ascii="Arial" w:hAnsi="Arial"/>
          <w:i/>
          <w:iCs/>
          <w:highlight w:val="yellow"/>
        </w:rPr>
        <w:t>*Zastosować wariant drugi ust. 2</w:t>
      </w:r>
      <w:r w:rsidR="005C3212">
        <w:rPr>
          <w:rFonts w:ascii="Arial" w:hAnsi="Arial"/>
          <w:i/>
          <w:iCs/>
          <w:highlight w:val="yellow"/>
        </w:rPr>
        <w:t>3</w:t>
      </w:r>
      <w:r w:rsidRPr="000C494E">
        <w:rPr>
          <w:rFonts w:ascii="Arial" w:hAnsi="Arial"/>
          <w:i/>
          <w:iCs/>
          <w:highlight w:val="yellow"/>
        </w:rPr>
        <w:t xml:space="preserve"> w przypadku, gdy w postępowaniu przewidziano Prawo opcji.</w:t>
      </w:r>
      <w:bookmarkEnd w:id="24"/>
    </w:p>
    <w:p w14:paraId="131ABD72" w14:textId="0FDF1AF5" w:rsidR="00DD37E3" w:rsidRPr="000C494E" w:rsidRDefault="1D6F8CA3" w:rsidP="180DDE7C">
      <w:pPr>
        <w:numPr>
          <w:ilvl w:val="0"/>
          <w:numId w:val="15"/>
        </w:numPr>
        <w:spacing w:before="120" w:line="276" w:lineRule="auto"/>
        <w:ind w:left="567" w:hanging="567"/>
        <w:jc w:val="both"/>
        <w:rPr>
          <w:rFonts w:ascii="Arial" w:hAnsi="Arial"/>
          <w:sz w:val="22"/>
          <w:szCs w:val="22"/>
        </w:rPr>
      </w:pPr>
      <w:bookmarkStart w:id="25" w:name="_Ref46844199"/>
      <w:bookmarkEnd w:id="23"/>
      <w:r w:rsidRPr="184B6EA6">
        <w:rPr>
          <w:rFonts w:ascii="Arial" w:hAnsi="Arial"/>
          <w:sz w:val="22"/>
          <w:szCs w:val="22"/>
          <w:highlight w:val="yellow"/>
        </w:rPr>
        <w:t>Urządzenia lub Materiały</w:t>
      </w:r>
      <w:r w:rsidRPr="184B6EA6">
        <w:rPr>
          <w:rFonts w:ascii="Arial" w:hAnsi="Arial" w:cs="Arial"/>
          <w:sz w:val="22"/>
          <w:szCs w:val="22"/>
          <w:highlight w:val="yellow"/>
        </w:rPr>
        <w:t xml:space="preserve"> zakupione przez Wykonawcę zgodnie z  ust. </w:t>
      </w:r>
      <w:r w:rsidR="618AFC30" w:rsidRPr="184B6EA6">
        <w:rPr>
          <w:rFonts w:ascii="Arial" w:hAnsi="Arial" w:cs="Arial"/>
          <w:sz w:val="22"/>
          <w:szCs w:val="22"/>
          <w:highlight w:val="yellow"/>
        </w:rPr>
        <w:t>20</w:t>
      </w:r>
      <w:r w:rsidRPr="184B6EA6">
        <w:rPr>
          <w:rFonts w:ascii="Arial" w:hAnsi="Arial" w:cs="Arial"/>
          <w:sz w:val="22"/>
          <w:szCs w:val="22"/>
          <w:highlight w:val="yellow"/>
        </w:rPr>
        <w:t>-</w:t>
      </w:r>
      <w:r w:rsidR="618AFC30" w:rsidRPr="184B6EA6">
        <w:rPr>
          <w:rFonts w:ascii="Arial" w:hAnsi="Arial" w:cs="Arial"/>
          <w:sz w:val="22"/>
          <w:szCs w:val="22"/>
          <w:highlight w:val="yellow"/>
        </w:rPr>
        <w:t>2</w:t>
      </w:r>
      <w:r w:rsidR="671F0991" w:rsidRPr="184B6EA6">
        <w:rPr>
          <w:rFonts w:ascii="Arial" w:hAnsi="Arial" w:cs="Arial"/>
          <w:sz w:val="22"/>
          <w:szCs w:val="22"/>
          <w:highlight w:val="yellow"/>
        </w:rPr>
        <w:t>3</w:t>
      </w:r>
      <w:r w:rsidRPr="184B6EA6">
        <w:rPr>
          <w:rFonts w:ascii="Arial" w:hAnsi="Arial" w:cs="Arial"/>
          <w:sz w:val="22"/>
          <w:szCs w:val="22"/>
          <w:highlight w:val="yellow"/>
        </w:rPr>
        <w:t xml:space="preserve">, </w:t>
      </w:r>
      <w:r w:rsidRPr="184B6EA6">
        <w:rPr>
          <w:rFonts w:ascii="Arial" w:hAnsi="Arial"/>
          <w:sz w:val="22"/>
          <w:szCs w:val="22"/>
          <w:highlight w:val="yellow"/>
        </w:rPr>
        <w:t>stają się własnością Zamawiającego w momencie dostarczenia ich na Teren Budowy bądź teren lub magazyn uzgodniony i zaakceptowany przez Inżyniera</w:t>
      </w:r>
      <w:r w:rsidR="00680B45">
        <w:rPr>
          <w:rFonts w:ascii="Arial" w:hAnsi="Arial"/>
          <w:sz w:val="22"/>
          <w:szCs w:val="22"/>
          <w:highlight w:val="yellow"/>
        </w:rPr>
        <w:t xml:space="preserve"> </w:t>
      </w:r>
      <w:r w:rsidR="00680B45" w:rsidRPr="00BF1095">
        <w:rPr>
          <w:rFonts w:ascii="Arial" w:hAnsi="Arial"/>
          <w:sz w:val="22"/>
          <w:highlight w:val="yellow"/>
        </w:rPr>
        <w:t>w formie pisemnej</w:t>
      </w:r>
      <w:r w:rsidRPr="184B6EA6">
        <w:rPr>
          <w:rFonts w:ascii="Arial" w:hAnsi="Arial"/>
          <w:sz w:val="22"/>
          <w:szCs w:val="22"/>
          <w:highlight w:val="yellow"/>
        </w:rPr>
        <w:t xml:space="preserve">. Wykonawca </w:t>
      </w:r>
      <w:r w:rsidRPr="184B6EA6">
        <w:rPr>
          <w:rFonts w:ascii="Arial" w:hAnsi="Arial" w:cs="Arial"/>
          <w:sz w:val="22"/>
          <w:szCs w:val="22"/>
          <w:highlight w:val="yellow"/>
        </w:rPr>
        <w:t xml:space="preserve">zobowiązany jest do dostarczenia </w:t>
      </w:r>
      <w:r w:rsidRPr="184B6EA6">
        <w:rPr>
          <w:rFonts w:ascii="Arial" w:hAnsi="Arial"/>
          <w:sz w:val="22"/>
          <w:szCs w:val="22"/>
          <w:highlight w:val="yellow"/>
        </w:rPr>
        <w:t>Materiałów</w:t>
      </w:r>
      <w:r w:rsidRPr="184B6EA6">
        <w:rPr>
          <w:rFonts w:ascii="Arial" w:hAnsi="Arial" w:cs="Arial"/>
          <w:sz w:val="22"/>
          <w:szCs w:val="22"/>
          <w:highlight w:val="yellow"/>
        </w:rPr>
        <w:t xml:space="preserve"> i Urządzeń</w:t>
      </w:r>
      <w:r w:rsidRPr="184B6EA6">
        <w:rPr>
          <w:rFonts w:ascii="Arial" w:hAnsi="Arial"/>
          <w:sz w:val="22"/>
          <w:szCs w:val="22"/>
          <w:highlight w:val="yellow"/>
        </w:rPr>
        <w:t xml:space="preserve"> </w:t>
      </w:r>
      <w:r w:rsidRPr="184B6EA6">
        <w:rPr>
          <w:rFonts w:ascii="Arial" w:hAnsi="Arial" w:cs="Arial"/>
          <w:sz w:val="22"/>
          <w:szCs w:val="22"/>
          <w:highlight w:val="yellow"/>
        </w:rPr>
        <w:t xml:space="preserve">bez jakichkolwiek obciążeń. Wykonawca pozostaje w pełni </w:t>
      </w:r>
      <w:r w:rsidRPr="184B6EA6">
        <w:rPr>
          <w:rFonts w:ascii="Arial" w:hAnsi="Arial"/>
          <w:sz w:val="22"/>
          <w:szCs w:val="22"/>
          <w:highlight w:val="yellow"/>
        </w:rPr>
        <w:t>odpowiedzialny za opiekę nad przedmiotowymi Urządzeniami i Materiałami i zobowiązany jest właściwie przechowywać, zabezpieczyć przed stratą, szkodą lub obniżeniem jakości przedmiotowe Materiały i Urządzenia oraz objąć odpowiednią ochroną ubezpieczeniową, zgodnie z Umową.</w:t>
      </w:r>
      <w:bookmarkEnd w:id="25"/>
    </w:p>
    <w:p w14:paraId="03E288AC" w14:textId="10540B32" w:rsidR="00DD37E3" w:rsidRPr="000C494E" w:rsidRDefault="00DD37E3" w:rsidP="00F13D3E">
      <w:pPr>
        <w:numPr>
          <w:ilvl w:val="0"/>
          <w:numId w:val="15"/>
        </w:numPr>
        <w:spacing w:before="120" w:line="276" w:lineRule="auto"/>
        <w:ind w:left="567" w:hanging="567"/>
        <w:jc w:val="both"/>
        <w:rPr>
          <w:rFonts w:ascii="Arial" w:hAnsi="Arial"/>
          <w:sz w:val="22"/>
        </w:rPr>
      </w:pPr>
      <w:r w:rsidRPr="000C494E">
        <w:rPr>
          <w:rFonts w:ascii="Arial" w:hAnsi="Arial"/>
          <w:sz w:val="22"/>
          <w:szCs w:val="22"/>
          <w:highlight w:val="yellow"/>
        </w:rPr>
        <w:t>W sytuacji, gdy Urządzenia lub Materiały zakupione przez Wykonawcę zgodnie z postanowieniami powyżej, mają zostać dostarczone w miejsce inne niż Teren Budowy</w:t>
      </w:r>
      <w:r w:rsidR="008D2CFE" w:rsidRPr="008D2CFE">
        <w:rPr>
          <w:rFonts w:ascii="Arial" w:hAnsi="Arial"/>
          <w:sz w:val="22"/>
          <w:highlight w:val="yellow"/>
        </w:rPr>
        <w:t xml:space="preserve"> </w:t>
      </w:r>
      <w:r w:rsidR="008D2CFE" w:rsidRPr="00BF1095">
        <w:rPr>
          <w:rFonts w:ascii="Arial" w:hAnsi="Arial"/>
          <w:sz w:val="22"/>
          <w:highlight w:val="yellow"/>
        </w:rPr>
        <w:t>bądź teren lub magazyn</w:t>
      </w:r>
      <w:r w:rsidRPr="000C494E">
        <w:rPr>
          <w:rFonts w:ascii="Arial" w:hAnsi="Arial"/>
          <w:sz w:val="22"/>
          <w:szCs w:val="22"/>
          <w:highlight w:val="yellow"/>
        </w:rPr>
        <w:t>, uzgodnione i zaakceptowane przez Inżyniera</w:t>
      </w:r>
      <w:r w:rsidR="008D2CFE" w:rsidRPr="008D2CFE">
        <w:rPr>
          <w:rFonts w:ascii="Arial" w:hAnsi="Arial"/>
          <w:sz w:val="22"/>
          <w:highlight w:val="yellow"/>
        </w:rPr>
        <w:t xml:space="preserve"> </w:t>
      </w:r>
      <w:r w:rsidR="008D2CFE" w:rsidRPr="00BF1095">
        <w:rPr>
          <w:rFonts w:ascii="Arial" w:hAnsi="Arial"/>
          <w:sz w:val="22"/>
          <w:highlight w:val="yellow"/>
        </w:rPr>
        <w:t>w formie pisemnej</w:t>
      </w:r>
      <w:r w:rsidRPr="000C494E">
        <w:rPr>
          <w:rFonts w:ascii="Arial" w:hAnsi="Arial"/>
          <w:sz w:val="22"/>
          <w:szCs w:val="22"/>
          <w:highlight w:val="yellow"/>
        </w:rPr>
        <w:t>, Wykonawca zobowiązuje się do uzyskania od podmiotów przechowujących wyżej wskazane Urządzenia lub Materiały pisemnego oświadczenia, zgodnie z którym:</w:t>
      </w:r>
    </w:p>
    <w:p w14:paraId="24A1E230" w14:textId="6AEEABB0" w:rsidR="00DD37E3" w:rsidRPr="000C494E" w:rsidRDefault="00DD37E3" w:rsidP="00A8443C">
      <w:pPr>
        <w:pStyle w:val="Akapitzlist"/>
        <w:numPr>
          <w:ilvl w:val="0"/>
          <w:numId w:val="177"/>
        </w:numPr>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podmiot przechowujący ma świadomość, że Urządzenia lub Materiały, które zostaną dostarczone przez Wykonawcę na jego teren lub magazyn będą stanowić własność Zamawiającego;</w:t>
      </w:r>
    </w:p>
    <w:p w14:paraId="716F0BA6" w14:textId="77777777" w:rsidR="00DD37E3" w:rsidRPr="000C494E" w:rsidRDefault="00DD37E3" w:rsidP="00A8443C">
      <w:pPr>
        <w:pStyle w:val="Akapitzlist"/>
        <w:numPr>
          <w:ilvl w:val="0"/>
          <w:numId w:val="177"/>
        </w:numPr>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podmiot przechowujący zobowiązuje się zapewnić osobom upoważnionym przez Zamawiającego dostęp do przechowywanych Urządzeń lub Materiałów w każdym czasie i na każde ich wezwanie;</w:t>
      </w:r>
    </w:p>
    <w:p w14:paraId="4C1ED2B2" w14:textId="451F9955" w:rsidR="00DD37E3" w:rsidRPr="000C494E" w:rsidRDefault="00DD37E3" w:rsidP="00A8443C">
      <w:pPr>
        <w:pStyle w:val="Akapitzlist"/>
        <w:numPr>
          <w:ilvl w:val="0"/>
          <w:numId w:val="177"/>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0C494E">
        <w:rPr>
          <w:rFonts w:ascii="Arial" w:hAnsi="Arial"/>
          <w:sz w:val="22"/>
          <w:szCs w:val="22"/>
          <w:highlight w:val="yellow"/>
        </w:rPr>
        <w:lastRenderedPageBreak/>
        <w:t xml:space="preserve">podmiot przechowujący zobowiązuje się odmówić Wykonawcy dostępu do przechowywanych Urządzeń lub Materiałów na żądanie Zamawiającego, </w:t>
      </w:r>
      <w:bookmarkStart w:id="26" w:name="_Hlk76112528"/>
      <w:r w:rsidRPr="000C494E">
        <w:rPr>
          <w:rFonts w:ascii="Arial" w:hAnsi="Arial"/>
          <w:sz w:val="22"/>
          <w:szCs w:val="22"/>
          <w:highlight w:val="yellow"/>
        </w:rPr>
        <w:t>w tym na żądanie uprawnionego pracownika Zamawiającego legitymującego się pełnomocnictwem</w:t>
      </w:r>
      <w:bookmarkEnd w:id="26"/>
      <w:r w:rsidRPr="000C494E">
        <w:rPr>
          <w:rFonts w:ascii="Arial" w:hAnsi="Arial"/>
          <w:sz w:val="22"/>
          <w:szCs w:val="22"/>
          <w:highlight w:val="yellow"/>
        </w:rPr>
        <w:t xml:space="preserve">; </w:t>
      </w:r>
    </w:p>
    <w:p w14:paraId="5585C603" w14:textId="7D19DD00" w:rsidR="00DD37E3" w:rsidRPr="000C494E" w:rsidRDefault="1D6F8CA3" w:rsidP="180DDE7C">
      <w:pPr>
        <w:pStyle w:val="Akapitzlist"/>
        <w:numPr>
          <w:ilvl w:val="0"/>
          <w:numId w:val="177"/>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184B6EA6">
        <w:rPr>
          <w:rFonts w:ascii="Arial" w:hAnsi="Arial"/>
          <w:sz w:val="22"/>
          <w:szCs w:val="22"/>
          <w:highlight w:val="yellow"/>
        </w:rPr>
        <w:t xml:space="preserve">podmiot przechowujący nie będzie kierować do Zamawiającego jakichkolwiek roszczeń związanych z umową łączącą podmiot przechowujący z Wykonawcą, z wyłączeniem ewentualnych roszczeń, które mogą mu przysługiwać w stosunku do Zamawiającego na podstawie u.p.z.p. z tytułu obowiązku bezpośredniej zapłaty wynagrodzenia </w:t>
      </w:r>
      <w:r w:rsidR="00382F33">
        <w:rPr>
          <w:rFonts w:ascii="Arial" w:hAnsi="Arial"/>
          <w:sz w:val="22"/>
          <w:szCs w:val="22"/>
          <w:highlight w:val="yellow"/>
        </w:rPr>
        <w:t>P</w:t>
      </w:r>
      <w:r w:rsidRPr="184B6EA6">
        <w:rPr>
          <w:rFonts w:ascii="Arial" w:hAnsi="Arial"/>
          <w:sz w:val="22"/>
          <w:szCs w:val="22"/>
          <w:highlight w:val="yellow"/>
        </w:rPr>
        <w:t>odwykonawcom</w:t>
      </w:r>
      <w:r w:rsidR="00382F33">
        <w:rPr>
          <w:rFonts w:ascii="Arial" w:hAnsi="Arial"/>
          <w:sz w:val="22"/>
          <w:szCs w:val="22"/>
          <w:highlight w:val="yellow"/>
        </w:rPr>
        <w:t>, Dalszym Podwykonawcom</w:t>
      </w:r>
      <w:r w:rsidRPr="184B6EA6">
        <w:rPr>
          <w:rFonts w:ascii="Arial" w:hAnsi="Arial"/>
          <w:sz w:val="22"/>
          <w:szCs w:val="22"/>
          <w:highlight w:val="yellow"/>
        </w:rPr>
        <w:t xml:space="preserve"> (w przypadku spełnienia przesłanek do dokonania bezpośredniej zapłaty, wynikających z u.p.z.p.),</w:t>
      </w:r>
    </w:p>
    <w:p w14:paraId="080A48A5" w14:textId="77777777" w:rsidR="00DD37E3" w:rsidRPr="000C494E" w:rsidRDefault="00DD37E3" w:rsidP="00A8443C">
      <w:pPr>
        <w:pStyle w:val="Akapitzlist"/>
        <w:numPr>
          <w:ilvl w:val="0"/>
          <w:numId w:val="177"/>
        </w:numPr>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 xml:space="preserve">w przypadku jakichkolwiek roszczeń w stosunku do Wykonawcy podmiot przechowujący zrzeka się uprawnienia do skorzystania z prawa zastawu na Urządzeniach i Materiałach przez niego przechowywanych. </w:t>
      </w:r>
    </w:p>
    <w:p w14:paraId="0D919678" w14:textId="77777777" w:rsidR="00DD37E3" w:rsidRPr="000C494E" w:rsidRDefault="00DD37E3" w:rsidP="00DD37E3">
      <w:pPr>
        <w:overflowPunct w:val="0"/>
        <w:autoSpaceDE w:val="0"/>
        <w:autoSpaceDN w:val="0"/>
        <w:adjustRightInd w:val="0"/>
        <w:spacing w:before="120" w:line="276" w:lineRule="auto"/>
        <w:ind w:left="567"/>
        <w:jc w:val="both"/>
        <w:textAlignment w:val="baseline"/>
        <w:rPr>
          <w:rFonts w:ascii="Arial" w:hAnsi="Arial"/>
          <w:sz w:val="22"/>
          <w:highlight w:val="yellow"/>
        </w:rPr>
      </w:pPr>
      <w:r w:rsidRPr="000C494E">
        <w:rPr>
          <w:rFonts w:ascii="Arial" w:hAnsi="Arial"/>
          <w:sz w:val="22"/>
          <w:highlight w:val="yellow"/>
        </w:rPr>
        <w:t xml:space="preserve">Uzyskanie przez Wykonawcę wyżej wskazanych oświadczeń warunkuje możliwość </w:t>
      </w:r>
      <w:r w:rsidRPr="000C494E" w:rsidDel="00AB1B62">
        <w:rPr>
          <w:rFonts w:ascii="Arial" w:hAnsi="Arial"/>
          <w:sz w:val="22"/>
          <w:highlight w:val="yellow"/>
        </w:rPr>
        <w:t xml:space="preserve">uzgodnienia </w:t>
      </w:r>
      <w:r w:rsidRPr="000C494E">
        <w:rPr>
          <w:rFonts w:ascii="Arial" w:hAnsi="Arial"/>
          <w:sz w:val="22"/>
          <w:highlight w:val="yellow"/>
        </w:rPr>
        <w:t xml:space="preserve">i </w:t>
      </w:r>
      <w:r w:rsidRPr="000C494E" w:rsidDel="00AB1B62">
        <w:rPr>
          <w:rFonts w:ascii="Arial" w:hAnsi="Arial"/>
          <w:sz w:val="22"/>
          <w:highlight w:val="yellow"/>
        </w:rPr>
        <w:t xml:space="preserve">zaakceptowania </w:t>
      </w:r>
      <w:r w:rsidRPr="000C494E">
        <w:rPr>
          <w:rFonts w:ascii="Arial" w:hAnsi="Arial"/>
          <w:sz w:val="22"/>
          <w:highlight w:val="yellow"/>
        </w:rPr>
        <w:t>przez Inżyniera terenu lub magazynu, gdzie mają zostać dostarczone Urządzenia lub Materiały, zakupione przez Wykonawcę zgodnie z postanowieniami powyżej chyba, że Zamawiający postanowi inaczej.</w:t>
      </w:r>
    </w:p>
    <w:p w14:paraId="254639BC" w14:textId="023C7ACF" w:rsidR="00DD37E3" w:rsidRPr="000C494E" w:rsidRDefault="00DD37E3" w:rsidP="00DD37E3">
      <w:pPr>
        <w:spacing w:before="120" w:line="276" w:lineRule="auto"/>
        <w:ind w:left="567"/>
        <w:jc w:val="both"/>
        <w:rPr>
          <w:rFonts w:ascii="Arial" w:hAnsi="Arial"/>
          <w:i/>
        </w:rPr>
      </w:pPr>
      <w:r w:rsidRPr="000C494E">
        <w:rPr>
          <w:rFonts w:ascii="Arial" w:hAnsi="Arial"/>
          <w:b/>
          <w:highlight w:val="yellow"/>
        </w:rPr>
        <w:t>*</w:t>
      </w:r>
      <w:r w:rsidRPr="000C494E">
        <w:rPr>
          <w:rFonts w:ascii="Arial" w:hAnsi="Arial"/>
          <w:i/>
          <w:highlight w:val="yellow"/>
        </w:rPr>
        <w:t xml:space="preserve">(ust. </w:t>
      </w:r>
      <w:r w:rsidR="006F05B4" w:rsidRPr="000C494E">
        <w:rPr>
          <w:rFonts w:ascii="Arial" w:hAnsi="Arial"/>
          <w:i/>
          <w:highlight w:val="yellow"/>
        </w:rPr>
        <w:t>21</w:t>
      </w:r>
      <w:r w:rsidRPr="000C494E">
        <w:rPr>
          <w:rFonts w:ascii="Arial" w:hAnsi="Arial"/>
          <w:i/>
          <w:highlight w:val="yellow"/>
        </w:rPr>
        <w:t>-</w:t>
      </w:r>
      <w:r w:rsidR="006F05B4" w:rsidRPr="000C494E">
        <w:rPr>
          <w:rFonts w:ascii="Arial" w:hAnsi="Arial"/>
          <w:i/>
          <w:highlight w:val="yellow"/>
        </w:rPr>
        <w:t>25</w:t>
      </w:r>
      <w:r w:rsidRPr="000C494E">
        <w:rPr>
          <w:rFonts w:ascii="Arial" w:hAnsi="Arial"/>
          <w:i/>
          <w:highlight w:val="yellow"/>
        </w:rPr>
        <w:t>) – ich zamieszczenie zależy od decyzji Dyrektora Regionu na podstawie dostępności finansowania, a lista jest opcjonalna tzn. że decyzją Dyrektora Regionu powinna być dostosowana do specyfiki zamówienia).</w:t>
      </w:r>
    </w:p>
    <w:p w14:paraId="1221A75C" w14:textId="6505FF19" w:rsidR="00DD37E3" w:rsidRPr="000C494E" w:rsidRDefault="00DD37E3" w:rsidP="00F13D3E">
      <w:pPr>
        <w:numPr>
          <w:ilvl w:val="0"/>
          <w:numId w:val="15"/>
        </w:numPr>
        <w:spacing w:before="120" w:line="276" w:lineRule="auto"/>
        <w:ind w:left="567" w:hanging="567"/>
        <w:jc w:val="both"/>
        <w:rPr>
          <w:rFonts w:ascii="Arial" w:hAnsi="Arial"/>
          <w:sz w:val="22"/>
        </w:rPr>
      </w:pPr>
      <w:r w:rsidRPr="000C494E">
        <w:rPr>
          <w:rFonts w:ascii="Arial" w:hAnsi="Arial" w:cs="Arial"/>
          <w:sz w:val="22"/>
          <w:szCs w:val="22"/>
        </w:rPr>
        <w:t>Zapłata wynagrodzenia Wykonawcy nastąpi w ciągu 30 Dni,</w:t>
      </w:r>
      <w:r w:rsidRPr="000C494E">
        <w:rPr>
          <w:rFonts w:ascii="Arial" w:hAnsi="Arial" w:cs="Arial"/>
          <w:i/>
          <w:iCs/>
          <w:sz w:val="22"/>
          <w:szCs w:val="22"/>
        </w:rPr>
        <w:t xml:space="preserve"> </w:t>
      </w:r>
      <w:r w:rsidRPr="000C494E">
        <w:rPr>
          <w:rFonts w:ascii="Arial" w:hAnsi="Arial" w:cs="Arial"/>
          <w:sz w:val="22"/>
          <w:szCs w:val="22"/>
        </w:rPr>
        <w:t xml:space="preserve">licząc od daty </w:t>
      </w:r>
      <w:r w:rsidRPr="000C494E">
        <w:rPr>
          <w:rFonts w:ascii="Arial" w:hAnsi="Arial"/>
          <w:sz w:val="22"/>
          <w:szCs w:val="22"/>
        </w:rPr>
        <w:t>otrzymania</w:t>
      </w:r>
      <w:r w:rsidRPr="000C494E">
        <w:rPr>
          <w:rFonts w:ascii="Arial" w:hAnsi="Arial" w:cs="Arial"/>
          <w:sz w:val="22"/>
          <w:szCs w:val="22"/>
        </w:rPr>
        <w:t xml:space="preserve"> przez Zamawiającego prawidłowo wystawionej faktury, z zastrzeżeniem spełnienia warunków wskazanych w </w:t>
      </w:r>
      <w:r w:rsidRPr="000C494E">
        <w:rPr>
          <w:rFonts w:ascii="Arial" w:hAnsi="Arial"/>
          <w:sz w:val="22"/>
          <w:szCs w:val="22"/>
        </w:rPr>
        <w:t xml:space="preserve">ust. </w:t>
      </w:r>
      <w:r w:rsidR="0087699C" w:rsidRPr="000C494E">
        <w:rPr>
          <w:rFonts w:ascii="Arial" w:hAnsi="Arial" w:cs="Arial"/>
          <w:sz w:val="22"/>
          <w:szCs w:val="22"/>
        </w:rPr>
        <w:t>27</w:t>
      </w:r>
      <w:r w:rsidRPr="000C494E">
        <w:rPr>
          <w:rFonts w:ascii="Arial" w:hAnsi="Arial" w:cs="Arial"/>
          <w:sz w:val="22"/>
          <w:szCs w:val="22"/>
        </w:rPr>
        <w:t>.</w:t>
      </w:r>
    </w:p>
    <w:p w14:paraId="301E2188" w14:textId="166A499C" w:rsidR="00DD37E3" w:rsidRPr="000C494E" w:rsidRDefault="00DD37E3" w:rsidP="00F13D3E">
      <w:pPr>
        <w:numPr>
          <w:ilvl w:val="0"/>
          <w:numId w:val="15"/>
        </w:numPr>
        <w:spacing w:before="120" w:line="276" w:lineRule="auto"/>
        <w:ind w:left="567" w:hanging="567"/>
        <w:jc w:val="both"/>
        <w:rPr>
          <w:rFonts w:ascii="Arial" w:hAnsi="Arial"/>
          <w:sz w:val="22"/>
        </w:rPr>
      </w:pPr>
      <w:r w:rsidRPr="000C494E">
        <w:rPr>
          <w:rFonts w:ascii="Arial" w:hAnsi="Arial"/>
          <w:sz w:val="22"/>
          <w:highlight w:val="yellow"/>
        </w:rPr>
        <w:t xml:space="preserve">Wykonawca, do każdej faktury, przedstawi Zamawiającemu oświadczenie o realizacji </w:t>
      </w:r>
      <w:r w:rsidRPr="000C494E">
        <w:rPr>
          <w:rFonts w:ascii="Arial" w:hAnsi="Arial"/>
          <w:sz w:val="22"/>
          <w:szCs w:val="22"/>
          <w:highlight w:val="yellow"/>
        </w:rPr>
        <w:t>Robót</w:t>
      </w:r>
      <w:r w:rsidRPr="000C494E">
        <w:rPr>
          <w:rFonts w:ascii="Arial" w:hAnsi="Arial"/>
          <w:sz w:val="22"/>
          <w:highlight w:val="yellow"/>
        </w:rPr>
        <w:t>, za które została wystawiona faktura, z udziałem albo bez udziału Podwykonawców (</w:t>
      </w:r>
      <w:r w:rsidR="006F05B4" w:rsidRPr="000C494E">
        <w:rPr>
          <w:rFonts w:ascii="Arial" w:hAnsi="Arial"/>
          <w:sz w:val="22"/>
          <w:highlight w:val="yellow"/>
        </w:rPr>
        <w:t>Dalszych Podwykonawców</w:t>
      </w:r>
      <w:r w:rsidRPr="000C494E">
        <w:rPr>
          <w:rFonts w:ascii="Arial" w:hAnsi="Arial"/>
          <w:sz w:val="22"/>
          <w:highlight w:val="yellow"/>
        </w:rPr>
        <w:t xml:space="preserve">). W przypadku realizacji </w:t>
      </w:r>
      <w:r w:rsidRPr="000C494E">
        <w:rPr>
          <w:rFonts w:ascii="Arial" w:hAnsi="Arial"/>
          <w:sz w:val="22"/>
          <w:szCs w:val="22"/>
          <w:highlight w:val="yellow"/>
        </w:rPr>
        <w:t>Robót</w:t>
      </w:r>
      <w:r w:rsidRPr="000C494E">
        <w:rPr>
          <w:rFonts w:ascii="Arial" w:hAnsi="Arial"/>
          <w:sz w:val="22"/>
          <w:highlight w:val="yellow"/>
        </w:rPr>
        <w:t xml:space="preserve"> z</w:t>
      </w:r>
      <w:r w:rsidRPr="000C494E">
        <w:rPr>
          <w:rFonts w:ascii="Arial" w:hAnsi="Arial"/>
          <w:sz w:val="22"/>
          <w:szCs w:val="22"/>
          <w:highlight w:val="yellow"/>
        </w:rPr>
        <w:t> </w:t>
      </w:r>
      <w:r w:rsidRPr="000C494E">
        <w:rPr>
          <w:rFonts w:ascii="Arial" w:hAnsi="Arial"/>
          <w:sz w:val="22"/>
          <w:highlight w:val="yellow"/>
        </w:rPr>
        <w:t>udziałem Podwykonawców (</w:t>
      </w:r>
      <w:r w:rsidR="006F05B4" w:rsidRPr="000C494E">
        <w:rPr>
          <w:rFonts w:ascii="Arial" w:hAnsi="Arial"/>
          <w:sz w:val="22"/>
          <w:highlight w:val="yellow"/>
        </w:rPr>
        <w:t>Dalszych Podwykonawców</w:t>
      </w:r>
      <w:r w:rsidRPr="000C494E">
        <w:rPr>
          <w:rFonts w:ascii="Arial" w:hAnsi="Arial"/>
          <w:sz w:val="22"/>
          <w:highlight w:val="yellow"/>
        </w:rPr>
        <w:t xml:space="preserve">) warunkiem zapłaty przez Zamawiającego drugiej i następnych części wynagrodzenia za odebrane </w:t>
      </w:r>
      <w:r w:rsidRPr="000C494E">
        <w:rPr>
          <w:rFonts w:ascii="Arial" w:hAnsi="Arial"/>
          <w:sz w:val="22"/>
          <w:szCs w:val="22"/>
          <w:highlight w:val="yellow"/>
        </w:rPr>
        <w:t>Roboty</w:t>
      </w:r>
      <w:r w:rsidRPr="000C494E">
        <w:rPr>
          <w:rFonts w:ascii="Arial" w:hAnsi="Arial"/>
          <w:sz w:val="22"/>
          <w:highlight w:val="yellow"/>
        </w:rPr>
        <w:t xml:space="preserve"> jest przedłożenie oświadczeń i dowodów</w:t>
      </w:r>
      <w:r w:rsidR="00823ADD">
        <w:rPr>
          <w:rFonts w:ascii="Arial" w:hAnsi="Arial"/>
          <w:sz w:val="22"/>
          <w:highlight w:val="yellow"/>
        </w:rPr>
        <w:t>,</w:t>
      </w:r>
      <w:r w:rsidRPr="000C494E">
        <w:rPr>
          <w:rFonts w:ascii="Arial" w:hAnsi="Arial"/>
          <w:sz w:val="22"/>
          <w:highlight w:val="yellow"/>
        </w:rPr>
        <w:t xml:space="preserve"> o których mowa w § 36 ust. 18 pkt 1, 2 i 3.</w:t>
      </w:r>
    </w:p>
    <w:p w14:paraId="0EF91F39" w14:textId="77777777" w:rsidR="00DD37E3" w:rsidRPr="000C494E" w:rsidRDefault="00DD37E3" w:rsidP="00A217FD">
      <w:pPr>
        <w:tabs>
          <w:tab w:val="left" w:pos="426"/>
        </w:tabs>
        <w:spacing w:before="120" w:line="276" w:lineRule="auto"/>
        <w:ind w:left="1134" w:hanging="567"/>
        <w:jc w:val="both"/>
        <w:rPr>
          <w:rFonts w:ascii="Arial" w:hAnsi="Arial"/>
          <w:highlight w:val="yellow"/>
        </w:rPr>
      </w:pPr>
      <w:r w:rsidRPr="000C494E">
        <w:rPr>
          <w:rFonts w:ascii="Arial" w:hAnsi="Arial"/>
          <w:i/>
          <w:highlight w:val="yellow"/>
        </w:rPr>
        <w:t>*Pozostawić w przypadku, gdy zapis § 36 ust. 18 jest obligatoryjny.</w:t>
      </w:r>
    </w:p>
    <w:p w14:paraId="062F85C2" w14:textId="64404B73" w:rsidR="00DD37E3" w:rsidRPr="000C494E" w:rsidRDefault="00DD37E3" w:rsidP="00F13D3E">
      <w:pPr>
        <w:numPr>
          <w:ilvl w:val="0"/>
          <w:numId w:val="15"/>
        </w:numPr>
        <w:spacing w:before="120" w:line="276" w:lineRule="auto"/>
        <w:ind w:left="567" w:hanging="567"/>
        <w:jc w:val="both"/>
        <w:rPr>
          <w:rFonts w:ascii="Arial" w:hAnsi="Arial"/>
          <w:sz w:val="22"/>
        </w:rPr>
      </w:pPr>
      <w:r w:rsidRPr="000C494E">
        <w:rPr>
          <w:rFonts w:ascii="Arial" w:hAnsi="Arial" w:cs="Arial"/>
          <w:sz w:val="22"/>
          <w:szCs w:val="22"/>
        </w:rPr>
        <w:t>W przypadku wskazania</w:t>
      </w:r>
      <w:r w:rsidRPr="000C494E">
        <w:rPr>
          <w:rFonts w:ascii="Arial" w:hAnsi="Arial"/>
          <w:sz w:val="22"/>
          <w:szCs w:val="22"/>
        </w:rPr>
        <w:t xml:space="preserve"> na fakturze nieprawidłowej kwoty wynagrodzenia lub nieprawidłowej stawki (albo kwoty) podatku VAT</w:t>
      </w:r>
      <w:r w:rsidRPr="000C494E">
        <w:rPr>
          <w:rFonts w:ascii="Arial" w:hAnsi="Arial" w:cs="Arial"/>
          <w:sz w:val="22"/>
          <w:szCs w:val="22"/>
        </w:rPr>
        <w:t>, Zamawiający uprawniony jest</w:t>
      </w:r>
      <w:r w:rsidRPr="000C494E">
        <w:rPr>
          <w:rFonts w:ascii="Arial" w:hAnsi="Arial"/>
          <w:sz w:val="22"/>
          <w:szCs w:val="22"/>
        </w:rPr>
        <w:t xml:space="preserve"> do wstrzymania </w:t>
      </w:r>
      <w:r w:rsidRPr="000C494E">
        <w:rPr>
          <w:rFonts w:ascii="Arial" w:hAnsi="Arial" w:cs="Arial"/>
          <w:sz w:val="22"/>
          <w:szCs w:val="22"/>
        </w:rPr>
        <w:t xml:space="preserve">płatności na rzecz Wykonawcy. W przypadku, o którym mowa w poprzednim zdaniu, bieg terminu płatności faktury rozpoczyna się od daty usunięcia nieprawidłowości, w szczególności </w:t>
      </w:r>
      <w:r w:rsidRPr="000C494E">
        <w:rPr>
          <w:rFonts w:ascii="Arial" w:hAnsi="Arial"/>
          <w:sz w:val="22"/>
          <w:szCs w:val="22"/>
        </w:rPr>
        <w:t>od daty otrzymania przez Zamawiającego stosownej korekty do faktury lub otrzymania przez Zamawiającego poprawnie wystawionych ww. dokumentów.</w:t>
      </w:r>
    </w:p>
    <w:p w14:paraId="682B11DB" w14:textId="23F6BF3B" w:rsidR="00DD37E3" w:rsidRPr="000C494E" w:rsidRDefault="00DD37E3" w:rsidP="00F13D3E">
      <w:pPr>
        <w:numPr>
          <w:ilvl w:val="0"/>
          <w:numId w:val="15"/>
        </w:numPr>
        <w:spacing w:before="120" w:line="276" w:lineRule="auto"/>
        <w:ind w:left="567" w:hanging="567"/>
        <w:jc w:val="both"/>
        <w:rPr>
          <w:rFonts w:ascii="Arial" w:hAnsi="Arial"/>
          <w:sz w:val="22"/>
        </w:rPr>
      </w:pPr>
      <w:r w:rsidRPr="000C494E">
        <w:rPr>
          <w:rFonts w:ascii="Arial" w:hAnsi="Arial"/>
          <w:sz w:val="22"/>
          <w:szCs w:val="22"/>
        </w:rPr>
        <w:t xml:space="preserve">Płatności będą regulowane w PLN na rachunek </w:t>
      </w:r>
      <w:r w:rsidRPr="000C494E">
        <w:rPr>
          <w:rFonts w:ascii="Arial" w:hAnsi="Arial" w:cs="Arial"/>
          <w:sz w:val="22"/>
          <w:szCs w:val="22"/>
        </w:rPr>
        <w:t>bankowy</w:t>
      </w:r>
      <w:r w:rsidRPr="000C494E">
        <w:rPr>
          <w:rFonts w:ascii="Arial" w:hAnsi="Arial"/>
          <w:sz w:val="22"/>
          <w:szCs w:val="22"/>
        </w:rPr>
        <w:t xml:space="preserve"> Wykonawcy wskazany na fakturze</w:t>
      </w:r>
      <w:r w:rsidR="003D7EB8">
        <w:rPr>
          <w:rFonts w:ascii="Arial" w:hAnsi="Arial"/>
          <w:sz w:val="22"/>
          <w:szCs w:val="22"/>
        </w:rPr>
        <w:t xml:space="preserve">, wystawianej przez Lidera z zastrzeżeniem postanowień </w:t>
      </w:r>
      <w:r w:rsidR="003D7EB8">
        <w:rPr>
          <w:rFonts w:ascii="Arial" w:hAnsi="Arial" w:cs="Arial"/>
          <w:sz w:val="22"/>
          <w:szCs w:val="22"/>
        </w:rPr>
        <w:t>§</w:t>
      </w:r>
      <w:r w:rsidR="003D7EB8">
        <w:rPr>
          <w:rFonts w:ascii="Arial" w:hAnsi="Arial"/>
          <w:sz w:val="22"/>
          <w:szCs w:val="22"/>
        </w:rPr>
        <w:t xml:space="preserve"> 40 ust. 1 pkt 9</w:t>
      </w:r>
      <w:r w:rsidRPr="000C494E">
        <w:rPr>
          <w:rFonts w:ascii="Arial" w:hAnsi="Arial"/>
          <w:sz w:val="22"/>
          <w:szCs w:val="22"/>
        </w:rPr>
        <w:t xml:space="preserve">. </w:t>
      </w:r>
    </w:p>
    <w:p w14:paraId="08F395E4" w14:textId="1068B34C" w:rsidR="00DD37E3" w:rsidRPr="000C494E" w:rsidRDefault="1D6F8CA3" w:rsidP="180DDE7C">
      <w:pPr>
        <w:tabs>
          <w:tab w:val="left" w:pos="709"/>
        </w:tabs>
        <w:overflowPunct w:val="0"/>
        <w:autoSpaceDE w:val="0"/>
        <w:autoSpaceDN w:val="0"/>
        <w:adjustRightInd w:val="0"/>
        <w:spacing w:before="120" w:line="276" w:lineRule="auto"/>
        <w:ind w:left="567"/>
        <w:jc w:val="both"/>
        <w:textAlignment w:val="baseline"/>
        <w:rPr>
          <w:rFonts w:ascii="Arial" w:eastAsia="Calibri" w:hAnsi="Arial"/>
          <w:i/>
          <w:iCs/>
        </w:rPr>
      </w:pPr>
      <w:r w:rsidRPr="184B6EA6">
        <w:rPr>
          <w:rFonts w:ascii="Arial" w:eastAsia="Calibri" w:hAnsi="Arial"/>
          <w:b/>
          <w:bCs/>
          <w:i/>
          <w:iCs/>
          <w:highlight w:val="yellow"/>
        </w:rPr>
        <w:t>*</w:t>
      </w:r>
      <w:r w:rsidRPr="184B6EA6">
        <w:rPr>
          <w:rFonts w:ascii="Arial" w:eastAsia="Calibri" w:hAnsi="Arial"/>
          <w:i/>
          <w:iCs/>
          <w:highlight w:val="yellow"/>
        </w:rPr>
        <w:t>w przypadku, gdy Wykonawcą będzie Konsorcjum, powyższy ust. brzmieć będzie następująco: „Płatności będą regulowane w PLN na rachunek bankowy ………….(należy podać nazwę podmiotu, na którego konto będą dokonywane przelewy) wskazany na fakturze wystawionej przez ………… (należy podać nazwę jednego z partnerów), z zastrzeżeniem § 40 ust. 1 pkt 8,”.</w:t>
      </w:r>
    </w:p>
    <w:p w14:paraId="5DB5D88F" w14:textId="3DB731F7" w:rsidR="00200A6D" w:rsidRPr="000C494E" w:rsidRDefault="00200A6D" w:rsidP="00F13D3E">
      <w:pPr>
        <w:numPr>
          <w:ilvl w:val="0"/>
          <w:numId w:val="15"/>
        </w:numPr>
        <w:spacing w:before="120" w:line="276" w:lineRule="auto"/>
        <w:ind w:left="567" w:hanging="567"/>
        <w:jc w:val="both"/>
        <w:rPr>
          <w:rFonts w:ascii="Arial" w:hAnsi="Arial" w:cs="Arial"/>
          <w:sz w:val="22"/>
          <w:szCs w:val="22"/>
        </w:rPr>
      </w:pPr>
      <w:bookmarkStart w:id="27" w:name="_Hlk65676055"/>
      <w:r w:rsidRPr="000C494E">
        <w:rPr>
          <w:rFonts w:ascii="Arial" w:hAnsi="Arial" w:cs="Arial"/>
          <w:sz w:val="22"/>
          <w:szCs w:val="22"/>
        </w:rPr>
        <w:t xml:space="preserve">W przypadku, gdy rachunek bankowy umieszczony na fakturze Wykonawcy nie widnieje w elektronicznym wykazie podmiotów na stronie Ministerstwa Finansów, płatność faktury </w:t>
      </w:r>
      <w:r w:rsidRPr="000C494E">
        <w:rPr>
          <w:rFonts w:ascii="Arial" w:hAnsi="Arial" w:cs="Arial"/>
          <w:sz w:val="22"/>
          <w:szCs w:val="22"/>
        </w:rPr>
        <w:lastRenderedPageBreak/>
        <w:t xml:space="preserve">będzie odroczona do momentu pojawienia się wskazanego rachunku bankowego w tym wykazie, z zastrzeżeniem ust. </w:t>
      </w:r>
      <w:r w:rsidR="0087699C" w:rsidRPr="000C494E">
        <w:rPr>
          <w:rFonts w:ascii="Arial" w:hAnsi="Arial" w:cs="Arial"/>
          <w:sz w:val="22"/>
          <w:szCs w:val="22"/>
        </w:rPr>
        <w:t xml:space="preserve">31 </w:t>
      </w:r>
      <w:r w:rsidRPr="000C494E">
        <w:rPr>
          <w:rFonts w:ascii="Arial" w:hAnsi="Arial" w:cs="Arial"/>
          <w:sz w:val="22"/>
          <w:szCs w:val="22"/>
        </w:rPr>
        <w:t xml:space="preserve">i </w:t>
      </w:r>
      <w:r w:rsidR="0087699C" w:rsidRPr="000C494E">
        <w:rPr>
          <w:rFonts w:ascii="Arial" w:hAnsi="Arial" w:cs="Arial"/>
          <w:sz w:val="22"/>
          <w:szCs w:val="22"/>
        </w:rPr>
        <w:t>32</w:t>
      </w:r>
      <w:r w:rsidRPr="000C494E">
        <w:rPr>
          <w:rFonts w:ascii="Arial" w:hAnsi="Arial" w:cs="Arial"/>
          <w:sz w:val="22"/>
          <w:szCs w:val="22"/>
        </w:rPr>
        <w:t xml:space="preserve">. Jeżeli powyższe działanie spowoduje opóźnienie w dokonaniu płatności, koszty odsetek z tego tytułu nie obciążają Zamawiającego. </w:t>
      </w:r>
    </w:p>
    <w:p w14:paraId="2441CC27" w14:textId="78641757" w:rsidR="00200A6D" w:rsidRPr="000C494E" w:rsidRDefault="00200A6D" w:rsidP="00F13D3E">
      <w:pPr>
        <w:numPr>
          <w:ilvl w:val="0"/>
          <w:numId w:val="15"/>
        </w:numPr>
        <w:spacing w:before="120" w:line="276" w:lineRule="auto"/>
        <w:ind w:left="567" w:hanging="567"/>
        <w:jc w:val="both"/>
        <w:rPr>
          <w:rFonts w:ascii="Arial" w:hAnsi="Arial" w:cs="Arial"/>
          <w:sz w:val="22"/>
          <w:szCs w:val="22"/>
        </w:rPr>
      </w:pPr>
      <w:bookmarkStart w:id="28" w:name="_Hlk65676182"/>
      <w:bookmarkEnd w:id="27"/>
      <w:r w:rsidRPr="000C494E">
        <w:rPr>
          <w:rFonts w:ascii="Arial" w:hAnsi="Arial"/>
          <w:sz w:val="22"/>
        </w:rPr>
        <w:t xml:space="preserve">Postanowienia </w:t>
      </w:r>
      <w:r w:rsidRPr="000C494E">
        <w:rPr>
          <w:rFonts w:ascii="Arial" w:hAnsi="Arial"/>
          <w:sz w:val="22"/>
          <w:szCs w:val="22"/>
        </w:rPr>
        <w:t xml:space="preserve">ust. </w:t>
      </w:r>
      <w:r w:rsidR="0087699C" w:rsidRPr="000C494E">
        <w:rPr>
          <w:rFonts w:ascii="Arial" w:hAnsi="Arial"/>
          <w:sz w:val="22"/>
          <w:szCs w:val="22"/>
        </w:rPr>
        <w:t xml:space="preserve">30 </w:t>
      </w:r>
      <w:r w:rsidRPr="000C494E">
        <w:rPr>
          <w:rFonts w:ascii="Arial" w:hAnsi="Arial"/>
          <w:sz w:val="22"/>
          <w:szCs w:val="22"/>
        </w:rPr>
        <w:t>nie mają zastosowania, jeżeli Zamawiający dokonuje zapłaty na rachunek bankowy umieszczony na fakturze Wykonawcy z zastosowaniem mechanizmu płatności podzielonej. Jeżeli mimo zlecenia przelewu na rachunek bankowy umieszczony na fakturze Wykonawcy z zastosowaniem mechanizmu płatności podzielonej, przelew ten nie zostanie zrealizowany i środki zostaną zwrócone Zamawiającemu, a działanie to spowoduje opóźnienie w dokonaniu płatności, koszty odsetek z tego tytułu nie obciążają Zamawiającego.</w:t>
      </w:r>
    </w:p>
    <w:bookmarkEnd w:id="28"/>
    <w:p w14:paraId="0B41C4B8" w14:textId="2934988E" w:rsidR="00200A6D" w:rsidRPr="000C494E" w:rsidRDefault="00200A6D"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sz w:val="22"/>
        </w:rPr>
        <w:t xml:space="preserve">Postanowienia </w:t>
      </w:r>
      <w:bookmarkStart w:id="29" w:name="_Hlk65676286"/>
      <w:r w:rsidRPr="000C494E">
        <w:rPr>
          <w:rFonts w:ascii="Arial" w:hAnsi="Arial"/>
          <w:sz w:val="22"/>
        </w:rPr>
        <w:t xml:space="preserve">ust. </w:t>
      </w:r>
      <w:r w:rsidR="0087699C" w:rsidRPr="000C494E">
        <w:rPr>
          <w:rFonts w:ascii="Arial" w:hAnsi="Arial"/>
          <w:sz w:val="22"/>
          <w:szCs w:val="22"/>
        </w:rPr>
        <w:t>30</w:t>
      </w:r>
      <w:r w:rsidR="0087699C" w:rsidRPr="000C494E">
        <w:rPr>
          <w:rFonts w:ascii="Arial" w:hAnsi="Arial"/>
          <w:sz w:val="22"/>
        </w:rPr>
        <w:t xml:space="preserve"> </w:t>
      </w:r>
      <w:r w:rsidRPr="000C494E">
        <w:rPr>
          <w:rFonts w:ascii="Arial" w:hAnsi="Arial"/>
          <w:sz w:val="22"/>
        </w:rPr>
        <w:t xml:space="preserve">i </w:t>
      </w:r>
      <w:r w:rsidR="0087699C" w:rsidRPr="000C494E">
        <w:rPr>
          <w:rFonts w:ascii="Arial" w:hAnsi="Arial"/>
          <w:sz w:val="22"/>
          <w:szCs w:val="22"/>
        </w:rPr>
        <w:t>31</w:t>
      </w:r>
      <w:r w:rsidRPr="000C494E">
        <w:rPr>
          <w:rFonts w:ascii="Arial" w:hAnsi="Arial"/>
          <w:sz w:val="22"/>
        </w:rPr>
        <w:t xml:space="preserve"> nie mają zastosowania, jeżeli Wykonawca doręczy wraz z fakturą oświadczenie/zaświadczenie wystawione przez bank lub spółdzielczą kasę oszczędnościowo-kredytową, z którego wynika, że rachunek, na który ma być dokonana płatność jest rachunkiem:</w:t>
      </w:r>
    </w:p>
    <w:p w14:paraId="7524846F" w14:textId="249E9995" w:rsidR="00200A6D" w:rsidRPr="000C494E" w:rsidRDefault="00200A6D" w:rsidP="00A8443C">
      <w:pPr>
        <w:pStyle w:val="Akapitzlist"/>
        <w:numPr>
          <w:ilvl w:val="0"/>
          <w:numId w:val="131"/>
        </w:numPr>
        <w:overflowPunct w:val="0"/>
        <w:autoSpaceDE w:val="0"/>
        <w:autoSpaceDN w:val="0"/>
        <w:adjustRightInd w:val="0"/>
        <w:spacing w:before="120" w:line="276" w:lineRule="auto"/>
        <w:ind w:left="993"/>
        <w:jc w:val="both"/>
        <w:textAlignment w:val="baseline"/>
        <w:rPr>
          <w:rFonts w:ascii="Arial" w:hAnsi="Arial"/>
          <w:sz w:val="22"/>
        </w:rPr>
      </w:pPr>
      <w:r w:rsidRPr="000C494E">
        <w:rPr>
          <w:rFonts w:ascii="Arial" w:hAnsi="Arial"/>
          <w:sz w:val="22"/>
        </w:rPr>
        <w:t>służącym do dokonywania rozliczeń z tytułu nabywanych przez ten bank lub tę kasę wierzytelności pieniężnych lub</w:t>
      </w:r>
      <w:r w:rsidRPr="000C494E">
        <w:rPr>
          <w:rFonts w:ascii="Arial" w:hAnsi="Arial"/>
          <w:sz w:val="22"/>
          <w:szCs w:val="22"/>
        </w:rPr>
        <w:t>,</w:t>
      </w:r>
    </w:p>
    <w:p w14:paraId="14F97C01" w14:textId="77777777" w:rsidR="00200A6D" w:rsidRPr="000C494E" w:rsidRDefault="00200A6D" w:rsidP="00A8443C">
      <w:pPr>
        <w:pStyle w:val="Akapitzlist"/>
        <w:numPr>
          <w:ilvl w:val="0"/>
          <w:numId w:val="131"/>
        </w:numPr>
        <w:overflowPunct w:val="0"/>
        <w:autoSpaceDE w:val="0"/>
        <w:autoSpaceDN w:val="0"/>
        <w:adjustRightInd w:val="0"/>
        <w:spacing w:before="120" w:line="276" w:lineRule="auto"/>
        <w:ind w:left="993"/>
        <w:jc w:val="both"/>
        <w:textAlignment w:val="baseline"/>
        <w:rPr>
          <w:rFonts w:ascii="Arial" w:hAnsi="Arial"/>
          <w:sz w:val="22"/>
        </w:rPr>
      </w:pPr>
      <w:r w:rsidRPr="000C494E">
        <w:rPr>
          <w:rFonts w:ascii="Arial" w:hAnsi="Arial"/>
          <w:sz w:val="22"/>
        </w:rPr>
        <w:t>wykorzystywany przez ten bank lub tę kasę do pobrania należności od nabywcy towarów lub usługobiorcy za dostawę towarów lub świadczenie usług, potwierdzone fakturą, i przekazania jej w całości albo części dostawcy towarów lub usługodawcy, lub</w:t>
      </w:r>
    </w:p>
    <w:p w14:paraId="4216F892" w14:textId="77777777" w:rsidR="00200A6D" w:rsidRPr="000C494E" w:rsidRDefault="00200A6D" w:rsidP="00A8443C">
      <w:pPr>
        <w:pStyle w:val="Akapitzlist"/>
        <w:numPr>
          <w:ilvl w:val="0"/>
          <w:numId w:val="131"/>
        </w:numPr>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sz w:val="22"/>
        </w:rPr>
        <w:t>prowadzonym przez ten bank lub tę kasę w ramach gospodarki własnej, niebędący rachunkiem rozliczeniowym.</w:t>
      </w:r>
    </w:p>
    <w:bookmarkEnd w:id="29"/>
    <w:p w14:paraId="064ADA73" w14:textId="5A9698B5" w:rsidR="00200A6D" w:rsidRPr="000C494E" w:rsidRDefault="00200A6D"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Odsetki za nieterminowe regulowanie płatności są naliczane </w:t>
      </w:r>
      <w:r w:rsidR="007C7C84">
        <w:rPr>
          <w:rFonts w:ascii="Arial" w:hAnsi="Arial" w:cs="Arial"/>
          <w:sz w:val="22"/>
          <w:szCs w:val="22"/>
        </w:rPr>
        <w:t>w wysokości</w:t>
      </w:r>
      <w:r w:rsidR="007C7C84" w:rsidRPr="000C494E">
        <w:rPr>
          <w:rFonts w:ascii="Arial" w:hAnsi="Arial" w:cs="Arial"/>
          <w:sz w:val="22"/>
          <w:szCs w:val="22"/>
        </w:rPr>
        <w:t xml:space="preserve"> </w:t>
      </w:r>
      <w:r w:rsidRPr="000C494E">
        <w:rPr>
          <w:rFonts w:ascii="Arial" w:hAnsi="Arial" w:cs="Arial"/>
          <w:sz w:val="22"/>
          <w:szCs w:val="22"/>
        </w:rPr>
        <w:t xml:space="preserve">i w sposób wynikający z regulacji ustawy z dnia 8 marca 2013 r. o przeciwdziałaniu nadmiernym opóźnieniom </w:t>
      </w:r>
      <w:r w:rsidRPr="000C494E">
        <w:rPr>
          <w:rFonts w:ascii="Arial" w:hAnsi="Arial" w:cs="Arial"/>
          <w:sz w:val="22"/>
          <w:szCs w:val="22"/>
        </w:rPr>
        <w:br/>
        <w:t xml:space="preserve">w </w:t>
      </w:r>
      <w:r w:rsidRPr="000C494E">
        <w:rPr>
          <w:rFonts w:ascii="Arial" w:hAnsi="Arial"/>
          <w:sz w:val="22"/>
        </w:rPr>
        <w:t>transakcjach</w:t>
      </w:r>
      <w:r w:rsidRPr="000C494E">
        <w:rPr>
          <w:rFonts w:ascii="Arial" w:hAnsi="Arial" w:cs="Arial"/>
          <w:sz w:val="22"/>
          <w:szCs w:val="22"/>
        </w:rPr>
        <w:t xml:space="preserve"> handlowych</w:t>
      </w:r>
      <w:r w:rsidR="006F05B4" w:rsidRPr="000C494E">
        <w:rPr>
          <w:rFonts w:ascii="Arial" w:hAnsi="Arial" w:cs="Arial"/>
          <w:sz w:val="22"/>
          <w:szCs w:val="22"/>
        </w:rPr>
        <w:t xml:space="preserve"> </w:t>
      </w:r>
      <w:r w:rsidR="006F05B4" w:rsidRPr="000C494E">
        <w:rPr>
          <w:rFonts w:ascii="Arial" w:hAnsi="Arial"/>
          <w:sz w:val="22"/>
          <w:szCs w:val="22"/>
          <w:highlight w:val="yellow"/>
        </w:rPr>
        <w:t>(t.j. Dz.U. 202</w:t>
      </w:r>
      <w:r w:rsidR="004A4461">
        <w:rPr>
          <w:rFonts w:ascii="Arial" w:hAnsi="Arial"/>
          <w:sz w:val="22"/>
          <w:szCs w:val="22"/>
          <w:highlight w:val="yellow"/>
        </w:rPr>
        <w:t>2</w:t>
      </w:r>
      <w:r w:rsidR="006F05B4" w:rsidRPr="000C494E">
        <w:rPr>
          <w:rFonts w:ascii="Arial" w:hAnsi="Arial"/>
          <w:sz w:val="22"/>
          <w:szCs w:val="22"/>
          <w:highlight w:val="yellow"/>
        </w:rPr>
        <w:t xml:space="preserve"> poz. </w:t>
      </w:r>
      <w:r w:rsidR="004A4461">
        <w:rPr>
          <w:rFonts w:ascii="Arial" w:hAnsi="Arial"/>
          <w:sz w:val="22"/>
          <w:szCs w:val="22"/>
          <w:highlight w:val="yellow"/>
        </w:rPr>
        <w:t>893</w:t>
      </w:r>
      <w:r w:rsidR="004A4461" w:rsidRPr="000C494E">
        <w:rPr>
          <w:rFonts w:ascii="Arial" w:hAnsi="Arial"/>
          <w:sz w:val="22"/>
          <w:szCs w:val="22"/>
          <w:highlight w:val="yellow"/>
        </w:rPr>
        <w:t xml:space="preserve"> </w:t>
      </w:r>
      <w:r w:rsidR="006F05B4" w:rsidRPr="000C494E">
        <w:rPr>
          <w:rFonts w:ascii="Arial" w:hAnsi="Arial"/>
          <w:sz w:val="22"/>
          <w:szCs w:val="22"/>
          <w:highlight w:val="yellow"/>
        </w:rPr>
        <w:t>z późn. zm.)</w:t>
      </w:r>
      <w:r w:rsidRPr="000C494E">
        <w:rPr>
          <w:rFonts w:ascii="Arial" w:hAnsi="Arial" w:cs="Arial"/>
          <w:sz w:val="22"/>
          <w:szCs w:val="22"/>
        </w:rPr>
        <w:t>.</w:t>
      </w:r>
      <w:bookmarkStart w:id="30" w:name="_Hlk66719515"/>
    </w:p>
    <w:bookmarkEnd w:id="30"/>
    <w:p w14:paraId="00AB265A" w14:textId="11108C56" w:rsidR="00200A6D" w:rsidRPr="000C494E" w:rsidRDefault="00200A6D"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sz w:val="22"/>
        </w:rPr>
        <w:t xml:space="preserve">Wykonawca </w:t>
      </w:r>
      <w:r w:rsidRPr="000C494E">
        <w:rPr>
          <w:rFonts w:ascii="Arial" w:hAnsi="Arial" w:cs="Arial"/>
          <w:sz w:val="22"/>
          <w:szCs w:val="22"/>
        </w:rPr>
        <w:t xml:space="preserve">oświadcza, że </w:t>
      </w:r>
      <w:r w:rsidRPr="000C494E">
        <w:rPr>
          <w:rFonts w:ascii="Arial" w:hAnsi="Arial" w:cs="Arial"/>
          <w:sz w:val="22"/>
          <w:szCs w:val="22"/>
          <w:highlight w:val="yellow"/>
        </w:rPr>
        <w:t>jest/nie jest*</w:t>
      </w:r>
      <w:r w:rsidRPr="000C494E">
        <w:rPr>
          <w:rFonts w:ascii="Arial" w:hAnsi="Arial" w:cs="Arial"/>
          <w:sz w:val="22"/>
          <w:szCs w:val="22"/>
        </w:rPr>
        <w:t xml:space="preserve"> czynnym podatnikiem podatku od towarów i usług VAT, </w:t>
      </w:r>
      <w:r w:rsidRPr="000C494E">
        <w:rPr>
          <w:rFonts w:ascii="Arial" w:hAnsi="Arial"/>
          <w:sz w:val="22"/>
        </w:rPr>
        <w:t>uprawnionym</w:t>
      </w:r>
      <w:r w:rsidRPr="000C494E">
        <w:rPr>
          <w:rFonts w:ascii="Arial" w:hAnsi="Arial" w:cs="Arial"/>
          <w:sz w:val="22"/>
          <w:szCs w:val="22"/>
        </w:rPr>
        <w:t xml:space="preserve"> do wystawienia faktur.</w:t>
      </w:r>
    </w:p>
    <w:p w14:paraId="40EB037E" w14:textId="77777777" w:rsidR="00200A6D" w:rsidRPr="000C494E" w:rsidRDefault="00200A6D" w:rsidP="00A217FD">
      <w:pPr>
        <w:tabs>
          <w:tab w:val="left" w:pos="709"/>
        </w:tabs>
        <w:spacing w:before="120" w:line="276" w:lineRule="auto"/>
        <w:ind w:left="1134" w:hanging="567"/>
        <w:jc w:val="both"/>
        <w:rPr>
          <w:rFonts w:ascii="Arial" w:hAnsi="Arial" w:cs="Arial"/>
          <w:i/>
        </w:rPr>
      </w:pPr>
      <w:r w:rsidRPr="000C494E">
        <w:rPr>
          <w:rFonts w:ascii="Arial" w:hAnsi="Arial" w:cs="Arial"/>
          <w:i/>
          <w:highlight w:val="yellow"/>
        </w:rPr>
        <w:t>*wybrać odpowiednie</w:t>
      </w:r>
    </w:p>
    <w:p w14:paraId="12F1C67A" w14:textId="42E473FE" w:rsidR="00200A6D" w:rsidRPr="000C494E" w:rsidRDefault="00200A6D"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sz w:val="22"/>
        </w:rPr>
        <w:t>Zamawiający oświadcza</w:t>
      </w:r>
      <w:r w:rsidRPr="000C494E">
        <w:rPr>
          <w:rFonts w:ascii="Arial" w:hAnsi="Arial" w:cs="Arial"/>
          <w:sz w:val="22"/>
          <w:szCs w:val="22"/>
        </w:rPr>
        <w:t>, że jest dużym przedsiębiorcą w rozumieniu Załącznika nr I do Rozporządzenia Komisji (UE) nr 651/2014 z dnia 17 czerwca 2014 r. uznającego niektóre rodzaje pomocy za zgodne z rynkiem wewnętrznym w zastosowaniu art. 107 i 108 Traktatu (Dz. Urz. UE L 187 z dnia 26.06.2014 r.).</w:t>
      </w:r>
    </w:p>
    <w:p w14:paraId="6058031F" w14:textId="5E6D35DD" w:rsidR="00200A6D" w:rsidRPr="000C494E" w:rsidRDefault="00200A6D" w:rsidP="00F13D3E">
      <w:pPr>
        <w:numPr>
          <w:ilvl w:val="0"/>
          <w:numId w:val="15"/>
        </w:numPr>
        <w:spacing w:before="120" w:line="276" w:lineRule="auto"/>
        <w:ind w:left="567" w:hanging="567"/>
        <w:jc w:val="both"/>
        <w:rPr>
          <w:rFonts w:ascii="Arial" w:hAnsi="Arial"/>
          <w:sz w:val="22"/>
        </w:rPr>
      </w:pPr>
      <w:r w:rsidRPr="000C494E">
        <w:rPr>
          <w:rFonts w:ascii="Arial" w:hAnsi="Arial" w:cs="Arial"/>
          <w:sz w:val="22"/>
          <w:szCs w:val="22"/>
        </w:rPr>
        <w:t>Na każdej fakturze Wykonawca umieści następujące informacje</w:t>
      </w:r>
      <w:r w:rsidRPr="000C494E">
        <w:rPr>
          <w:rFonts w:ascii="Arial" w:hAnsi="Arial"/>
          <w:sz w:val="22"/>
          <w:szCs w:val="22"/>
        </w:rPr>
        <w:t xml:space="preserve">: numer i datę Umowy, nazwę Umowy, nazwę zadania, numer i datę protokołu </w:t>
      </w:r>
      <w:r w:rsidR="003835BF">
        <w:rPr>
          <w:rFonts w:ascii="Arial" w:hAnsi="Arial"/>
          <w:sz w:val="22"/>
          <w:szCs w:val="22"/>
        </w:rPr>
        <w:t>O</w:t>
      </w:r>
      <w:r w:rsidRPr="000C494E">
        <w:rPr>
          <w:rFonts w:ascii="Arial" w:hAnsi="Arial"/>
          <w:sz w:val="22"/>
          <w:szCs w:val="22"/>
        </w:rPr>
        <w:t xml:space="preserve">dbioru robót, numer zamówienia utworzonego w ewidencji SAP przez Zamawiającego, </w:t>
      </w:r>
      <w:r w:rsidRPr="000C494E">
        <w:rPr>
          <w:rFonts w:ascii="Arial" w:hAnsi="Arial"/>
          <w:sz w:val="22"/>
          <w:szCs w:val="22"/>
          <w:highlight w:val="yellow"/>
        </w:rPr>
        <w:t xml:space="preserve">nazwę i numer projektu właściwego dla danego programu/instrumentu unijnego oraz numer i datę podpisania umowy o dofinansowanie </w:t>
      </w:r>
      <w:r w:rsidRPr="000C494E">
        <w:rPr>
          <w:rFonts w:ascii="Arial" w:hAnsi="Arial"/>
          <w:sz w:val="22"/>
          <w:szCs w:val="22"/>
        </w:rPr>
        <w:t xml:space="preserve"> (dane zostaną przekazane Wykonawcy po podpisaniu Umowy). </w:t>
      </w:r>
    </w:p>
    <w:p w14:paraId="2B7C9D12" w14:textId="1EB83E85" w:rsidR="00200A6D" w:rsidRPr="000C494E" w:rsidRDefault="00200A6D" w:rsidP="00F13D3E">
      <w:pPr>
        <w:numPr>
          <w:ilvl w:val="0"/>
          <w:numId w:val="15"/>
        </w:numPr>
        <w:spacing w:before="120" w:line="276" w:lineRule="auto"/>
        <w:ind w:left="567" w:hanging="567"/>
        <w:jc w:val="both"/>
        <w:rPr>
          <w:rFonts w:ascii="Arial" w:hAnsi="Arial" w:cs="Arial"/>
          <w:sz w:val="22"/>
          <w:szCs w:val="22"/>
        </w:rPr>
      </w:pPr>
      <w:r w:rsidRPr="000C494E">
        <w:rPr>
          <w:rFonts w:ascii="Arial" w:hAnsi="Arial"/>
          <w:sz w:val="22"/>
        </w:rPr>
        <w:t>Wykonawca</w:t>
      </w:r>
      <w:r w:rsidRPr="000C494E">
        <w:rPr>
          <w:rFonts w:ascii="Arial" w:eastAsia="Calibri" w:hAnsi="Arial" w:cs="Arial"/>
          <w:sz w:val="22"/>
          <w:szCs w:val="22"/>
          <w:lang w:eastAsia="en-US"/>
        </w:rPr>
        <w:t>, według swojego wyboru,  dostarczy fakturę z załącznikami w wersji papierowej na adres PKP Polskie Linie Kolejowe S.A. Centrala Spółki Biuro Rachunkowości Wydział OCR i zarządzania elektronicznym obiegiem Faktur, ul. Targowa 74, 03-734 Warszawa NIP 113-23-16-427, z dopiskiem „FAKTURA” (Zamawiający zastrzega sobie prawo do zmiany adresu do doręczeń faktur) lub wyśle e-fakturę na adres efaktura@plk-sa.pl, lub wyśle ustrukturyzowaną fakturę elektroniczną do Zamawiającego za pośrednictwem platformy, o której mowa w ustawie z dnia 9 listopada 2018 r. o elektronicznym fakturowaniu w zamówieniach publicznych, koncesjach na roboty budowlane lub usługi oraz partnerstwie publiczno-prywatnym (</w:t>
      </w:r>
      <w:r w:rsidR="004A4461" w:rsidRPr="002F45E2">
        <w:rPr>
          <w:rFonts w:ascii="Arial" w:eastAsia="Calibri" w:hAnsi="Arial" w:cs="Arial"/>
          <w:sz w:val="22"/>
          <w:szCs w:val="22"/>
          <w:highlight w:val="yellow"/>
          <w:lang w:eastAsia="en-US"/>
        </w:rPr>
        <w:t>t.j.</w:t>
      </w:r>
      <w:r w:rsidR="004A4461">
        <w:rPr>
          <w:rFonts w:ascii="Arial" w:eastAsia="Calibri" w:hAnsi="Arial" w:cs="Arial"/>
          <w:sz w:val="22"/>
          <w:szCs w:val="22"/>
          <w:lang w:eastAsia="en-US"/>
        </w:rPr>
        <w:t xml:space="preserve"> </w:t>
      </w:r>
      <w:r w:rsidRPr="004A4461">
        <w:rPr>
          <w:rFonts w:ascii="Arial" w:eastAsia="Calibri" w:hAnsi="Arial" w:cs="Arial"/>
          <w:sz w:val="22"/>
          <w:szCs w:val="22"/>
          <w:highlight w:val="yellow"/>
          <w:lang w:eastAsia="en-US"/>
        </w:rPr>
        <w:t xml:space="preserve">Dz.U. </w:t>
      </w:r>
      <w:r w:rsidR="006F05B4" w:rsidRPr="004A4461">
        <w:rPr>
          <w:rFonts w:ascii="Arial" w:eastAsia="Calibri" w:hAnsi="Arial" w:cs="Arial"/>
          <w:sz w:val="22"/>
          <w:szCs w:val="22"/>
          <w:highlight w:val="yellow"/>
          <w:lang w:eastAsia="en-US"/>
        </w:rPr>
        <w:lastRenderedPageBreak/>
        <w:t xml:space="preserve">2020 </w:t>
      </w:r>
      <w:r w:rsidRPr="004A4461">
        <w:rPr>
          <w:rFonts w:ascii="Arial" w:eastAsia="Calibri" w:hAnsi="Arial" w:cs="Arial"/>
          <w:sz w:val="22"/>
          <w:szCs w:val="22"/>
          <w:highlight w:val="yellow"/>
          <w:lang w:eastAsia="en-US"/>
        </w:rPr>
        <w:t xml:space="preserve">poz. </w:t>
      </w:r>
      <w:r w:rsidR="006F05B4" w:rsidRPr="004A4461">
        <w:rPr>
          <w:rFonts w:ascii="Arial" w:eastAsia="Calibri" w:hAnsi="Arial" w:cs="Arial"/>
          <w:sz w:val="22"/>
          <w:szCs w:val="22"/>
          <w:highlight w:val="yellow"/>
          <w:lang w:eastAsia="en-US"/>
        </w:rPr>
        <w:t>1666  z późn. zm.</w:t>
      </w:r>
      <w:r w:rsidRPr="000C494E">
        <w:rPr>
          <w:rFonts w:ascii="Arial" w:eastAsia="Calibri" w:hAnsi="Arial" w:cs="Arial"/>
          <w:sz w:val="22"/>
          <w:szCs w:val="22"/>
          <w:lang w:eastAsia="en-US"/>
        </w:rPr>
        <w:t xml:space="preserve">). W przypadku wysłania ustrukturyzowanej faktury elektronicznej, Zamawiający wyraża zgodę na wysłanie za pośrednictwem platformy załączników do tej faktury stanowiących inne ustrukturyzowane dokumenty elektroniczne. Przed wysłaniem pierwszej e-faktury Wykonawca zobowiązany jest przekazać Zamawiającemu podpisane oświadczenie, którego wzór stanowi </w:t>
      </w:r>
      <w:r w:rsidRPr="000C494E">
        <w:rPr>
          <w:rFonts w:ascii="Arial" w:eastAsia="Calibri" w:hAnsi="Arial" w:cs="Arial"/>
          <w:sz w:val="22"/>
          <w:szCs w:val="22"/>
          <w:highlight w:val="yellow"/>
          <w:lang w:eastAsia="en-US"/>
        </w:rPr>
        <w:t xml:space="preserve">Załącznik </w:t>
      </w:r>
      <w:r w:rsidRPr="000C494E">
        <w:rPr>
          <w:rFonts w:ascii="Arial" w:eastAsia="Calibri" w:hAnsi="Arial"/>
          <w:sz w:val="22"/>
          <w:szCs w:val="22"/>
          <w:highlight w:val="yellow"/>
        </w:rPr>
        <w:t xml:space="preserve">nr </w:t>
      </w:r>
      <w:r w:rsidRPr="000C494E">
        <w:rPr>
          <w:rFonts w:ascii="Arial" w:eastAsia="Calibri" w:hAnsi="Arial" w:cs="Arial"/>
          <w:sz w:val="22"/>
          <w:szCs w:val="22"/>
          <w:highlight w:val="yellow"/>
          <w:lang w:eastAsia="en-US"/>
        </w:rPr>
        <w:t>10 do Umowy</w:t>
      </w:r>
      <w:r w:rsidRPr="000C494E">
        <w:rPr>
          <w:rFonts w:ascii="Arial" w:eastAsia="Calibri" w:hAnsi="Arial" w:cs="Arial"/>
          <w:sz w:val="22"/>
          <w:szCs w:val="22"/>
          <w:lang w:eastAsia="en-US"/>
        </w:rPr>
        <w:t xml:space="preserve">, </w:t>
      </w:r>
      <w:r w:rsidRPr="000C494E">
        <w:rPr>
          <w:rFonts w:ascii="Arial" w:eastAsia="Calibri" w:hAnsi="Arial"/>
          <w:sz w:val="22"/>
          <w:szCs w:val="22"/>
        </w:rPr>
        <w:t>które zostanie potwierdzone podpisem przez Zamawiającego</w:t>
      </w:r>
      <w:r w:rsidRPr="000C494E">
        <w:rPr>
          <w:rFonts w:ascii="Arial" w:eastAsia="Calibri" w:hAnsi="Arial" w:cs="Arial"/>
          <w:sz w:val="22"/>
          <w:szCs w:val="22"/>
          <w:lang w:eastAsia="en-US"/>
        </w:rPr>
        <w:t xml:space="preserve">. W przypadku rezygnacji z korzystania z e-faktury Wykonawca cofnie oświadczenie, o którym mowa w zdaniu poprzednim.  Zmiana adresu do doręczeń faktur wymaga pisemnego powiadomienia Wykonawcy. </w:t>
      </w:r>
      <w:r w:rsidRPr="000C494E">
        <w:rPr>
          <w:rFonts w:ascii="Arial" w:hAnsi="Arial" w:cs="Arial"/>
          <w:sz w:val="22"/>
          <w:szCs w:val="22"/>
        </w:rPr>
        <w:t xml:space="preserve">W przypadku niedopełnienia tego obowiązku fakturę wysłaną na dotychczasowy adres uważa się za skutecznie doręczoną. Wszelkie zmiany, o których mowa w </w:t>
      </w:r>
      <w:r w:rsidR="00497223">
        <w:rPr>
          <w:rFonts w:ascii="Arial" w:hAnsi="Arial" w:cs="Arial"/>
          <w:sz w:val="22"/>
          <w:szCs w:val="22"/>
        </w:rPr>
        <w:t>niniejszym ustępie</w:t>
      </w:r>
      <w:r w:rsidR="00497223" w:rsidRPr="000C494E">
        <w:rPr>
          <w:rFonts w:ascii="Arial" w:hAnsi="Arial" w:cs="Arial"/>
          <w:sz w:val="22"/>
          <w:szCs w:val="22"/>
        </w:rPr>
        <w:t xml:space="preserve"> </w:t>
      </w:r>
      <w:r w:rsidRPr="000C494E">
        <w:rPr>
          <w:rFonts w:ascii="Arial" w:hAnsi="Arial" w:cs="Arial"/>
          <w:sz w:val="22"/>
          <w:szCs w:val="22"/>
        </w:rPr>
        <w:t>nie wymagają aneksu do Umowy.</w:t>
      </w:r>
    </w:p>
    <w:p w14:paraId="66A28916" w14:textId="77777777" w:rsidR="00200A6D" w:rsidRPr="000C494E" w:rsidRDefault="00200A6D" w:rsidP="00F13D3E">
      <w:pPr>
        <w:numPr>
          <w:ilvl w:val="0"/>
          <w:numId w:val="15"/>
        </w:numPr>
        <w:spacing w:before="120" w:line="276" w:lineRule="auto"/>
        <w:ind w:left="567" w:hanging="567"/>
        <w:jc w:val="both"/>
        <w:rPr>
          <w:rFonts w:ascii="Arial" w:hAnsi="Arial" w:cs="Arial"/>
          <w:sz w:val="22"/>
          <w:szCs w:val="22"/>
        </w:rPr>
      </w:pPr>
      <w:r w:rsidRPr="000C494E">
        <w:rPr>
          <w:rFonts w:ascii="Arial" w:eastAsia="Calibri" w:hAnsi="Arial" w:cs="Arial"/>
          <w:sz w:val="22"/>
          <w:szCs w:val="22"/>
          <w:lang w:eastAsia="en-US"/>
        </w:rPr>
        <w:t xml:space="preserve">Za </w:t>
      </w:r>
      <w:r w:rsidRPr="000C494E">
        <w:rPr>
          <w:rFonts w:ascii="Arial" w:hAnsi="Arial"/>
          <w:sz w:val="22"/>
        </w:rPr>
        <w:t>dzień</w:t>
      </w:r>
      <w:r w:rsidRPr="000C494E">
        <w:rPr>
          <w:rFonts w:ascii="Arial" w:eastAsia="Calibri" w:hAnsi="Arial"/>
          <w:sz w:val="22"/>
        </w:rPr>
        <w:t xml:space="preserve"> zapłaty </w:t>
      </w:r>
      <w:r w:rsidRPr="000C494E">
        <w:rPr>
          <w:rFonts w:ascii="Arial" w:eastAsia="Calibri" w:hAnsi="Arial" w:cs="Arial"/>
          <w:sz w:val="22"/>
          <w:szCs w:val="22"/>
          <w:lang w:eastAsia="en-US"/>
        </w:rPr>
        <w:t xml:space="preserve">przyjmuje się dzień uznania rachunku bankowego Zamawiającego. </w:t>
      </w:r>
    </w:p>
    <w:p w14:paraId="04721120" w14:textId="3953CF21" w:rsidR="00200A6D" w:rsidRPr="000C494E" w:rsidRDefault="00200A6D" w:rsidP="00F13D3E">
      <w:pPr>
        <w:numPr>
          <w:ilvl w:val="0"/>
          <w:numId w:val="15"/>
        </w:numPr>
        <w:spacing w:before="120" w:line="276" w:lineRule="auto"/>
        <w:ind w:left="567" w:hanging="567"/>
        <w:jc w:val="both"/>
        <w:rPr>
          <w:rFonts w:ascii="Arial" w:hAnsi="Arial" w:cs="Arial"/>
          <w:sz w:val="22"/>
          <w:szCs w:val="22"/>
        </w:rPr>
      </w:pPr>
      <w:r w:rsidRPr="180DDE7C">
        <w:rPr>
          <w:rFonts w:ascii="Arial" w:hAnsi="Arial" w:cs="Arial"/>
          <w:sz w:val="22"/>
          <w:szCs w:val="22"/>
        </w:rPr>
        <w:t xml:space="preserve">W przypadku dokonania bezpośredniej zapłaty wynagrodzenia na rzecz </w:t>
      </w:r>
      <w:r w:rsidRPr="180DDE7C">
        <w:rPr>
          <w:rFonts w:ascii="Arial" w:hAnsi="Arial"/>
          <w:sz w:val="22"/>
          <w:szCs w:val="22"/>
        </w:rPr>
        <w:t xml:space="preserve">Podwykonawcy </w:t>
      </w:r>
      <w:r w:rsidRPr="180DDE7C">
        <w:rPr>
          <w:rFonts w:ascii="Arial" w:hAnsi="Arial" w:cs="Arial"/>
          <w:sz w:val="22"/>
          <w:szCs w:val="22"/>
        </w:rPr>
        <w:t xml:space="preserve">lub </w:t>
      </w:r>
      <w:r w:rsidR="00E40398">
        <w:rPr>
          <w:rFonts w:ascii="Arial" w:hAnsi="Arial" w:cs="Arial"/>
          <w:sz w:val="22"/>
          <w:szCs w:val="22"/>
        </w:rPr>
        <w:t>D</w:t>
      </w:r>
      <w:r w:rsidRPr="180DDE7C">
        <w:rPr>
          <w:rFonts w:ascii="Arial" w:hAnsi="Arial" w:cs="Arial"/>
          <w:sz w:val="22"/>
          <w:szCs w:val="22"/>
        </w:rPr>
        <w:t xml:space="preserve">alszego </w:t>
      </w:r>
      <w:r w:rsidR="00E40398">
        <w:rPr>
          <w:rFonts w:ascii="Arial" w:hAnsi="Arial" w:cs="Arial"/>
          <w:sz w:val="22"/>
          <w:szCs w:val="22"/>
        </w:rPr>
        <w:t>P</w:t>
      </w:r>
      <w:r w:rsidRPr="180DDE7C">
        <w:rPr>
          <w:rFonts w:ascii="Arial" w:hAnsi="Arial" w:cs="Arial"/>
          <w:sz w:val="22"/>
          <w:szCs w:val="22"/>
        </w:rPr>
        <w:t>odwykonawcy, Zamawiający potrąci kwotę wypłaconego wynagrodzenia z wynagrodzenia należnego Wykonawcy lub z Zabezpieczenia Wykonania.</w:t>
      </w:r>
    </w:p>
    <w:p w14:paraId="091C5542" w14:textId="05D97F7D" w:rsidR="00310BDF" w:rsidRPr="000C494E" w:rsidRDefault="007171DF" w:rsidP="00F73D26">
      <w:pPr>
        <w:pStyle w:val="Nagwek1"/>
        <w:spacing w:before="120" w:line="276" w:lineRule="auto"/>
        <w:rPr>
          <w:rFonts w:cs="Arial"/>
          <w:szCs w:val="22"/>
        </w:rPr>
      </w:pPr>
      <w:bookmarkStart w:id="31" w:name="_Toc519240416"/>
      <w:bookmarkStart w:id="32" w:name="_Toc43457340"/>
      <w:bookmarkStart w:id="33" w:name="_Toc110599226"/>
      <w:r w:rsidRPr="000C494E">
        <w:rPr>
          <w:rFonts w:cs="Arial"/>
          <w:szCs w:val="22"/>
        </w:rPr>
        <w:t xml:space="preserve">§ </w:t>
      </w:r>
      <w:r w:rsidR="000056E5" w:rsidRPr="000C494E">
        <w:rPr>
          <w:rFonts w:cs="Arial"/>
          <w:szCs w:val="22"/>
        </w:rPr>
        <w:t>4</w:t>
      </w:r>
      <w:r w:rsidRPr="000C494E">
        <w:rPr>
          <w:rFonts w:cs="Arial"/>
          <w:szCs w:val="22"/>
        </w:rPr>
        <w:t>.</w:t>
      </w:r>
      <w:r w:rsidR="00A628CC" w:rsidRPr="000C494E">
        <w:rPr>
          <w:rFonts w:cs="Arial"/>
          <w:szCs w:val="22"/>
        </w:rPr>
        <w:tab/>
      </w:r>
      <w:r w:rsidRPr="000C494E">
        <w:rPr>
          <w:rFonts w:cs="Arial"/>
          <w:szCs w:val="22"/>
        </w:rPr>
        <w:br/>
        <w:t>Termin</w:t>
      </w:r>
      <w:r w:rsidR="006F4B65" w:rsidRPr="000C494E">
        <w:rPr>
          <w:rFonts w:cs="Arial"/>
          <w:szCs w:val="22"/>
        </w:rPr>
        <w:t>y</w:t>
      </w:r>
      <w:r w:rsidRPr="000C494E">
        <w:rPr>
          <w:rFonts w:cs="Arial"/>
          <w:szCs w:val="22"/>
        </w:rPr>
        <w:t xml:space="preserve"> realizacji Umowy</w:t>
      </w:r>
      <w:bookmarkEnd w:id="31"/>
      <w:bookmarkEnd w:id="32"/>
      <w:bookmarkEnd w:id="33"/>
    </w:p>
    <w:p w14:paraId="32BAC82C" w14:textId="03FC8CA5" w:rsidR="006F4B65" w:rsidRPr="000C494E" w:rsidRDefault="006F4B65" w:rsidP="00A8443C">
      <w:pPr>
        <w:numPr>
          <w:ilvl w:val="0"/>
          <w:numId w:val="13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Przedmiot Umowy, Wykonawca wykona zgodnie z terminami określonymi w Umowie, w terminach wskazanych w HRF, a w szczególności w niżej wskazanych terminach nastąpi:</w:t>
      </w:r>
    </w:p>
    <w:p w14:paraId="429E01C6" w14:textId="3E278D52" w:rsidR="006F4B65" w:rsidRPr="000C494E" w:rsidRDefault="6BED078F" w:rsidP="00A8443C">
      <w:pPr>
        <w:pStyle w:val="Akapitzlist"/>
        <w:numPr>
          <w:ilvl w:val="0"/>
          <w:numId w:val="178"/>
        </w:numPr>
        <w:shd w:val="clear" w:color="auto" w:fill="FFFFFF" w:themeFill="background1"/>
        <w:overflowPunct w:val="0"/>
        <w:autoSpaceDE w:val="0"/>
        <w:autoSpaceDN w:val="0"/>
        <w:adjustRightInd w:val="0"/>
        <w:spacing w:before="120" w:line="276" w:lineRule="auto"/>
        <w:jc w:val="both"/>
        <w:textAlignment w:val="baseline"/>
        <w:rPr>
          <w:highlight w:val="yellow"/>
        </w:rPr>
      </w:pPr>
      <w:r w:rsidRPr="7AE4B50B">
        <w:rPr>
          <w:rFonts w:ascii="Arial" w:hAnsi="Arial" w:cs="Arial"/>
          <w:sz w:val="22"/>
          <w:szCs w:val="22"/>
        </w:rPr>
        <w:t xml:space="preserve">zakończenie </w:t>
      </w:r>
      <w:r w:rsidR="00292B61">
        <w:rPr>
          <w:rFonts w:ascii="Arial" w:hAnsi="Arial" w:cs="Arial"/>
          <w:sz w:val="22"/>
          <w:szCs w:val="22"/>
        </w:rPr>
        <w:t xml:space="preserve">wszystkich </w:t>
      </w:r>
      <w:r w:rsidRPr="7AE4B50B">
        <w:rPr>
          <w:rFonts w:ascii="Arial" w:hAnsi="Arial" w:cs="Arial"/>
          <w:sz w:val="22"/>
          <w:szCs w:val="22"/>
        </w:rPr>
        <w:t xml:space="preserve">Robót (z zastrzeżeniem punktu poniżej), stwierdzone dokonaniem przez Zamawiającego </w:t>
      </w:r>
      <w:r w:rsidR="36FA8F68" w:rsidRPr="7AE4B50B">
        <w:rPr>
          <w:rFonts w:ascii="Arial" w:hAnsi="Arial" w:cs="Arial"/>
          <w:sz w:val="22"/>
          <w:szCs w:val="22"/>
        </w:rPr>
        <w:t>o</w:t>
      </w:r>
      <w:r w:rsidRPr="7AE4B50B">
        <w:rPr>
          <w:rFonts w:ascii="Arial" w:hAnsi="Arial" w:cs="Arial"/>
          <w:sz w:val="22"/>
          <w:szCs w:val="22"/>
        </w:rPr>
        <w:t>statniego Odbioru Końcowego, w tym przekazanie Zamawiającemu kompletnej dokumentacji powykonawczej</w:t>
      </w:r>
      <w:r w:rsidR="00292B61">
        <w:rPr>
          <w:rFonts w:ascii="Arial" w:hAnsi="Arial" w:cs="Arial"/>
          <w:sz w:val="22"/>
          <w:szCs w:val="22"/>
        </w:rPr>
        <w:t xml:space="preserve"> oraz</w:t>
      </w:r>
      <w:r w:rsidRPr="7AE4B50B">
        <w:rPr>
          <w:rFonts w:ascii="Arial" w:hAnsi="Arial" w:cs="Arial"/>
          <w:sz w:val="22"/>
          <w:szCs w:val="22"/>
        </w:rPr>
        <w:t xml:space="preserve">, </w:t>
      </w:r>
      <w:r w:rsidRPr="7AE4B50B">
        <w:rPr>
          <w:rFonts w:ascii="Arial" w:hAnsi="Arial"/>
          <w:sz w:val="22"/>
          <w:szCs w:val="22"/>
          <w:highlight w:val="yellow"/>
        </w:rPr>
        <w:t xml:space="preserve">dostarczenie Zamawiającemu kompletu dokumentów związanych z procesem certyfikacji, </w:t>
      </w:r>
      <w:r w:rsidRPr="7AE4B50B">
        <w:rPr>
          <w:rFonts w:ascii="Arial" w:hAnsi="Arial" w:cs="Arial"/>
          <w:sz w:val="22"/>
          <w:szCs w:val="22"/>
        </w:rPr>
        <w:t xml:space="preserve"> -</w:t>
      </w:r>
      <w:r w:rsidRPr="7AE4B50B">
        <w:rPr>
          <w:rFonts w:ascii="Arial" w:hAnsi="Arial"/>
          <w:sz w:val="22"/>
          <w:szCs w:val="22"/>
        </w:rPr>
        <w:t xml:space="preserve"> </w:t>
      </w:r>
      <w:r w:rsidRPr="7AE4B50B">
        <w:rPr>
          <w:rFonts w:ascii="Arial" w:hAnsi="Arial"/>
          <w:sz w:val="22"/>
          <w:szCs w:val="22"/>
          <w:highlight w:val="yellow"/>
        </w:rPr>
        <w:t>(wskazać liczbę miesięcy</w:t>
      </w:r>
      <w:r w:rsidRPr="7AE4B50B">
        <w:rPr>
          <w:rFonts w:ascii="Arial" w:hAnsi="Arial" w:cs="Arial"/>
          <w:sz w:val="22"/>
          <w:szCs w:val="22"/>
          <w:highlight w:val="yellow"/>
        </w:rPr>
        <w:t>)</w:t>
      </w:r>
    </w:p>
    <w:p w14:paraId="42B6CED7" w14:textId="02F76F3E" w:rsidR="006F4B65" w:rsidRPr="000C494E" w:rsidRDefault="006F4B65" w:rsidP="00A8443C">
      <w:pPr>
        <w:pStyle w:val="Akapitzlist"/>
        <w:numPr>
          <w:ilvl w:val="0"/>
          <w:numId w:val="178"/>
        </w:numPr>
        <w:shd w:val="clear" w:color="auto" w:fill="FFFFFF"/>
        <w:overflowPunct w:val="0"/>
        <w:autoSpaceDE w:val="0"/>
        <w:autoSpaceDN w:val="0"/>
        <w:adjustRightInd w:val="0"/>
        <w:spacing w:before="120" w:line="276" w:lineRule="auto"/>
        <w:jc w:val="both"/>
        <w:textAlignment w:val="baseline"/>
        <w:rPr>
          <w:highlight w:val="yellow"/>
        </w:rPr>
      </w:pPr>
      <w:r w:rsidRPr="000C494E">
        <w:rPr>
          <w:rFonts w:ascii="Arial" w:hAnsi="Arial"/>
          <w:sz w:val="22"/>
          <w:highlight w:val="yellow"/>
        </w:rPr>
        <w:t>dostarczenie Zamawiającemu zezwoleń na dopuszczenie do eksploatacji podsystemów strukturalnych, zgodnie z Ustawą o transporcie kolejowym – nie dłużej niż w ciągu</w:t>
      </w:r>
      <w:r w:rsidRPr="000C494E">
        <w:rPr>
          <w:rFonts w:ascii="Arial" w:hAnsi="Arial"/>
          <w:sz w:val="22"/>
          <w:highlight w:val="yellow"/>
        </w:rPr>
        <w:br/>
        <w:t>8</w:t>
      </w:r>
      <w:r w:rsidRPr="000C494E" w:rsidDel="00007824">
        <w:rPr>
          <w:rFonts w:ascii="Arial" w:hAnsi="Arial"/>
          <w:sz w:val="22"/>
          <w:highlight w:val="yellow"/>
        </w:rPr>
        <w:t xml:space="preserve"> </w:t>
      </w:r>
      <w:r w:rsidRPr="000C494E">
        <w:rPr>
          <w:rFonts w:ascii="Arial" w:hAnsi="Arial"/>
          <w:sz w:val="22"/>
          <w:highlight w:val="yellow"/>
        </w:rPr>
        <w:t xml:space="preserve">(ośmiu) miesięcy od daty dokonania przez Zamawiającego Ostatniego Odbioru Końcowego*. </w:t>
      </w:r>
    </w:p>
    <w:p w14:paraId="7A29D3A3" w14:textId="5F3DE7D3" w:rsidR="006F4B65" w:rsidRPr="000C494E" w:rsidRDefault="006F4B65" w:rsidP="00A217FD">
      <w:pPr>
        <w:pStyle w:val="Akapitzlist"/>
        <w:shd w:val="clear" w:color="auto" w:fill="FFFFFF"/>
        <w:overflowPunct w:val="0"/>
        <w:autoSpaceDE w:val="0"/>
        <w:autoSpaceDN w:val="0"/>
        <w:adjustRightInd w:val="0"/>
        <w:spacing w:before="120" w:line="276" w:lineRule="auto"/>
        <w:ind w:left="1134" w:hanging="567"/>
        <w:jc w:val="both"/>
        <w:textAlignment w:val="baseline"/>
        <w:rPr>
          <w:rFonts w:ascii="Arial" w:hAnsi="Arial"/>
          <w:i/>
          <w:highlight w:val="yellow"/>
        </w:rPr>
      </w:pPr>
      <w:r w:rsidRPr="000C494E">
        <w:rPr>
          <w:rFonts w:ascii="Arial" w:hAnsi="Arial"/>
          <w:i/>
          <w:highlight w:val="yellow"/>
        </w:rPr>
        <w:t>*pozostawić § 4 ust. 1 pkt 2</w:t>
      </w:r>
      <w:r w:rsidRPr="000C494E">
        <w:rPr>
          <w:rFonts w:ascii="Arial" w:hAnsi="Arial" w:cs="Arial"/>
          <w:i/>
          <w:iCs/>
          <w:highlight w:val="yellow"/>
        </w:rPr>
        <w:t>,</w:t>
      </w:r>
      <w:r w:rsidRPr="000C494E">
        <w:rPr>
          <w:rFonts w:ascii="Arial" w:hAnsi="Arial"/>
          <w:i/>
          <w:highlight w:val="yellow"/>
        </w:rPr>
        <w:t xml:space="preserve"> jeśli zezwolenia Prezesa UTK są wymagane.</w:t>
      </w:r>
    </w:p>
    <w:p w14:paraId="31A903A2" w14:textId="69050A5C" w:rsidR="006F4B65" w:rsidRPr="000C494E" w:rsidRDefault="6BED078F" w:rsidP="00A8443C">
      <w:pPr>
        <w:numPr>
          <w:ilvl w:val="0"/>
          <w:numId w:val="13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Wykonawca zapewnia, że terminy, o których mowa w ust. 1, uwzględniają wszelkie prace konieczne do prawidłowego, terminowego i kompletnego wykonania przedmiotu Umowy i są one w pełni możliwe do dotrzymania przy uwzględnieniu zakresu przedmiotu Umowy</w:t>
      </w:r>
      <w:r w:rsidR="5733BE12" w:rsidRPr="3AB05E0C">
        <w:rPr>
          <w:rFonts w:ascii="Arial" w:hAnsi="Arial" w:cs="Arial"/>
          <w:sz w:val="22"/>
          <w:szCs w:val="22"/>
        </w:rPr>
        <w:t xml:space="preserve"> i uwarunkowań opisanych w SWZ</w:t>
      </w:r>
      <w:r w:rsidRPr="3AB05E0C">
        <w:rPr>
          <w:rFonts w:ascii="Arial" w:hAnsi="Arial" w:cs="Arial"/>
          <w:sz w:val="22"/>
          <w:szCs w:val="22"/>
        </w:rPr>
        <w:t>, z zastrzeżeniem treści § 9.</w:t>
      </w:r>
    </w:p>
    <w:p w14:paraId="3BFD3B96" w14:textId="29A9C88F" w:rsidR="006F4B65" w:rsidRPr="000C494E" w:rsidRDefault="006F4B65" w:rsidP="00A8443C">
      <w:pPr>
        <w:numPr>
          <w:ilvl w:val="0"/>
          <w:numId w:val="132"/>
        </w:numPr>
        <w:overflowPunct w:val="0"/>
        <w:autoSpaceDE w:val="0"/>
        <w:autoSpaceDN w:val="0"/>
        <w:adjustRightInd w:val="0"/>
        <w:spacing w:before="120" w:line="276" w:lineRule="auto"/>
        <w:ind w:left="567" w:hanging="567"/>
        <w:jc w:val="both"/>
        <w:textAlignment w:val="baseline"/>
        <w:rPr>
          <w:rFonts w:ascii="Arial" w:eastAsiaTheme="majorEastAsia" w:hAnsi="Arial"/>
          <w:b/>
          <w:sz w:val="22"/>
        </w:rPr>
      </w:pPr>
      <w:r w:rsidRPr="000C494E">
        <w:rPr>
          <w:rFonts w:ascii="Arial" w:hAnsi="Arial" w:cs="Arial"/>
          <w:sz w:val="22"/>
          <w:szCs w:val="22"/>
        </w:rPr>
        <w:t>Dla Umowy ustanawia się następujące Etapy</w:t>
      </w:r>
      <w:r w:rsidRPr="000C494E">
        <w:rPr>
          <w:rFonts w:ascii="Arial" w:hAnsi="Arial" w:cs="Arial"/>
          <w:sz w:val="22"/>
          <w:szCs w:val="22"/>
          <w:highlight w:val="yellow"/>
        </w:rPr>
        <w:t>*</w:t>
      </w:r>
      <w:r w:rsidRPr="000C494E">
        <w:rPr>
          <w:rFonts w:ascii="Arial" w:hAnsi="Arial" w:cs="Arial"/>
          <w:sz w:val="22"/>
          <w:szCs w:val="22"/>
        </w:rPr>
        <w:t xml:space="preserve">, które Wykonawca </w:t>
      </w:r>
      <w:r w:rsidRPr="000C494E">
        <w:rPr>
          <w:rFonts w:ascii="Arial" w:eastAsiaTheme="majorEastAsia" w:hAnsi="Arial" w:cs="Arial"/>
          <w:sz w:val="22"/>
          <w:szCs w:val="26"/>
        </w:rPr>
        <w:t>zobowiązany jest wykonać w następujących terminach</w:t>
      </w:r>
      <w:r w:rsidRPr="000C494E">
        <w:rPr>
          <w:rFonts w:ascii="Arial" w:eastAsiaTheme="majorEastAsia" w:hAnsi="Arial"/>
          <w:b/>
          <w:sz w:val="22"/>
          <w:highlight w:val="yellow"/>
        </w:rPr>
        <w:t>**</w:t>
      </w:r>
      <w:r w:rsidRPr="000C494E">
        <w:rPr>
          <w:rFonts w:ascii="Arial" w:eastAsiaTheme="majorEastAsia" w:hAnsi="Arial"/>
          <w:b/>
          <w:sz w:val="22"/>
        </w:rPr>
        <w:t>:</w:t>
      </w:r>
    </w:p>
    <w:p w14:paraId="5B628A36" w14:textId="337F92DD" w:rsidR="00761DEF" w:rsidRPr="000C494E" w:rsidRDefault="5D209E3A" w:rsidP="002F2C49">
      <w:pPr>
        <w:numPr>
          <w:ilvl w:val="0"/>
          <w:numId w:val="38"/>
        </w:numPr>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3AB05E0C">
        <w:rPr>
          <w:rFonts w:ascii="Arial" w:hAnsi="Arial" w:cs="Arial"/>
          <w:sz w:val="22"/>
          <w:szCs w:val="22"/>
          <w:highlight w:val="yellow"/>
        </w:rPr>
        <w:t xml:space="preserve">w terminie do dnia […] lub w terminie […] miesięcy od dnia zawarcia Umowy – </w:t>
      </w:r>
      <w:r w:rsidR="00292B61" w:rsidRPr="00BF1095">
        <w:rPr>
          <w:rFonts w:ascii="Arial" w:hAnsi="Arial"/>
          <w:sz w:val="22"/>
          <w:szCs w:val="22"/>
          <w:highlight w:val="yellow"/>
        </w:rPr>
        <w:t>zakończenie Robót (</w:t>
      </w:r>
      <w:r w:rsidRPr="3AB05E0C">
        <w:rPr>
          <w:rFonts w:ascii="Arial" w:hAnsi="Arial" w:cs="Arial"/>
          <w:sz w:val="22"/>
          <w:szCs w:val="22"/>
          <w:highlight w:val="yellow"/>
        </w:rPr>
        <w:t xml:space="preserve">dokonanie </w:t>
      </w:r>
      <w:r w:rsidR="1BE972F2" w:rsidRPr="3AB05E0C">
        <w:rPr>
          <w:rFonts w:ascii="Arial" w:hAnsi="Arial" w:cs="Arial"/>
          <w:sz w:val="22"/>
          <w:szCs w:val="22"/>
          <w:highlight w:val="yellow"/>
        </w:rPr>
        <w:t>Ostatniego Odbioru Końcowego</w:t>
      </w:r>
      <w:r w:rsidR="00292B61">
        <w:rPr>
          <w:rFonts w:ascii="Arial" w:hAnsi="Arial" w:cs="Arial"/>
          <w:sz w:val="22"/>
          <w:szCs w:val="22"/>
          <w:highlight w:val="yellow"/>
        </w:rPr>
        <w:t>)</w:t>
      </w:r>
      <w:r w:rsidRPr="3AB05E0C">
        <w:rPr>
          <w:rFonts w:ascii="Arial" w:hAnsi="Arial" w:cs="Arial"/>
          <w:sz w:val="22"/>
          <w:szCs w:val="22"/>
          <w:highlight w:val="yellow"/>
        </w:rPr>
        <w:t>;</w:t>
      </w:r>
    </w:p>
    <w:p w14:paraId="6E5D1D32" w14:textId="27DA1B9F" w:rsidR="00310BDF" w:rsidRPr="000C494E" w:rsidRDefault="00310BDF" w:rsidP="002F2C49">
      <w:pPr>
        <w:numPr>
          <w:ilvl w:val="0"/>
          <w:numId w:val="38"/>
        </w:numPr>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0C494E">
        <w:rPr>
          <w:rFonts w:ascii="Arial" w:hAnsi="Arial" w:cs="Arial"/>
          <w:sz w:val="22"/>
          <w:szCs w:val="22"/>
          <w:highlight w:val="yellow"/>
        </w:rPr>
        <w:t xml:space="preserve">po upływie […] </w:t>
      </w:r>
      <w:r w:rsidR="00F868AD" w:rsidRPr="000C494E">
        <w:rPr>
          <w:rFonts w:ascii="Arial" w:hAnsi="Arial" w:cs="Arial"/>
          <w:sz w:val="22"/>
          <w:szCs w:val="22"/>
          <w:highlight w:val="yellow"/>
        </w:rPr>
        <w:t>Dni od […]</w:t>
      </w:r>
      <w:r w:rsidRPr="000C494E">
        <w:rPr>
          <w:rFonts w:ascii="Arial" w:hAnsi="Arial" w:cs="Arial"/>
          <w:sz w:val="22"/>
          <w:szCs w:val="22"/>
          <w:highlight w:val="yellow"/>
        </w:rPr>
        <w:t xml:space="preserve"> – zaakceptowane </w:t>
      </w:r>
      <w:r w:rsidR="006F4B65" w:rsidRPr="000C494E">
        <w:rPr>
          <w:rFonts w:ascii="Arial" w:hAnsi="Arial" w:cs="Arial"/>
          <w:sz w:val="22"/>
          <w:szCs w:val="22"/>
          <w:highlight w:val="yellow"/>
        </w:rPr>
        <w:t>R</w:t>
      </w:r>
      <w:r w:rsidRPr="000C494E">
        <w:rPr>
          <w:rFonts w:ascii="Arial" w:hAnsi="Arial" w:cs="Arial"/>
          <w:sz w:val="22"/>
          <w:szCs w:val="22"/>
          <w:highlight w:val="yellow"/>
        </w:rPr>
        <w:t>oboty o wartości nie mniejszej niż […]%</w:t>
      </w:r>
      <w:r w:rsidR="007B0FAB" w:rsidRPr="000C494E">
        <w:rPr>
          <w:rFonts w:ascii="Arial" w:hAnsi="Arial" w:cs="Arial"/>
          <w:sz w:val="22"/>
          <w:szCs w:val="22"/>
          <w:highlight w:val="yellow"/>
        </w:rPr>
        <w:t>Wynagrodzenia netto,</w:t>
      </w:r>
      <w:r w:rsidR="009B4726" w:rsidRPr="000C494E">
        <w:rPr>
          <w:rFonts w:ascii="Arial" w:hAnsi="Arial"/>
          <w:sz w:val="22"/>
          <w:szCs w:val="22"/>
          <w:highlight w:val="yellow"/>
        </w:rPr>
        <w:t xml:space="preserve"> o którym mowa w </w:t>
      </w:r>
      <w:r w:rsidR="009B4726" w:rsidRPr="000C494E">
        <w:rPr>
          <w:rFonts w:ascii="Arial" w:hAnsi="Arial" w:cs="Arial"/>
          <w:sz w:val="22"/>
          <w:szCs w:val="22"/>
          <w:highlight w:val="yellow"/>
        </w:rPr>
        <w:t>§</w:t>
      </w:r>
      <w:r w:rsidR="00722A46">
        <w:rPr>
          <w:rFonts w:ascii="Arial" w:hAnsi="Arial"/>
          <w:sz w:val="22"/>
          <w:szCs w:val="22"/>
          <w:highlight w:val="yellow"/>
        </w:rPr>
        <w:t xml:space="preserve"> 3 ust. 2,</w:t>
      </w:r>
      <w:r w:rsidR="007B0FAB" w:rsidRPr="000C494E" w:rsidDel="00AB1BE0">
        <w:rPr>
          <w:rFonts w:ascii="Arial" w:hAnsi="Arial" w:cs="Arial"/>
          <w:sz w:val="22"/>
          <w:szCs w:val="22"/>
          <w:highlight w:val="yellow"/>
        </w:rPr>
        <w:t xml:space="preserve"> </w:t>
      </w:r>
    </w:p>
    <w:p w14:paraId="0152FA87" w14:textId="15B2A139" w:rsidR="00310BDF" w:rsidRPr="000C494E" w:rsidRDefault="00310BDF" w:rsidP="002F2C49">
      <w:pPr>
        <w:numPr>
          <w:ilvl w:val="0"/>
          <w:numId w:val="38"/>
        </w:numPr>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0C494E">
        <w:rPr>
          <w:rFonts w:ascii="Arial" w:hAnsi="Arial" w:cs="Arial"/>
          <w:sz w:val="22"/>
          <w:szCs w:val="22"/>
          <w:highlight w:val="yellow"/>
        </w:rPr>
        <w:t xml:space="preserve">po upływie […] </w:t>
      </w:r>
      <w:r w:rsidR="00F868AD" w:rsidRPr="000C494E">
        <w:rPr>
          <w:rFonts w:ascii="Arial" w:hAnsi="Arial" w:cs="Arial"/>
          <w:sz w:val="22"/>
          <w:szCs w:val="22"/>
          <w:highlight w:val="yellow"/>
        </w:rPr>
        <w:t>Dni od […]</w:t>
      </w:r>
      <w:r w:rsidRPr="000C494E">
        <w:rPr>
          <w:rFonts w:ascii="Arial" w:hAnsi="Arial" w:cs="Arial"/>
          <w:sz w:val="22"/>
          <w:szCs w:val="22"/>
          <w:highlight w:val="yellow"/>
        </w:rPr>
        <w:t xml:space="preserve"> – zaakceptowane </w:t>
      </w:r>
      <w:r w:rsidR="006F4B65" w:rsidRPr="000C494E">
        <w:rPr>
          <w:rFonts w:ascii="Arial" w:hAnsi="Arial" w:cs="Arial"/>
          <w:sz w:val="22"/>
          <w:szCs w:val="22"/>
          <w:highlight w:val="yellow"/>
        </w:rPr>
        <w:t>R</w:t>
      </w:r>
      <w:r w:rsidRPr="000C494E">
        <w:rPr>
          <w:rFonts w:ascii="Arial" w:hAnsi="Arial" w:cs="Arial"/>
          <w:sz w:val="22"/>
          <w:szCs w:val="22"/>
          <w:highlight w:val="yellow"/>
        </w:rPr>
        <w:t xml:space="preserve">oboty o wartości nie mniejszej niż […]% </w:t>
      </w:r>
      <w:r w:rsidR="007B0FAB" w:rsidRPr="000C494E">
        <w:rPr>
          <w:rFonts w:ascii="Arial" w:hAnsi="Arial" w:cs="Arial"/>
          <w:sz w:val="22"/>
          <w:szCs w:val="22"/>
          <w:highlight w:val="yellow"/>
        </w:rPr>
        <w:t>Wynagrodzenia netto,</w:t>
      </w:r>
      <w:r w:rsidR="009B4726" w:rsidRPr="000C494E">
        <w:rPr>
          <w:rFonts w:ascii="Arial" w:hAnsi="Arial"/>
          <w:sz w:val="22"/>
          <w:szCs w:val="22"/>
          <w:highlight w:val="yellow"/>
        </w:rPr>
        <w:t xml:space="preserve"> o którym mowa w </w:t>
      </w:r>
      <w:r w:rsidR="009B4726" w:rsidRPr="000C494E">
        <w:rPr>
          <w:rFonts w:ascii="Arial" w:hAnsi="Arial" w:cs="Arial"/>
          <w:sz w:val="22"/>
          <w:szCs w:val="22"/>
          <w:highlight w:val="yellow"/>
        </w:rPr>
        <w:t>§</w:t>
      </w:r>
      <w:r w:rsidR="00722A46">
        <w:rPr>
          <w:rFonts w:ascii="Arial" w:hAnsi="Arial"/>
          <w:sz w:val="22"/>
          <w:szCs w:val="22"/>
          <w:highlight w:val="yellow"/>
        </w:rPr>
        <w:t xml:space="preserve"> 3 ust. 2,</w:t>
      </w:r>
      <w:r w:rsidR="007B0FAB" w:rsidRPr="000C494E" w:rsidDel="00AB1BE0">
        <w:rPr>
          <w:rFonts w:ascii="Arial" w:hAnsi="Arial" w:cs="Arial"/>
          <w:sz w:val="22"/>
          <w:szCs w:val="22"/>
          <w:highlight w:val="yellow"/>
        </w:rPr>
        <w:t xml:space="preserve"> </w:t>
      </w:r>
    </w:p>
    <w:p w14:paraId="4E81129A" w14:textId="5A948B6F" w:rsidR="009B4726" w:rsidRPr="000C494E" w:rsidRDefault="00310BDF" w:rsidP="002F2C49">
      <w:pPr>
        <w:numPr>
          <w:ilvl w:val="0"/>
          <w:numId w:val="38"/>
        </w:numPr>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0C494E">
        <w:rPr>
          <w:rFonts w:ascii="Arial" w:hAnsi="Arial" w:cs="Arial"/>
          <w:sz w:val="22"/>
          <w:szCs w:val="22"/>
          <w:highlight w:val="yellow"/>
        </w:rPr>
        <w:t xml:space="preserve">po upływie […] </w:t>
      </w:r>
      <w:r w:rsidR="00F868AD" w:rsidRPr="000C494E">
        <w:rPr>
          <w:rFonts w:ascii="Arial" w:hAnsi="Arial" w:cs="Arial"/>
          <w:sz w:val="22"/>
          <w:szCs w:val="22"/>
          <w:highlight w:val="yellow"/>
        </w:rPr>
        <w:t xml:space="preserve">Dni od […] </w:t>
      </w:r>
      <w:r w:rsidRPr="000C494E">
        <w:rPr>
          <w:rFonts w:ascii="Arial" w:hAnsi="Arial" w:cs="Arial"/>
          <w:sz w:val="22"/>
          <w:szCs w:val="22"/>
          <w:highlight w:val="yellow"/>
        </w:rPr>
        <w:t xml:space="preserve">– zaakceptowane </w:t>
      </w:r>
      <w:r w:rsidR="006F4B65" w:rsidRPr="000C494E">
        <w:rPr>
          <w:rFonts w:ascii="Arial" w:hAnsi="Arial" w:cs="Arial"/>
          <w:sz w:val="22"/>
          <w:szCs w:val="22"/>
          <w:highlight w:val="yellow"/>
        </w:rPr>
        <w:t>R</w:t>
      </w:r>
      <w:r w:rsidRPr="000C494E">
        <w:rPr>
          <w:rFonts w:ascii="Arial" w:hAnsi="Arial" w:cs="Arial"/>
          <w:sz w:val="22"/>
          <w:szCs w:val="22"/>
          <w:highlight w:val="yellow"/>
        </w:rPr>
        <w:t xml:space="preserve">oboty o wartości nie mniejszej niż […]% </w:t>
      </w:r>
      <w:r w:rsidR="007B0FAB" w:rsidRPr="000C494E">
        <w:rPr>
          <w:rFonts w:ascii="Arial" w:hAnsi="Arial" w:cs="Arial"/>
          <w:sz w:val="22"/>
          <w:szCs w:val="22"/>
          <w:highlight w:val="yellow"/>
        </w:rPr>
        <w:t>Wynagrodzenia netto</w:t>
      </w:r>
      <w:r w:rsidR="003B6807" w:rsidRPr="000C494E">
        <w:rPr>
          <w:rFonts w:ascii="Arial" w:hAnsi="Arial" w:cs="Arial"/>
          <w:sz w:val="22"/>
          <w:szCs w:val="22"/>
          <w:highlight w:val="yellow"/>
        </w:rPr>
        <w:t>,</w:t>
      </w:r>
      <w:r w:rsidR="009B4726" w:rsidRPr="000C494E">
        <w:rPr>
          <w:rFonts w:ascii="Arial" w:hAnsi="Arial"/>
          <w:sz w:val="22"/>
          <w:szCs w:val="22"/>
          <w:highlight w:val="yellow"/>
        </w:rPr>
        <w:t xml:space="preserve"> o którym mowa w </w:t>
      </w:r>
      <w:r w:rsidR="009B4726" w:rsidRPr="000C494E">
        <w:rPr>
          <w:rFonts w:ascii="Arial" w:hAnsi="Arial" w:cs="Arial"/>
          <w:sz w:val="22"/>
          <w:szCs w:val="22"/>
          <w:highlight w:val="yellow"/>
        </w:rPr>
        <w:t>§</w:t>
      </w:r>
      <w:r w:rsidR="00722A46">
        <w:rPr>
          <w:rFonts w:ascii="Arial" w:hAnsi="Arial"/>
          <w:sz w:val="22"/>
          <w:szCs w:val="22"/>
          <w:highlight w:val="yellow"/>
        </w:rPr>
        <w:t xml:space="preserve"> 3 ust. 2,</w:t>
      </w:r>
    </w:p>
    <w:p w14:paraId="4F3416AC" w14:textId="2919103D" w:rsidR="005F30B6" w:rsidRPr="000C494E" w:rsidRDefault="005F30B6" w:rsidP="009B4726">
      <w:pPr>
        <w:numPr>
          <w:ilvl w:val="0"/>
          <w:numId w:val="38"/>
        </w:numPr>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lastRenderedPageBreak/>
        <w:t xml:space="preserve">po upływie […] </w:t>
      </w:r>
      <w:r w:rsidR="00F868AD" w:rsidRPr="000C494E">
        <w:rPr>
          <w:rFonts w:ascii="Arial" w:hAnsi="Arial"/>
          <w:sz w:val="22"/>
          <w:highlight w:val="yellow"/>
        </w:rPr>
        <w:t>Dni od […]</w:t>
      </w:r>
      <w:r w:rsidRPr="000C494E">
        <w:rPr>
          <w:rFonts w:ascii="Arial" w:hAnsi="Arial"/>
          <w:sz w:val="22"/>
          <w:highlight w:val="yellow"/>
        </w:rPr>
        <w:t xml:space="preserve"> – zaakceptowane Roboty o wartości nie mniejszej niż […]% Wynagrodzenia netto, </w:t>
      </w:r>
      <w:r w:rsidR="007A6AB5" w:rsidRPr="000C494E">
        <w:rPr>
          <w:rFonts w:ascii="Arial" w:hAnsi="Arial"/>
          <w:sz w:val="22"/>
          <w:szCs w:val="22"/>
          <w:highlight w:val="yellow"/>
        </w:rPr>
        <w:t xml:space="preserve">o którym mowa w </w:t>
      </w:r>
      <w:r w:rsidR="007A6AB5" w:rsidRPr="000C494E">
        <w:rPr>
          <w:rFonts w:ascii="Arial" w:hAnsi="Arial" w:cs="Arial"/>
          <w:sz w:val="22"/>
          <w:szCs w:val="22"/>
          <w:highlight w:val="yellow"/>
        </w:rPr>
        <w:t>§</w:t>
      </w:r>
      <w:r w:rsidR="007A6AB5" w:rsidRPr="000C494E">
        <w:rPr>
          <w:rFonts w:ascii="Arial" w:hAnsi="Arial"/>
          <w:sz w:val="22"/>
          <w:szCs w:val="22"/>
          <w:highlight w:val="yellow"/>
        </w:rPr>
        <w:t xml:space="preserve"> 3 ust. 2 pkt 1) </w:t>
      </w:r>
      <w:r w:rsidRPr="000C494E">
        <w:rPr>
          <w:rFonts w:ascii="Arial" w:hAnsi="Arial"/>
          <w:sz w:val="22"/>
          <w:highlight w:val="yellow"/>
        </w:rPr>
        <w:t>za realizację Zakresu podstawowego</w:t>
      </w:r>
      <w:r w:rsidR="003B6807" w:rsidRPr="000C494E">
        <w:rPr>
          <w:rFonts w:ascii="Arial" w:hAnsi="Arial"/>
          <w:sz w:val="22"/>
          <w:highlight w:val="yellow"/>
        </w:rPr>
        <w:t>.</w:t>
      </w:r>
    </w:p>
    <w:p w14:paraId="3A3C4CEB" w14:textId="0FB60AFA" w:rsidR="005F30B6" w:rsidRPr="000C494E" w:rsidRDefault="005F30B6" w:rsidP="00F868AD">
      <w:pPr>
        <w:overflowPunct w:val="0"/>
        <w:autoSpaceDE w:val="0"/>
        <w:autoSpaceDN w:val="0"/>
        <w:adjustRightInd w:val="0"/>
        <w:spacing w:before="120" w:line="276" w:lineRule="auto"/>
        <w:ind w:left="709"/>
        <w:jc w:val="both"/>
        <w:textAlignment w:val="baseline"/>
        <w:rPr>
          <w:rFonts w:ascii="Arial" w:hAnsi="Arial" w:cs="Arial"/>
          <w:sz w:val="22"/>
          <w:szCs w:val="22"/>
          <w:highlight w:val="yellow"/>
        </w:rPr>
      </w:pPr>
      <w:r w:rsidRPr="000C494E">
        <w:rPr>
          <w:rFonts w:ascii="Arial" w:hAnsi="Arial"/>
          <w:i/>
          <w:iCs/>
          <w:highlight w:val="yellow"/>
        </w:rPr>
        <w:t>*</w:t>
      </w:r>
      <w:r w:rsidR="00F868AD" w:rsidRPr="000C494E">
        <w:rPr>
          <w:rFonts w:ascii="Arial" w:hAnsi="Arial"/>
          <w:i/>
          <w:iCs/>
          <w:highlight w:val="yellow"/>
        </w:rPr>
        <w:t xml:space="preserve"> należy zmodyfikować ust. 2, 3, 4 jeżeli przewidziano Prawo opcji. Wartość Robót należy odnieść do Wynagrodzenia netto, o którym mowa w § 3 ust. </w:t>
      </w:r>
      <w:r w:rsidR="00722A46">
        <w:rPr>
          <w:rFonts w:ascii="Arial" w:hAnsi="Arial"/>
          <w:i/>
          <w:iCs/>
          <w:highlight w:val="yellow"/>
        </w:rPr>
        <w:t>2</w:t>
      </w:r>
      <w:r w:rsidR="00F868AD" w:rsidRPr="000C494E">
        <w:rPr>
          <w:rFonts w:ascii="Arial" w:hAnsi="Arial"/>
          <w:i/>
          <w:iCs/>
          <w:highlight w:val="yellow"/>
        </w:rPr>
        <w:t xml:space="preserve"> pkt 1, za realizację Zakresu podstawowego.</w:t>
      </w:r>
      <w:r w:rsidR="00F868AD" w:rsidRPr="000C494E">
        <w:rPr>
          <w:rFonts w:ascii="Arial" w:hAnsi="Arial"/>
          <w:i/>
          <w:iCs/>
        </w:rPr>
        <w:t xml:space="preserve"> </w:t>
      </w:r>
    </w:p>
    <w:p w14:paraId="2BF2A231" w14:textId="2520DCD7" w:rsidR="00310BDF" w:rsidRPr="000C494E" w:rsidRDefault="00310BDF" w:rsidP="00F73D26">
      <w:pPr>
        <w:overflowPunct w:val="0"/>
        <w:autoSpaceDE w:val="0"/>
        <w:autoSpaceDN w:val="0"/>
        <w:adjustRightInd w:val="0"/>
        <w:spacing w:before="120" w:line="276" w:lineRule="auto"/>
        <w:ind w:left="567"/>
        <w:jc w:val="both"/>
        <w:textAlignment w:val="baseline"/>
        <w:rPr>
          <w:rFonts w:ascii="Arial" w:hAnsi="Arial" w:cs="Arial"/>
          <w:i/>
          <w:highlight w:val="yellow"/>
        </w:rPr>
      </w:pPr>
      <w:r w:rsidRPr="000C494E">
        <w:rPr>
          <w:rFonts w:ascii="Arial" w:hAnsi="Arial" w:cs="Arial"/>
          <w:b/>
          <w:highlight w:val="yellow"/>
        </w:rPr>
        <w:t>*</w:t>
      </w:r>
      <w:r w:rsidRPr="000C494E">
        <w:rPr>
          <w:rFonts w:ascii="Arial" w:hAnsi="Arial" w:cs="Arial"/>
          <w:highlight w:val="yellow"/>
        </w:rPr>
        <w:t xml:space="preserve"> </w:t>
      </w:r>
      <w:r w:rsidR="007B0FAB" w:rsidRPr="000C494E">
        <w:rPr>
          <w:rFonts w:ascii="Arial" w:hAnsi="Arial" w:cs="Arial"/>
          <w:highlight w:val="yellow"/>
        </w:rPr>
        <w:t xml:space="preserve">Etapy </w:t>
      </w:r>
      <w:r w:rsidRPr="000C494E">
        <w:rPr>
          <w:rFonts w:ascii="Arial" w:hAnsi="Arial" w:cs="Arial"/>
          <w:i/>
          <w:highlight w:val="yellow"/>
        </w:rPr>
        <w:t xml:space="preserve">należy dostosować do specyfiki danego zamówienia, możliwe jest inne przedstawienie Etapów jednak zaleca się by zostały one wyznaczone na podstawie analizy technicznej i technologicznej Robót oraz obejmowały realizacje kluczowych elementów, których wykonanie będzie gwarantem ukończenia Robót w zakładanym czasie na ukończenie; </w:t>
      </w:r>
    </w:p>
    <w:p w14:paraId="1644E9A0" w14:textId="77777777" w:rsidR="00310BDF" w:rsidRPr="000C494E" w:rsidRDefault="00310BDF" w:rsidP="00F73D26">
      <w:pPr>
        <w:overflowPunct w:val="0"/>
        <w:autoSpaceDE w:val="0"/>
        <w:autoSpaceDN w:val="0"/>
        <w:adjustRightInd w:val="0"/>
        <w:spacing w:before="120" w:line="276" w:lineRule="auto"/>
        <w:ind w:left="567"/>
        <w:jc w:val="both"/>
        <w:textAlignment w:val="baseline"/>
        <w:rPr>
          <w:rFonts w:ascii="Arial" w:hAnsi="Arial" w:cs="Arial"/>
          <w:i/>
          <w:highlight w:val="yellow"/>
        </w:rPr>
      </w:pPr>
      <w:r w:rsidRPr="000C494E">
        <w:rPr>
          <w:rFonts w:ascii="Arial" w:hAnsi="Arial" w:cs="Arial"/>
          <w:i/>
          <w:highlight w:val="yellow"/>
        </w:rPr>
        <w:t>**</w:t>
      </w:r>
      <w:r w:rsidRPr="000C494E">
        <w:rPr>
          <w:rFonts w:ascii="Arial" w:eastAsia="Calibri" w:hAnsi="Arial" w:cs="Arial"/>
          <w:i/>
          <w:highlight w:val="yellow"/>
        </w:rPr>
        <w:t xml:space="preserve"> </w:t>
      </w:r>
      <w:r w:rsidRPr="000C494E">
        <w:rPr>
          <w:rFonts w:ascii="Arial" w:hAnsi="Arial" w:cs="Arial"/>
          <w:i/>
          <w:highlight w:val="yellow"/>
        </w:rPr>
        <w:t>W przypadku zadeklarowania w ofercie skrócenia terminu (okresu) realizacji zamówienia powyższe terminy (odnoszące się do poszczególnych kamieni milowych):</w:t>
      </w:r>
    </w:p>
    <w:p w14:paraId="6CC35EF6" w14:textId="61D05CA0" w:rsidR="00310BDF" w:rsidRPr="000C494E" w:rsidRDefault="00310BDF" w:rsidP="00F73D26">
      <w:pPr>
        <w:overflowPunct w:val="0"/>
        <w:autoSpaceDE w:val="0"/>
        <w:autoSpaceDN w:val="0"/>
        <w:adjustRightInd w:val="0"/>
        <w:spacing w:before="120" w:line="276" w:lineRule="auto"/>
        <w:ind w:left="567"/>
        <w:jc w:val="both"/>
        <w:textAlignment w:val="baseline"/>
        <w:rPr>
          <w:rFonts w:ascii="Arial" w:hAnsi="Arial" w:cs="Arial"/>
          <w:i/>
          <w:highlight w:val="yellow"/>
        </w:rPr>
      </w:pPr>
      <w:r w:rsidRPr="000C494E">
        <w:rPr>
          <w:rFonts w:ascii="Arial" w:hAnsi="Arial" w:cs="Arial"/>
          <w:i/>
          <w:highlight w:val="yellow"/>
        </w:rPr>
        <w:t>- podan</w:t>
      </w:r>
      <w:r w:rsidR="00103505" w:rsidRPr="000C494E">
        <w:rPr>
          <w:rFonts w:ascii="Arial" w:hAnsi="Arial" w:cs="Arial"/>
          <w:i/>
          <w:highlight w:val="yellow"/>
        </w:rPr>
        <w:t>y</w:t>
      </w:r>
      <w:r w:rsidRPr="000C494E">
        <w:rPr>
          <w:rFonts w:ascii="Arial" w:hAnsi="Arial" w:cs="Arial"/>
          <w:i/>
          <w:highlight w:val="yellow"/>
        </w:rPr>
        <w:t xml:space="preserve"> w </w:t>
      </w:r>
      <w:r w:rsidR="00C50787" w:rsidRPr="000C494E">
        <w:rPr>
          <w:rFonts w:ascii="Arial" w:hAnsi="Arial" w:cs="Arial"/>
          <w:i/>
          <w:highlight w:val="yellow"/>
        </w:rPr>
        <w:t xml:space="preserve">pkt 1) </w:t>
      </w:r>
      <w:r w:rsidRPr="000C494E">
        <w:rPr>
          <w:rFonts w:ascii="Arial" w:hAnsi="Arial" w:cs="Arial"/>
          <w:i/>
          <w:highlight w:val="yellow"/>
        </w:rPr>
        <w:t>ulegn</w:t>
      </w:r>
      <w:r w:rsidR="00103505" w:rsidRPr="000C494E">
        <w:rPr>
          <w:rFonts w:ascii="Arial" w:hAnsi="Arial" w:cs="Arial"/>
          <w:i/>
          <w:highlight w:val="yellow"/>
        </w:rPr>
        <w:t>ie</w:t>
      </w:r>
      <w:r w:rsidRPr="000C494E">
        <w:rPr>
          <w:rFonts w:ascii="Arial" w:hAnsi="Arial" w:cs="Arial"/>
          <w:i/>
          <w:highlight w:val="yellow"/>
        </w:rPr>
        <w:t xml:space="preserve"> zmianie, tzn. termin odnosząc</w:t>
      </w:r>
      <w:r w:rsidR="00D415E3" w:rsidRPr="000C494E">
        <w:rPr>
          <w:rFonts w:ascii="Arial" w:hAnsi="Arial" w:cs="Arial"/>
          <w:i/>
          <w:highlight w:val="yellow"/>
        </w:rPr>
        <w:t>y</w:t>
      </w:r>
      <w:r w:rsidR="00103505" w:rsidRPr="000C494E">
        <w:rPr>
          <w:rFonts w:ascii="Arial" w:hAnsi="Arial" w:cs="Arial"/>
          <w:i/>
          <w:highlight w:val="yellow"/>
        </w:rPr>
        <w:t xml:space="preserve"> się do wykonania całości przedmiotu Umowy</w:t>
      </w:r>
      <w:r w:rsidRPr="000C494E">
        <w:rPr>
          <w:rFonts w:ascii="Arial" w:hAnsi="Arial" w:cs="Arial"/>
          <w:i/>
          <w:highlight w:val="yellow"/>
        </w:rPr>
        <w:t xml:space="preserve"> zostan</w:t>
      </w:r>
      <w:r w:rsidR="00103505" w:rsidRPr="000C494E">
        <w:rPr>
          <w:rFonts w:ascii="Arial" w:hAnsi="Arial" w:cs="Arial"/>
          <w:i/>
          <w:highlight w:val="yellow"/>
        </w:rPr>
        <w:t xml:space="preserve">ie </w:t>
      </w:r>
      <w:r w:rsidRPr="000C494E">
        <w:rPr>
          <w:rFonts w:ascii="Arial" w:hAnsi="Arial" w:cs="Arial"/>
          <w:i/>
          <w:highlight w:val="yellow"/>
        </w:rPr>
        <w:t>skrócon</w:t>
      </w:r>
      <w:r w:rsidR="00103505" w:rsidRPr="000C494E">
        <w:rPr>
          <w:rFonts w:ascii="Arial" w:hAnsi="Arial" w:cs="Arial"/>
          <w:i/>
          <w:highlight w:val="yellow"/>
        </w:rPr>
        <w:t>y</w:t>
      </w:r>
      <w:r w:rsidRPr="000C494E">
        <w:rPr>
          <w:rFonts w:ascii="Arial" w:hAnsi="Arial" w:cs="Arial"/>
          <w:i/>
          <w:highlight w:val="yellow"/>
        </w:rPr>
        <w:t xml:space="preserve"> o tyle dni, o ile nastąpiło skrócenie terminu realizacji zamówienia.</w:t>
      </w:r>
    </w:p>
    <w:p w14:paraId="1E1EFA48" w14:textId="34C3A365" w:rsidR="00310BDF" w:rsidRPr="000C494E" w:rsidRDefault="00310BDF" w:rsidP="00F73D26">
      <w:pPr>
        <w:overflowPunct w:val="0"/>
        <w:autoSpaceDE w:val="0"/>
        <w:autoSpaceDN w:val="0"/>
        <w:adjustRightInd w:val="0"/>
        <w:spacing w:before="120" w:line="276" w:lineRule="auto"/>
        <w:ind w:left="567"/>
        <w:jc w:val="both"/>
        <w:textAlignment w:val="baseline"/>
        <w:rPr>
          <w:rFonts w:ascii="Arial" w:hAnsi="Arial" w:cs="Arial"/>
          <w:i/>
          <w:highlight w:val="yellow"/>
        </w:rPr>
      </w:pPr>
      <w:r w:rsidRPr="000C494E">
        <w:rPr>
          <w:rFonts w:ascii="Arial" w:hAnsi="Arial" w:cs="Arial"/>
          <w:i/>
          <w:highlight w:val="yellow"/>
        </w:rPr>
        <w:t xml:space="preserve">- podane w </w:t>
      </w:r>
      <w:r w:rsidR="00C50787" w:rsidRPr="000C494E">
        <w:rPr>
          <w:rFonts w:ascii="Arial" w:hAnsi="Arial" w:cs="Arial"/>
          <w:i/>
          <w:highlight w:val="yellow"/>
        </w:rPr>
        <w:t xml:space="preserve">pkt 2-4 </w:t>
      </w:r>
      <w:r w:rsidRPr="000C494E">
        <w:rPr>
          <w:rFonts w:ascii="Arial" w:hAnsi="Arial" w:cs="Arial"/>
          <w:i/>
          <w:highlight w:val="yellow"/>
        </w:rPr>
        <w:t>nie ulegną zmianie</w:t>
      </w:r>
    </w:p>
    <w:p w14:paraId="257459D3" w14:textId="61B17D92" w:rsidR="00310BDF" w:rsidRPr="000C494E" w:rsidRDefault="00310BDF" w:rsidP="00F73D26">
      <w:pPr>
        <w:overflowPunct w:val="0"/>
        <w:autoSpaceDE w:val="0"/>
        <w:autoSpaceDN w:val="0"/>
        <w:adjustRightInd w:val="0"/>
        <w:spacing w:before="120" w:line="276" w:lineRule="auto"/>
        <w:ind w:left="567"/>
        <w:jc w:val="both"/>
        <w:textAlignment w:val="baseline"/>
        <w:rPr>
          <w:rFonts w:ascii="Arial" w:hAnsi="Arial" w:cs="Arial"/>
          <w:i/>
          <w:highlight w:val="yellow"/>
        </w:rPr>
      </w:pPr>
      <w:r w:rsidRPr="000C494E">
        <w:rPr>
          <w:rFonts w:ascii="Arial" w:hAnsi="Arial" w:cs="Arial"/>
          <w:i/>
          <w:highlight w:val="yellow"/>
        </w:rPr>
        <w:t xml:space="preserve">W żadnym przypadku termin realizacji poszczególnych </w:t>
      </w:r>
      <w:r w:rsidR="007B0FAB" w:rsidRPr="000C494E">
        <w:rPr>
          <w:rFonts w:ascii="Arial" w:hAnsi="Arial" w:cs="Arial"/>
          <w:i/>
          <w:highlight w:val="yellow"/>
        </w:rPr>
        <w:t xml:space="preserve">Etapów </w:t>
      </w:r>
      <w:r w:rsidRPr="000C494E">
        <w:rPr>
          <w:rFonts w:ascii="Arial" w:hAnsi="Arial" w:cs="Arial"/>
          <w:i/>
          <w:highlight w:val="yellow"/>
        </w:rPr>
        <w:t xml:space="preserve">nie może przekroczyć terminu realizacji zamówienia dla prac i robót (w takim przypadku terminem wykonania danego kamienia milowego jest termin realizacji zamówienia podany w § </w:t>
      </w:r>
      <w:r w:rsidR="004F6FD3" w:rsidRPr="000C494E">
        <w:rPr>
          <w:rFonts w:ascii="Arial" w:hAnsi="Arial" w:cs="Arial"/>
          <w:i/>
          <w:highlight w:val="yellow"/>
        </w:rPr>
        <w:t>4</w:t>
      </w:r>
      <w:r w:rsidRPr="000C494E">
        <w:rPr>
          <w:rFonts w:ascii="Arial" w:hAnsi="Arial" w:cs="Arial"/>
          <w:i/>
          <w:highlight w:val="yellow"/>
        </w:rPr>
        <w:t xml:space="preserve"> ust. </w:t>
      </w:r>
      <w:r w:rsidR="004F6FD3" w:rsidRPr="000C494E">
        <w:rPr>
          <w:rFonts w:ascii="Arial" w:hAnsi="Arial" w:cs="Arial"/>
          <w:i/>
          <w:highlight w:val="yellow"/>
        </w:rPr>
        <w:t>1</w:t>
      </w:r>
      <w:r w:rsidR="00FD620E" w:rsidRPr="000C494E">
        <w:rPr>
          <w:rFonts w:ascii="Arial" w:hAnsi="Arial" w:cs="Arial"/>
          <w:i/>
          <w:highlight w:val="yellow"/>
        </w:rPr>
        <w:t>)</w:t>
      </w:r>
      <w:r w:rsidR="00831DC5" w:rsidRPr="000C494E">
        <w:rPr>
          <w:rFonts w:ascii="Arial" w:hAnsi="Arial" w:cs="Arial"/>
          <w:i/>
          <w:highlight w:val="yellow"/>
        </w:rPr>
        <w:t>.</w:t>
      </w:r>
    </w:p>
    <w:p w14:paraId="17F3BC52" w14:textId="7D08CCAD" w:rsidR="00452E7F" w:rsidRPr="000C494E" w:rsidRDefault="5D209E3A" w:rsidP="00A8443C">
      <w:pPr>
        <w:numPr>
          <w:ilvl w:val="0"/>
          <w:numId w:val="13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 xml:space="preserve">Przy ocenie wykonania danego Etapu będą brane pod uwagę tylko </w:t>
      </w:r>
      <w:r w:rsidR="6BED078F" w:rsidRPr="3AB05E0C">
        <w:rPr>
          <w:rFonts w:ascii="Arial" w:hAnsi="Arial" w:cs="Arial"/>
          <w:sz w:val="22"/>
          <w:szCs w:val="22"/>
        </w:rPr>
        <w:t>odebrane R</w:t>
      </w:r>
      <w:r w:rsidRPr="3AB05E0C">
        <w:rPr>
          <w:rFonts w:ascii="Arial" w:hAnsi="Arial" w:cs="Arial"/>
          <w:sz w:val="22"/>
          <w:szCs w:val="22"/>
        </w:rPr>
        <w:t xml:space="preserve">oboty, a wartość tych </w:t>
      </w:r>
      <w:r w:rsidR="77E54FE8" w:rsidRPr="3AB05E0C">
        <w:rPr>
          <w:rFonts w:ascii="Arial" w:hAnsi="Arial" w:cs="Arial"/>
          <w:sz w:val="22"/>
          <w:szCs w:val="22"/>
        </w:rPr>
        <w:t>R</w:t>
      </w:r>
      <w:r w:rsidRPr="3AB05E0C">
        <w:rPr>
          <w:rFonts w:ascii="Arial" w:hAnsi="Arial" w:cs="Arial"/>
          <w:sz w:val="22"/>
          <w:szCs w:val="22"/>
        </w:rPr>
        <w:t xml:space="preserve">obót wyliczona zostanie </w:t>
      </w:r>
      <w:r w:rsidR="36EAF58A" w:rsidRPr="3AB05E0C">
        <w:rPr>
          <w:rFonts w:ascii="Arial" w:hAnsi="Arial" w:cs="Arial"/>
          <w:sz w:val="22"/>
          <w:szCs w:val="22"/>
        </w:rPr>
        <w:t xml:space="preserve">zgodnie z zasadami określonymi w § 3. </w:t>
      </w:r>
      <w:r w:rsidR="6BED078F" w:rsidRPr="3AB05E0C">
        <w:rPr>
          <w:rFonts w:ascii="Arial" w:hAnsi="Arial" w:cs="Arial"/>
          <w:sz w:val="22"/>
          <w:szCs w:val="22"/>
        </w:rPr>
        <w:t xml:space="preserve">Za </w:t>
      </w:r>
      <w:r w:rsidR="2194C2BC" w:rsidRPr="3AB05E0C">
        <w:rPr>
          <w:rFonts w:ascii="Arial" w:hAnsi="Arial" w:cs="Arial"/>
          <w:sz w:val="22"/>
          <w:szCs w:val="22"/>
        </w:rPr>
        <w:t xml:space="preserve">zaakceptowane w rozumieniu ust. 3 Roboty, </w:t>
      </w:r>
      <w:r w:rsidR="6BED078F" w:rsidRPr="3AB05E0C">
        <w:rPr>
          <w:rFonts w:ascii="Arial" w:hAnsi="Arial" w:cs="Arial"/>
          <w:sz w:val="22"/>
          <w:szCs w:val="22"/>
        </w:rPr>
        <w:t>uznaje się tylko te Roboty, któr</w:t>
      </w:r>
      <w:r w:rsidR="2194C2BC" w:rsidRPr="3AB05E0C">
        <w:rPr>
          <w:rFonts w:ascii="Arial" w:hAnsi="Arial" w:cs="Arial"/>
          <w:sz w:val="22"/>
          <w:szCs w:val="22"/>
        </w:rPr>
        <w:t>ych</w:t>
      </w:r>
      <w:r w:rsidR="6BED078F" w:rsidRPr="3AB05E0C">
        <w:rPr>
          <w:rFonts w:ascii="Arial" w:hAnsi="Arial" w:cs="Arial"/>
          <w:sz w:val="22"/>
          <w:szCs w:val="22"/>
        </w:rPr>
        <w:t xml:space="preserve"> </w:t>
      </w:r>
      <w:r w:rsidR="2194C2BC" w:rsidRPr="3AB05E0C">
        <w:rPr>
          <w:rFonts w:ascii="Arial" w:hAnsi="Arial" w:cs="Arial"/>
          <w:sz w:val="22"/>
          <w:szCs w:val="22"/>
        </w:rPr>
        <w:t xml:space="preserve">ukończenie potwierdza </w:t>
      </w:r>
      <w:r w:rsidR="2194C2BC" w:rsidRPr="3AB05E0C">
        <w:rPr>
          <w:rFonts w:ascii="Arial" w:hAnsi="Arial" w:cs="Arial"/>
          <w:sz w:val="22"/>
          <w:szCs w:val="22"/>
          <w:highlight w:val="yellow"/>
        </w:rPr>
        <w:t>Odbiór Końcowy / Odbiór  Eksploatacyjny</w:t>
      </w:r>
      <w:r w:rsidR="2194C2BC" w:rsidRPr="3AB05E0C">
        <w:rPr>
          <w:rFonts w:ascii="Arial" w:hAnsi="Arial" w:cs="Arial"/>
          <w:sz w:val="22"/>
          <w:szCs w:val="22"/>
        </w:rPr>
        <w:t xml:space="preserve">. </w:t>
      </w:r>
    </w:p>
    <w:p w14:paraId="1CF4D9A4" w14:textId="55A0FBDD" w:rsidR="006F4B65" w:rsidRPr="000C494E" w:rsidRDefault="00452E7F" w:rsidP="003110DC">
      <w:pPr>
        <w:pStyle w:val="Akapitzlist"/>
        <w:spacing w:before="120" w:line="276" w:lineRule="auto"/>
        <w:ind w:left="720"/>
        <w:jc w:val="both"/>
        <w:rPr>
          <w:rFonts w:ascii="Arial" w:hAnsi="Arial"/>
          <w:i/>
        </w:rPr>
      </w:pPr>
      <w:r w:rsidRPr="000C494E">
        <w:rPr>
          <w:rFonts w:ascii="Arial" w:hAnsi="Arial"/>
          <w:i/>
          <w:highlight w:val="yellow"/>
        </w:rPr>
        <w:t>*do decyzji zespołu projektowego.</w:t>
      </w:r>
      <w:r w:rsidRPr="000C494E">
        <w:rPr>
          <w:rFonts w:ascii="Arial" w:hAnsi="Arial"/>
          <w:i/>
        </w:rPr>
        <w:t xml:space="preserve"> </w:t>
      </w:r>
      <w:r w:rsidR="006F4B65" w:rsidRPr="000C494E">
        <w:rPr>
          <w:rFonts w:ascii="Arial" w:hAnsi="Arial" w:cs="Arial"/>
          <w:sz w:val="22"/>
          <w:szCs w:val="22"/>
        </w:rPr>
        <w:t xml:space="preserve"> </w:t>
      </w:r>
    </w:p>
    <w:p w14:paraId="4637EE33" w14:textId="713CE70A" w:rsidR="00B0231C" w:rsidRPr="000C494E" w:rsidRDefault="00B0231C" w:rsidP="00A8443C">
      <w:pPr>
        <w:numPr>
          <w:ilvl w:val="0"/>
          <w:numId w:val="13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Jeżeli Umowa obejmuje szkolenie, to przedmiot Umowy nie będzie uznany za wykonany do czasu przeprowadzenia szkolenia przez Wykonawcę.</w:t>
      </w:r>
    </w:p>
    <w:p w14:paraId="6AB9F56A" w14:textId="1ED582E3" w:rsidR="00B0231C" w:rsidRPr="000C494E" w:rsidRDefault="36EAF58A" w:rsidP="00A8443C">
      <w:pPr>
        <w:numPr>
          <w:ilvl w:val="0"/>
          <w:numId w:val="13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 xml:space="preserve">Jeżeli Umowa obejmuje przeprowadzenie certyfikacji, </w:t>
      </w:r>
      <w:r w:rsidR="6B2D8C98" w:rsidRPr="3AB05E0C">
        <w:rPr>
          <w:rFonts w:ascii="Arial" w:hAnsi="Arial" w:cs="Arial"/>
          <w:sz w:val="22"/>
          <w:szCs w:val="22"/>
        </w:rPr>
        <w:t xml:space="preserve">to </w:t>
      </w:r>
      <w:r w:rsidRPr="3AB05E0C">
        <w:rPr>
          <w:rFonts w:ascii="Arial" w:hAnsi="Arial" w:cs="Arial"/>
          <w:sz w:val="22"/>
          <w:szCs w:val="22"/>
        </w:rPr>
        <w:t>przedmiot Umowy nie będzie uznany za wykonany do czasu uzyskania stosowanej certyfikacji.</w:t>
      </w:r>
    </w:p>
    <w:p w14:paraId="0450D32A" w14:textId="39072A3C" w:rsidR="006F4B65" w:rsidRPr="000C494E" w:rsidRDefault="006F4B65" w:rsidP="006F4B65">
      <w:pPr>
        <w:pStyle w:val="Nagwek1"/>
        <w:spacing w:before="120" w:line="276" w:lineRule="auto"/>
      </w:pPr>
      <w:bookmarkStart w:id="34" w:name="_Toc110599227"/>
      <w:r>
        <w:t>§ 4a.</w:t>
      </w:r>
      <w:r>
        <w:br/>
        <w:t>Prawo opcji</w:t>
      </w:r>
      <w:bookmarkEnd w:id="34"/>
      <w:commentRangeStart w:id="35"/>
      <w:commentRangeEnd w:id="35"/>
    </w:p>
    <w:p w14:paraId="2BC1AFA0" w14:textId="77777777" w:rsidR="006F4B65" w:rsidRPr="000C494E" w:rsidRDefault="006F4B65" w:rsidP="00A217FD">
      <w:pPr>
        <w:spacing w:before="120" w:line="276" w:lineRule="auto"/>
        <w:ind w:left="567"/>
        <w:jc w:val="both"/>
        <w:rPr>
          <w:rFonts w:ascii="Arial" w:hAnsi="Arial"/>
          <w:i/>
        </w:rPr>
      </w:pPr>
      <w:bookmarkStart w:id="36" w:name="_Hlk49187664"/>
      <w:r w:rsidRPr="000C494E">
        <w:rPr>
          <w:rFonts w:ascii="Arial" w:hAnsi="Arial"/>
          <w:i/>
          <w:highlight w:val="yellow"/>
        </w:rPr>
        <w:t>*jeżeli w dokumentacji postępowania przewidziano prawo opcji należy pozostawić § 4a Prawo opcji, odpowiednio go dostosowując.</w:t>
      </w:r>
      <w:r w:rsidRPr="000C494E">
        <w:rPr>
          <w:rFonts w:ascii="Arial" w:hAnsi="Arial"/>
          <w:i/>
        </w:rPr>
        <w:t xml:space="preserve"> </w:t>
      </w:r>
    </w:p>
    <w:bookmarkEnd w:id="36"/>
    <w:p w14:paraId="407B5DE6" w14:textId="77777777"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Zamawiający uprawniony jest do skorzystania z Prawa opcji polegającego na </w:t>
      </w:r>
      <w:r w:rsidRPr="000C494E">
        <w:rPr>
          <w:rFonts w:ascii="Arial" w:hAnsi="Arial" w:cs="Arial"/>
          <w:sz w:val="22"/>
          <w:szCs w:val="22"/>
          <w:highlight w:val="yellow"/>
        </w:rPr>
        <w:t>_________</w:t>
      </w:r>
      <w:r w:rsidRPr="000C494E">
        <w:rPr>
          <w:rFonts w:ascii="Arial" w:hAnsi="Arial" w:cs="Arial"/>
          <w:sz w:val="22"/>
          <w:szCs w:val="22"/>
        </w:rPr>
        <w:t xml:space="preserve"> w zakresie </w:t>
      </w:r>
      <w:r w:rsidRPr="000C494E">
        <w:rPr>
          <w:rFonts w:ascii="Arial" w:hAnsi="Arial" w:cs="Arial"/>
          <w:sz w:val="22"/>
          <w:szCs w:val="22"/>
          <w:highlight w:val="yellow"/>
        </w:rPr>
        <w:t>___________</w:t>
      </w:r>
      <w:r w:rsidRPr="000C494E">
        <w:rPr>
          <w:rFonts w:ascii="Arial" w:hAnsi="Arial" w:cs="Arial"/>
          <w:sz w:val="22"/>
          <w:szCs w:val="22"/>
        </w:rPr>
        <w:t xml:space="preserve">. </w:t>
      </w:r>
    </w:p>
    <w:p w14:paraId="57CE130D" w14:textId="62EC087A" w:rsidR="006F4B65" w:rsidRPr="000C494E" w:rsidRDefault="006F4B65" w:rsidP="006F4B65">
      <w:pPr>
        <w:pStyle w:val="Akapitzlist"/>
        <w:overflowPunct w:val="0"/>
        <w:autoSpaceDE w:val="0"/>
        <w:autoSpaceDN w:val="0"/>
        <w:adjustRightInd w:val="0"/>
        <w:spacing w:before="120" w:line="276" w:lineRule="auto"/>
        <w:ind w:left="567"/>
        <w:jc w:val="both"/>
        <w:textAlignment w:val="baseline"/>
        <w:rPr>
          <w:rFonts w:ascii="Arial" w:hAnsi="Arial" w:cs="Arial"/>
          <w:sz w:val="22"/>
        </w:rPr>
      </w:pPr>
      <w:bookmarkStart w:id="37" w:name="_Hlk65586749"/>
      <w:r w:rsidRPr="000C494E">
        <w:rPr>
          <w:rFonts w:ascii="Arial" w:hAnsi="Arial"/>
          <w:i/>
          <w:highlight w:val="yellow"/>
        </w:rPr>
        <w:t>*jeżeli w dokumentacji postępowania przewidziano więcej niż jedną Opcję, należy odpowiednio dostosować ust. 1.</w:t>
      </w:r>
      <w:bookmarkEnd w:id="37"/>
    </w:p>
    <w:p w14:paraId="17BDB30A" w14:textId="655893D9"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Szczegółowy zakres Prawa opcji opisany został w </w:t>
      </w:r>
      <w:r w:rsidRPr="000C494E">
        <w:rPr>
          <w:rFonts w:ascii="Arial" w:hAnsi="Arial" w:cs="Arial"/>
          <w:sz w:val="22"/>
          <w:szCs w:val="22"/>
          <w:highlight w:val="yellow"/>
        </w:rPr>
        <w:t>_____</w:t>
      </w:r>
      <w:r w:rsidRPr="000C494E">
        <w:rPr>
          <w:rFonts w:ascii="Arial" w:hAnsi="Arial" w:cs="Arial"/>
          <w:sz w:val="22"/>
          <w:szCs w:val="22"/>
        </w:rPr>
        <w:t xml:space="preserve"> SWZ.</w:t>
      </w:r>
    </w:p>
    <w:p w14:paraId="638A4DE3" w14:textId="77777777"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Zamawiający może skorzystać z Prawa opcji w całości lub w części w okresie </w:t>
      </w:r>
      <w:r w:rsidRPr="000C494E">
        <w:rPr>
          <w:rFonts w:ascii="Arial" w:hAnsi="Arial" w:cs="Arial"/>
          <w:sz w:val="22"/>
          <w:szCs w:val="22"/>
          <w:highlight w:val="yellow"/>
        </w:rPr>
        <w:t>_____</w:t>
      </w:r>
      <w:r w:rsidRPr="000C494E">
        <w:rPr>
          <w:rFonts w:ascii="Arial" w:hAnsi="Arial" w:cs="Arial"/>
          <w:sz w:val="22"/>
          <w:szCs w:val="22"/>
        </w:rPr>
        <w:t>miesięcy od dnia zawarcia Umowy. Za zgodą Wykonawcy, wyrażoną na piśmie, Zamawiający może skorzystać z Prawa opcji w późniejszym okresie, niż wskazany w poprzednim zdaniu.</w:t>
      </w:r>
    </w:p>
    <w:p w14:paraId="4BDAF3B4" w14:textId="140E1181" w:rsidR="006F4B65" w:rsidRPr="000C494E" w:rsidRDefault="006F4B65" w:rsidP="006F4B65">
      <w:pPr>
        <w:pStyle w:val="Akapitzlist"/>
        <w:overflowPunct w:val="0"/>
        <w:autoSpaceDE w:val="0"/>
        <w:autoSpaceDN w:val="0"/>
        <w:adjustRightInd w:val="0"/>
        <w:spacing w:before="120" w:line="276" w:lineRule="auto"/>
        <w:ind w:left="567"/>
        <w:jc w:val="both"/>
        <w:textAlignment w:val="baseline"/>
        <w:rPr>
          <w:rFonts w:ascii="Arial" w:hAnsi="Arial" w:cs="Arial"/>
          <w:i/>
          <w:iCs/>
        </w:rPr>
      </w:pPr>
      <w:r w:rsidRPr="000C494E">
        <w:rPr>
          <w:rFonts w:ascii="Arial" w:hAnsi="Arial" w:cs="Arial"/>
          <w:i/>
          <w:iCs/>
          <w:highlight w:val="yellow"/>
        </w:rPr>
        <w:t>*jeżeli w dokumentacji postępowania przewidziano więcej niż jedną Opcję, należy odpowiednio dostosować ust. 3.</w:t>
      </w:r>
    </w:p>
    <w:p w14:paraId="29C40BFF" w14:textId="64F36463"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lastRenderedPageBreak/>
        <w:t xml:space="preserve">Warunkiem skorzystania przez Zamawiającego z Prawa opcji jest złożenie Wykonawcy oświadczenia w formie pisemnej, zawierającego wskazanie zakresu </w:t>
      </w:r>
      <w:r w:rsidR="00191440">
        <w:rPr>
          <w:rFonts w:ascii="Arial" w:hAnsi="Arial" w:cs="Arial"/>
          <w:sz w:val="22"/>
          <w:szCs w:val="22"/>
        </w:rPr>
        <w:t>Robót</w:t>
      </w:r>
      <w:r w:rsidRPr="000C494E">
        <w:rPr>
          <w:rFonts w:ascii="Arial" w:hAnsi="Arial" w:cs="Arial"/>
          <w:sz w:val="22"/>
          <w:szCs w:val="22"/>
        </w:rPr>
        <w:t xml:space="preserve">, w stosunku do którego Zamawiający wykonuje Prawo opcji. </w:t>
      </w:r>
    </w:p>
    <w:p w14:paraId="610CF3AD" w14:textId="685F28E4"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Realizacja zakresu zamówienia objętego Prawem opcji stanowi jednostronne uprawnienie Zamawiającego, z którego skorzystanie rodzi po stronie Wykonawcy obowiązek realizacji </w:t>
      </w:r>
      <w:r w:rsidR="00191440">
        <w:rPr>
          <w:rFonts w:ascii="Arial" w:hAnsi="Arial" w:cs="Arial"/>
          <w:sz w:val="22"/>
          <w:szCs w:val="22"/>
        </w:rPr>
        <w:t>Robót</w:t>
      </w:r>
      <w:r w:rsidR="00191440" w:rsidRPr="180DDE7C">
        <w:rPr>
          <w:rFonts w:ascii="Arial" w:hAnsi="Arial" w:cs="Arial"/>
          <w:sz w:val="22"/>
          <w:szCs w:val="22"/>
        </w:rPr>
        <w:t xml:space="preserve"> </w:t>
      </w:r>
      <w:r w:rsidRPr="180DDE7C">
        <w:rPr>
          <w:rFonts w:ascii="Arial" w:hAnsi="Arial" w:cs="Arial"/>
          <w:sz w:val="22"/>
          <w:szCs w:val="22"/>
        </w:rPr>
        <w:t>objętych Prawem opcji.</w:t>
      </w:r>
      <w:commentRangeStart w:id="38"/>
      <w:commentRangeEnd w:id="38"/>
    </w:p>
    <w:p w14:paraId="48ED1CF9" w14:textId="41652A59"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rPr>
      </w:pPr>
      <w:r w:rsidRPr="000C494E">
        <w:rPr>
          <w:rFonts w:ascii="Arial" w:hAnsi="Arial" w:cs="Arial"/>
          <w:sz w:val="22"/>
        </w:rPr>
        <w:t>Nieskorzystanie przez Zamawiającego z Prawa opcji nie stanowi podstawy dla Wykonawcy do dochodzenia jakichkolwiek roszczeń w stosunku do Zamawiającego.</w:t>
      </w:r>
    </w:p>
    <w:p w14:paraId="4B7D503A" w14:textId="61166B33"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rPr>
      </w:pPr>
      <w:r w:rsidRPr="000C494E">
        <w:rPr>
          <w:rFonts w:ascii="Arial" w:hAnsi="Arial" w:cs="Arial"/>
          <w:sz w:val="22"/>
        </w:rPr>
        <w:t xml:space="preserve">Przedmiot Umowy objęty Opcją zostanie wykonany w terminie </w:t>
      </w:r>
      <w:r w:rsidRPr="000C494E">
        <w:rPr>
          <w:rFonts w:ascii="Arial" w:hAnsi="Arial" w:cs="Arial"/>
          <w:sz w:val="22"/>
          <w:highlight w:val="yellow"/>
        </w:rPr>
        <w:t>____________.</w:t>
      </w:r>
      <w:r w:rsidRPr="000C494E">
        <w:rPr>
          <w:rFonts w:ascii="Arial" w:hAnsi="Arial" w:cs="Arial"/>
          <w:sz w:val="22"/>
        </w:rPr>
        <w:t xml:space="preserve"> </w:t>
      </w:r>
    </w:p>
    <w:p w14:paraId="217B9DC2" w14:textId="341B7FAF" w:rsidR="006F4B65" w:rsidRPr="000C494E" w:rsidRDefault="006F4B65" w:rsidP="00A217FD">
      <w:pPr>
        <w:pStyle w:val="Akapitzlist"/>
        <w:overflowPunct w:val="0"/>
        <w:autoSpaceDE w:val="0"/>
        <w:autoSpaceDN w:val="0"/>
        <w:adjustRightInd w:val="0"/>
        <w:spacing w:line="276" w:lineRule="auto"/>
        <w:ind w:left="567"/>
        <w:jc w:val="both"/>
        <w:textAlignment w:val="baseline"/>
        <w:rPr>
          <w:rFonts w:ascii="Arial" w:hAnsi="Arial" w:cs="Arial"/>
          <w:i/>
          <w:iCs/>
          <w:sz w:val="22"/>
        </w:rPr>
      </w:pPr>
      <w:r w:rsidRPr="000C494E">
        <w:rPr>
          <w:rFonts w:ascii="Arial" w:hAnsi="Arial" w:cs="Arial"/>
          <w:i/>
          <w:iCs/>
          <w:highlight w:val="yellow"/>
        </w:rPr>
        <w:t>*jeżeli w dokumentacji postępowania przewidziano więcej niż jedną Opcję, należy odpowiednio dostosować ust. 7</w:t>
      </w:r>
      <w:r w:rsidRPr="000C494E">
        <w:rPr>
          <w:rFonts w:ascii="Arial" w:hAnsi="Arial" w:cs="Arial"/>
          <w:i/>
          <w:iCs/>
          <w:sz w:val="22"/>
          <w:highlight w:val="yellow"/>
        </w:rPr>
        <w:t>.</w:t>
      </w:r>
    </w:p>
    <w:p w14:paraId="1E5FE968" w14:textId="25B0A77E"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W przypadku skorzystania przez Zamawiającego z Prawa opcji, Wykonawca w ciągu 14 Dni od </w:t>
      </w:r>
      <w:r w:rsidR="00663346">
        <w:rPr>
          <w:rFonts w:ascii="Arial" w:hAnsi="Arial" w:cs="Arial"/>
          <w:sz w:val="22"/>
          <w:szCs w:val="22"/>
        </w:rPr>
        <w:t>doręczenia</w:t>
      </w:r>
      <w:r w:rsidR="00663346" w:rsidRPr="76821694">
        <w:rPr>
          <w:rFonts w:ascii="Arial" w:hAnsi="Arial" w:cs="Arial"/>
          <w:sz w:val="22"/>
          <w:szCs w:val="22"/>
        </w:rPr>
        <w:t xml:space="preserve"> </w:t>
      </w:r>
      <w:r w:rsidR="00663346">
        <w:rPr>
          <w:rFonts w:ascii="Arial" w:hAnsi="Arial" w:cs="Arial"/>
          <w:sz w:val="22"/>
          <w:szCs w:val="22"/>
        </w:rPr>
        <w:t xml:space="preserve">Wykonawcy </w:t>
      </w:r>
      <w:r w:rsidRPr="180DDE7C">
        <w:rPr>
          <w:rFonts w:ascii="Arial" w:hAnsi="Arial" w:cs="Arial"/>
          <w:sz w:val="22"/>
          <w:szCs w:val="22"/>
        </w:rPr>
        <w:t xml:space="preserve">przez Zamawiającego oświadczenia, o którym mowa w ust. 4, zwiększy wysokość Zabezpieczenia Wykonania o wysokość odpowiadającą </w:t>
      </w:r>
      <w:r w:rsidRPr="180DDE7C">
        <w:rPr>
          <w:rFonts w:ascii="Arial" w:hAnsi="Arial"/>
          <w:sz w:val="22"/>
          <w:szCs w:val="22"/>
        </w:rPr>
        <w:t>…</w:t>
      </w:r>
      <w:r w:rsidR="00C963B8" w:rsidRPr="180DDE7C">
        <w:rPr>
          <w:rFonts w:ascii="Arial" w:hAnsi="Arial"/>
          <w:sz w:val="22"/>
          <w:szCs w:val="22"/>
        </w:rPr>
        <w:t>%</w:t>
      </w:r>
      <w:r w:rsidRPr="180DDE7C">
        <w:rPr>
          <w:rFonts w:ascii="Arial" w:hAnsi="Arial" w:cs="Arial"/>
          <w:sz w:val="22"/>
          <w:szCs w:val="22"/>
        </w:rPr>
        <w:t xml:space="preserve"> szacunkowej wysokości Wynagrodzenia brutto za realizację przedmiotu Umowy objętego Opcją albo też wniesie nowe Zabezpieczenie Wykonania na przedmiot Umowy objęty Opcją, w jednej z form wskazanych w art. 450 ust. 1 u.p.z.p., w wysokości odpowiadającej </w:t>
      </w:r>
      <w:r w:rsidRPr="180DDE7C">
        <w:rPr>
          <w:rFonts w:ascii="Arial" w:hAnsi="Arial"/>
          <w:sz w:val="22"/>
          <w:szCs w:val="22"/>
        </w:rPr>
        <w:t>…</w:t>
      </w:r>
      <w:r w:rsidR="00722C97" w:rsidRPr="180DDE7C">
        <w:rPr>
          <w:rFonts w:ascii="Arial" w:hAnsi="Arial"/>
          <w:sz w:val="22"/>
          <w:szCs w:val="22"/>
        </w:rPr>
        <w:t>%</w:t>
      </w:r>
      <w:r w:rsidRPr="180DDE7C">
        <w:rPr>
          <w:rFonts w:ascii="Arial" w:hAnsi="Arial" w:cs="Arial"/>
          <w:sz w:val="22"/>
          <w:szCs w:val="22"/>
        </w:rPr>
        <w:t xml:space="preserve"> szacunkowej wysokości Wynagrodzenia brutto za realizację przedmiotu Umowy objętego Opcją, o którym mowa w § 3 ust. </w:t>
      </w:r>
      <w:r w:rsidR="00BE7BA8" w:rsidRPr="180DDE7C">
        <w:rPr>
          <w:rFonts w:ascii="Arial" w:hAnsi="Arial" w:cs="Arial"/>
          <w:sz w:val="22"/>
          <w:szCs w:val="22"/>
        </w:rPr>
        <w:t xml:space="preserve">2 </w:t>
      </w:r>
      <w:r w:rsidRPr="180DDE7C">
        <w:rPr>
          <w:rFonts w:ascii="Arial" w:hAnsi="Arial" w:cs="Arial"/>
          <w:sz w:val="22"/>
          <w:szCs w:val="22"/>
        </w:rPr>
        <w:t>pkt 2</w:t>
      </w:r>
      <w:r w:rsidR="00191440" w:rsidRPr="00191440">
        <w:rPr>
          <w:rFonts w:ascii="Arial" w:hAnsi="Arial" w:cs="Arial"/>
          <w:sz w:val="22"/>
          <w:szCs w:val="22"/>
        </w:rPr>
        <w:t xml:space="preserve"> </w:t>
      </w:r>
      <w:r w:rsidR="00191440">
        <w:rPr>
          <w:rFonts w:ascii="Arial" w:hAnsi="Arial" w:cs="Arial"/>
          <w:sz w:val="22"/>
          <w:szCs w:val="22"/>
        </w:rPr>
        <w:t>i przekaże je Zamawiającemu</w:t>
      </w:r>
      <w:r w:rsidRPr="180DDE7C">
        <w:rPr>
          <w:rFonts w:ascii="Arial" w:hAnsi="Arial" w:cs="Arial"/>
          <w:sz w:val="22"/>
          <w:szCs w:val="22"/>
        </w:rPr>
        <w:t xml:space="preserve">. </w:t>
      </w:r>
      <w:r w:rsidR="00722C97" w:rsidRPr="180DDE7C">
        <w:rPr>
          <w:rFonts w:ascii="Arial" w:hAnsi="Arial" w:cs="Arial"/>
          <w:sz w:val="22"/>
          <w:szCs w:val="22"/>
        </w:rPr>
        <w:t xml:space="preserve">Wykonawca zobowiązany jest </w:t>
      </w:r>
      <w:r w:rsidR="00191440">
        <w:rPr>
          <w:rFonts w:ascii="Arial" w:hAnsi="Arial" w:cs="Arial"/>
          <w:sz w:val="22"/>
          <w:szCs w:val="22"/>
        </w:rPr>
        <w:t xml:space="preserve">także </w:t>
      </w:r>
      <w:r w:rsidR="00722C97" w:rsidRPr="180DDE7C">
        <w:rPr>
          <w:rFonts w:ascii="Arial" w:hAnsi="Arial" w:cs="Arial"/>
          <w:sz w:val="22"/>
          <w:szCs w:val="22"/>
        </w:rPr>
        <w:t>przekazać projekt zmienianego lub nowego Zabezpieczenie Wykonania do akceptacji Zamawiającego</w:t>
      </w:r>
      <w:r w:rsidR="00191440" w:rsidRPr="00191440">
        <w:rPr>
          <w:rFonts w:ascii="Arial" w:hAnsi="Arial" w:cs="Arial"/>
          <w:sz w:val="22"/>
          <w:szCs w:val="22"/>
        </w:rPr>
        <w:t xml:space="preserve"> </w:t>
      </w:r>
      <w:r w:rsidR="00191440">
        <w:rPr>
          <w:rFonts w:ascii="Arial" w:hAnsi="Arial" w:cs="Arial"/>
          <w:sz w:val="22"/>
          <w:szCs w:val="22"/>
        </w:rPr>
        <w:t>przed zwiększeniem lub wniesieniem nowego Zabezpieczenia</w:t>
      </w:r>
      <w:r w:rsidR="00191440" w:rsidRPr="76821694">
        <w:rPr>
          <w:rFonts w:ascii="Arial" w:hAnsi="Arial" w:cs="Arial"/>
          <w:sz w:val="22"/>
          <w:szCs w:val="22"/>
        </w:rPr>
        <w:t xml:space="preserve"> Wykonania</w:t>
      </w:r>
      <w:r w:rsidR="00722C97" w:rsidRPr="180DDE7C">
        <w:rPr>
          <w:rFonts w:ascii="Arial" w:hAnsi="Arial" w:cs="Arial"/>
          <w:sz w:val="22"/>
          <w:szCs w:val="22"/>
        </w:rPr>
        <w:t>.</w:t>
      </w:r>
      <w:r w:rsidRPr="180DDE7C">
        <w:rPr>
          <w:rFonts w:ascii="Arial" w:hAnsi="Arial" w:cs="Arial"/>
          <w:sz w:val="22"/>
          <w:szCs w:val="22"/>
        </w:rPr>
        <w:t xml:space="preserve"> Jeśli nowe </w:t>
      </w:r>
      <w:r w:rsidR="00722C97" w:rsidRPr="180DDE7C">
        <w:rPr>
          <w:rFonts w:ascii="Arial" w:hAnsi="Arial" w:cs="Arial"/>
          <w:sz w:val="22"/>
          <w:szCs w:val="22"/>
        </w:rPr>
        <w:t xml:space="preserve">lub zmienione </w:t>
      </w:r>
      <w:r w:rsidRPr="180DDE7C">
        <w:rPr>
          <w:rFonts w:ascii="Arial" w:hAnsi="Arial" w:cs="Arial"/>
          <w:sz w:val="22"/>
          <w:szCs w:val="22"/>
        </w:rPr>
        <w:t>Zabezpieczenie Wykonania nie spełnia warunków określonych w SWZ oraz w § 7</w:t>
      </w:r>
      <w:r w:rsidRPr="180DDE7C">
        <w:rPr>
          <w:rFonts w:ascii="Arial" w:hAnsi="Arial" w:cs="Arial"/>
          <w:noProof/>
          <w:sz w:val="22"/>
          <w:szCs w:val="22"/>
        </w:rPr>
        <w:t>, Zamawiający może skorzystać z uprawnienia, o którym mowa w ust. 9</w:t>
      </w:r>
      <w:r w:rsidR="00191440">
        <w:rPr>
          <w:rFonts w:ascii="Arial" w:hAnsi="Arial" w:cs="Arial"/>
          <w:noProof/>
          <w:sz w:val="22"/>
          <w:szCs w:val="22"/>
        </w:rPr>
        <w:t>.</w:t>
      </w:r>
      <w:r w:rsidR="00191440" w:rsidRPr="00191440">
        <w:rPr>
          <w:rFonts w:ascii="Arial" w:hAnsi="Arial" w:cs="Arial"/>
          <w:sz w:val="22"/>
          <w:szCs w:val="22"/>
        </w:rPr>
        <w:t xml:space="preserve"> </w:t>
      </w:r>
      <w:r w:rsidR="00191440">
        <w:rPr>
          <w:rFonts w:ascii="Arial" w:hAnsi="Arial" w:cs="Arial"/>
          <w:sz w:val="22"/>
          <w:szCs w:val="22"/>
        </w:rPr>
        <w:t>Do zmienionego lub nowego Zabezpieczenia Wykonania zgodnie z postanowieniami niniejszego ustępu tj. w związku z realizacją Prawa opcji zastosowanie mają postanowienia § 7 ust. 12</w:t>
      </w:r>
      <w:r w:rsidRPr="180DDE7C">
        <w:rPr>
          <w:rFonts w:ascii="Arial" w:hAnsi="Arial" w:cs="Arial"/>
          <w:noProof/>
          <w:sz w:val="22"/>
          <w:szCs w:val="22"/>
        </w:rPr>
        <w:t xml:space="preserve">.  </w:t>
      </w:r>
    </w:p>
    <w:p w14:paraId="6089EAA9" w14:textId="045164AF" w:rsidR="006F4B65" w:rsidRPr="000C494E" w:rsidRDefault="006F4B65" w:rsidP="00A217FD">
      <w:pPr>
        <w:spacing w:before="120" w:line="276" w:lineRule="auto"/>
        <w:ind w:firstLine="567"/>
        <w:jc w:val="both"/>
        <w:rPr>
          <w:rFonts w:ascii="Arial" w:hAnsi="Arial"/>
          <w:i/>
        </w:rPr>
      </w:pPr>
      <w:r w:rsidRPr="000C494E">
        <w:rPr>
          <w:rFonts w:ascii="Arial" w:hAnsi="Arial" w:cs="Arial"/>
          <w:i/>
          <w:highlight w:val="yellow"/>
        </w:rPr>
        <w:t xml:space="preserve">*nie może przekraczać wartości wynikających z dyspozycji art. </w:t>
      </w:r>
      <w:r w:rsidRPr="000C494E">
        <w:rPr>
          <w:rFonts w:ascii="Arial" w:hAnsi="Arial"/>
          <w:i/>
          <w:highlight w:val="yellow"/>
        </w:rPr>
        <w:t xml:space="preserve">452 ust. </w:t>
      </w:r>
      <w:r w:rsidRPr="000C494E">
        <w:rPr>
          <w:rFonts w:ascii="Arial" w:hAnsi="Arial" w:cs="Arial"/>
          <w:i/>
          <w:highlight w:val="yellow"/>
        </w:rPr>
        <w:t>2 i 3 u.p.z.p.</w:t>
      </w:r>
      <w:r w:rsidRPr="000C494E">
        <w:rPr>
          <w:rFonts w:ascii="Arial" w:hAnsi="Arial"/>
          <w:i/>
        </w:rPr>
        <w:t xml:space="preserve"> </w:t>
      </w:r>
    </w:p>
    <w:p w14:paraId="25FC31DC" w14:textId="76FDEF7B"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W </w:t>
      </w:r>
      <w:r w:rsidRPr="180DDE7C">
        <w:rPr>
          <w:rFonts w:ascii="Arial" w:hAnsi="Arial"/>
          <w:sz w:val="22"/>
          <w:szCs w:val="22"/>
        </w:rPr>
        <w:t xml:space="preserve">przypadku uchybienia obowiązkowi, o którym mowa w ust. 8, Zamawiający uprawniony będzie do potrącania </w:t>
      </w:r>
      <w:r w:rsidRPr="180DDE7C">
        <w:rPr>
          <w:rFonts w:ascii="Arial" w:hAnsi="Arial" w:cs="Arial"/>
          <w:sz w:val="22"/>
          <w:szCs w:val="22"/>
        </w:rPr>
        <w:t xml:space="preserve">kwot na poczet </w:t>
      </w:r>
      <w:r w:rsidRPr="180DDE7C">
        <w:rPr>
          <w:rFonts w:ascii="Arial" w:hAnsi="Arial"/>
          <w:sz w:val="22"/>
          <w:szCs w:val="22"/>
        </w:rPr>
        <w:t xml:space="preserve">Zabezpieczenia Wykonania przedmiotu Umowy objętego Opcją w ratach w wysokości </w:t>
      </w:r>
      <w:r w:rsidRPr="180DDE7C">
        <w:rPr>
          <w:rFonts w:ascii="Arial" w:hAnsi="Arial"/>
          <w:sz w:val="22"/>
          <w:szCs w:val="22"/>
          <w:highlight w:val="yellow"/>
        </w:rPr>
        <w:t>25%</w:t>
      </w:r>
      <w:r w:rsidRPr="180DDE7C">
        <w:rPr>
          <w:rFonts w:ascii="Arial" w:hAnsi="Arial"/>
          <w:sz w:val="22"/>
          <w:szCs w:val="22"/>
        </w:rPr>
        <w:t>* wartości netto wystawionej faktury częściowej, do czasu uzyskania pełnej wartości Zabezpieczenia Wykonania przedmiotu Umowy objętego Opcją.</w:t>
      </w:r>
      <w:commentRangeStart w:id="39"/>
      <w:commentRangeEnd w:id="39"/>
    </w:p>
    <w:p w14:paraId="57117DF1" w14:textId="77777777" w:rsidR="006F4B65" w:rsidRPr="000C494E" w:rsidRDefault="006F4B65" w:rsidP="00A217FD">
      <w:pPr>
        <w:spacing w:before="120" w:line="276" w:lineRule="auto"/>
        <w:ind w:firstLine="567"/>
        <w:jc w:val="both"/>
        <w:rPr>
          <w:rFonts w:ascii="Arial" w:hAnsi="Arial" w:cs="Arial"/>
          <w:i/>
        </w:rPr>
      </w:pPr>
      <w:r w:rsidRPr="000C494E">
        <w:rPr>
          <w:rFonts w:ascii="Arial" w:hAnsi="Arial" w:cs="Arial"/>
          <w:i/>
          <w:highlight w:val="yellow"/>
        </w:rPr>
        <w:t>*dostosować wysokość do danego przetargu</w:t>
      </w:r>
    </w:p>
    <w:p w14:paraId="55196928" w14:textId="77777777" w:rsidR="006F4B65" w:rsidRPr="000C494E" w:rsidRDefault="006F4B65" w:rsidP="00A8443C">
      <w:pPr>
        <w:pStyle w:val="Akapitzlist"/>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Do przedmiotu Umowy objętego Opcją stosuje się odpowiednio postanowienia Umowy.</w:t>
      </w:r>
    </w:p>
    <w:p w14:paraId="5CF2B596" w14:textId="2A7BAA91" w:rsidR="00310BDF" w:rsidRPr="000C494E" w:rsidRDefault="00B1311F" w:rsidP="00F73D26">
      <w:pPr>
        <w:pStyle w:val="Nagwek1"/>
        <w:spacing w:before="120" w:line="276" w:lineRule="auto"/>
        <w:rPr>
          <w:rFonts w:cs="Arial"/>
          <w:szCs w:val="22"/>
        </w:rPr>
      </w:pPr>
      <w:bookmarkStart w:id="40" w:name="_Toc43457345"/>
      <w:bookmarkStart w:id="41" w:name="_Toc110599228"/>
      <w:r w:rsidRPr="000C494E">
        <w:rPr>
          <w:rFonts w:cs="Arial"/>
          <w:szCs w:val="22"/>
        </w:rPr>
        <w:t>§ 5</w:t>
      </w:r>
      <w:r w:rsidR="0024200D" w:rsidRPr="000C494E">
        <w:rPr>
          <w:rFonts w:cs="Arial"/>
          <w:szCs w:val="22"/>
        </w:rPr>
        <w:t>.</w:t>
      </w:r>
      <w:r w:rsidR="007E7516" w:rsidRPr="000C494E">
        <w:rPr>
          <w:rFonts w:cs="Arial"/>
          <w:szCs w:val="22"/>
        </w:rPr>
        <w:tab/>
      </w:r>
      <w:r w:rsidR="0024200D" w:rsidRPr="000C494E">
        <w:rPr>
          <w:rFonts w:cs="Arial"/>
          <w:szCs w:val="22"/>
        </w:rPr>
        <w:br/>
      </w:r>
      <w:r w:rsidR="00310BDF" w:rsidRPr="000C494E">
        <w:rPr>
          <w:rFonts w:cs="Arial"/>
          <w:szCs w:val="22"/>
        </w:rPr>
        <w:t>Zaliczka</w:t>
      </w:r>
      <w:bookmarkEnd w:id="40"/>
      <w:bookmarkEnd w:id="41"/>
    </w:p>
    <w:p w14:paraId="7C2E158A" w14:textId="465A52FE" w:rsidR="006F4B65" w:rsidRPr="000C494E" w:rsidRDefault="006F4B65" w:rsidP="00A8443C">
      <w:pPr>
        <w:numPr>
          <w:ilvl w:val="0"/>
          <w:numId w:val="133"/>
        </w:numPr>
        <w:spacing w:before="120" w:line="276" w:lineRule="auto"/>
        <w:jc w:val="both"/>
        <w:rPr>
          <w:rFonts w:ascii="Arial" w:hAnsi="Arial" w:cs="Arial"/>
          <w:sz w:val="22"/>
          <w:szCs w:val="22"/>
        </w:rPr>
      </w:pPr>
      <w:r w:rsidRPr="180DDE7C">
        <w:rPr>
          <w:rFonts w:ascii="Arial" w:hAnsi="Arial" w:cs="Arial"/>
          <w:sz w:val="22"/>
          <w:szCs w:val="22"/>
        </w:rPr>
        <w:t>Zamawiający, na poczet wykonania przedmiotu Umowy, udzieli Wykonawcy zaliczki w wysokości wskazanej przez Wykonawcę nie wyższej niż 10% Wynagrodzenia netto</w:t>
      </w:r>
      <w:r w:rsidR="00875501" w:rsidRPr="180DDE7C">
        <w:rPr>
          <w:rFonts w:ascii="Arial" w:hAnsi="Arial" w:cs="Arial"/>
          <w:sz w:val="22"/>
          <w:szCs w:val="22"/>
        </w:rPr>
        <w:t>, o którym mowa w § 3 ust. 2</w:t>
      </w:r>
      <w:r w:rsidRPr="180DDE7C">
        <w:rPr>
          <w:rFonts w:ascii="Arial" w:hAnsi="Arial" w:cs="Arial"/>
          <w:sz w:val="22"/>
          <w:szCs w:val="22"/>
        </w:rPr>
        <w:t>.*</w:t>
      </w:r>
      <w:commentRangeStart w:id="42"/>
      <w:commentRangeEnd w:id="42"/>
    </w:p>
    <w:p w14:paraId="28073A56" w14:textId="3A725FB9" w:rsidR="006F4B65" w:rsidRPr="000C494E" w:rsidRDefault="006F4B65" w:rsidP="006F4B65">
      <w:pPr>
        <w:spacing w:before="120" w:line="276" w:lineRule="auto"/>
        <w:ind w:left="360"/>
        <w:jc w:val="both"/>
        <w:rPr>
          <w:rFonts w:ascii="Arial" w:hAnsi="Arial" w:cs="Arial"/>
        </w:rPr>
      </w:pPr>
      <w:r w:rsidRPr="000C494E">
        <w:rPr>
          <w:rFonts w:ascii="Arial" w:hAnsi="Arial" w:cs="Arial"/>
          <w:i/>
          <w:highlight w:val="yellow"/>
        </w:rPr>
        <w:t xml:space="preserve">*  jeżeli przewidziano Prawo opcji; </w:t>
      </w:r>
      <w:r w:rsidR="00A740BA" w:rsidRPr="000C494E">
        <w:rPr>
          <w:rFonts w:ascii="Arial" w:hAnsi="Arial" w:cs="Arial"/>
          <w:i/>
          <w:highlight w:val="yellow"/>
        </w:rPr>
        <w:t xml:space="preserve"> k</w:t>
      </w:r>
      <w:r w:rsidRPr="000C494E">
        <w:rPr>
          <w:rFonts w:ascii="Arial" w:hAnsi="Arial" w:cs="Arial"/>
          <w:i/>
          <w:highlight w:val="yellow"/>
        </w:rPr>
        <w:t xml:space="preserve">ażdorazowo należy dokonać oceny, czy kwota 10% wynagrodzenia netto za prace podstawowe nie będzie niższa niż 5% wynagrodzenia należnego wykonawcy, zgodnie z dyspozycją art. 443 ust.1 u.p.z.p. </w:t>
      </w:r>
      <w:r w:rsidRPr="000C494E">
        <w:rPr>
          <w:rFonts w:ascii="Arial" w:hAnsi="Arial" w:cs="Arial"/>
          <w:highlight w:val="yellow"/>
        </w:rPr>
        <w:t>.</w:t>
      </w:r>
      <w:r w:rsidRPr="000C494E">
        <w:rPr>
          <w:rFonts w:ascii="Arial" w:hAnsi="Arial" w:cs="Arial"/>
        </w:rPr>
        <w:t xml:space="preserve"> </w:t>
      </w:r>
    </w:p>
    <w:p w14:paraId="3855C3EB" w14:textId="77777777"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180DDE7C">
        <w:rPr>
          <w:rFonts w:ascii="Arial" w:hAnsi="Arial" w:cs="Arial"/>
          <w:sz w:val="22"/>
          <w:szCs w:val="22"/>
        </w:rPr>
        <w:t>Wypłata zaliczki nastąpi w następujących ratach, każdorazowo na wniosek Wykonawcy złożony w formie pisemnej:</w:t>
      </w:r>
      <w:commentRangeStart w:id="43"/>
      <w:commentRangeEnd w:id="43"/>
    </w:p>
    <w:p w14:paraId="7146708E" w14:textId="25DD2168" w:rsidR="00310BDF" w:rsidRPr="000C494E" w:rsidRDefault="00713800" w:rsidP="00A8443C">
      <w:pPr>
        <w:pStyle w:val="Akapitzlist"/>
        <w:numPr>
          <w:ilvl w:val="0"/>
          <w:numId w:val="72"/>
        </w:numPr>
        <w:spacing w:before="120" w:line="276" w:lineRule="auto"/>
        <w:ind w:left="1134" w:hanging="567"/>
        <w:jc w:val="both"/>
        <w:rPr>
          <w:rFonts w:ascii="Arial" w:hAnsi="Arial" w:cs="Arial"/>
          <w:sz w:val="22"/>
          <w:szCs w:val="22"/>
        </w:rPr>
      </w:pPr>
      <w:r>
        <w:rPr>
          <w:rFonts w:ascii="Arial" w:hAnsi="Arial" w:cs="Arial"/>
          <w:sz w:val="22"/>
          <w:szCs w:val="22"/>
        </w:rPr>
        <w:t>pierwsza</w:t>
      </w:r>
      <w:r w:rsidR="00310BDF" w:rsidRPr="000C494E">
        <w:rPr>
          <w:rFonts w:ascii="Arial" w:hAnsi="Arial" w:cs="Arial"/>
          <w:sz w:val="22"/>
          <w:szCs w:val="22"/>
        </w:rPr>
        <w:t xml:space="preserve"> rata wynosić będzie 50% żądanej kwoty wysokości zaliczki, </w:t>
      </w:r>
    </w:p>
    <w:p w14:paraId="3658EC8D" w14:textId="44376C3E" w:rsidR="00310BDF" w:rsidRPr="000C494E" w:rsidRDefault="00713800" w:rsidP="00A8443C">
      <w:pPr>
        <w:pStyle w:val="Akapitzlist"/>
        <w:numPr>
          <w:ilvl w:val="0"/>
          <w:numId w:val="72"/>
        </w:numPr>
        <w:spacing w:before="120" w:line="276" w:lineRule="auto"/>
        <w:ind w:left="1134" w:hanging="567"/>
        <w:jc w:val="both"/>
        <w:rPr>
          <w:rFonts w:ascii="Arial" w:hAnsi="Arial" w:cs="Arial"/>
          <w:sz w:val="22"/>
          <w:szCs w:val="22"/>
        </w:rPr>
      </w:pPr>
      <w:r>
        <w:rPr>
          <w:rFonts w:ascii="Arial" w:hAnsi="Arial" w:cs="Arial"/>
          <w:sz w:val="22"/>
          <w:szCs w:val="22"/>
        </w:rPr>
        <w:lastRenderedPageBreak/>
        <w:t>druga</w:t>
      </w:r>
      <w:r w:rsidR="00310BDF" w:rsidRPr="000C494E">
        <w:rPr>
          <w:rFonts w:ascii="Arial" w:hAnsi="Arial" w:cs="Arial"/>
          <w:sz w:val="22"/>
          <w:szCs w:val="22"/>
        </w:rPr>
        <w:t xml:space="preserve"> rata wynosić będzie 50% żądanej kwoty wysokości zaliczki.</w:t>
      </w:r>
    </w:p>
    <w:p w14:paraId="78FC8BF3" w14:textId="1D404EE8" w:rsidR="006F4B65" w:rsidRPr="000C494E" w:rsidRDefault="006F4B65" w:rsidP="00A8443C">
      <w:pPr>
        <w:numPr>
          <w:ilvl w:val="0"/>
          <w:numId w:val="133"/>
        </w:numPr>
        <w:spacing w:before="120" w:line="276" w:lineRule="auto"/>
        <w:ind w:left="567" w:hanging="567"/>
        <w:jc w:val="both"/>
        <w:rPr>
          <w:rFonts w:ascii="Arial" w:hAnsi="Arial" w:cs="Arial"/>
          <w:sz w:val="22"/>
          <w:szCs w:val="22"/>
        </w:rPr>
      </w:pPr>
      <w:r w:rsidRPr="180DDE7C">
        <w:rPr>
          <w:rFonts w:ascii="Arial" w:hAnsi="Arial" w:cs="Arial"/>
          <w:sz w:val="22"/>
          <w:szCs w:val="22"/>
        </w:rPr>
        <w:t xml:space="preserve">Warunkiem udzielenia </w:t>
      </w:r>
      <w:r w:rsidR="00AA3B6C">
        <w:rPr>
          <w:rFonts w:ascii="Arial" w:hAnsi="Arial" w:cs="Arial"/>
          <w:sz w:val="22"/>
          <w:szCs w:val="22"/>
        </w:rPr>
        <w:t xml:space="preserve">każdej z </w:t>
      </w:r>
      <w:r w:rsidR="00925761" w:rsidRPr="180DDE7C">
        <w:rPr>
          <w:rFonts w:ascii="Arial" w:hAnsi="Arial" w:cs="Arial"/>
          <w:sz w:val="22"/>
          <w:szCs w:val="22"/>
        </w:rPr>
        <w:t xml:space="preserve">rat </w:t>
      </w:r>
      <w:r w:rsidRPr="180DDE7C">
        <w:rPr>
          <w:rFonts w:ascii="Arial" w:hAnsi="Arial" w:cs="Arial"/>
          <w:sz w:val="22"/>
          <w:szCs w:val="22"/>
        </w:rPr>
        <w:t>zaliczki jest:</w:t>
      </w:r>
    </w:p>
    <w:p w14:paraId="0B91F206" w14:textId="65739D72" w:rsidR="006F4B65" w:rsidRPr="000C494E" w:rsidRDefault="006F4B65" w:rsidP="00A8443C">
      <w:pPr>
        <w:numPr>
          <w:ilvl w:val="0"/>
          <w:numId w:val="71"/>
        </w:numPr>
        <w:spacing w:before="120" w:line="276" w:lineRule="auto"/>
        <w:ind w:left="1134" w:hanging="567"/>
        <w:jc w:val="both"/>
        <w:rPr>
          <w:rFonts w:ascii="Arial" w:hAnsi="Arial"/>
          <w:sz w:val="22"/>
          <w:szCs w:val="22"/>
        </w:rPr>
      </w:pPr>
      <w:r w:rsidRPr="000C494E">
        <w:rPr>
          <w:rFonts w:ascii="Arial" w:hAnsi="Arial"/>
          <w:sz w:val="22"/>
          <w:szCs w:val="22"/>
        </w:rPr>
        <w:t xml:space="preserve">złożenie przez Wykonawcę do Zamawiającego w formie pisemnej wniosku o udzielenie </w:t>
      </w:r>
      <w:r w:rsidR="00B216F1" w:rsidRPr="000C494E">
        <w:rPr>
          <w:rFonts w:ascii="Arial" w:hAnsi="Arial"/>
          <w:sz w:val="22"/>
          <w:szCs w:val="22"/>
        </w:rPr>
        <w:t xml:space="preserve">raty </w:t>
      </w:r>
      <w:r w:rsidRPr="000C494E">
        <w:rPr>
          <w:rFonts w:ascii="Arial" w:hAnsi="Arial"/>
          <w:sz w:val="22"/>
          <w:szCs w:val="22"/>
        </w:rPr>
        <w:t xml:space="preserve">zaliczki, w którym Wykonawca wyraźnie wskaże wysokość żądanej </w:t>
      </w:r>
      <w:r w:rsidR="002A103F" w:rsidRPr="000C494E">
        <w:rPr>
          <w:rFonts w:ascii="Arial" w:hAnsi="Arial"/>
          <w:sz w:val="22"/>
          <w:szCs w:val="22"/>
        </w:rPr>
        <w:t xml:space="preserve">raty </w:t>
      </w:r>
      <w:r w:rsidRPr="000C494E">
        <w:rPr>
          <w:rFonts w:ascii="Arial" w:hAnsi="Arial"/>
          <w:sz w:val="22"/>
          <w:szCs w:val="22"/>
        </w:rPr>
        <w:t xml:space="preserve">zaliczki, </w:t>
      </w:r>
    </w:p>
    <w:p w14:paraId="78FE96AF" w14:textId="471FDF97" w:rsidR="006F4B65" w:rsidRPr="000C494E" w:rsidRDefault="006F4B65" w:rsidP="00A8443C">
      <w:pPr>
        <w:numPr>
          <w:ilvl w:val="0"/>
          <w:numId w:val="71"/>
        </w:numPr>
        <w:spacing w:before="120" w:line="276" w:lineRule="auto"/>
        <w:ind w:left="1134" w:hanging="567"/>
        <w:jc w:val="both"/>
        <w:rPr>
          <w:rFonts w:ascii="Arial" w:hAnsi="Arial"/>
          <w:sz w:val="22"/>
          <w:szCs w:val="22"/>
        </w:rPr>
      </w:pPr>
      <w:r w:rsidRPr="180DDE7C">
        <w:rPr>
          <w:rFonts w:ascii="Arial" w:hAnsi="Arial"/>
          <w:sz w:val="22"/>
          <w:szCs w:val="22"/>
        </w:rPr>
        <w:t xml:space="preserve">wniesienie przez Wykonawcę zabezpieczenia zwrotu </w:t>
      </w:r>
      <w:r w:rsidR="00B216F1" w:rsidRPr="180DDE7C">
        <w:rPr>
          <w:rFonts w:ascii="Arial" w:hAnsi="Arial"/>
          <w:sz w:val="22"/>
          <w:szCs w:val="22"/>
        </w:rPr>
        <w:t xml:space="preserve">raty </w:t>
      </w:r>
      <w:r w:rsidRPr="180DDE7C">
        <w:rPr>
          <w:rFonts w:ascii="Arial" w:hAnsi="Arial"/>
          <w:sz w:val="22"/>
          <w:szCs w:val="22"/>
        </w:rPr>
        <w:t xml:space="preserve">zaliczki, zgodnie z warunkami wskazanymi </w:t>
      </w:r>
      <w:r w:rsidR="00713800">
        <w:rPr>
          <w:rFonts w:ascii="Arial" w:hAnsi="Arial"/>
          <w:sz w:val="22"/>
          <w:szCs w:val="22"/>
        </w:rPr>
        <w:t>w ust. 4</w:t>
      </w:r>
      <w:r w:rsidR="00E95A9D">
        <w:rPr>
          <w:rFonts w:ascii="Arial" w:hAnsi="Arial"/>
          <w:sz w:val="22"/>
          <w:szCs w:val="22"/>
        </w:rPr>
        <w:t>, ust. 8 -14</w:t>
      </w:r>
      <w:r w:rsidRPr="180DDE7C">
        <w:rPr>
          <w:rFonts w:ascii="Arial" w:hAnsi="Arial"/>
          <w:sz w:val="22"/>
          <w:szCs w:val="22"/>
        </w:rPr>
        <w:t>.</w:t>
      </w:r>
      <w:commentRangeStart w:id="44"/>
      <w:commentRangeEnd w:id="44"/>
    </w:p>
    <w:p w14:paraId="59E7B4DA" w14:textId="0050A0DE"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180DDE7C">
        <w:rPr>
          <w:rFonts w:ascii="Arial" w:hAnsi="Arial" w:cs="Arial"/>
          <w:sz w:val="22"/>
          <w:szCs w:val="22"/>
        </w:rPr>
        <w:t xml:space="preserve">Wypłata </w:t>
      </w:r>
      <w:r w:rsidR="00C3137C" w:rsidRPr="180DDE7C">
        <w:rPr>
          <w:rFonts w:ascii="Arial" w:hAnsi="Arial" w:cs="Arial"/>
          <w:sz w:val="22"/>
          <w:szCs w:val="22"/>
        </w:rPr>
        <w:t>drugiej</w:t>
      </w:r>
      <w:r w:rsidRPr="180DDE7C">
        <w:rPr>
          <w:rFonts w:ascii="Arial" w:hAnsi="Arial" w:cs="Arial"/>
          <w:sz w:val="22"/>
          <w:szCs w:val="22"/>
        </w:rPr>
        <w:t xml:space="preserve"> raty</w:t>
      </w:r>
      <w:r w:rsidR="00C3137C" w:rsidRPr="180DDE7C">
        <w:rPr>
          <w:rFonts w:ascii="Arial" w:hAnsi="Arial" w:cs="Arial"/>
          <w:sz w:val="22"/>
          <w:szCs w:val="22"/>
        </w:rPr>
        <w:t xml:space="preserve"> zaliczki</w:t>
      </w:r>
      <w:r w:rsidRPr="180DDE7C">
        <w:rPr>
          <w:rFonts w:ascii="Arial" w:hAnsi="Arial" w:cs="Arial"/>
          <w:sz w:val="22"/>
          <w:szCs w:val="22"/>
        </w:rPr>
        <w:t>, może nastąpić po spełnieniu łącznie następujących przesłanek:</w:t>
      </w:r>
    </w:p>
    <w:p w14:paraId="7D4C7E40" w14:textId="23A2EAFA" w:rsidR="00223ED9" w:rsidRDefault="006F4B65" w:rsidP="00A8443C">
      <w:pPr>
        <w:numPr>
          <w:ilvl w:val="0"/>
          <w:numId w:val="73"/>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po </w:t>
      </w:r>
      <w:r w:rsidR="00223ED9">
        <w:rPr>
          <w:rFonts w:ascii="Arial" w:hAnsi="Arial" w:cs="Arial"/>
          <w:sz w:val="22"/>
          <w:szCs w:val="22"/>
        </w:rPr>
        <w:t>spełnieniu warunków wskazanych w ust. 3,</w:t>
      </w:r>
    </w:p>
    <w:p w14:paraId="29120403" w14:textId="3060BEC3" w:rsidR="006F4B65" w:rsidRPr="000C494E" w:rsidRDefault="00223ED9" w:rsidP="00A8443C">
      <w:pPr>
        <w:numPr>
          <w:ilvl w:val="0"/>
          <w:numId w:val="73"/>
        </w:numPr>
        <w:spacing w:before="120" w:line="276" w:lineRule="auto"/>
        <w:ind w:left="1134" w:hanging="567"/>
        <w:jc w:val="both"/>
        <w:rPr>
          <w:rFonts w:ascii="Arial" w:hAnsi="Arial" w:cs="Arial"/>
          <w:sz w:val="22"/>
          <w:szCs w:val="22"/>
        </w:rPr>
      </w:pPr>
      <w:r>
        <w:rPr>
          <w:rFonts w:ascii="Arial" w:hAnsi="Arial" w:cs="Arial"/>
          <w:sz w:val="22"/>
          <w:szCs w:val="22"/>
        </w:rPr>
        <w:t xml:space="preserve">po </w:t>
      </w:r>
      <w:r w:rsidR="006F4B65" w:rsidRPr="000C494E">
        <w:rPr>
          <w:rFonts w:ascii="Arial" w:hAnsi="Arial" w:cs="Arial"/>
          <w:sz w:val="22"/>
          <w:szCs w:val="22"/>
        </w:rPr>
        <w:t>całkowitym rozliczeniu raty zaliczki wcześniej udzielonej zgodnie z procedurą opisaną w ust. 6,</w:t>
      </w:r>
    </w:p>
    <w:p w14:paraId="3330A163" w14:textId="0F442F50" w:rsidR="006F4B65" w:rsidRPr="000C494E" w:rsidRDefault="006F4B65" w:rsidP="00A8443C">
      <w:pPr>
        <w:numPr>
          <w:ilvl w:val="0"/>
          <w:numId w:val="73"/>
        </w:numPr>
        <w:spacing w:before="120" w:line="276" w:lineRule="auto"/>
        <w:ind w:left="1134" w:hanging="567"/>
        <w:jc w:val="both"/>
        <w:rPr>
          <w:rFonts w:ascii="Arial" w:hAnsi="Arial" w:cs="Arial"/>
          <w:sz w:val="22"/>
          <w:szCs w:val="22"/>
        </w:rPr>
      </w:pPr>
      <w:r w:rsidRPr="000C494E">
        <w:rPr>
          <w:rFonts w:ascii="Arial" w:hAnsi="Arial" w:cs="Arial"/>
          <w:sz w:val="22"/>
          <w:szCs w:val="22"/>
        </w:rPr>
        <w:t>po wykazaniu przez Wykonawcę, iż Wykonawca wykonał przedmiot Umowy w zakresie wartości poprzednio wypłaconej raty zaliczki oraz po przedłożeniu Zamawiającemu dowodów, w szczególności kopii umów, faktur oraz potwierdzeń dokonania przelewów,  potwierdzających, że zaliczka wykorzystana została w sposób należyty na realizację przedmiotu Umowy.</w:t>
      </w:r>
    </w:p>
    <w:p w14:paraId="6BAC1294" w14:textId="526460A6"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000C494E">
        <w:rPr>
          <w:rFonts w:ascii="Arial" w:hAnsi="Arial" w:cs="Arial"/>
          <w:sz w:val="22"/>
          <w:szCs w:val="22"/>
        </w:rPr>
        <w:t xml:space="preserve">Wykonawca zobowiązuje się wykorzystać </w:t>
      </w:r>
      <w:r w:rsidR="00713800">
        <w:rPr>
          <w:rFonts w:ascii="Arial" w:hAnsi="Arial" w:cs="Arial"/>
          <w:sz w:val="22"/>
          <w:szCs w:val="22"/>
        </w:rPr>
        <w:t>pierwszą</w:t>
      </w:r>
      <w:r w:rsidRPr="000C494E">
        <w:rPr>
          <w:rFonts w:ascii="Arial" w:hAnsi="Arial" w:cs="Arial"/>
          <w:sz w:val="22"/>
          <w:szCs w:val="22"/>
        </w:rPr>
        <w:t xml:space="preserve"> ratę wypłaconej mu zaliczki, o której mowa w ust. 2 pkt </w:t>
      </w:r>
      <w:r w:rsidRPr="000C494E">
        <w:rPr>
          <w:rFonts w:ascii="Arial" w:hAnsi="Arial" w:cs="Arial"/>
          <w:sz w:val="22"/>
          <w:szCs w:val="22"/>
        </w:rPr>
        <w:fldChar w:fldCharType="begin"/>
      </w:r>
      <w:r w:rsidRPr="000C494E">
        <w:rPr>
          <w:rFonts w:ascii="Arial" w:hAnsi="Arial" w:cs="Arial"/>
          <w:sz w:val="22"/>
          <w:szCs w:val="22"/>
        </w:rPr>
        <w:instrText xml:space="preserve"> REF _Ref46845744 \r \h  \* MERGEFORMAT </w:instrText>
      </w:r>
      <w:r w:rsidRPr="000C494E">
        <w:rPr>
          <w:rFonts w:ascii="Arial" w:hAnsi="Arial" w:cs="Arial"/>
          <w:sz w:val="22"/>
          <w:szCs w:val="22"/>
        </w:rPr>
      </w:r>
      <w:r w:rsidRPr="000C494E">
        <w:rPr>
          <w:rFonts w:ascii="Arial" w:hAnsi="Arial" w:cs="Arial"/>
          <w:sz w:val="22"/>
          <w:szCs w:val="22"/>
        </w:rPr>
        <w:fldChar w:fldCharType="separate"/>
      </w:r>
      <w:r w:rsidRPr="000C494E">
        <w:rPr>
          <w:rFonts w:ascii="Arial" w:hAnsi="Arial" w:cs="Arial"/>
          <w:sz w:val="22"/>
          <w:szCs w:val="22"/>
        </w:rPr>
        <w:t>1</w:t>
      </w:r>
      <w:r w:rsidRPr="000C494E">
        <w:rPr>
          <w:rFonts w:ascii="Arial" w:hAnsi="Arial" w:cs="Arial"/>
          <w:sz w:val="22"/>
          <w:szCs w:val="22"/>
        </w:rPr>
        <w:fldChar w:fldCharType="end"/>
      </w:r>
      <w:r w:rsidRPr="000C494E">
        <w:rPr>
          <w:rFonts w:ascii="Arial" w:hAnsi="Arial" w:cs="Arial"/>
          <w:sz w:val="22"/>
          <w:szCs w:val="22"/>
        </w:rPr>
        <w:t xml:space="preserve">, w terminie 6 miesięcy od dnia jej wpływu na rachunek bankowy Wykonawcy. W przypadku bezskutecznego upływu terminu wykorzystania </w:t>
      </w:r>
      <w:r w:rsidR="00713800">
        <w:rPr>
          <w:rFonts w:ascii="Arial" w:hAnsi="Arial" w:cs="Arial"/>
          <w:sz w:val="22"/>
          <w:szCs w:val="22"/>
        </w:rPr>
        <w:t>pierwszej</w:t>
      </w:r>
      <w:r w:rsidRPr="000C494E">
        <w:rPr>
          <w:rFonts w:ascii="Arial" w:hAnsi="Arial" w:cs="Arial"/>
          <w:sz w:val="22"/>
          <w:szCs w:val="22"/>
        </w:rPr>
        <w:t xml:space="preserve"> raty zaliczki, o którym mowa w poprzednim zdaniu, Zamawiający uprawniony jest do zażądania od Wykonawcy natychmiastowego zwrotu niewykorzystanej części wypłaconej mu </w:t>
      </w:r>
      <w:r w:rsidR="00713800">
        <w:rPr>
          <w:rFonts w:ascii="Arial" w:hAnsi="Arial" w:cs="Arial"/>
          <w:sz w:val="22"/>
          <w:szCs w:val="22"/>
        </w:rPr>
        <w:t>pierwszej</w:t>
      </w:r>
      <w:r w:rsidRPr="000C494E">
        <w:rPr>
          <w:rFonts w:ascii="Arial" w:hAnsi="Arial" w:cs="Arial"/>
          <w:sz w:val="22"/>
          <w:szCs w:val="22"/>
        </w:rPr>
        <w:t xml:space="preserve"> raty zaliczki wraz z odsetkami jak dla zaległości podatkowych, liczonymi od dnia otrzymania zaliczki do dnia jej zwrotu, na rachunek bankowy Zamawiającego.</w:t>
      </w:r>
      <w:commentRangeStart w:id="45"/>
      <w:commentRangeEnd w:id="45"/>
    </w:p>
    <w:p w14:paraId="435199C6" w14:textId="6FDC920D"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180DDE7C">
        <w:rPr>
          <w:rFonts w:ascii="Arial" w:hAnsi="Arial" w:cs="Arial"/>
          <w:sz w:val="22"/>
          <w:szCs w:val="22"/>
        </w:rPr>
        <w:t xml:space="preserve">Wykonawca, w terminie 14 Dni od wykorzystania raty zaliczki, </w:t>
      </w:r>
      <w:r w:rsidR="00E25CCA" w:rsidRPr="00481D28">
        <w:rPr>
          <w:rFonts w:ascii="Arial" w:hAnsi="Arial" w:cs="Arial"/>
          <w:sz w:val="22"/>
          <w:szCs w:val="22"/>
        </w:rPr>
        <w:t xml:space="preserve">lub </w:t>
      </w:r>
      <w:r w:rsidR="00E25CCA">
        <w:rPr>
          <w:rFonts w:ascii="Arial" w:hAnsi="Arial" w:cs="Arial"/>
          <w:sz w:val="22"/>
          <w:szCs w:val="22"/>
        </w:rPr>
        <w:t>przed upływem</w:t>
      </w:r>
      <w:r w:rsidR="00E25CCA" w:rsidRPr="00481D28">
        <w:rPr>
          <w:rFonts w:ascii="Arial" w:hAnsi="Arial" w:cs="Arial"/>
          <w:sz w:val="22"/>
          <w:szCs w:val="22"/>
        </w:rPr>
        <w:t xml:space="preserve"> terminu wskazanego </w:t>
      </w:r>
      <w:r w:rsidR="00E25CCA">
        <w:rPr>
          <w:rFonts w:ascii="Arial" w:hAnsi="Arial" w:cs="Arial"/>
          <w:sz w:val="22"/>
          <w:szCs w:val="22"/>
        </w:rPr>
        <w:t>w ust. 17 pkt 4</w:t>
      </w:r>
      <w:r w:rsidR="00E25CCA" w:rsidRPr="00481D28">
        <w:rPr>
          <w:rFonts w:ascii="Arial" w:hAnsi="Arial" w:cs="Arial"/>
          <w:sz w:val="22"/>
          <w:szCs w:val="22"/>
        </w:rPr>
        <w:t xml:space="preserve"> lub </w:t>
      </w:r>
      <w:r w:rsidR="00E25CCA">
        <w:rPr>
          <w:rFonts w:ascii="Arial" w:hAnsi="Arial" w:cs="Arial"/>
          <w:sz w:val="22"/>
          <w:szCs w:val="22"/>
        </w:rPr>
        <w:t xml:space="preserve">też </w:t>
      </w:r>
      <w:r w:rsidR="00E25CCA" w:rsidRPr="00481D28">
        <w:rPr>
          <w:rFonts w:ascii="Arial" w:hAnsi="Arial" w:cs="Arial"/>
          <w:sz w:val="22"/>
          <w:szCs w:val="22"/>
        </w:rPr>
        <w:t>na żądanie Zamawiającego</w:t>
      </w:r>
      <w:r w:rsidR="00E25CCA">
        <w:rPr>
          <w:rFonts w:ascii="Arial" w:hAnsi="Arial" w:cs="Arial"/>
          <w:sz w:val="22"/>
          <w:szCs w:val="22"/>
        </w:rPr>
        <w:t xml:space="preserve">, </w:t>
      </w:r>
      <w:r w:rsidRPr="180DDE7C">
        <w:rPr>
          <w:rFonts w:ascii="Arial" w:hAnsi="Arial" w:cs="Arial"/>
          <w:sz w:val="22"/>
          <w:szCs w:val="22"/>
        </w:rPr>
        <w:t xml:space="preserve">każdorazowo zobowiązany jest do przedłożenia Zamawiającemu dowodów potwierdzających, że </w:t>
      </w:r>
      <w:r w:rsidR="00256905">
        <w:rPr>
          <w:rFonts w:ascii="Arial" w:hAnsi="Arial" w:cs="Arial"/>
          <w:sz w:val="22"/>
          <w:szCs w:val="22"/>
        </w:rPr>
        <w:t xml:space="preserve">każda </w:t>
      </w:r>
      <w:r w:rsidR="005137B0" w:rsidRPr="180DDE7C">
        <w:rPr>
          <w:rFonts w:ascii="Arial" w:hAnsi="Arial" w:cs="Arial"/>
          <w:sz w:val="22"/>
          <w:szCs w:val="22"/>
        </w:rPr>
        <w:t xml:space="preserve">wypłacona rata zaliczki </w:t>
      </w:r>
      <w:r w:rsidR="00E25CCA">
        <w:rPr>
          <w:rFonts w:ascii="Arial" w:hAnsi="Arial" w:cs="Arial"/>
          <w:sz w:val="22"/>
          <w:szCs w:val="22"/>
        </w:rPr>
        <w:t xml:space="preserve">lub jej część </w:t>
      </w:r>
      <w:r w:rsidRPr="180DDE7C">
        <w:rPr>
          <w:rFonts w:ascii="Arial" w:hAnsi="Arial" w:cs="Arial"/>
          <w:sz w:val="22"/>
          <w:szCs w:val="22"/>
        </w:rPr>
        <w:t xml:space="preserve">wykorzystana została w sposób należyty na realizację przedmiotu Umowy, w szczególności poprzez przedłożenie kopii umów, faktur oraz potwierdzeń dokonania przelewów. Zamawiający jest uprawniony do zażądania od Wykonawcy natychmiastowego zwrotu udzielonej raty zaliczki w wysokości odpowiadającej kwocie, na którą Zamawiający nie otrzymał od Wykonawcy dowodów potwierdzających, że </w:t>
      </w:r>
      <w:r w:rsidR="005137B0" w:rsidRPr="180DDE7C">
        <w:rPr>
          <w:rFonts w:ascii="Arial" w:hAnsi="Arial" w:cs="Arial"/>
          <w:sz w:val="22"/>
          <w:szCs w:val="22"/>
        </w:rPr>
        <w:t xml:space="preserve">rata zaliczki </w:t>
      </w:r>
      <w:r w:rsidRPr="180DDE7C">
        <w:rPr>
          <w:rFonts w:ascii="Arial" w:hAnsi="Arial" w:cs="Arial"/>
          <w:sz w:val="22"/>
          <w:szCs w:val="22"/>
        </w:rPr>
        <w:t>wykorzystana została w sposób należyty na realizację przedmiotu Umowy.</w:t>
      </w:r>
      <w:commentRangeStart w:id="46"/>
      <w:commentRangeEnd w:id="46"/>
    </w:p>
    <w:p w14:paraId="2C850AE3" w14:textId="7BDBDD14"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180DDE7C">
        <w:rPr>
          <w:rFonts w:ascii="Arial" w:hAnsi="Arial" w:cs="Arial"/>
          <w:sz w:val="22"/>
          <w:szCs w:val="22"/>
        </w:rPr>
        <w:t>Wypłata poszczególnych rat zaliczki następować będzie w terminie 21 Dni liczonych od dnia spełnienia warunków wypłacenia poszczególnych rat zaliczki, o których mowa w ust. 2-6. Wykonawca, w terminie 7 Dni od daty otrzymania poszczególnych rat zaliczki, dostarczy Zamawiającemu fakturę na wpłaconą ratę zaliczki, zgodnie z obowiązującymi przepisami prawa, w tym przepisami ustawy o podatku od towarów i usług.</w:t>
      </w:r>
    </w:p>
    <w:p w14:paraId="06FF64A9" w14:textId="77D1B905"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000C494E">
        <w:rPr>
          <w:rFonts w:ascii="Arial" w:hAnsi="Arial" w:cs="Arial"/>
          <w:sz w:val="22"/>
          <w:szCs w:val="22"/>
        </w:rPr>
        <w:t xml:space="preserve">Wykonawca, przed udzieleniem </w:t>
      </w:r>
      <w:r w:rsidR="005137B0" w:rsidRPr="000C494E">
        <w:rPr>
          <w:rFonts w:ascii="Arial" w:hAnsi="Arial" w:cs="Arial"/>
          <w:sz w:val="22"/>
          <w:szCs w:val="22"/>
        </w:rPr>
        <w:t>poszczególnych rat zaliczki</w:t>
      </w:r>
      <w:r w:rsidRPr="000C494E">
        <w:rPr>
          <w:rFonts w:ascii="Arial" w:hAnsi="Arial" w:cs="Arial"/>
          <w:sz w:val="22"/>
          <w:szCs w:val="22"/>
        </w:rPr>
        <w:t>, zobowiązany jest do wniesienia zabezpieczenia</w:t>
      </w:r>
      <w:r w:rsidR="005137B0" w:rsidRPr="000C494E">
        <w:rPr>
          <w:rFonts w:ascii="Arial" w:hAnsi="Arial" w:cs="Arial"/>
          <w:sz w:val="22"/>
          <w:szCs w:val="22"/>
        </w:rPr>
        <w:t xml:space="preserve"> ich</w:t>
      </w:r>
      <w:r w:rsidRPr="000C494E">
        <w:rPr>
          <w:rFonts w:ascii="Arial" w:hAnsi="Arial" w:cs="Arial"/>
          <w:sz w:val="22"/>
          <w:szCs w:val="22"/>
        </w:rPr>
        <w:t xml:space="preserve"> zwrotu. Zabezpieczenie może zostać wniesione na całą wartość zaliczki albo na wartość poszczególnych</w:t>
      </w:r>
      <w:r w:rsidR="00BD3DEC" w:rsidRPr="000C494E">
        <w:rPr>
          <w:rFonts w:ascii="Arial" w:hAnsi="Arial" w:cs="Arial"/>
          <w:sz w:val="22"/>
          <w:szCs w:val="22"/>
        </w:rPr>
        <w:t xml:space="preserve"> udzielonych</w:t>
      </w:r>
      <w:r w:rsidRPr="000C494E">
        <w:rPr>
          <w:rFonts w:ascii="Arial" w:hAnsi="Arial" w:cs="Arial"/>
          <w:sz w:val="22"/>
          <w:szCs w:val="22"/>
        </w:rPr>
        <w:t xml:space="preserve"> rat</w:t>
      </w:r>
      <w:r w:rsidR="00BD3DEC" w:rsidRPr="000C494E">
        <w:rPr>
          <w:rFonts w:ascii="Arial" w:hAnsi="Arial" w:cs="Arial"/>
          <w:sz w:val="22"/>
          <w:szCs w:val="22"/>
        </w:rPr>
        <w:t xml:space="preserve"> zaliczki</w:t>
      </w:r>
      <w:r w:rsidRPr="000C494E">
        <w:rPr>
          <w:rFonts w:ascii="Arial" w:hAnsi="Arial" w:cs="Arial"/>
          <w:sz w:val="22"/>
          <w:szCs w:val="22"/>
        </w:rPr>
        <w:t xml:space="preserve">, stanowiąc zabezpieczenie zwrotu </w:t>
      </w:r>
      <w:r w:rsidR="00BD3DEC" w:rsidRPr="000C494E">
        <w:rPr>
          <w:rFonts w:ascii="Arial" w:hAnsi="Arial" w:cs="Arial"/>
          <w:sz w:val="22"/>
          <w:szCs w:val="22"/>
        </w:rPr>
        <w:t>odpowiednio zaliczki lub rat zaliczki</w:t>
      </w:r>
      <w:r w:rsidRPr="000C494E">
        <w:rPr>
          <w:rFonts w:ascii="Arial" w:hAnsi="Arial" w:cs="Arial"/>
          <w:sz w:val="22"/>
          <w:szCs w:val="22"/>
        </w:rPr>
        <w:t xml:space="preserve">. </w:t>
      </w:r>
    </w:p>
    <w:p w14:paraId="0EC551BB" w14:textId="436083B1"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000C494E">
        <w:rPr>
          <w:rFonts w:ascii="Arial" w:hAnsi="Arial" w:cs="Arial"/>
          <w:sz w:val="22"/>
          <w:szCs w:val="22"/>
        </w:rPr>
        <w:t xml:space="preserve">Zabezpieczenie, o którym mowa w ust. </w:t>
      </w:r>
      <w:r w:rsidRPr="000C494E">
        <w:rPr>
          <w:rFonts w:ascii="Arial" w:hAnsi="Arial" w:cs="Arial"/>
          <w:sz w:val="22"/>
          <w:szCs w:val="22"/>
        </w:rPr>
        <w:fldChar w:fldCharType="begin"/>
      </w:r>
      <w:r w:rsidRPr="000C494E">
        <w:rPr>
          <w:rFonts w:ascii="Arial" w:hAnsi="Arial" w:cs="Arial"/>
          <w:sz w:val="22"/>
          <w:szCs w:val="22"/>
        </w:rPr>
        <w:instrText xml:space="preserve"> REF _Ref46845695 \r \h  \* MERGEFORMAT </w:instrText>
      </w:r>
      <w:r w:rsidRPr="000C494E">
        <w:rPr>
          <w:rFonts w:ascii="Arial" w:hAnsi="Arial" w:cs="Arial"/>
          <w:sz w:val="22"/>
          <w:szCs w:val="22"/>
        </w:rPr>
      </w:r>
      <w:r w:rsidRPr="000C494E">
        <w:rPr>
          <w:rFonts w:ascii="Arial" w:hAnsi="Arial" w:cs="Arial"/>
          <w:sz w:val="22"/>
          <w:szCs w:val="22"/>
        </w:rPr>
        <w:fldChar w:fldCharType="separate"/>
      </w:r>
      <w:r w:rsidRPr="000C494E">
        <w:rPr>
          <w:rFonts w:ascii="Arial" w:hAnsi="Arial" w:cs="Arial"/>
          <w:sz w:val="22"/>
          <w:szCs w:val="22"/>
        </w:rPr>
        <w:t>8</w:t>
      </w:r>
      <w:r w:rsidRPr="000C494E">
        <w:rPr>
          <w:rFonts w:ascii="Arial" w:hAnsi="Arial" w:cs="Arial"/>
          <w:sz w:val="22"/>
          <w:szCs w:val="22"/>
        </w:rPr>
        <w:fldChar w:fldCharType="end"/>
      </w:r>
      <w:r w:rsidRPr="000C494E">
        <w:rPr>
          <w:rFonts w:ascii="Arial" w:hAnsi="Arial" w:cs="Arial"/>
          <w:sz w:val="22"/>
          <w:szCs w:val="22"/>
        </w:rPr>
        <w:t xml:space="preserve">, może być wniesione wyłącznie w formie gwarancji bankowej, zgodnie z wzorem gwarancji bankowej stanowiącej załącznik nr </w:t>
      </w:r>
      <w:r w:rsidRPr="000C494E">
        <w:rPr>
          <w:rFonts w:ascii="Arial" w:hAnsi="Arial" w:cs="Arial"/>
          <w:sz w:val="22"/>
          <w:szCs w:val="22"/>
          <w:highlight w:val="yellow"/>
        </w:rPr>
        <w:t>__</w:t>
      </w:r>
      <w:r w:rsidRPr="000C494E">
        <w:rPr>
          <w:rFonts w:ascii="Arial" w:hAnsi="Arial" w:cs="Arial"/>
          <w:sz w:val="22"/>
          <w:szCs w:val="22"/>
        </w:rPr>
        <w:t xml:space="preserve"> do </w:t>
      </w:r>
      <w:r w:rsidRPr="000C494E">
        <w:rPr>
          <w:rFonts w:ascii="Arial" w:hAnsi="Arial" w:cs="Arial"/>
          <w:sz w:val="22"/>
          <w:szCs w:val="22"/>
          <w:highlight w:val="yellow"/>
        </w:rPr>
        <w:t>___</w:t>
      </w:r>
      <w:r w:rsidRPr="000C494E">
        <w:rPr>
          <w:rFonts w:ascii="Arial" w:hAnsi="Arial" w:cs="Arial"/>
          <w:sz w:val="22"/>
          <w:szCs w:val="22"/>
        </w:rPr>
        <w:t xml:space="preserve">. </w:t>
      </w:r>
    </w:p>
    <w:p w14:paraId="42DD3E76" w14:textId="0066FC26"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000C494E">
        <w:rPr>
          <w:rFonts w:ascii="Arial" w:hAnsi="Arial" w:cs="Arial"/>
          <w:sz w:val="22"/>
          <w:szCs w:val="22"/>
        </w:rPr>
        <w:lastRenderedPageBreak/>
        <w:t>Gwarancja bankowa, o której mowa w ust. 9, wystawiona przez bank nienadzorowany przez Komisję Nadzoru Finansowego, dalej jako: „KNF” albo wystawiona przez zagraniczną instytucję kredytową nienotyfikowaną w KNF wymaga uzyskania regwarancji od podmiotu nadzorowanego przez KNF lub od zagranicznej instytucji kredytowej w rozumieniu art. 4 ust. 1 pkt 17 ustawy z dnia 29 sierpnia 1997 r. Prawo bankowe </w:t>
      </w:r>
      <w:r w:rsidR="00BD3DEC" w:rsidRPr="000C494E">
        <w:rPr>
          <w:rFonts w:ascii="Arial" w:hAnsi="Arial" w:cs="Arial"/>
          <w:sz w:val="22"/>
          <w:szCs w:val="22"/>
        </w:rPr>
        <w:t>(</w:t>
      </w:r>
      <w:r w:rsidR="00BD3DEC" w:rsidRPr="002F45E2">
        <w:rPr>
          <w:rFonts w:ascii="Arial" w:hAnsi="Arial" w:cs="Arial"/>
          <w:sz w:val="22"/>
          <w:szCs w:val="22"/>
          <w:highlight w:val="yellow"/>
        </w:rPr>
        <w:t>t.j.</w:t>
      </w:r>
      <w:r w:rsidR="00BD3DEC" w:rsidRPr="000C494E">
        <w:rPr>
          <w:rFonts w:ascii="Arial" w:hAnsi="Arial" w:cs="Arial"/>
          <w:sz w:val="22"/>
          <w:szCs w:val="22"/>
        </w:rPr>
        <w:t xml:space="preserve"> </w:t>
      </w:r>
      <w:r w:rsidR="00BD3DEC" w:rsidRPr="000C494E">
        <w:rPr>
          <w:rFonts w:ascii="Arial" w:hAnsi="Arial" w:cs="Arial"/>
          <w:sz w:val="22"/>
          <w:szCs w:val="22"/>
          <w:highlight w:val="yellow"/>
        </w:rPr>
        <w:t>Dz.U. z 2021 r., poz. 2439 z późn. zm.)</w:t>
      </w:r>
      <w:r w:rsidR="00BD3DEC" w:rsidRPr="000C494E">
        <w:rPr>
          <w:rFonts w:ascii="Arial" w:hAnsi="Arial" w:cs="Arial"/>
          <w:sz w:val="22"/>
          <w:szCs w:val="22"/>
        </w:rPr>
        <w:t xml:space="preserve"> </w:t>
      </w:r>
      <w:r w:rsidRPr="000C494E">
        <w:rPr>
          <w:rFonts w:ascii="Arial" w:hAnsi="Arial" w:cs="Arial"/>
          <w:sz w:val="22"/>
          <w:szCs w:val="22"/>
        </w:rPr>
        <w:t xml:space="preserve">notyfikowanej w KNF. </w:t>
      </w:r>
      <w:r w:rsidR="00256905" w:rsidRPr="00414CE7">
        <w:rPr>
          <w:rFonts w:ascii="Arial" w:hAnsi="Arial" w:cs="Arial"/>
          <w:bCs/>
          <w:sz w:val="22"/>
          <w:szCs w:val="22"/>
        </w:rPr>
        <w:t>Gwarancja powinna być wystawiona przez bank, którego działalność jest prowadzona w sposób prawidłowy, ostrożny oraz stabilny. Pochodzące z obszaru Federacji Rosyjskiej i Republiki Białorusi ww. instytucje, PKP Polskie Linie Kolejowe S.A. traktuje jako istotną wątpliwość, co do tego, że działalność tych podmiotów spełnia ww. wymóg. W konsekwencji PKP Polskie Linie Kolejowe S.A. uznaje, że w postępowaniach o udzielenie zamówienia publicznego, wystawienie gwarancji bankowej należytego wykonania umowy przez bank pochodzący z ww. obszaru, nie stanowi zabezpieczenia należytego wykonania umowy.</w:t>
      </w:r>
      <w:r w:rsidR="00256905">
        <w:rPr>
          <w:rFonts w:ascii="Arial" w:hAnsi="Arial" w:cs="Arial"/>
          <w:b/>
          <w:bCs/>
          <w:sz w:val="22"/>
          <w:szCs w:val="22"/>
        </w:rPr>
        <w:t xml:space="preserve"> </w:t>
      </w:r>
      <w:r w:rsidRPr="000C494E">
        <w:rPr>
          <w:rFonts w:ascii="Arial" w:hAnsi="Arial" w:cs="Arial"/>
          <w:sz w:val="22"/>
          <w:szCs w:val="22"/>
        </w:rPr>
        <w:t>Gwarancja bankowa nie może być wystawiona przez banki objęte postępowaniem naprawczym, restrukturyzacyjnym, upadłościowym lub likwidacyjnym.</w:t>
      </w:r>
    </w:p>
    <w:p w14:paraId="3CB2124E" w14:textId="2CA367C1"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000C494E">
        <w:rPr>
          <w:rFonts w:ascii="Arial" w:hAnsi="Arial" w:cs="Arial"/>
          <w:sz w:val="22"/>
          <w:szCs w:val="22"/>
        </w:rPr>
        <w:t xml:space="preserve">Wykonawca jest zobowiązany do dostarczenia do Zamawiającego oryginału dokumentu zabezpieczenia zwrotu zaliczki </w:t>
      </w:r>
      <w:r w:rsidR="00256905">
        <w:rPr>
          <w:rFonts w:ascii="Arial" w:hAnsi="Arial" w:cs="Arial"/>
          <w:sz w:val="22"/>
          <w:szCs w:val="22"/>
        </w:rPr>
        <w:t xml:space="preserve">lub raty zaliczki </w:t>
      </w:r>
      <w:r w:rsidRPr="000C494E">
        <w:rPr>
          <w:rFonts w:ascii="Arial" w:hAnsi="Arial" w:cs="Arial"/>
          <w:sz w:val="22"/>
          <w:szCs w:val="22"/>
        </w:rPr>
        <w:t xml:space="preserve">w wysokości żądanej przez Zamawiającego, wraz z dokumentami potwierdzającymi uprawnienie osób, które podpisały dokument zabezpieczenia zwrotu zaliczki do reprezentowania gwaranta (np. pełnomocnictwo, KRS). Dokument zabezpieczenia zwrotu zaliczki musi być wystawiony w formie pisemnej albo formie elektronicznej, zgodnie z art. </w:t>
      </w:r>
      <w:r w:rsidRPr="000C494E">
        <w:rPr>
          <w:rFonts w:ascii="Arial" w:hAnsi="Arial" w:cs="Arial"/>
          <w:sz w:val="22"/>
          <w:szCs w:val="22"/>
          <w:shd w:val="clear" w:color="auto" w:fill="FFFFFF"/>
        </w:rPr>
        <w:t>78</w:t>
      </w:r>
      <w:r w:rsidRPr="000C494E">
        <w:rPr>
          <w:rFonts w:ascii="Arial" w:hAnsi="Arial" w:cs="Arial"/>
          <w:sz w:val="22"/>
          <w:szCs w:val="22"/>
          <w:shd w:val="clear" w:color="auto" w:fill="FFFFFF"/>
          <w:vertAlign w:val="superscript"/>
        </w:rPr>
        <w:t>1</w:t>
      </w:r>
      <w:r w:rsidRPr="000C494E">
        <w:rPr>
          <w:rFonts w:ascii="Arial" w:hAnsi="Arial" w:cs="Arial"/>
          <w:sz w:val="22"/>
          <w:szCs w:val="22"/>
        </w:rPr>
        <w:t xml:space="preserve"> k.c.</w:t>
      </w:r>
    </w:p>
    <w:p w14:paraId="16750139" w14:textId="5B8C2585" w:rsidR="006F4B65" w:rsidRPr="000C494E" w:rsidRDefault="00256905" w:rsidP="00A8443C">
      <w:pPr>
        <w:pStyle w:val="Akapitzlist"/>
        <w:numPr>
          <w:ilvl w:val="0"/>
          <w:numId w:val="133"/>
        </w:numPr>
        <w:spacing w:before="120" w:line="276" w:lineRule="auto"/>
        <w:jc w:val="both"/>
        <w:rPr>
          <w:rFonts w:ascii="Arial" w:hAnsi="Arial" w:cs="Arial"/>
          <w:sz w:val="22"/>
          <w:szCs w:val="22"/>
        </w:rPr>
      </w:pPr>
      <w:r w:rsidRPr="005C5575">
        <w:rPr>
          <w:rFonts w:ascii="Arial" w:hAnsi="Arial" w:cs="Arial"/>
          <w:sz w:val="22"/>
          <w:szCs w:val="22"/>
        </w:rPr>
        <w:t xml:space="preserve">Wykonawca </w:t>
      </w:r>
      <w:r>
        <w:rPr>
          <w:rFonts w:ascii="Arial" w:hAnsi="Arial" w:cs="Arial"/>
          <w:sz w:val="22"/>
          <w:szCs w:val="22"/>
        </w:rPr>
        <w:t xml:space="preserve">zobowiązany jest </w:t>
      </w:r>
      <w:r w:rsidRPr="005C5575">
        <w:rPr>
          <w:rFonts w:ascii="Arial" w:hAnsi="Arial" w:cs="Arial"/>
          <w:sz w:val="22"/>
          <w:szCs w:val="22"/>
        </w:rPr>
        <w:t xml:space="preserve">przekazać do akceptacji Zamawiającego projekt </w:t>
      </w:r>
      <w:r>
        <w:rPr>
          <w:rFonts w:ascii="Arial" w:hAnsi="Arial" w:cs="Arial"/>
          <w:sz w:val="22"/>
          <w:szCs w:val="22"/>
        </w:rPr>
        <w:t>z</w:t>
      </w:r>
      <w:r w:rsidRPr="005C5575">
        <w:rPr>
          <w:rFonts w:ascii="Arial" w:hAnsi="Arial" w:cs="Arial"/>
          <w:sz w:val="22"/>
          <w:szCs w:val="22"/>
        </w:rPr>
        <w:t xml:space="preserve">abezpieczenia </w:t>
      </w:r>
      <w:r>
        <w:rPr>
          <w:rFonts w:ascii="Arial" w:hAnsi="Arial" w:cs="Arial"/>
          <w:sz w:val="22"/>
          <w:szCs w:val="22"/>
        </w:rPr>
        <w:t>zwrotu zaliczki lub raty zaliczki</w:t>
      </w:r>
      <w:r w:rsidRPr="005C5575">
        <w:rPr>
          <w:rFonts w:ascii="Arial" w:hAnsi="Arial" w:cs="Arial"/>
          <w:sz w:val="22"/>
          <w:szCs w:val="22"/>
        </w:rPr>
        <w:t xml:space="preserve">, zgodny z ust. </w:t>
      </w:r>
      <w:r>
        <w:rPr>
          <w:rFonts w:ascii="Arial" w:hAnsi="Arial" w:cs="Arial"/>
          <w:sz w:val="22"/>
          <w:szCs w:val="22"/>
        </w:rPr>
        <w:t xml:space="preserve">9 – 11. </w:t>
      </w:r>
      <w:r w:rsidR="00BD3DEC" w:rsidRPr="180DDE7C">
        <w:rPr>
          <w:rFonts w:ascii="Arial" w:hAnsi="Arial" w:cs="Arial"/>
          <w:sz w:val="22"/>
          <w:szCs w:val="22"/>
        </w:rPr>
        <w:t>R</w:t>
      </w:r>
      <w:r w:rsidR="006F4B65" w:rsidRPr="180DDE7C">
        <w:rPr>
          <w:rFonts w:ascii="Arial" w:hAnsi="Arial" w:cs="Arial"/>
          <w:sz w:val="22"/>
          <w:szCs w:val="22"/>
        </w:rPr>
        <w:t xml:space="preserve">ata </w:t>
      </w:r>
      <w:r w:rsidR="00BD3DEC" w:rsidRPr="180DDE7C">
        <w:rPr>
          <w:rFonts w:ascii="Arial" w:hAnsi="Arial" w:cs="Arial"/>
          <w:sz w:val="22"/>
          <w:szCs w:val="22"/>
        </w:rPr>
        <w:t xml:space="preserve">zaliczki </w:t>
      </w:r>
      <w:r w:rsidR="006F4B65" w:rsidRPr="180DDE7C">
        <w:rPr>
          <w:rFonts w:ascii="Arial" w:hAnsi="Arial" w:cs="Arial"/>
          <w:sz w:val="22"/>
          <w:szCs w:val="22"/>
        </w:rPr>
        <w:t xml:space="preserve">nie zostanie wypłacona Wykonawcy, dopóki Wykonawca nie wniesie </w:t>
      </w:r>
      <w:r>
        <w:rPr>
          <w:rFonts w:ascii="Arial" w:hAnsi="Arial" w:cs="Arial"/>
          <w:sz w:val="22"/>
          <w:szCs w:val="22"/>
        </w:rPr>
        <w:t>i nie przedłoży Zamawiającemu</w:t>
      </w:r>
      <w:r w:rsidRPr="76821694">
        <w:rPr>
          <w:rFonts w:ascii="Arial" w:hAnsi="Arial" w:cs="Arial"/>
          <w:sz w:val="22"/>
          <w:szCs w:val="22"/>
        </w:rPr>
        <w:t xml:space="preserve"> </w:t>
      </w:r>
      <w:r w:rsidR="006F4B65" w:rsidRPr="180DDE7C">
        <w:rPr>
          <w:rFonts w:ascii="Arial" w:hAnsi="Arial" w:cs="Arial"/>
          <w:sz w:val="22"/>
          <w:szCs w:val="22"/>
        </w:rPr>
        <w:t>zabezpieczenia zwrotu zaliczki</w:t>
      </w:r>
      <w:r w:rsidR="0041328C" w:rsidRPr="180DDE7C">
        <w:rPr>
          <w:rFonts w:ascii="Arial" w:hAnsi="Arial" w:cs="Arial"/>
          <w:sz w:val="22"/>
          <w:szCs w:val="22"/>
        </w:rPr>
        <w:t xml:space="preserve"> lub raty zaliczki</w:t>
      </w:r>
      <w:r w:rsidR="006F4B65" w:rsidRPr="180DDE7C">
        <w:rPr>
          <w:rFonts w:ascii="Arial" w:hAnsi="Arial" w:cs="Arial"/>
          <w:sz w:val="22"/>
          <w:szCs w:val="22"/>
        </w:rPr>
        <w:t xml:space="preserve">, </w:t>
      </w:r>
      <w:r w:rsidR="00FB2A9F" w:rsidRPr="180DDE7C">
        <w:rPr>
          <w:rFonts w:ascii="Arial" w:hAnsi="Arial" w:cs="Arial"/>
          <w:sz w:val="22"/>
          <w:szCs w:val="22"/>
        </w:rPr>
        <w:t xml:space="preserve">o treści </w:t>
      </w:r>
      <w:r w:rsidR="006F4B65" w:rsidRPr="180DDE7C">
        <w:rPr>
          <w:rFonts w:ascii="Arial" w:hAnsi="Arial" w:cs="Arial"/>
          <w:sz w:val="22"/>
          <w:szCs w:val="22"/>
        </w:rPr>
        <w:t>uzgodnione</w:t>
      </w:r>
      <w:r w:rsidR="00FB2A9F" w:rsidRPr="180DDE7C">
        <w:rPr>
          <w:rFonts w:ascii="Arial" w:hAnsi="Arial" w:cs="Arial"/>
          <w:sz w:val="22"/>
          <w:szCs w:val="22"/>
        </w:rPr>
        <w:t>j</w:t>
      </w:r>
      <w:r w:rsidR="006F4B65" w:rsidRPr="180DDE7C">
        <w:rPr>
          <w:rFonts w:ascii="Arial" w:hAnsi="Arial" w:cs="Arial"/>
          <w:sz w:val="22"/>
          <w:szCs w:val="22"/>
        </w:rPr>
        <w:t xml:space="preserve"> i zaakceptowane</w:t>
      </w:r>
      <w:r w:rsidR="00FB2A9F" w:rsidRPr="180DDE7C">
        <w:rPr>
          <w:rFonts w:ascii="Arial" w:hAnsi="Arial" w:cs="Arial"/>
          <w:sz w:val="22"/>
          <w:szCs w:val="22"/>
        </w:rPr>
        <w:t>j</w:t>
      </w:r>
      <w:r w:rsidR="006F4B65" w:rsidRPr="180DDE7C">
        <w:rPr>
          <w:rFonts w:ascii="Arial" w:hAnsi="Arial" w:cs="Arial"/>
          <w:sz w:val="22"/>
          <w:szCs w:val="22"/>
        </w:rPr>
        <w:t xml:space="preserve"> przez Zamawiającego. </w:t>
      </w:r>
    </w:p>
    <w:p w14:paraId="21BC94BE" w14:textId="7829C9B4" w:rsidR="006F4B65" w:rsidRPr="000C494E" w:rsidRDefault="006F4B65" w:rsidP="00A8443C">
      <w:pPr>
        <w:numPr>
          <w:ilvl w:val="0"/>
          <w:numId w:val="133"/>
        </w:numPr>
        <w:spacing w:before="120" w:line="276" w:lineRule="auto"/>
        <w:ind w:left="567" w:hanging="567"/>
        <w:jc w:val="both"/>
        <w:rPr>
          <w:rFonts w:ascii="Arial" w:hAnsi="Arial" w:cs="Arial"/>
          <w:sz w:val="22"/>
          <w:szCs w:val="22"/>
        </w:rPr>
      </w:pPr>
      <w:r w:rsidRPr="180DDE7C">
        <w:rPr>
          <w:rFonts w:ascii="Arial" w:hAnsi="Arial" w:cs="Arial"/>
          <w:sz w:val="22"/>
          <w:szCs w:val="22"/>
        </w:rPr>
        <w:t xml:space="preserve">Zabezpieczenie zwrotu zaliczki </w:t>
      </w:r>
      <w:r w:rsidR="00002959">
        <w:rPr>
          <w:rFonts w:ascii="Arial" w:hAnsi="Arial" w:cs="Arial"/>
          <w:sz w:val="22"/>
          <w:szCs w:val="22"/>
        </w:rPr>
        <w:t xml:space="preserve">lub raty zaliczki </w:t>
      </w:r>
      <w:r w:rsidRPr="180DDE7C">
        <w:rPr>
          <w:rFonts w:ascii="Arial" w:hAnsi="Arial" w:cs="Arial"/>
          <w:sz w:val="22"/>
          <w:szCs w:val="22"/>
        </w:rPr>
        <w:t xml:space="preserve">służy pokryciu roszczeń Zamawiającego o zwrot zaliczki lub rat zaliczki. </w:t>
      </w:r>
    </w:p>
    <w:p w14:paraId="5AA2F6DE" w14:textId="77777777" w:rsidR="006F4B65" w:rsidRPr="000C494E" w:rsidRDefault="006F4B65" w:rsidP="00A8443C">
      <w:pPr>
        <w:numPr>
          <w:ilvl w:val="0"/>
          <w:numId w:val="133"/>
        </w:numPr>
        <w:spacing w:before="120" w:line="276" w:lineRule="auto"/>
        <w:ind w:left="567" w:hanging="567"/>
        <w:jc w:val="both"/>
        <w:rPr>
          <w:rFonts w:ascii="Arial" w:hAnsi="Arial" w:cs="Arial"/>
          <w:sz w:val="22"/>
          <w:szCs w:val="22"/>
        </w:rPr>
      </w:pPr>
      <w:r w:rsidRPr="180DDE7C">
        <w:rPr>
          <w:rFonts w:ascii="Arial" w:hAnsi="Arial" w:cs="Arial"/>
          <w:sz w:val="22"/>
          <w:szCs w:val="22"/>
        </w:rPr>
        <w:t>Wykonawca zobowiązany jest:</w:t>
      </w:r>
    </w:p>
    <w:p w14:paraId="38E5852E" w14:textId="3CBD38E2" w:rsidR="006F4B65" w:rsidRPr="000C494E" w:rsidRDefault="006F4B65" w:rsidP="00A8443C">
      <w:pPr>
        <w:numPr>
          <w:ilvl w:val="0"/>
          <w:numId w:val="179"/>
        </w:numPr>
        <w:spacing w:before="120" w:line="276" w:lineRule="auto"/>
        <w:jc w:val="both"/>
        <w:rPr>
          <w:rFonts w:ascii="Arial" w:hAnsi="Arial" w:cs="Arial"/>
          <w:sz w:val="22"/>
          <w:szCs w:val="22"/>
        </w:rPr>
      </w:pPr>
      <w:r w:rsidRPr="000C494E">
        <w:rPr>
          <w:rFonts w:ascii="Arial" w:hAnsi="Arial" w:cs="Arial"/>
          <w:sz w:val="22"/>
          <w:szCs w:val="22"/>
        </w:rPr>
        <w:t xml:space="preserve">uzgodnić z Zamawiającym treść gwarancji bankowej, o której mowa w ust. </w:t>
      </w:r>
      <w:r w:rsidR="00E25CCA">
        <w:rPr>
          <w:rFonts w:ascii="Arial" w:hAnsi="Arial" w:cs="Arial"/>
          <w:sz w:val="22"/>
          <w:szCs w:val="22"/>
        </w:rPr>
        <w:t>9</w:t>
      </w:r>
      <w:r w:rsidRPr="000C494E">
        <w:rPr>
          <w:rFonts w:ascii="Arial" w:hAnsi="Arial" w:cs="Arial"/>
          <w:sz w:val="22"/>
          <w:szCs w:val="22"/>
        </w:rPr>
        <w:t xml:space="preserve">, przy uwzględnieniu, iż z dokumentu zabezpieczenia </w:t>
      </w:r>
      <w:r w:rsidR="00111284" w:rsidRPr="000C494E">
        <w:rPr>
          <w:rFonts w:ascii="Arial" w:hAnsi="Arial" w:cs="Arial"/>
          <w:sz w:val="22"/>
          <w:szCs w:val="22"/>
        </w:rPr>
        <w:t xml:space="preserve">odpowiednio </w:t>
      </w:r>
      <w:r w:rsidRPr="000C494E">
        <w:rPr>
          <w:rFonts w:ascii="Arial" w:hAnsi="Arial" w:cs="Arial"/>
          <w:sz w:val="22"/>
          <w:szCs w:val="22"/>
        </w:rPr>
        <w:t xml:space="preserve">zaliczki </w:t>
      </w:r>
      <w:r w:rsidR="00B15AFC" w:rsidRPr="000C494E">
        <w:rPr>
          <w:rFonts w:ascii="Arial" w:hAnsi="Arial" w:cs="Arial"/>
          <w:sz w:val="22"/>
          <w:szCs w:val="22"/>
        </w:rPr>
        <w:t xml:space="preserve">lub rat zaliczki </w:t>
      </w:r>
      <w:r w:rsidRPr="000C494E">
        <w:rPr>
          <w:rFonts w:ascii="Arial" w:hAnsi="Arial" w:cs="Arial"/>
          <w:sz w:val="22"/>
          <w:szCs w:val="22"/>
        </w:rPr>
        <w:t>powinno jednoznacznie wynikać gwarantowanie wypłat w sposób nieodwołany, bezwarunkowy i na pierwsze żądanie Zamawiającego,</w:t>
      </w:r>
    </w:p>
    <w:p w14:paraId="58330A14" w14:textId="18C10E1B" w:rsidR="006F4B65" w:rsidRPr="000C494E" w:rsidRDefault="006F4B65" w:rsidP="00A8443C">
      <w:pPr>
        <w:numPr>
          <w:ilvl w:val="0"/>
          <w:numId w:val="179"/>
        </w:numPr>
        <w:spacing w:before="120" w:line="276" w:lineRule="auto"/>
        <w:jc w:val="both"/>
        <w:rPr>
          <w:rFonts w:ascii="Arial" w:hAnsi="Arial" w:cs="Arial"/>
          <w:sz w:val="22"/>
          <w:szCs w:val="22"/>
        </w:rPr>
      </w:pPr>
      <w:r w:rsidRPr="000C494E">
        <w:rPr>
          <w:rFonts w:ascii="Arial" w:hAnsi="Arial" w:cs="Arial"/>
          <w:sz w:val="22"/>
          <w:szCs w:val="22"/>
        </w:rPr>
        <w:t>zapewnić ważność i wykonalność zabezpieczenia</w:t>
      </w:r>
      <w:r w:rsidR="00111284" w:rsidRPr="000C494E">
        <w:rPr>
          <w:rFonts w:ascii="Arial" w:hAnsi="Arial" w:cs="Arial"/>
          <w:sz w:val="22"/>
          <w:szCs w:val="22"/>
        </w:rPr>
        <w:t xml:space="preserve"> odpowiednio</w:t>
      </w:r>
      <w:r w:rsidRPr="000C494E">
        <w:rPr>
          <w:rFonts w:ascii="Arial" w:hAnsi="Arial" w:cs="Arial"/>
          <w:sz w:val="22"/>
          <w:szCs w:val="22"/>
        </w:rPr>
        <w:t xml:space="preserve"> zaliczki </w:t>
      </w:r>
      <w:r w:rsidR="00B15AFC" w:rsidRPr="000C494E">
        <w:rPr>
          <w:rFonts w:ascii="Arial" w:hAnsi="Arial" w:cs="Arial"/>
          <w:sz w:val="22"/>
          <w:szCs w:val="22"/>
        </w:rPr>
        <w:t xml:space="preserve">lub rat zaliczki </w:t>
      </w:r>
      <w:r w:rsidRPr="000C494E">
        <w:rPr>
          <w:rFonts w:ascii="Arial" w:hAnsi="Arial" w:cs="Arial"/>
          <w:sz w:val="22"/>
          <w:szCs w:val="22"/>
        </w:rPr>
        <w:t>aż do całkowitego zwrotu lub rozliczenia wypłaconej zaliczki albo poszczególnych rat zaliczki, w zależności od tego czy zabezpieczenie będzie wniesione na całą wartość zaliczki czy na wartość poszczególnych rat udzielanej zaliczki.</w:t>
      </w:r>
    </w:p>
    <w:p w14:paraId="39168F56" w14:textId="6C7B94A0" w:rsidR="006F4B65" w:rsidRPr="000C494E" w:rsidRDefault="006F4B65" w:rsidP="00123A2C">
      <w:pPr>
        <w:pStyle w:val="Akapitzlist"/>
        <w:numPr>
          <w:ilvl w:val="0"/>
          <w:numId w:val="133"/>
        </w:numPr>
        <w:spacing w:before="120" w:line="276" w:lineRule="auto"/>
        <w:jc w:val="both"/>
        <w:rPr>
          <w:rFonts w:ascii="Arial" w:hAnsi="Arial" w:cs="Arial"/>
          <w:sz w:val="22"/>
          <w:szCs w:val="22"/>
        </w:rPr>
      </w:pPr>
      <w:r w:rsidRPr="180DDE7C">
        <w:rPr>
          <w:rFonts w:ascii="Arial" w:hAnsi="Arial" w:cs="Arial"/>
          <w:sz w:val="22"/>
          <w:szCs w:val="22"/>
        </w:rPr>
        <w:t xml:space="preserve">W przypadku, gdy warunki zabezpieczenia </w:t>
      </w:r>
      <w:r w:rsidR="00111284" w:rsidRPr="180DDE7C">
        <w:rPr>
          <w:rFonts w:ascii="Arial" w:hAnsi="Arial" w:cs="Arial"/>
          <w:sz w:val="22"/>
          <w:szCs w:val="22"/>
        </w:rPr>
        <w:t xml:space="preserve">odpowiednio </w:t>
      </w:r>
      <w:r w:rsidRPr="180DDE7C">
        <w:rPr>
          <w:rFonts w:ascii="Arial" w:hAnsi="Arial" w:cs="Arial"/>
          <w:sz w:val="22"/>
          <w:szCs w:val="22"/>
        </w:rPr>
        <w:t xml:space="preserve">zaliczki </w:t>
      </w:r>
      <w:r w:rsidR="00111284" w:rsidRPr="180DDE7C">
        <w:rPr>
          <w:rFonts w:ascii="Arial" w:hAnsi="Arial" w:cs="Arial"/>
          <w:sz w:val="22"/>
          <w:szCs w:val="22"/>
        </w:rPr>
        <w:t xml:space="preserve">lub rat zaliczki </w:t>
      </w:r>
      <w:r w:rsidRPr="180DDE7C">
        <w:rPr>
          <w:rFonts w:ascii="Arial" w:hAnsi="Arial" w:cs="Arial"/>
          <w:sz w:val="22"/>
          <w:szCs w:val="22"/>
        </w:rPr>
        <w:t>przewidywać będą datę wygaśnięcia zabezpieczenia, a płatność zaliczkowa nie zostanie zwrócona lub rozliczona w pełnej wysokości w terminie przypadającym na co najmniej 30 Dni przed datą wygaśnięcia zabezpieczenia, Wykonawca zobowiązany jest do przedłużenia ważności tego zabezpieczenia lub do wniesienia nowego zabezpieczenia, aż do całkowitego zwrotu lub rozliczenia wypłaconej mu </w:t>
      </w:r>
      <w:r w:rsidR="00111284" w:rsidRPr="180DDE7C">
        <w:rPr>
          <w:rFonts w:ascii="Arial" w:hAnsi="Arial" w:cs="Arial"/>
          <w:sz w:val="22"/>
          <w:szCs w:val="22"/>
        </w:rPr>
        <w:t xml:space="preserve">odpowiednio </w:t>
      </w:r>
      <w:r w:rsidRPr="180DDE7C">
        <w:rPr>
          <w:rFonts w:ascii="Arial" w:hAnsi="Arial" w:cs="Arial"/>
          <w:sz w:val="22"/>
          <w:szCs w:val="22"/>
        </w:rPr>
        <w:t>zaliczki</w:t>
      </w:r>
      <w:r w:rsidR="00111284" w:rsidRPr="180DDE7C">
        <w:rPr>
          <w:rFonts w:ascii="Arial" w:hAnsi="Arial" w:cs="Arial"/>
          <w:sz w:val="22"/>
          <w:szCs w:val="22"/>
        </w:rPr>
        <w:t xml:space="preserve"> lub rat zaliczki</w:t>
      </w:r>
      <w:r w:rsidRPr="180DDE7C">
        <w:rPr>
          <w:rFonts w:ascii="Arial" w:hAnsi="Arial" w:cs="Arial"/>
          <w:sz w:val="22"/>
          <w:szCs w:val="22"/>
        </w:rPr>
        <w:t>. W przypadku, gdy Wykonawca nie przedłuży ważności zabezpieczenia lub nie wniesie nowego zabezpieczenia</w:t>
      </w:r>
      <w:r w:rsidR="00123A2C" w:rsidRPr="00123A2C">
        <w:t xml:space="preserve"> </w:t>
      </w:r>
      <w:r w:rsidR="00123A2C" w:rsidRPr="00123A2C">
        <w:rPr>
          <w:rFonts w:ascii="Arial" w:hAnsi="Arial" w:cs="Arial"/>
          <w:sz w:val="22"/>
          <w:szCs w:val="22"/>
        </w:rPr>
        <w:t>co najmniej na 7</w:t>
      </w:r>
      <w:r w:rsidR="00123A2C">
        <w:rPr>
          <w:rFonts w:ascii="Arial" w:hAnsi="Arial" w:cs="Arial"/>
          <w:sz w:val="22"/>
          <w:szCs w:val="22"/>
        </w:rPr>
        <w:t xml:space="preserve"> D</w:t>
      </w:r>
      <w:r w:rsidR="00123A2C" w:rsidRPr="00123A2C">
        <w:rPr>
          <w:rFonts w:ascii="Arial" w:hAnsi="Arial" w:cs="Arial"/>
          <w:sz w:val="22"/>
          <w:szCs w:val="22"/>
        </w:rPr>
        <w:t>ni przed terminem utraty ważności zabezpieczenia</w:t>
      </w:r>
      <w:r w:rsidRPr="180DDE7C">
        <w:rPr>
          <w:rFonts w:ascii="Arial" w:hAnsi="Arial" w:cs="Arial"/>
          <w:sz w:val="22"/>
          <w:szCs w:val="22"/>
        </w:rPr>
        <w:t>, Zamawiający jest uprawniony do realizacji uprawnień, o których mowa w ust. 17.</w:t>
      </w:r>
      <w:commentRangeStart w:id="47"/>
      <w:commentRangeEnd w:id="47"/>
    </w:p>
    <w:p w14:paraId="3185A990" w14:textId="423C103E"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000C494E">
        <w:rPr>
          <w:rFonts w:ascii="Arial" w:hAnsi="Arial" w:cs="Arial"/>
          <w:sz w:val="22"/>
          <w:szCs w:val="22"/>
        </w:rPr>
        <w:lastRenderedPageBreak/>
        <w:t xml:space="preserve">Wypłacona zaliczka </w:t>
      </w:r>
      <w:r w:rsidR="0007556F" w:rsidRPr="000C494E">
        <w:rPr>
          <w:rFonts w:ascii="Arial" w:hAnsi="Arial" w:cs="Arial"/>
          <w:sz w:val="22"/>
          <w:szCs w:val="22"/>
        </w:rPr>
        <w:t xml:space="preserve">lub rata zaliczki </w:t>
      </w:r>
      <w:r w:rsidRPr="000C494E">
        <w:rPr>
          <w:rFonts w:ascii="Arial" w:hAnsi="Arial" w:cs="Arial"/>
          <w:sz w:val="22"/>
          <w:szCs w:val="22"/>
        </w:rPr>
        <w:t xml:space="preserve">zostanie zaliczona na poczet wynagrodzenia należnego Wykonawcy. Zaliczenie zaliczki </w:t>
      </w:r>
      <w:r w:rsidR="0007556F" w:rsidRPr="000C494E">
        <w:rPr>
          <w:rFonts w:ascii="Arial" w:hAnsi="Arial" w:cs="Arial"/>
          <w:sz w:val="22"/>
          <w:szCs w:val="22"/>
        </w:rPr>
        <w:t xml:space="preserve">lub raty zaliczki </w:t>
      </w:r>
      <w:r w:rsidRPr="000C494E">
        <w:rPr>
          <w:rFonts w:ascii="Arial" w:hAnsi="Arial" w:cs="Arial"/>
          <w:sz w:val="22"/>
          <w:szCs w:val="22"/>
        </w:rPr>
        <w:t xml:space="preserve">na poczet wynagrodzenia należnego Wykonawcy następować będzie w taki sposób, że wartość wynagrodzenia </w:t>
      </w:r>
      <w:r w:rsidR="0007556F" w:rsidRPr="000C494E">
        <w:rPr>
          <w:rFonts w:ascii="Arial" w:hAnsi="Arial" w:cs="Arial"/>
          <w:sz w:val="22"/>
          <w:szCs w:val="22"/>
        </w:rPr>
        <w:t xml:space="preserve">netto </w:t>
      </w:r>
      <w:r w:rsidRPr="000C494E">
        <w:rPr>
          <w:rFonts w:ascii="Arial" w:hAnsi="Arial" w:cs="Arial"/>
          <w:sz w:val="22"/>
          <w:szCs w:val="22"/>
        </w:rPr>
        <w:t>przysługującego Wykonawcy, wskazanego na wystawionej fakturze częściowej, będzie pomniejszana o 25% wartości netto faktury częściowej (</w:t>
      </w:r>
      <w:r w:rsidR="004A2748" w:rsidRPr="000C494E">
        <w:rPr>
          <w:rFonts w:ascii="Arial" w:hAnsi="Arial" w:cs="Arial"/>
          <w:sz w:val="22"/>
          <w:szCs w:val="22"/>
        </w:rPr>
        <w:t>kompensa</w:t>
      </w:r>
      <w:r w:rsidR="004A2748">
        <w:rPr>
          <w:rFonts w:ascii="Arial" w:hAnsi="Arial" w:cs="Arial"/>
          <w:sz w:val="22"/>
          <w:szCs w:val="22"/>
        </w:rPr>
        <w:t>ta</w:t>
      </w:r>
      <w:r w:rsidR="004A2748" w:rsidRPr="000C494E">
        <w:rPr>
          <w:rFonts w:ascii="Arial" w:hAnsi="Arial" w:cs="Arial"/>
          <w:sz w:val="22"/>
          <w:szCs w:val="22"/>
        </w:rPr>
        <w:t xml:space="preserve"> </w:t>
      </w:r>
      <w:r w:rsidRPr="000C494E">
        <w:rPr>
          <w:rFonts w:ascii="Arial" w:hAnsi="Arial" w:cs="Arial"/>
          <w:sz w:val="22"/>
          <w:szCs w:val="22"/>
        </w:rPr>
        <w:t xml:space="preserve">umowna). Proces rozliczenia zaliczki </w:t>
      </w:r>
      <w:r w:rsidR="0007556F" w:rsidRPr="000C494E">
        <w:rPr>
          <w:rFonts w:ascii="Arial" w:hAnsi="Arial" w:cs="Arial"/>
          <w:sz w:val="22"/>
          <w:szCs w:val="22"/>
        </w:rPr>
        <w:t xml:space="preserve">lub raty zaliczki </w:t>
      </w:r>
      <w:r w:rsidRPr="000C494E">
        <w:rPr>
          <w:rFonts w:ascii="Arial" w:hAnsi="Arial" w:cs="Arial"/>
          <w:sz w:val="22"/>
          <w:szCs w:val="22"/>
        </w:rPr>
        <w:t>rozpocznie się w oparciu o tę fakturę częściową, w ramach której zaawansowanie realizacji przedmiotu Umowy przekroczy wysokość 30% Wynagrodzenia brutto.</w:t>
      </w:r>
    </w:p>
    <w:p w14:paraId="6FC6D28D" w14:textId="53C5D7D4" w:rsidR="006F4B65" w:rsidRPr="000C494E" w:rsidRDefault="006F4B65" w:rsidP="00A217FD">
      <w:pPr>
        <w:spacing w:before="120" w:line="276" w:lineRule="auto"/>
        <w:ind w:left="360"/>
        <w:jc w:val="both"/>
        <w:rPr>
          <w:rFonts w:ascii="Arial" w:hAnsi="Arial" w:cs="Arial"/>
          <w:sz w:val="22"/>
          <w:szCs w:val="22"/>
        </w:rPr>
      </w:pPr>
    </w:p>
    <w:p w14:paraId="3DB9D285" w14:textId="51A70FF8" w:rsidR="006F4B65" w:rsidRPr="000C494E" w:rsidRDefault="006F4B65" w:rsidP="00A8443C">
      <w:pPr>
        <w:numPr>
          <w:ilvl w:val="0"/>
          <w:numId w:val="133"/>
        </w:numPr>
        <w:spacing w:before="120" w:line="276" w:lineRule="auto"/>
        <w:ind w:left="567" w:hanging="567"/>
        <w:jc w:val="both"/>
        <w:rPr>
          <w:rFonts w:ascii="Arial" w:hAnsi="Arial" w:cs="Arial"/>
          <w:sz w:val="22"/>
          <w:szCs w:val="22"/>
        </w:rPr>
      </w:pPr>
      <w:r w:rsidRPr="180DDE7C">
        <w:rPr>
          <w:rFonts w:ascii="Arial" w:hAnsi="Arial" w:cs="Arial"/>
          <w:sz w:val="22"/>
          <w:szCs w:val="22"/>
        </w:rPr>
        <w:t>Jeżeli nie dojdzie do rozliczenia zaliczki</w:t>
      </w:r>
      <w:r w:rsidR="00201E35" w:rsidRPr="180DDE7C">
        <w:rPr>
          <w:rFonts w:ascii="Arial" w:hAnsi="Arial" w:cs="Arial"/>
          <w:sz w:val="22"/>
          <w:szCs w:val="22"/>
        </w:rPr>
        <w:t xml:space="preserve"> lub raty zaliczki</w:t>
      </w:r>
      <w:r w:rsidRPr="180DDE7C">
        <w:rPr>
          <w:rFonts w:ascii="Arial" w:hAnsi="Arial" w:cs="Arial"/>
          <w:sz w:val="22"/>
          <w:szCs w:val="22"/>
        </w:rPr>
        <w:t>:</w:t>
      </w:r>
      <w:commentRangeStart w:id="48"/>
      <w:commentRangeEnd w:id="48"/>
    </w:p>
    <w:p w14:paraId="1CCE117C" w14:textId="77777777" w:rsidR="006F4B65" w:rsidRPr="000C494E" w:rsidRDefault="006F4B65" w:rsidP="00A8443C">
      <w:pPr>
        <w:numPr>
          <w:ilvl w:val="0"/>
          <w:numId w:val="180"/>
        </w:numPr>
        <w:tabs>
          <w:tab w:val="left" w:pos="426"/>
        </w:tabs>
        <w:spacing w:before="120" w:line="276" w:lineRule="auto"/>
        <w:jc w:val="both"/>
        <w:rPr>
          <w:rFonts w:ascii="Arial" w:hAnsi="Arial" w:cs="Arial"/>
          <w:sz w:val="22"/>
          <w:szCs w:val="22"/>
        </w:rPr>
      </w:pPr>
      <w:r w:rsidRPr="000C494E">
        <w:rPr>
          <w:rFonts w:ascii="Arial" w:hAnsi="Arial" w:cs="Arial"/>
          <w:sz w:val="22"/>
          <w:szCs w:val="22"/>
        </w:rPr>
        <w:t>zgodnie z postanowieniami Umowy, lub</w:t>
      </w:r>
    </w:p>
    <w:p w14:paraId="28817B5E" w14:textId="77777777" w:rsidR="006F4B65" w:rsidRPr="000C494E" w:rsidRDefault="006F4B65" w:rsidP="00A8443C">
      <w:pPr>
        <w:numPr>
          <w:ilvl w:val="0"/>
          <w:numId w:val="180"/>
        </w:numPr>
        <w:tabs>
          <w:tab w:val="left" w:pos="426"/>
        </w:tabs>
        <w:spacing w:before="120" w:line="276" w:lineRule="auto"/>
        <w:jc w:val="both"/>
        <w:rPr>
          <w:rFonts w:ascii="Arial" w:hAnsi="Arial" w:cs="Arial"/>
          <w:sz w:val="22"/>
          <w:szCs w:val="22"/>
        </w:rPr>
      </w:pPr>
      <w:r w:rsidRPr="000C494E">
        <w:rPr>
          <w:rFonts w:ascii="Arial" w:hAnsi="Arial" w:cs="Arial"/>
          <w:sz w:val="22"/>
          <w:szCs w:val="22"/>
        </w:rPr>
        <w:t>przed rozwiązaniem Umowy (w tym odstąpieniem od Umowy), lub</w:t>
      </w:r>
    </w:p>
    <w:p w14:paraId="1D0F6724" w14:textId="77777777" w:rsidR="008710FD" w:rsidRDefault="006F4B65" w:rsidP="00A8443C">
      <w:pPr>
        <w:numPr>
          <w:ilvl w:val="0"/>
          <w:numId w:val="180"/>
        </w:numPr>
        <w:tabs>
          <w:tab w:val="left" w:pos="426"/>
        </w:tabs>
        <w:spacing w:before="120" w:line="276" w:lineRule="auto"/>
        <w:jc w:val="both"/>
        <w:rPr>
          <w:rFonts w:ascii="Arial" w:hAnsi="Arial" w:cs="Arial"/>
          <w:sz w:val="22"/>
          <w:szCs w:val="22"/>
        </w:rPr>
      </w:pPr>
      <w:r w:rsidRPr="000C494E">
        <w:rPr>
          <w:rFonts w:ascii="Arial" w:hAnsi="Arial" w:cs="Arial"/>
          <w:sz w:val="22"/>
          <w:szCs w:val="22"/>
        </w:rPr>
        <w:t>przed wygaśnięciem zabezpieczenia zaliczki</w:t>
      </w:r>
      <w:r w:rsidR="00997AFF" w:rsidRPr="000C494E">
        <w:rPr>
          <w:rFonts w:ascii="Arial" w:hAnsi="Arial" w:cs="Arial"/>
          <w:sz w:val="22"/>
          <w:szCs w:val="22"/>
        </w:rPr>
        <w:t xml:space="preserve"> lub raty zaliczki</w:t>
      </w:r>
      <w:r w:rsidRPr="000C494E">
        <w:rPr>
          <w:rFonts w:ascii="Arial" w:hAnsi="Arial" w:cs="Arial"/>
          <w:sz w:val="22"/>
          <w:szCs w:val="22"/>
        </w:rPr>
        <w:t>,</w:t>
      </w:r>
    </w:p>
    <w:p w14:paraId="0A669D45" w14:textId="7C1FFF74" w:rsidR="006F4B65" w:rsidRDefault="008710FD" w:rsidP="008710FD">
      <w:pPr>
        <w:numPr>
          <w:ilvl w:val="0"/>
          <w:numId w:val="180"/>
        </w:numPr>
        <w:tabs>
          <w:tab w:val="left" w:pos="426"/>
        </w:tabs>
        <w:spacing w:before="120" w:line="276" w:lineRule="auto"/>
        <w:jc w:val="both"/>
        <w:rPr>
          <w:rFonts w:ascii="Arial" w:hAnsi="Arial" w:cs="Arial"/>
          <w:sz w:val="22"/>
          <w:szCs w:val="22"/>
        </w:rPr>
      </w:pPr>
      <w:r>
        <w:rPr>
          <w:rFonts w:ascii="Arial" w:hAnsi="Arial" w:cs="Arial"/>
          <w:sz w:val="22"/>
          <w:szCs w:val="22"/>
        </w:rPr>
        <w:t xml:space="preserve">przed terminem wskazanym w § 4 ust. 3 pkt </w:t>
      </w:r>
      <w:r w:rsidRPr="0010536B">
        <w:rPr>
          <w:rFonts w:ascii="Arial" w:hAnsi="Arial" w:cs="Arial"/>
          <w:sz w:val="22"/>
          <w:szCs w:val="22"/>
          <w:highlight w:val="yellow"/>
        </w:rPr>
        <w:t>[…]</w:t>
      </w:r>
      <w:r>
        <w:rPr>
          <w:rFonts w:ascii="Arial" w:hAnsi="Arial" w:cs="Arial"/>
          <w:sz w:val="22"/>
          <w:szCs w:val="22"/>
        </w:rPr>
        <w:t xml:space="preserve"> (termin wykonania Etapu </w:t>
      </w:r>
      <w:r w:rsidRPr="0010536B">
        <w:rPr>
          <w:rFonts w:ascii="Arial" w:hAnsi="Arial" w:cs="Arial"/>
          <w:sz w:val="22"/>
          <w:szCs w:val="22"/>
          <w:highlight w:val="yellow"/>
        </w:rPr>
        <w:t>[…]</w:t>
      </w:r>
      <w:r w:rsidR="00713800">
        <w:rPr>
          <w:rFonts w:ascii="Arial" w:hAnsi="Arial" w:cs="Arial"/>
          <w:sz w:val="22"/>
          <w:szCs w:val="22"/>
        </w:rPr>
        <w:t>) w przypadku pierwszej</w:t>
      </w:r>
      <w:r>
        <w:rPr>
          <w:rFonts w:ascii="Arial" w:hAnsi="Arial" w:cs="Arial"/>
          <w:sz w:val="22"/>
          <w:szCs w:val="22"/>
        </w:rPr>
        <w:t xml:space="preserve"> raty zaliczki, lub przed terminem wskazanym w § 4 ust. 3 pkt </w:t>
      </w:r>
      <w:r w:rsidRPr="0010536B">
        <w:rPr>
          <w:rFonts w:ascii="Arial" w:hAnsi="Arial" w:cs="Arial"/>
          <w:sz w:val="22"/>
          <w:szCs w:val="22"/>
          <w:highlight w:val="yellow"/>
        </w:rPr>
        <w:t>[…]</w:t>
      </w:r>
      <w:r>
        <w:rPr>
          <w:rFonts w:ascii="Arial" w:hAnsi="Arial" w:cs="Arial"/>
          <w:sz w:val="22"/>
          <w:szCs w:val="22"/>
        </w:rPr>
        <w:t xml:space="preserve"> (termin wykonania Etapu </w:t>
      </w:r>
      <w:r w:rsidRPr="0010536B">
        <w:rPr>
          <w:rFonts w:ascii="Arial" w:hAnsi="Arial" w:cs="Arial"/>
          <w:sz w:val="22"/>
          <w:szCs w:val="22"/>
          <w:highlight w:val="yellow"/>
        </w:rPr>
        <w:t>[…]</w:t>
      </w:r>
      <w:r>
        <w:rPr>
          <w:rFonts w:ascii="Arial" w:hAnsi="Arial" w:cs="Arial"/>
          <w:sz w:val="22"/>
          <w:szCs w:val="22"/>
        </w:rPr>
        <w:t xml:space="preserve">) </w:t>
      </w:r>
      <w:r w:rsidR="00713800">
        <w:rPr>
          <w:rFonts w:ascii="Arial" w:hAnsi="Arial" w:cs="Arial"/>
          <w:sz w:val="22"/>
          <w:szCs w:val="22"/>
        </w:rPr>
        <w:t>w przypadku drugiej</w:t>
      </w:r>
      <w:r>
        <w:rPr>
          <w:rFonts w:ascii="Arial" w:hAnsi="Arial" w:cs="Arial"/>
          <w:sz w:val="22"/>
          <w:szCs w:val="22"/>
        </w:rPr>
        <w:t xml:space="preserve"> raty zaliczki</w:t>
      </w:r>
      <w:r w:rsidR="006F4B65" w:rsidRPr="008710FD">
        <w:rPr>
          <w:rFonts w:ascii="Arial" w:hAnsi="Arial" w:cs="Arial"/>
          <w:sz w:val="22"/>
          <w:szCs w:val="22"/>
        </w:rPr>
        <w:t xml:space="preserve"> </w:t>
      </w:r>
    </w:p>
    <w:p w14:paraId="537AF71A" w14:textId="77777777" w:rsidR="00D03F8C" w:rsidRPr="00D03F8C" w:rsidRDefault="00D03F8C" w:rsidP="00D03F8C">
      <w:pPr>
        <w:spacing w:before="120" w:line="276" w:lineRule="auto"/>
        <w:ind w:left="360"/>
        <w:jc w:val="both"/>
        <w:rPr>
          <w:rFonts w:ascii="Arial" w:hAnsi="Arial" w:cs="Arial"/>
          <w:sz w:val="22"/>
          <w:szCs w:val="22"/>
        </w:rPr>
      </w:pPr>
      <w:r w:rsidRPr="00D03F8C">
        <w:rPr>
          <w:rFonts w:ascii="Arial" w:hAnsi="Arial" w:cs="Arial"/>
          <w:i/>
          <w:highlight w:val="yellow"/>
        </w:rPr>
        <w:t>*wskazać Etap odpowiadający terminowi zaawansowania Robót pozwalającym na dokonanie kompensaty z realizacji kolejnych Etapów</w:t>
      </w:r>
      <w:r w:rsidRPr="00D03F8C">
        <w:rPr>
          <w:rFonts w:ascii="Arial" w:hAnsi="Arial" w:cs="Arial"/>
          <w:sz w:val="22"/>
          <w:szCs w:val="22"/>
        </w:rPr>
        <w:t xml:space="preserve"> </w:t>
      </w:r>
    </w:p>
    <w:p w14:paraId="3A1FE5D4" w14:textId="6BCD30AD" w:rsidR="00D03F8C" w:rsidRPr="00D03F8C" w:rsidRDefault="00D03F8C" w:rsidP="00D03F8C">
      <w:pPr>
        <w:spacing w:before="120" w:line="276" w:lineRule="auto"/>
        <w:ind w:left="360"/>
        <w:jc w:val="both"/>
        <w:rPr>
          <w:rFonts w:ascii="Arial" w:hAnsi="Arial" w:cs="Arial"/>
          <w:i/>
        </w:rPr>
      </w:pPr>
      <w:r>
        <w:rPr>
          <w:rFonts w:ascii="Arial" w:hAnsi="Arial" w:cs="Arial"/>
          <w:sz w:val="22"/>
          <w:szCs w:val="22"/>
        </w:rPr>
        <w:t xml:space="preserve">a także w przypadku, </w:t>
      </w:r>
      <w:r w:rsidRPr="76821694">
        <w:rPr>
          <w:rFonts w:ascii="Arial" w:hAnsi="Arial" w:cs="Arial"/>
          <w:sz w:val="22"/>
          <w:szCs w:val="22"/>
        </w:rPr>
        <w:t>gdy Wykonawca nie przedłuży ważności zabezpieczenia lub nie wniesie nowego zabezpieczenia</w:t>
      </w:r>
      <w:r>
        <w:rPr>
          <w:rFonts w:ascii="Arial" w:hAnsi="Arial" w:cs="Arial"/>
          <w:sz w:val="22"/>
          <w:szCs w:val="22"/>
        </w:rPr>
        <w:t xml:space="preserve"> jak w ust. 15,</w:t>
      </w:r>
    </w:p>
    <w:p w14:paraId="1DAC048F" w14:textId="1F53AB30" w:rsidR="006F4B65" w:rsidRPr="000C494E" w:rsidRDefault="006F4B65" w:rsidP="00A217FD">
      <w:pPr>
        <w:tabs>
          <w:tab w:val="left" w:pos="426"/>
        </w:tabs>
        <w:spacing w:before="120" w:line="276" w:lineRule="auto"/>
        <w:ind w:left="567"/>
        <w:jc w:val="both"/>
        <w:rPr>
          <w:rFonts w:ascii="Arial" w:hAnsi="Arial" w:cs="Arial"/>
          <w:sz w:val="22"/>
          <w:szCs w:val="22"/>
        </w:rPr>
      </w:pPr>
      <w:r w:rsidRPr="000C494E">
        <w:rPr>
          <w:rFonts w:ascii="Arial" w:hAnsi="Arial" w:cs="Arial"/>
          <w:sz w:val="22"/>
          <w:szCs w:val="22"/>
        </w:rPr>
        <w:t>wówczas cała niezwrócona lub nierozliczona wartość zaliczki stanie się natychmiast wymagalna i należna od Wykonawcy, a Zamawiający uprawniony będzie, bez odrębnego wezwania Wykonawcy do zwrotu zaliczki</w:t>
      </w:r>
      <w:r w:rsidR="00997AFF" w:rsidRPr="000C494E">
        <w:rPr>
          <w:rFonts w:ascii="Arial" w:hAnsi="Arial" w:cs="Arial"/>
          <w:sz w:val="22"/>
          <w:szCs w:val="22"/>
        </w:rPr>
        <w:t xml:space="preserve"> lub raty zaliczki</w:t>
      </w:r>
      <w:r w:rsidRPr="000C494E">
        <w:rPr>
          <w:rFonts w:ascii="Arial" w:hAnsi="Arial" w:cs="Arial"/>
          <w:sz w:val="22"/>
          <w:szCs w:val="22"/>
        </w:rPr>
        <w:t>, do:</w:t>
      </w:r>
    </w:p>
    <w:p w14:paraId="6B37A708" w14:textId="72737E6D" w:rsidR="006F4B65" w:rsidRPr="000C494E" w:rsidRDefault="006F4B65" w:rsidP="00A8443C">
      <w:pPr>
        <w:numPr>
          <w:ilvl w:val="0"/>
          <w:numId w:val="181"/>
        </w:numPr>
        <w:tabs>
          <w:tab w:val="left" w:pos="426"/>
        </w:tabs>
        <w:spacing w:before="120" w:line="276" w:lineRule="auto"/>
        <w:jc w:val="both"/>
        <w:rPr>
          <w:rFonts w:ascii="Arial" w:hAnsi="Arial" w:cs="Arial"/>
          <w:sz w:val="22"/>
          <w:szCs w:val="22"/>
        </w:rPr>
      </w:pPr>
      <w:r w:rsidRPr="000C494E">
        <w:rPr>
          <w:rFonts w:ascii="Arial" w:hAnsi="Arial" w:cs="Arial"/>
          <w:sz w:val="22"/>
          <w:szCs w:val="22"/>
        </w:rPr>
        <w:t>samodzielnego rozliczenia kwoty zaliczki z Wynagrodzenia należnego Wykonawcy, poprzez dokonanie potrącenia (kompensaty umownej) wzajemnych zobowiązań, lub</w:t>
      </w:r>
    </w:p>
    <w:p w14:paraId="510FC9E1" w14:textId="4D9B1481" w:rsidR="006F4B65" w:rsidRPr="000C494E" w:rsidRDefault="006F4B65" w:rsidP="00A8443C">
      <w:pPr>
        <w:numPr>
          <w:ilvl w:val="0"/>
          <w:numId w:val="181"/>
        </w:numPr>
        <w:tabs>
          <w:tab w:val="left" w:pos="426"/>
        </w:tabs>
        <w:spacing w:before="120" w:line="276" w:lineRule="auto"/>
        <w:jc w:val="both"/>
        <w:rPr>
          <w:rFonts w:ascii="Arial" w:hAnsi="Arial" w:cs="Arial"/>
          <w:sz w:val="22"/>
          <w:szCs w:val="22"/>
        </w:rPr>
      </w:pPr>
      <w:r w:rsidRPr="000C494E">
        <w:rPr>
          <w:rFonts w:ascii="Arial" w:hAnsi="Arial" w:cs="Arial"/>
          <w:sz w:val="22"/>
          <w:szCs w:val="22"/>
        </w:rPr>
        <w:t>zrealizowania zabezpieczenia zaliczki</w:t>
      </w:r>
      <w:r w:rsidR="00997AFF" w:rsidRPr="000C494E">
        <w:rPr>
          <w:rFonts w:ascii="Arial" w:hAnsi="Arial" w:cs="Arial"/>
          <w:sz w:val="22"/>
          <w:szCs w:val="22"/>
        </w:rPr>
        <w:t xml:space="preserve"> lub raty zaliczki</w:t>
      </w:r>
      <w:r w:rsidRPr="000C494E">
        <w:rPr>
          <w:rFonts w:ascii="Arial" w:hAnsi="Arial" w:cs="Arial"/>
          <w:sz w:val="22"/>
          <w:szCs w:val="22"/>
        </w:rPr>
        <w:t>, lub</w:t>
      </w:r>
    </w:p>
    <w:p w14:paraId="65C08CD6" w14:textId="536529FE" w:rsidR="006F4B65" w:rsidRPr="000C494E" w:rsidRDefault="006F4B65" w:rsidP="00A8443C">
      <w:pPr>
        <w:numPr>
          <w:ilvl w:val="0"/>
          <w:numId w:val="181"/>
        </w:numPr>
        <w:tabs>
          <w:tab w:val="left" w:pos="426"/>
        </w:tabs>
        <w:spacing w:before="120" w:line="276" w:lineRule="auto"/>
        <w:jc w:val="both"/>
        <w:rPr>
          <w:rFonts w:ascii="Arial" w:hAnsi="Arial" w:cs="Arial"/>
          <w:sz w:val="22"/>
          <w:szCs w:val="22"/>
        </w:rPr>
      </w:pPr>
      <w:r w:rsidRPr="000C494E">
        <w:rPr>
          <w:rFonts w:ascii="Arial" w:hAnsi="Arial" w:cs="Arial"/>
          <w:sz w:val="22"/>
          <w:szCs w:val="22"/>
        </w:rPr>
        <w:t>zrealizowania Zabezpieczenia Wykonania.</w:t>
      </w:r>
    </w:p>
    <w:p w14:paraId="26E7CE40" w14:textId="4FFC514B"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000C494E">
        <w:rPr>
          <w:rFonts w:ascii="Arial" w:hAnsi="Arial" w:cs="Arial"/>
          <w:sz w:val="22"/>
          <w:szCs w:val="22"/>
        </w:rPr>
        <w:t>W przypadku, gdy nie dojdzie do rozliczenia zaliczki</w:t>
      </w:r>
      <w:r w:rsidR="00997AFF" w:rsidRPr="000C494E">
        <w:rPr>
          <w:rFonts w:ascii="Arial" w:hAnsi="Arial" w:cs="Arial"/>
          <w:sz w:val="22"/>
          <w:szCs w:val="22"/>
        </w:rPr>
        <w:t xml:space="preserve"> lub raty zaliczki</w:t>
      </w:r>
      <w:r w:rsidRPr="000C494E">
        <w:rPr>
          <w:rFonts w:ascii="Arial" w:hAnsi="Arial" w:cs="Arial"/>
          <w:sz w:val="22"/>
          <w:szCs w:val="22"/>
        </w:rPr>
        <w:t>, a zgodnie z obowiązującymi przepisami prawa, w tym przepisami ustawy o podatku od towarów i usług wymagane będzie wystawienie odpowiedniej faktury korygującej, Wykonawca dostarczy Zamawiającemu taką fakturę korygującą.</w:t>
      </w:r>
    </w:p>
    <w:p w14:paraId="25E0454B" w14:textId="383ACFEB" w:rsidR="006F4B65" w:rsidRPr="000C494E" w:rsidRDefault="006F4B65" w:rsidP="00123A2C">
      <w:pPr>
        <w:pStyle w:val="Akapitzlist"/>
        <w:numPr>
          <w:ilvl w:val="0"/>
          <w:numId w:val="133"/>
        </w:numPr>
        <w:spacing w:before="120" w:line="276" w:lineRule="auto"/>
        <w:jc w:val="both"/>
        <w:rPr>
          <w:rFonts w:ascii="Arial" w:hAnsi="Arial"/>
          <w:sz w:val="22"/>
          <w:highlight w:val="yellow"/>
        </w:rPr>
      </w:pPr>
      <w:r w:rsidRPr="000C494E">
        <w:rPr>
          <w:rFonts w:ascii="Arial" w:hAnsi="Arial" w:cs="Arial"/>
          <w:sz w:val="22"/>
          <w:szCs w:val="22"/>
          <w:highlight w:val="yellow"/>
        </w:rPr>
        <w:t xml:space="preserve">Po rozliczeniu, zgodnie z ust. 16, płatności zaliczkowej, Zamawiający na wniosek Wykonawcy złożony w formie pisemnej wyrazi zgodę na proporcjonalne zmniejszenie wysokości zabezpieczenia </w:t>
      </w:r>
      <w:r w:rsidRPr="00D25953">
        <w:rPr>
          <w:rFonts w:ascii="Arial" w:hAnsi="Arial" w:cs="Arial"/>
          <w:sz w:val="22"/>
          <w:szCs w:val="22"/>
          <w:highlight w:val="yellow"/>
        </w:rPr>
        <w:t>zaliczki</w:t>
      </w:r>
      <w:r w:rsidR="00997AFF" w:rsidRPr="00D25953">
        <w:rPr>
          <w:rFonts w:ascii="Arial" w:hAnsi="Arial" w:cs="Arial"/>
          <w:sz w:val="22"/>
          <w:szCs w:val="22"/>
          <w:highlight w:val="yellow"/>
        </w:rPr>
        <w:t xml:space="preserve"> lub raty zaliczki</w:t>
      </w:r>
      <w:r w:rsidRPr="00D25953">
        <w:rPr>
          <w:rFonts w:ascii="Arial" w:hAnsi="Arial" w:cs="Arial"/>
          <w:sz w:val="22"/>
          <w:szCs w:val="22"/>
          <w:highlight w:val="yellow"/>
        </w:rPr>
        <w:t>.</w:t>
      </w:r>
      <w:r w:rsidR="00D03F8C" w:rsidRPr="00D25953">
        <w:rPr>
          <w:rFonts w:ascii="Arial" w:hAnsi="Arial" w:cs="Arial"/>
          <w:sz w:val="22"/>
          <w:szCs w:val="22"/>
          <w:highlight w:val="yellow"/>
        </w:rPr>
        <w:t xml:space="preserve"> </w:t>
      </w:r>
      <w:r w:rsidR="00D03F8C" w:rsidRPr="00D25953">
        <w:rPr>
          <w:rFonts w:ascii="Arial" w:hAnsi="Arial"/>
          <w:sz w:val="22"/>
          <w:szCs w:val="22"/>
          <w:highlight w:val="yellow"/>
        </w:rPr>
        <w:t xml:space="preserve">Redukcja </w:t>
      </w:r>
      <w:r w:rsidR="00D03F8C" w:rsidRPr="00801782">
        <w:rPr>
          <w:rFonts w:ascii="Arial" w:hAnsi="Arial"/>
          <w:sz w:val="22"/>
          <w:szCs w:val="22"/>
          <w:highlight w:val="yellow"/>
        </w:rPr>
        <w:t xml:space="preserve">wysokości </w:t>
      </w:r>
      <w:r w:rsidR="00D03F8C" w:rsidRPr="00801782">
        <w:rPr>
          <w:rFonts w:ascii="Arial" w:hAnsi="Arial" w:cs="Arial"/>
          <w:sz w:val="22"/>
          <w:szCs w:val="22"/>
          <w:highlight w:val="yellow"/>
        </w:rPr>
        <w:t>zabezpieczenia zaliczki lub raty zaliczki</w:t>
      </w:r>
      <w:r w:rsidR="00D03F8C">
        <w:rPr>
          <w:rFonts w:ascii="Arial" w:hAnsi="Arial"/>
          <w:sz w:val="22"/>
          <w:szCs w:val="22"/>
          <w:highlight w:val="yellow"/>
        </w:rPr>
        <w:t xml:space="preserve"> </w:t>
      </w:r>
      <w:r w:rsidR="00D03F8C" w:rsidRPr="00801782">
        <w:rPr>
          <w:rFonts w:ascii="Arial" w:hAnsi="Arial"/>
          <w:sz w:val="22"/>
          <w:szCs w:val="22"/>
          <w:highlight w:val="yellow"/>
        </w:rPr>
        <w:t>nastąpi poprzez złożenie przez Zamawiającego do gwaranta lub poręczyciela oświadczenia w formie pisemnej o wyrażeniu zgody na zmniejszenie wysokości</w:t>
      </w:r>
      <w:r w:rsidR="00123A2C" w:rsidRPr="00123A2C">
        <w:t xml:space="preserve"> </w:t>
      </w:r>
      <w:r w:rsidR="00123A2C" w:rsidRPr="00123A2C">
        <w:rPr>
          <w:rFonts w:ascii="Arial" w:hAnsi="Arial"/>
          <w:sz w:val="22"/>
          <w:szCs w:val="22"/>
          <w:highlight w:val="yellow"/>
        </w:rPr>
        <w:t>zabezpieczenia zaliczki lub raty zaliczki</w:t>
      </w:r>
      <w:r w:rsidR="00D03F8C" w:rsidRPr="00123A2C">
        <w:rPr>
          <w:rFonts w:ascii="Arial" w:hAnsi="Arial"/>
          <w:sz w:val="22"/>
          <w:szCs w:val="22"/>
          <w:highlight w:val="yellow"/>
        </w:rPr>
        <w:t>.</w:t>
      </w:r>
    </w:p>
    <w:p w14:paraId="27CF1222" w14:textId="77777777" w:rsidR="006F4B65" w:rsidRPr="000C494E" w:rsidRDefault="006F4B65" w:rsidP="00A217FD">
      <w:pPr>
        <w:overflowPunct w:val="0"/>
        <w:autoSpaceDE w:val="0"/>
        <w:autoSpaceDN w:val="0"/>
        <w:adjustRightInd w:val="0"/>
        <w:spacing w:before="120" w:line="276" w:lineRule="auto"/>
        <w:ind w:left="927" w:hanging="567"/>
        <w:jc w:val="both"/>
        <w:textAlignment w:val="baseline"/>
        <w:rPr>
          <w:rFonts w:ascii="Arial" w:hAnsi="Arial"/>
          <w:i/>
          <w:highlight w:val="yellow"/>
        </w:rPr>
      </w:pPr>
      <w:r w:rsidRPr="000C494E">
        <w:rPr>
          <w:rFonts w:ascii="Arial" w:hAnsi="Arial"/>
          <w:highlight w:val="yellow"/>
        </w:rPr>
        <w:t>*</w:t>
      </w:r>
      <w:r w:rsidRPr="000C494E">
        <w:rPr>
          <w:highlight w:val="yellow"/>
        </w:rPr>
        <w:t xml:space="preserve"> </w:t>
      </w:r>
      <w:r w:rsidRPr="000C494E">
        <w:rPr>
          <w:rFonts w:ascii="Arial" w:hAnsi="Arial"/>
          <w:i/>
          <w:highlight w:val="yellow"/>
        </w:rPr>
        <w:t xml:space="preserve">Postanowienie opcjonalne. </w:t>
      </w:r>
    </w:p>
    <w:p w14:paraId="4DF76B8E" w14:textId="78047CE5" w:rsidR="006F4B65" w:rsidRPr="000C494E" w:rsidRDefault="006F4B65" w:rsidP="00A8443C">
      <w:pPr>
        <w:pStyle w:val="Akapitzlist"/>
        <w:numPr>
          <w:ilvl w:val="0"/>
          <w:numId w:val="133"/>
        </w:numPr>
        <w:spacing w:before="120" w:line="276" w:lineRule="auto"/>
        <w:jc w:val="both"/>
        <w:rPr>
          <w:rFonts w:ascii="Arial" w:hAnsi="Arial" w:cs="Arial"/>
          <w:sz w:val="22"/>
          <w:szCs w:val="22"/>
        </w:rPr>
      </w:pPr>
      <w:r w:rsidRPr="000C494E">
        <w:rPr>
          <w:rFonts w:ascii="Arial" w:hAnsi="Arial" w:cs="Arial"/>
          <w:sz w:val="22"/>
          <w:szCs w:val="22"/>
        </w:rPr>
        <w:t>Rozwiązanie Umowy, w tym odstąpienie od Umowy, nie powoduje wygaśnięcia zabezpieczenia zaliczki</w:t>
      </w:r>
      <w:r w:rsidR="00F7696D" w:rsidRPr="000C494E">
        <w:rPr>
          <w:rFonts w:ascii="Arial" w:hAnsi="Arial" w:cs="Arial"/>
          <w:sz w:val="22"/>
          <w:szCs w:val="22"/>
        </w:rPr>
        <w:t xml:space="preserve"> lub raty zaliczki</w:t>
      </w:r>
      <w:r w:rsidRPr="000C494E">
        <w:rPr>
          <w:rFonts w:ascii="Arial" w:hAnsi="Arial" w:cs="Arial"/>
          <w:sz w:val="22"/>
          <w:szCs w:val="22"/>
        </w:rPr>
        <w:t xml:space="preserve">. </w:t>
      </w:r>
    </w:p>
    <w:p w14:paraId="27E6122F" w14:textId="77777777" w:rsidR="006F4B65" w:rsidRPr="000C494E" w:rsidRDefault="006F4B65" w:rsidP="006F4B65">
      <w:pPr>
        <w:spacing w:after="120"/>
        <w:jc w:val="both"/>
        <w:rPr>
          <w:rFonts w:ascii="Arial" w:hAnsi="Arial" w:cs="Arial"/>
          <w:i/>
          <w:highlight w:val="yellow"/>
        </w:rPr>
      </w:pPr>
      <w:r w:rsidRPr="000C494E">
        <w:rPr>
          <w:rFonts w:ascii="Arial" w:hAnsi="Arial" w:cs="Arial"/>
          <w:i/>
          <w:highlight w:val="yellow"/>
        </w:rPr>
        <w:t xml:space="preserve">*I. Powyższe postanowienia dot. zaliczki </w:t>
      </w:r>
      <w:r w:rsidRPr="000C494E">
        <w:rPr>
          <w:rFonts w:ascii="Arial" w:hAnsi="Arial" w:cs="Arial"/>
          <w:i/>
          <w:highlight w:val="yellow"/>
          <w:u w:val="single"/>
        </w:rPr>
        <w:t>mogą pozostać jedynie w następujących przypadkach</w:t>
      </w:r>
      <w:r w:rsidRPr="000C494E">
        <w:rPr>
          <w:rFonts w:ascii="Arial" w:hAnsi="Arial" w:cs="Arial"/>
          <w:i/>
          <w:highlight w:val="yellow"/>
        </w:rPr>
        <w:t xml:space="preserve">: 1) Biuro IWE potwierdzi możliwość otrzymania zaliczki we wskazanej przez Zespół lub niższej wysokości w ramach UoD na </w:t>
      </w:r>
      <w:r w:rsidRPr="000C494E">
        <w:rPr>
          <w:rFonts w:ascii="Arial" w:hAnsi="Arial" w:cs="Arial"/>
          <w:i/>
          <w:highlight w:val="yellow"/>
        </w:rPr>
        <w:lastRenderedPageBreak/>
        <w:t xml:space="preserve">wypłatę zaliczki dla wykonawcy lub 2) Biuro IWE potwierdzi możliwość otrzymania refundacji wypłaconej ze środków Spółki zaliczki we wskazanej przez Zespół lub niższej wysokości w ramach zawartej UoD, a Biuro IKF potwierdzi możliwość prefinansowania wypłaty zaliczki w wysokości określonej przez IWE ze środków Spółki i przez okres oznaczony przez IWE jako niezbędny do pozyskania refundacji lub 3) Biuro IKF potwierdzi możliwość finansowania wypłaty zaliczki we wskazanej przez Zespół lub niższej wysokości ze środków Spółki. Stąd też wskazane % mogą ulec odpowiedniej zmianie, przy czym zaliczka nie może być mniejsza niż 5% wysokości wynagrodzenia należnego Wykonawcy. </w:t>
      </w:r>
    </w:p>
    <w:p w14:paraId="4054689F" w14:textId="191B83EE" w:rsidR="006F4B65" w:rsidRPr="000C494E" w:rsidRDefault="006F4B65" w:rsidP="006F4B65">
      <w:pPr>
        <w:jc w:val="both"/>
        <w:rPr>
          <w:rFonts w:ascii="Arial" w:hAnsi="Arial" w:cs="Arial"/>
          <w:i/>
        </w:rPr>
      </w:pPr>
      <w:r w:rsidRPr="000C494E">
        <w:rPr>
          <w:rFonts w:ascii="Arial" w:hAnsi="Arial" w:cs="Arial"/>
          <w:i/>
          <w:highlight w:val="yellow"/>
        </w:rPr>
        <w:t xml:space="preserve">II. Powyższe postanowienia dot. zaliczki </w:t>
      </w:r>
      <w:r w:rsidRPr="000C494E">
        <w:rPr>
          <w:rFonts w:ascii="Arial" w:hAnsi="Arial" w:cs="Arial"/>
          <w:i/>
          <w:highlight w:val="yellow"/>
          <w:u w:val="single"/>
        </w:rPr>
        <w:t>muszą pozostać</w:t>
      </w:r>
      <w:r w:rsidRPr="000C494E">
        <w:rPr>
          <w:rFonts w:ascii="Arial" w:hAnsi="Arial" w:cs="Arial"/>
          <w:i/>
          <w:highlight w:val="yellow"/>
        </w:rPr>
        <w:t xml:space="preserve"> w następującym przypadku: zgodnie z art. 443 u.p.z.p. „Zamawiający płaci wynagrodzenie w częściach, po wykonaniu części umowy, lub udziela zaliczki na poczet wykonania zamówienia, w przypadku umów zawieranych na okres dłuższy niż 12 miesięcy”, a zatem w przypadku zamówień na roboty budowlane, których termin wykonywania jest dłuższy niż 12 miesięcy, jeżeli umowa przewiduje zapłatę całości wynagrodzenia należnego wykonawcy po wykonaniu całości robót budowlanych, Zamawiający jest obowiązany przewidzieć udzielanie zaliczek.</w:t>
      </w:r>
    </w:p>
    <w:p w14:paraId="097C9429" w14:textId="6F84EE77" w:rsidR="0058648B" w:rsidRPr="000C494E" w:rsidRDefault="0058648B" w:rsidP="00A217FD">
      <w:pPr>
        <w:pStyle w:val="Nagwek1"/>
      </w:pPr>
      <w:bookmarkStart w:id="49" w:name="_Toc77680729"/>
      <w:bookmarkStart w:id="50" w:name="_Toc110599229"/>
      <w:bookmarkStart w:id="51" w:name="_Toc417485968"/>
      <w:bookmarkEnd w:id="13"/>
      <w:bookmarkEnd w:id="14"/>
      <w:bookmarkEnd w:id="15"/>
      <w:r w:rsidRPr="000C494E">
        <w:t>§ 6.</w:t>
      </w:r>
      <w:r w:rsidRPr="000C494E">
        <w:br/>
        <w:t>Wynagrodzenie Warunkowe</w:t>
      </w:r>
      <w:bookmarkEnd w:id="49"/>
      <w:bookmarkEnd w:id="50"/>
    </w:p>
    <w:p w14:paraId="0B4CA238" w14:textId="63D6F3EB" w:rsidR="0058648B" w:rsidRPr="000C494E" w:rsidRDefault="0058648B" w:rsidP="00A8443C">
      <w:pPr>
        <w:numPr>
          <w:ilvl w:val="2"/>
          <w:numId w:val="85"/>
        </w:numPr>
        <w:spacing w:before="120" w:line="276" w:lineRule="auto"/>
        <w:ind w:left="567" w:hanging="567"/>
        <w:jc w:val="both"/>
        <w:rPr>
          <w:rFonts w:ascii="Arial" w:eastAsia="Calibri" w:hAnsi="Arial" w:cs="Arial"/>
          <w:sz w:val="22"/>
          <w:szCs w:val="22"/>
        </w:rPr>
      </w:pPr>
      <w:r w:rsidRPr="000C494E">
        <w:rPr>
          <w:rFonts w:ascii="Arial" w:hAnsi="Arial" w:cs="Arial"/>
          <w:sz w:val="22"/>
          <w:szCs w:val="22"/>
        </w:rPr>
        <w:t xml:space="preserve">Wynagrodzenie Warunkowe nie jest uwzględniane przy ustalaniu wysokości </w:t>
      </w:r>
      <w:r w:rsidR="00F7696D" w:rsidRPr="000C494E">
        <w:rPr>
          <w:rFonts w:ascii="Arial" w:hAnsi="Arial" w:cs="Arial"/>
          <w:sz w:val="22"/>
          <w:szCs w:val="22"/>
        </w:rPr>
        <w:t xml:space="preserve">m.in. </w:t>
      </w:r>
      <w:r w:rsidRPr="000C494E">
        <w:rPr>
          <w:rFonts w:ascii="Arial" w:hAnsi="Arial" w:cs="Arial"/>
          <w:sz w:val="22"/>
          <w:szCs w:val="22"/>
        </w:rPr>
        <w:t>Zabezpieczenia Wykonania</w:t>
      </w:r>
      <w:r w:rsidR="00F7696D" w:rsidRPr="000C494E">
        <w:rPr>
          <w:rFonts w:ascii="Arial" w:hAnsi="Arial" w:cs="Arial"/>
          <w:sz w:val="22"/>
          <w:szCs w:val="22"/>
        </w:rPr>
        <w:t>, zaliczki, kar umownych</w:t>
      </w:r>
      <w:r w:rsidRPr="000C494E">
        <w:rPr>
          <w:rFonts w:ascii="Arial" w:hAnsi="Arial" w:cs="Arial"/>
          <w:sz w:val="22"/>
          <w:szCs w:val="22"/>
        </w:rPr>
        <w:t xml:space="preserve"> oraz wartości zmian wprowadzanych do Umowy na podstawie z art. 455 ust. 1 pkt 3 lub 4 lub ust. 2. </w:t>
      </w:r>
    </w:p>
    <w:p w14:paraId="15F7F019" w14:textId="1547E1B5" w:rsidR="0058648B" w:rsidRPr="000C494E" w:rsidRDefault="0058648B" w:rsidP="00A8443C">
      <w:pPr>
        <w:numPr>
          <w:ilvl w:val="2"/>
          <w:numId w:val="85"/>
        </w:numPr>
        <w:spacing w:before="120" w:line="276" w:lineRule="auto"/>
        <w:ind w:left="567" w:hanging="567"/>
        <w:jc w:val="both"/>
        <w:rPr>
          <w:rFonts w:ascii="Arial" w:eastAsia="Calibri" w:hAnsi="Arial" w:cs="Arial"/>
          <w:sz w:val="22"/>
          <w:szCs w:val="22"/>
        </w:rPr>
      </w:pPr>
      <w:r w:rsidRPr="180DDE7C">
        <w:rPr>
          <w:rFonts w:ascii="Arial" w:hAnsi="Arial" w:cs="Arial"/>
          <w:sz w:val="22"/>
          <w:szCs w:val="22"/>
        </w:rPr>
        <w:t xml:space="preserve">Wynagrodzenie Warunkowe stanowi element </w:t>
      </w:r>
      <w:r w:rsidR="00B94AAA">
        <w:rPr>
          <w:rFonts w:ascii="Arial" w:hAnsi="Arial" w:cs="Arial"/>
          <w:sz w:val="22"/>
          <w:szCs w:val="22"/>
        </w:rPr>
        <w:t>c</w:t>
      </w:r>
      <w:r w:rsidRPr="180DDE7C">
        <w:rPr>
          <w:rFonts w:ascii="Arial" w:hAnsi="Arial" w:cs="Arial"/>
          <w:sz w:val="22"/>
          <w:szCs w:val="22"/>
        </w:rPr>
        <w:t xml:space="preserve">eny Oferty </w:t>
      </w:r>
      <w:r w:rsidR="00D03F8C">
        <w:rPr>
          <w:rFonts w:ascii="Arial" w:hAnsi="Arial" w:cs="Arial"/>
          <w:sz w:val="22"/>
          <w:szCs w:val="22"/>
        </w:rPr>
        <w:t xml:space="preserve">Wykonawcy </w:t>
      </w:r>
      <w:r w:rsidRPr="180DDE7C">
        <w:rPr>
          <w:rFonts w:ascii="Arial" w:hAnsi="Arial" w:cs="Arial"/>
          <w:sz w:val="22"/>
          <w:szCs w:val="22"/>
        </w:rPr>
        <w:t>i może służyć do pokrycia płatności za Roboty, które mają być wykonane przez Wykonawcę (włączając Urządzenia, Materiały lub usługi do dostarczenia) i wycenione według § 12, w tym w szczególności:</w:t>
      </w:r>
    </w:p>
    <w:p w14:paraId="63C2B9EF" w14:textId="2A3E6235" w:rsidR="0058648B" w:rsidRPr="000C494E" w:rsidRDefault="0058648B" w:rsidP="00A8443C">
      <w:pPr>
        <w:pStyle w:val="Akapitzlist"/>
        <w:numPr>
          <w:ilvl w:val="0"/>
          <w:numId w:val="102"/>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nadwyżek kosztów robót zamiennych, gdy wartość robót zastępujących przewyższa wartość robót zastępowanych,  </w:t>
      </w:r>
    </w:p>
    <w:p w14:paraId="5AD9BFE5" w14:textId="77777777" w:rsidR="004D1321" w:rsidRPr="004D1321" w:rsidRDefault="0058648B" w:rsidP="180DDE7C">
      <w:pPr>
        <w:pStyle w:val="Akapitzlist"/>
        <w:numPr>
          <w:ilvl w:val="0"/>
          <w:numId w:val="102"/>
        </w:numPr>
        <w:spacing w:before="120" w:line="276" w:lineRule="auto"/>
        <w:ind w:left="1134" w:hanging="567"/>
        <w:jc w:val="both"/>
        <w:rPr>
          <w:rFonts w:ascii="Arial" w:hAnsi="Arial" w:cs="Arial"/>
          <w:i/>
          <w:iCs/>
          <w:sz w:val="22"/>
          <w:szCs w:val="22"/>
        </w:rPr>
      </w:pPr>
      <w:r w:rsidRPr="180DDE7C">
        <w:rPr>
          <w:rFonts w:ascii="Arial" w:hAnsi="Arial" w:cs="Arial"/>
          <w:sz w:val="22"/>
          <w:szCs w:val="22"/>
        </w:rPr>
        <w:t>wzrostu kosztów wynikających ze zmiany Umowy dokonanej na podstawie przepisów u.p.z.p., w tym na podstawie postanowień Umowy</w:t>
      </w:r>
    </w:p>
    <w:p w14:paraId="16B1765F" w14:textId="77777777" w:rsidR="004D1321" w:rsidRPr="00BF1095" w:rsidRDefault="004D1321" w:rsidP="004D1321">
      <w:pPr>
        <w:pStyle w:val="Akapitzlist"/>
        <w:numPr>
          <w:ilvl w:val="0"/>
          <w:numId w:val="102"/>
        </w:numPr>
        <w:tabs>
          <w:tab w:val="clear" w:pos="720"/>
        </w:tabs>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 xml:space="preserve">pokrycia kosztów komunikacji zastępczej, w przypadku wyczerpania kwoty wskazanej w Rozbiciu Ceny Ofertowej  na pokrycie kosztów komunikacji zastępczej*. </w:t>
      </w:r>
    </w:p>
    <w:p w14:paraId="3116CAB1" w14:textId="77777777" w:rsidR="004D1321" w:rsidRPr="00BF1095" w:rsidRDefault="004D1321" w:rsidP="004D1321">
      <w:pPr>
        <w:overflowPunct w:val="0"/>
        <w:autoSpaceDE w:val="0"/>
        <w:autoSpaceDN w:val="0"/>
        <w:adjustRightInd w:val="0"/>
        <w:spacing w:before="120" w:line="276" w:lineRule="auto"/>
        <w:ind w:firstLine="567"/>
        <w:jc w:val="both"/>
        <w:textAlignment w:val="baseline"/>
        <w:rPr>
          <w:rFonts w:ascii="Arial" w:hAnsi="Arial" w:cs="Arial"/>
          <w:i/>
          <w:highlight w:val="yellow"/>
        </w:rPr>
      </w:pPr>
      <w:r w:rsidRPr="00BF1095">
        <w:rPr>
          <w:rFonts w:ascii="Arial" w:hAnsi="Arial" w:cs="Arial"/>
          <w:i/>
          <w:highlight w:val="yellow"/>
        </w:rPr>
        <w:t xml:space="preserve">* Pozostawić, w przypadku, gdy w Umowie jest planowana komunikacja zastępcza </w:t>
      </w:r>
    </w:p>
    <w:p w14:paraId="6C0BD6CB" w14:textId="6EA3A302" w:rsidR="00551BF3" w:rsidRPr="000C494E" w:rsidRDefault="002C55AF" w:rsidP="004D1321">
      <w:pPr>
        <w:pStyle w:val="Akapitzlist"/>
        <w:spacing w:before="120" w:line="276" w:lineRule="auto"/>
        <w:ind w:left="1134"/>
        <w:jc w:val="both"/>
        <w:rPr>
          <w:rFonts w:ascii="Arial" w:hAnsi="Arial" w:cs="Arial"/>
          <w:i/>
          <w:iCs/>
          <w:sz w:val="22"/>
          <w:szCs w:val="22"/>
        </w:rPr>
      </w:pPr>
      <w:r w:rsidRPr="180DDE7C">
        <w:rPr>
          <w:rFonts w:ascii="Arial" w:hAnsi="Arial" w:cs="Arial"/>
          <w:sz w:val="22"/>
          <w:szCs w:val="22"/>
        </w:rPr>
        <w:t>.</w:t>
      </w:r>
    </w:p>
    <w:p w14:paraId="1249DAF7" w14:textId="77777777" w:rsidR="0058648B" w:rsidRPr="000C494E" w:rsidRDefault="0058648B" w:rsidP="00A8443C">
      <w:pPr>
        <w:numPr>
          <w:ilvl w:val="2"/>
          <w:numId w:val="85"/>
        </w:numPr>
        <w:spacing w:before="120" w:line="276" w:lineRule="auto"/>
        <w:ind w:left="567" w:hanging="567"/>
        <w:jc w:val="both"/>
        <w:rPr>
          <w:rFonts w:ascii="Arial" w:eastAsia="Calibri" w:hAnsi="Arial" w:cs="Arial"/>
          <w:sz w:val="22"/>
          <w:szCs w:val="22"/>
        </w:rPr>
      </w:pPr>
      <w:r w:rsidRPr="000C494E">
        <w:rPr>
          <w:rFonts w:ascii="Arial" w:eastAsia="Calibri" w:hAnsi="Arial"/>
          <w:sz w:val="22"/>
          <w:szCs w:val="22"/>
        </w:rPr>
        <w:t>Wynagrodzenie Warunkowe wynosi:</w:t>
      </w:r>
    </w:p>
    <w:p w14:paraId="3661EDB4" w14:textId="01AAA5AA" w:rsidR="0058648B" w:rsidRPr="000C494E" w:rsidRDefault="0058648B" w:rsidP="00A8443C">
      <w:pPr>
        <w:pStyle w:val="Akapitzlist"/>
        <w:numPr>
          <w:ilvl w:val="3"/>
          <w:numId w:val="182"/>
        </w:numPr>
        <w:spacing w:before="120" w:line="276" w:lineRule="auto"/>
        <w:ind w:left="993"/>
        <w:jc w:val="both"/>
        <w:rPr>
          <w:rFonts w:ascii="Arial" w:eastAsia="Calibri" w:hAnsi="Arial" w:cs="Arial"/>
          <w:sz w:val="22"/>
          <w:szCs w:val="22"/>
        </w:rPr>
      </w:pPr>
      <w:r w:rsidRPr="000C494E">
        <w:rPr>
          <w:rFonts w:ascii="Arial" w:hAnsi="Arial" w:cs="Arial"/>
          <w:sz w:val="22"/>
          <w:szCs w:val="22"/>
        </w:rPr>
        <w:t xml:space="preserve">wartość netto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65E8E02A" w14:textId="77777777" w:rsidR="0058648B" w:rsidRPr="000C494E" w:rsidRDefault="0058648B" w:rsidP="00A8443C">
      <w:pPr>
        <w:pStyle w:val="Akapitzlist"/>
        <w:numPr>
          <w:ilvl w:val="3"/>
          <w:numId w:val="182"/>
        </w:numPr>
        <w:spacing w:before="120" w:line="276" w:lineRule="auto"/>
        <w:ind w:left="993"/>
        <w:jc w:val="both"/>
        <w:rPr>
          <w:rFonts w:ascii="Arial" w:hAnsi="Arial" w:cs="Arial"/>
          <w:sz w:val="22"/>
          <w:szCs w:val="22"/>
        </w:rPr>
      </w:pPr>
      <w:r w:rsidRPr="000C494E">
        <w:rPr>
          <w:rFonts w:ascii="Arial" w:hAnsi="Arial" w:cs="Arial"/>
          <w:sz w:val="22"/>
          <w:szCs w:val="22"/>
        </w:rPr>
        <w:t xml:space="preserve">podatek VAT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31EC99EE" w14:textId="77777777" w:rsidR="0058648B" w:rsidRPr="000C494E" w:rsidRDefault="0058648B" w:rsidP="00A8443C">
      <w:pPr>
        <w:pStyle w:val="Akapitzlist"/>
        <w:numPr>
          <w:ilvl w:val="3"/>
          <w:numId w:val="182"/>
        </w:numPr>
        <w:spacing w:before="120" w:line="276" w:lineRule="auto"/>
        <w:ind w:left="993"/>
        <w:jc w:val="both"/>
        <w:rPr>
          <w:rFonts w:ascii="Arial" w:eastAsia="Calibri" w:hAnsi="Arial" w:cs="Arial"/>
          <w:sz w:val="22"/>
          <w:szCs w:val="22"/>
        </w:rPr>
      </w:pPr>
      <w:r w:rsidRPr="000C494E">
        <w:rPr>
          <w:rFonts w:ascii="Arial" w:hAnsi="Arial" w:cs="Arial"/>
          <w:sz w:val="22"/>
          <w:szCs w:val="22"/>
        </w:rPr>
        <w:t xml:space="preserve">wartość brutto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r w:rsidRPr="000C494E">
        <w:rPr>
          <w:rFonts w:ascii="Arial" w:eastAsia="Calibri" w:hAnsi="Arial" w:cs="Arial"/>
          <w:sz w:val="22"/>
          <w:szCs w:val="22"/>
        </w:rPr>
        <w:t>.</w:t>
      </w:r>
    </w:p>
    <w:p w14:paraId="2C3D3769" w14:textId="77777777" w:rsidR="003932AB" w:rsidRPr="000C494E" w:rsidRDefault="003932AB" w:rsidP="003932AB">
      <w:pPr>
        <w:overflowPunct w:val="0"/>
        <w:autoSpaceDE w:val="0"/>
        <w:autoSpaceDN w:val="0"/>
        <w:adjustRightInd w:val="0"/>
        <w:spacing w:before="120" w:line="276" w:lineRule="auto"/>
        <w:ind w:firstLine="567"/>
        <w:jc w:val="both"/>
        <w:textAlignment w:val="baseline"/>
        <w:rPr>
          <w:rFonts w:ascii="Arial" w:hAnsi="Arial" w:cs="Arial"/>
          <w:i/>
        </w:rPr>
      </w:pPr>
      <w:r w:rsidRPr="000C494E">
        <w:rPr>
          <w:rFonts w:ascii="Arial" w:hAnsi="Arial" w:cs="Arial"/>
          <w:i/>
          <w:highlight w:val="yellow"/>
        </w:rPr>
        <w:t xml:space="preserve">*ust. 3 w powyższym brzmieniu ma zastosowanie jeżeli nie przewidziano Prawa opcji. </w:t>
      </w:r>
    </w:p>
    <w:p w14:paraId="43837FD3" w14:textId="77777777" w:rsidR="003932AB" w:rsidRPr="000C494E" w:rsidRDefault="003932AB" w:rsidP="003932AB">
      <w:pPr>
        <w:spacing w:before="120" w:line="276" w:lineRule="auto"/>
        <w:ind w:left="567"/>
        <w:jc w:val="both"/>
        <w:rPr>
          <w:rFonts w:ascii="Arial" w:eastAsia="Calibri" w:hAnsi="Arial" w:cs="Arial"/>
          <w:sz w:val="22"/>
          <w:szCs w:val="22"/>
        </w:rPr>
      </w:pPr>
      <w:r w:rsidRPr="000C494E">
        <w:rPr>
          <w:rFonts w:ascii="Arial" w:eastAsia="Calibri" w:hAnsi="Arial"/>
          <w:sz w:val="22"/>
          <w:szCs w:val="22"/>
        </w:rPr>
        <w:t>Wynagrodzenie Warunkowe wynosi</w:t>
      </w:r>
      <w:r w:rsidRPr="000C494E">
        <w:rPr>
          <w:rFonts w:ascii="Arial" w:eastAsia="Calibri" w:hAnsi="Arial"/>
          <w:sz w:val="22"/>
          <w:szCs w:val="22"/>
          <w:highlight w:val="yellow"/>
        </w:rPr>
        <w:t>*</w:t>
      </w:r>
      <w:r w:rsidRPr="000C494E">
        <w:rPr>
          <w:rFonts w:ascii="Arial" w:eastAsia="Calibri" w:hAnsi="Arial"/>
          <w:sz w:val="22"/>
          <w:szCs w:val="22"/>
        </w:rPr>
        <w:t>:</w:t>
      </w:r>
    </w:p>
    <w:p w14:paraId="26CBA2D6" w14:textId="77777777" w:rsidR="003932AB" w:rsidRPr="000C494E" w:rsidRDefault="003932AB" w:rsidP="00A8443C">
      <w:pPr>
        <w:pStyle w:val="Akapitzlist"/>
        <w:numPr>
          <w:ilvl w:val="1"/>
          <w:numId w:val="74"/>
        </w:numPr>
        <w:spacing w:before="120" w:line="276" w:lineRule="auto"/>
        <w:ind w:left="993"/>
        <w:jc w:val="both"/>
        <w:rPr>
          <w:rFonts w:ascii="Arial" w:hAnsi="Arial" w:cs="Arial"/>
          <w:sz w:val="22"/>
          <w:szCs w:val="22"/>
        </w:rPr>
      </w:pPr>
      <w:r w:rsidRPr="000C494E">
        <w:rPr>
          <w:rFonts w:ascii="Arial" w:hAnsi="Arial" w:cs="Arial"/>
          <w:sz w:val="22"/>
          <w:szCs w:val="22"/>
        </w:rPr>
        <w:t>wartość Wynagrodzenia Warunkowego za realizację Zakresu podstawowego:</w:t>
      </w:r>
    </w:p>
    <w:p w14:paraId="6D32B5C5" w14:textId="77777777" w:rsidR="003932AB" w:rsidRPr="000C494E" w:rsidRDefault="003932AB" w:rsidP="00A8443C">
      <w:pPr>
        <w:pStyle w:val="Akapitzlist"/>
        <w:numPr>
          <w:ilvl w:val="1"/>
          <w:numId w:val="183"/>
        </w:numPr>
        <w:spacing w:before="120" w:line="276" w:lineRule="auto"/>
        <w:ind w:left="1560"/>
        <w:jc w:val="both"/>
        <w:rPr>
          <w:rFonts w:ascii="Arial" w:hAnsi="Arial" w:cs="Arial"/>
          <w:sz w:val="22"/>
          <w:szCs w:val="22"/>
        </w:rPr>
      </w:pPr>
      <w:r w:rsidRPr="000C494E">
        <w:rPr>
          <w:rFonts w:ascii="Arial" w:hAnsi="Arial" w:cs="Arial"/>
          <w:sz w:val="22"/>
          <w:szCs w:val="22"/>
        </w:rPr>
        <w:t xml:space="preserve">wartość Wynagrodzenia brutto za realizację Zakresu podstawowego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 w tym:</w:t>
      </w:r>
    </w:p>
    <w:p w14:paraId="4D743217" w14:textId="77777777" w:rsidR="003932AB" w:rsidRPr="000C494E" w:rsidRDefault="003932AB" w:rsidP="00A8443C">
      <w:pPr>
        <w:pStyle w:val="Akapitzlist"/>
        <w:numPr>
          <w:ilvl w:val="1"/>
          <w:numId w:val="183"/>
        </w:numPr>
        <w:spacing w:before="120" w:line="276" w:lineRule="auto"/>
        <w:ind w:left="1560"/>
        <w:jc w:val="both"/>
        <w:rPr>
          <w:rFonts w:ascii="Arial" w:hAnsi="Arial" w:cs="Arial"/>
          <w:sz w:val="22"/>
          <w:szCs w:val="22"/>
        </w:rPr>
      </w:pPr>
      <w:r w:rsidRPr="000C494E">
        <w:rPr>
          <w:rFonts w:ascii="Arial" w:hAnsi="Arial" w:cs="Arial"/>
          <w:sz w:val="22"/>
          <w:szCs w:val="22"/>
        </w:rPr>
        <w:t xml:space="preserve">wartość Wynagrodzenia netto za realizację Zakresu podstawowego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7DB26901" w14:textId="77777777" w:rsidR="003932AB" w:rsidRPr="000C494E" w:rsidRDefault="003932AB" w:rsidP="00A8443C">
      <w:pPr>
        <w:pStyle w:val="Akapitzlist"/>
        <w:numPr>
          <w:ilvl w:val="1"/>
          <w:numId w:val="183"/>
        </w:numPr>
        <w:spacing w:before="120" w:line="276" w:lineRule="auto"/>
        <w:ind w:left="1560"/>
        <w:jc w:val="both"/>
        <w:rPr>
          <w:i/>
        </w:rPr>
      </w:pPr>
      <w:r w:rsidRPr="000C494E">
        <w:rPr>
          <w:rFonts w:ascii="Arial" w:hAnsi="Arial" w:cs="Arial"/>
          <w:sz w:val="22"/>
          <w:szCs w:val="22"/>
        </w:rPr>
        <w:t xml:space="preserve">podatek VAT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40734499" w14:textId="77777777" w:rsidR="003932AB" w:rsidRPr="000C494E" w:rsidRDefault="003932AB" w:rsidP="00A8443C">
      <w:pPr>
        <w:pStyle w:val="Akapitzlist"/>
        <w:numPr>
          <w:ilvl w:val="1"/>
          <w:numId w:val="74"/>
        </w:numPr>
        <w:spacing w:before="120" w:line="276" w:lineRule="auto"/>
        <w:ind w:left="993"/>
        <w:jc w:val="both"/>
        <w:rPr>
          <w:rFonts w:ascii="Arial" w:hAnsi="Arial" w:cs="Arial"/>
          <w:i/>
          <w:sz w:val="22"/>
          <w:szCs w:val="22"/>
        </w:rPr>
      </w:pPr>
      <w:r w:rsidRPr="000C494E">
        <w:rPr>
          <w:rFonts w:ascii="Arial" w:hAnsi="Arial" w:cs="Arial"/>
          <w:sz w:val="22"/>
          <w:szCs w:val="22"/>
        </w:rPr>
        <w:lastRenderedPageBreak/>
        <w:t>wartość</w:t>
      </w:r>
      <w:r w:rsidRPr="000C494E">
        <w:rPr>
          <w:rFonts w:ascii="Arial" w:hAnsi="Arial" w:cs="Arial"/>
          <w:iCs/>
          <w:sz w:val="22"/>
          <w:szCs w:val="22"/>
        </w:rPr>
        <w:t xml:space="preserve"> Wynagrodzenia </w:t>
      </w:r>
      <w:r w:rsidRPr="000C494E">
        <w:rPr>
          <w:rFonts w:ascii="Arial" w:hAnsi="Arial" w:cs="Arial"/>
          <w:sz w:val="22"/>
          <w:szCs w:val="22"/>
        </w:rPr>
        <w:t>Warunkowego</w:t>
      </w:r>
      <w:r w:rsidRPr="000C494E">
        <w:rPr>
          <w:rFonts w:ascii="Arial" w:hAnsi="Arial" w:cs="Arial"/>
          <w:iCs/>
          <w:sz w:val="22"/>
          <w:szCs w:val="22"/>
        </w:rPr>
        <w:t xml:space="preserve"> za realizację Prawa opcji</w:t>
      </w:r>
      <w:r w:rsidRPr="000C494E">
        <w:rPr>
          <w:rFonts w:ascii="Arial" w:hAnsi="Arial" w:cs="Arial"/>
          <w:iCs/>
          <w:sz w:val="22"/>
          <w:szCs w:val="22"/>
          <w:highlight w:val="yellow"/>
        </w:rPr>
        <w:t>**</w:t>
      </w:r>
      <w:r w:rsidRPr="000C494E">
        <w:rPr>
          <w:rFonts w:ascii="Arial" w:hAnsi="Arial" w:cs="Arial"/>
          <w:iCs/>
          <w:sz w:val="22"/>
          <w:szCs w:val="22"/>
        </w:rPr>
        <w:t>:</w:t>
      </w:r>
    </w:p>
    <w:p w14:paraId="211B7787" w14:textId="77777777" w:rsidR="003932AB" w:rsidRPr="000C494E" w:rsidRDefault="003932AB" w:rsidP="00A8443C">
      <w:pPr>
        <w:pStyle w:val="Akapitzlist"/>
        <w:numPr>
          <w:ilvl w:val="0"/>
          <w:numId w:val="184"/>
        </w:numPr>
        <w:spacing w:before="120" w:line="276" w:lineRule="auto"/>
        <w:ind w:left="1560"/>
        <w:jc w:val="both"/>
        <w:rPr>
          <w:rFonts w:ascii="Arial" w:hAnsi="Arial" w:cs="Arial"/>
          <w:sz w:val="22"/>
          <w:szCs w:val="22"/>
        </w:rPr>
      </w:pPr>
      <w:r w:rsidRPr="000C494E">
        <w:rPr>
          <w:rFonts w:ascii="Arial" w:hAnsi="Arial" w:cs="Arial"/>
          <w:sz w:val="22"/>
          <w:szCs w:val="22"/>
        </w:rPr>
        <w:t xml:space="preserve">wartość Wynagrodzenia brutto za realizację Prawa opcji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 w tym:</w:t>
      </w:r>
    </w:p>
    <w:p w14:paraId="35C536A2" w14:textId="77777777" w:rsidR="003932AB" w:rsidRPr="000C494E" w:rsidRDefault="003932AB" w:rsidP="00A8443C">
      <w:pPr>
        <w:pStyle w:val="Akapitzlist"/>
        <w:numPr>
          <w:ilvl w:val="0"/>
          <w:numId w:val="184"/>
        </w:numPr>
        <w:spacing w:before="120" w:line="276" w:lineRule="auto"/>
        <w:ind w:left="1560"/>
        <w:jc w:val="both"/>
        <w:rPr>
          <w:rFonts w:ascii="Arial" w:hAnsi="Arial" w:cs="Arial"/>
          <w:sz w:val="22"/>
          <w:szCs w:val="22"/>
        </w:rPr>
      </w:pPr>
      <w:r w:rsidRPr="000C494E">
        <w:rPr>
          <w:rFonts w:ascii="Arial" w:hAnsi="Arial" w:cs="Arial"/>
          <w:sz w:val="22"/>
          <w:szCs w:val="22"/>
        </w:rPr>
        <w:t xml:space="preserve">wartość Wynagrodzenia netto za realizację Prawa opcji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w:t>
      </w:r>
    </w:p>
    <w:p w14:paraId="69CDAE5B" w14:textId="77777777" w:rsidR="003932AB" w:rsidRPr="000C494E" w:rsidRDefault="003932AB" w:rsidP="00A8443C">
      <w:pPr>
        <w:pStyle w:val="Akapitzlist"/>
        <w:numPr>
          <w:ilvl w:val="0"/>
          <w:numId w:val="184"/>
        </w:numPr>
        <w:spacing w:before="120" w:line="276" w:lineRule="auto"/>
        <w:ind w:left="1560"/>
        <w:jc w:val="both"/>
        <w:rPr>
          <w:i/>
        </w:rPr>
      </w:pPr>
      <w:r w:rsidRPr="000C494E">
        <w:rPr>
          <w:rFonts w:ascii="Arial" w:hAnsi="Arial" w:cs="Arial"/>
          <w:sz w:val="22"/>
          <w:szCs w:val="22"/>
        </w:rPr>
        <w:t xml:space="preserve">podatek VAT </w:t>
      </w:r>
      <w:r w:rsidRPr="000C494E">
        <w:rPr>
          <w:rFonts w:ascii="Arial" w:hAnsi="Arial" w:cs="Arial"/>
          <w:sz w:val="22"/>
          <w:szCs w:val="22"/>
          <w:highlight w:val="yellow"/>
        </w:rPr>
        <w:t>……………….</w:t>
      </w:r>
      <w:r w:rsidRPr="000C494E">
        <w:rPr>
          <w:rFonts w:ascii="Arial" w:hAnsi="Arial" w:cs="Arial"/>
          <w:sz w:val="22"/>
          <w:szCs w:val="22"/>
        </w:rPr>
        <w:t xml:space="preserve"> PLN (słownie: </w:t>
      </w:r>
      <w:r w:rsidRPr="000C494E">
        <w:rPr>
          <w:rFonts w:ascii="Arial" w:hAnsi="Arial" w:cs="Arial"/>
          <w:sz w:val="22"/>
          <w:szCs w:val="22"/>
          <w:highlight w:val="yellow"/>
        </w:rPr>
        <w:t>…….</w:t>
      </w:r>
      <w:r w:rsidRPr="000C494E">
        <w:rPr>
          <w:rFonts w:ascii="Arial" w:hAnsi="Arial" w:cs="Arial"/>
          <w:sz w:val="22"/>
          <w:szCs w:val="22"/>
        </w:rPr>
        <w:t xml:space="preserve"> złotych). </w:t>
      </w:r>
    </w:p>
    <w:p w14:paraId="2140C6AF" w14:textId="77777777" w:rsidR="003932AB" w:rsidRPr="000C494E" w:rsidRDefault="003932AB" w:rsidP="003932AB">
      <w:pPr>
        <w:pStyle w:val="Akapitzlist"/>
        <w:overflowPunct w:val="0"/>
        <w:autoSpaceDE w:val="0"/>
        <w:autoSpaceDN w:val="0"/>
        <w:adjustRightInd w:val="0"/>
        <w:spacing w:before="120" w:line="276" w:lineRule="auto"/>
        <w:ind w:left="720"/>
        <w:jc w:val="both"/>
        <w:textAlignment w:val="baseline"/>
        <w:rPr>
          <w:rFonts w:ascii="Arial" w:hAnsi="Arial" w:cs="Arial"/>
          <w:i/>
        </w:rPr>
      </w:pPr>
      <w:r w:rsidRPr="000C494E">
        <w:rPr>
          <w:rFonts w:ascii="Arial" w:hAnsi="Arial" w:cs="Arial"/>
          <w:i/>
          <w:highlight w:val="yellow"/>
        </w:rPr>
        <w:t xml:space="preserve">*ust. 3 w powyższym brzmieniu ma zastosowanie jeżeli przewidziano Prawa opcji. </w:t>
      </w:r>
    </w:p>
    <w:p w14:paraId="4D12F0DB" w14:textId="0FE45283" w:rsidR="003932AB" w:rsidRPr="000C494E" w:rsidRDefault="003932AB" w:rsidP="003932AB">
      <w:pPr>
        <w:pStyle w:val="Akapitzlist"/>
        <w:overflowPunct w:val="0"/>
        <w:autoSpaceDE w:val="0"/>
        <w:autoSpaceDN w:val="0"/>
        <w:adjustRightInd w:val="0"/>
        <w:spacing w:before="120" w:line="276" w:lineRule="auto"/>
        <w:ind w:left="720"/>
        <w:jc w:val="both"/>
        <w:textAlignment w:val="baseline"/>
        <w:rPr>
          <w:rFonts w:ascii="Arial" w:hAnsi="Arial" w:cs="Arial"/>
          <w:i/>
          <w:highlight w:val="yellow"/>
        </w:rPr>
      </w:pPr>
      <w:r w:rsidRPr="000C494E">
        <w:rPr>
          <w:rFonts w:ascii="Arial" w:hAnsi="Arial" w:cs="Arial"/>
          <w:i/>
          <w:highlight w:val="yellow"/>
        </w:rPr>
        <w:t>*</w:t>
      </w:r>
      <w:r w:rsidR="00491040">
        <w:rPr>
          <w:rFonts w:ascii="Arial" w:hAnsi="Arial" w:cs="Arial"/>
          <w:i/>
          <w:highlight w:val="yellow"/>
        </w:rPr>
        <w:t>*</w:t>
      </w:r>
      <w:r w:rsidRPr="000C494E">
        <w:rPr>
          <w:rFonts w:ascii="Arial" w:hAnsi="Arial" w:cs="Arial"/>
          <w:i/>
          <w:highlight w:val="yellow"/>
        </w:rPr>
        <w:t xml:space="preserve"> jeżeli w dokumentacji postępowania przewidziano więcej niż jedną Opcję, należy odpowiednio dostosować ust. 3 pkt 2.</w:t>
      </w:r>
    </w:p>
    <w:p w14:paraId="5CD9FDCD" w14:textId="383C1C24" w:rsidR="0058648B" w:rsidRPr="000C494E" w:rsidRDefault="0058648B" w:rsidP="00A8443C">
      <w:pPr>
        <w:pStyle w:val="Akapitzlist"/>
        <w:numPr>
          <w:ilvl w:val="2"/>
          <w:numId w:val="85"/>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Poza przypadkami opisanymi w ust. 1, Wynagrodzenie Warunkowe może służyć do pokrycia zmian wynikających z waloryzacji, o których mowa w § 10 i 11. </w:t>
      </w:r>
    </w:p>
    <w:p w14:paraId="31EA801C" w14:textId="724EDF10" w:rsidR="0058648B" w:rsidRPr="000C494E" w:rsidRDefault="0058648B" w:rsidP="00A8443C">
      <w:pPr>
        <w:numPr>
          <w:ilvl w:val="2"/>
          <w:numId w:val="85"/>
        </w:numPr>
        <w:spacing w:before="120" w:line="276" w:lineRule="auto"/>
        <w:ind w:left="567" w:hanging="567"/>
        <w:jc w:val="both"/>
        <w:rPr>
          <w:rFonts w:ascii="Arial" w:eastAsia="Calibri" w:hAnsi="Arial" w:cs="Arial"/>
          <w:sz w:val="22"/>
          <w:szCs w:val="22"/>
        </w:rPr>
      </w:pPr>
      <w:r w:rsidRPr="000C494E">
        <w:rPr>
          <w:rFonts w:ascii="Arial" w:hAnsi="Arial" w:cs="Arial"/>
          <w:sz w:val="22"/>
          <w:szCs w:val="22"/>
        </w:rPr>
        <w:t>Z zastrzeżeniem ust. 7, Wynagrodzenie Warunkowe</w:t>
      </w:r>
      <w:r w:rsidRPr="000C494E">
        <w:rPr>
          <w:rFonts w:ascii="Arial" w:eastAsia="Calibri" w:hAnsi="Arial" w:cs="Arial"/>
          <w:sz w:val="22"/>
          <w:szCs w:val="22"/>
        </w:rPr>
        <w:t xml:space="preserve"> może zostać użyte, w całości lub części, w przypadku wydania Poleceni</w:t>
      </w:r>
      <w:r w:rsidRPr="000C494E">
        <w:rPr>
          <w:rFonts w:ascii="Arial" w:hAnsi="Arial" w:cs="Arial"/>
          <w:sz w:val="22"/>
          <w:szCs w:val="22"/>
        </w:rPr>
        <w:t>a</w:t>
      </w:r>
      <w:r w:rsidRPr="000C494E">
        <w:rPr>
          <w:rFonts w:ascii="Arial" w:eastAsia="Calibri" w:hAnsi="Arial" w:cs="Arial"/>
          <w:sz w:val="22"/>
          <w:szCs w:val="22"/>
        </w:rPr>
        <w:t xml:space="preserve"> </w:t>
      </w:r>
      <w:r w:rsidRPr="000C494E">
        <w:rPr>
          <w:rFonts w:ascii="Arial" w:hAnsi="Arial" w:cs="Arial"/>
          <w:sz w:val="22"/>
          <w:szCs w:val="22"/>
        </w:rPr>
        <w:t>Inżyniera oraz po wyrażeniu</w:t>
      </w:r>
      <w:r w:rsidR="003932AB" w:rsidRPr="000C494E">
        <w:rPr>
          <w:rFonts w:ascii="Arial" w:hAnsi="Arial" w:cs="Arial"/>
          <w:sz w:val="22"/>
          <w:szCs w:val="22"/>
        </w:rPr>
        <w:t xml:space="preserve"> przez</w:t>
      </w:r>
      <w:r w:rsidR="003932AB" w:rsidRPr="000C494E">
        <w:rPr>
          <w:rFonts w:ascii="Arial" w:eastAsia="Calibri" w:hAnsi="Arial" w:cs="Arial"/>
          <w:sz w:val="22"/>
          <w:szCs w:val="22"/>
        </w:rPr>
        <w:t xml:space="preserve"> Zamawiającego</w:t>
      </w:r>
      <w:r w:rsidRPr="000C494E">
        <w:rPr>
          <w:rFonts w:ascii="Arial" w:hAnsi="Arial" w:cs="Arial"/>
          <w:sz w:val="22"/>
          <w:szCs w:val="22"/>
        </w:rPr>
        <w:t xml:space="preserve"> uprzedniej </w:t>
      </w:r>
      <w:r w:rsidR="003932AB" w:rsidRPr="000C494E">
        <w:rPr>
          <w:rFonts w:ascii="Arial" w:hAnsi="Arial" w:cs="Arial"/>
          <w:sz w:val="22"/>
          <w:szCs w:val="22"/>
        </w:rPr>
        <w:t xml:space="preserve">zgody </w:t>
      </w:r>
      <w:r w:rsidRPr="000C494E">
        <w:rPr>
          <w:rFonts w:ascii="Arial" w:hAnsi="Arial" w:cs="Arial"/>
          <w:sz w:val="22"/>
          <w:szCs w:val="22"/>
        </w:rPr>
        <w:t>wyrażonej w formie pisemnej, pod rygorem nieważności</w:t>
      </w:r>
      <w:r w:rsidRPr="000C494E">
        <w:rPr>
          <w:rFonts w:ascii="Arial" w:eastAsia="Calibri" w:hAnsi="Arial" w:cs="Arial"/>
          <w:sz w:val="22"/>
          <w:szCs w:val="22"/>
        </w:rPr>
        <w:t>.</w:t>
      </w:r>
    </w:p>
    <w:p w14:paraId="0C417576" w14:textId="5B420A11" w:rsidR="0058648B" w:rsidRPr="000C494E" w:rsidRDefault="0058648B" w:rsidP="00A8443C">
      <w:pPr>
        <w:numPr>
          <w:ilvl w:val="2"/>
          <w:numId w:val="85"/>
        </w:numPr>
        <w:spacing w:before="120" w:line="276" w:lineRule="auto"/>
        <w:ind w:left="567" w:hanging="567"/>
        <w:jc w:val="both"/>
        <w:rPr>
          <w:rFonts w:ascii="Arial" w:eastAsia="Calibri" w:hAnsi="Arial" w:cs="Arial"/>
          <w:sz w:val="22"/>
          <w:szCs w:val="22"/>
        </w:rPr>
      </w:pPr>
      <w:r w:rsidRPr="000C494E">
        <w:rPr>
          <w:rFonts w:ascii="Arial" w:hAnsi="Arial" w:cs="Arial"/>
          <w:sz w:val="22"/>
          <w:szCs w:val="22"/>
        </w:rPr>
        <w:t xml:space="preserve">Z zastrzeżeniem ust. 7, w przypadku skorzystania przez Strony z Wynagrodzenia Warunkowego, </w:t>
      </w:r>
      <w:r w:rsidRPr="000C494E">
        <w:rPr>
          <w:rFonts w:ascii="Arial" w:eastAsia="Calibri" w:hAnsi="Arial" w:cs="Arial"/>
          <w:sz w:val="22"/>
          <w:szCs w:val="22"/>
        </w:rPr>
        <w:t>Wynagrodzenie Wykonawcy oraz Wynagrodzenie Warunkowe zostanie odpowiednio skorygowane poprzez zawarcie aneksu do Umowy</w:t>
      </w:r>
      <w:r w:rsidRPr="000C494E">
        <w:rPr>
          <w:rFonts w:ascii="Arial" w:hAnsi="Arial" w:cs="Arial"/>
          <w:sz w:val="22"/>
          <w:szCs w:val="22"/>
        </w:rPr>
        <w:t xml:space="preserve">. </w:t>
      </w:r>
    </w:p>
    <w:p w14:paraId="4643E7B0" w14:textId="0AA2141F" w:rsidR="0058648B" w:rsidRPr="000C494E" w:rsidRDefault="0058648B" w:rsidP="00A8443C">
      <w:pPr>
        <w:numPr>
          <w:ilvl w:val="2"/>
          <w:numId w:val="85"/>
        </w:numPr>
        <w:spacing w:before="120" w:line="276" w:lineRule="auto"/>
        <w:ind w:left="567" w:hanging="567"/>
        <w:jc w:val="both"/>
        <w:rPr>
          <w:rFonts w:ascii="Arial" w:eastAsia="Calibri" w:hAnsi="Arial" w:cs="Arial"/>
          <w:sz w:val="22"/>
          <w:szCs w:val="22"/>
        </w:rPr>
      </w:pPr>
      <w:r w:rsidRPr="000C494E">
        <w:rPr>
          <w:rFonts w:ascii="Arial" w:hAnsi="Arial" w:cs="Arial"/>
          <w:sz w:val="22"/>
          <w:szCs w:val="22"/>
        </w:rPr>
        <w:t xml:space="preserve">Nie wymaga zawarcia aneksu do Umowy oraz wydania Polecenia Inżyniera skorzystanie z Wynagrodzenia Warunkowego w celu </w:t>
      </w:r>
      <w:r w:rsidRPr="000C494E">
        <w:rPr>
          <w:rFonts w:ascii="Arial" w:eastAsia="Calibri" w:hAnsi="Arial" w:cs="Arial"/>
          <w:sz w:val="22"/>
          <w:szCs w:val="22"/>
        </w:rPr>
        <w:t xml:space="preserve">zmiany ceny </w:t>
      </w:r>
      <w:r w:rsidR="00D03F8C">
        <w:rPr>
          <w:rFonts w:ascii="Arial" w:eastAsia="Calibri" w:hAnsi="Arial" w:cs="Arial"/>
          <w:sz w:val="22"/>
          <w:szCs w:val="22"/>
        </w:rPr>
        <w:t>M</w:t>
      </w:r>
      <w:r w:rsidRPr="000C494E">
        <w:rPr>
          <w:rFonts w:ascii="Arial" w:eastAsia="Calibri" w:hAnsi="Arial" w:cs="Arial"/>
          <w:sz w:val="22"/>
          <w:szCs w:val="22"/>
        </w:rPr>
        <w:t xml:space="preserve">ateriałów lub kosztów związanych z realizacją Umowy, o której mowa w § 10 i 11. </w:t>
      </w:r>
    </w:p>
    <w:p w14:paraId="62E54208" w14:textId="56FE6189" w:rsidR="00310BDF" w:rsidRPr="000C494E" w:rsidRDefault="00310BDF" w:rsidP="00A217FD">
      <w:pPr>
        <w:spacing w:before="120" w:line="276" w:lineRule="auto"/>
        <w:ind w:left="567" w:right="-23" w:hanging="567"/>
        <w:jc w:val="both"/>
        <w:rPr>
          <w:rFonts w:ascii="Arial" w:hAnsi="Arial"/>
          <w:i/>
          <w:highlight w:val="yellow"/>
        </w:rPr>
      </w:pPr>
      <w:r w:rsidRPr="000C494E">
        <w:rPr>
          <w:rFonts w:ascii="Arial" w:hAnsi="Arial"/>
          <w:i/>
          <w:highlight w:val="yellow"/>
        </w:rPr>
        <w:t xml:space="preserve">*Pozostawić, w przypadku, jeżeli przewiduje się </w:t>
      </w:r>
      <w:r w:rsidR="009E1FC5" w:rsidRPr="000C494E">
        <w:rPr>
          <w:rFonts w:ascii="Arial" w:hAnsi="Arial"/>
          <w:i/>
          <w:highlight w:val="yellow"/>
        </w:rPr>
        <w:t xml:space="preserve">Wynagrodzenie </w:t>
      </w:r>
      <w:r w:rsidRPr="000C494E">
        <w:rPr>
          <w:rFonts w:ascii="Arial" w:hAnsi="Arial"/>
          <w:i/>
          <w:highlight w:val="yellow"/>
        </w:rPr>
        <w:t>Warunkow</w:t>
      </w:r>
      <w:r w:rsidR="009E1FC5" w:rsidRPr="000C494E">
        <w:rPr>
          <w:rFonts w:ascii="Arial" w:hAnsi="Arial"/>
          <w:i/>
          <w:highlight w:val="yellow"/>
        </w:rPr>
        <w:t>e.</w:t>
      </w:r>
    </w:p>
    <w:p w14:paraId="2A535029" w14:textId="03CBBB13" w:rsidR="00684934" w:rsidRPr="000C494E" w:rsidRDefault="00684934" w:rsidP="00F73D26">
      <w:pPr>
        <w:pStyle w:val="Nagwek1"/>
        <w:spacing w:before="120" w:line="276" w:lineRule="auto"/>
        <w:rPr>
          <w:rFonts w:cs="Arial"/>
          <w:szCs w:val="22"/>
        </w:rPr>
      </w:pPr>
      <w:bookmarkStart w:id="52" w:name="_Toc110599230"/>
      <w:r w:rsidRPr="000C494E">
        <w:rPr>
          <w:rFonts w:cs="Arial"/>
          <w:szCs w:val="22"/>
        </w:rPr>
        <w:t xml:space="preserve">§ </w:t>
      </w:r>
      <w:r w:rsidR="00B1311F" w:rsidRPr="000C494E">
        <w:rPr>
          <w:rFonts w:cs="Arial"/>
          <w:szCs w:val="22"/>
        </w:rPr>
        <w:t>7</w:t>
      </w:r>
      <w:r w:rsidRPr="000C494E">
        <w:rPr>
          <w:rFonts w:cs="Arial"/>
          <w:szCs w:val="22"/>
        </w:rPr>
        <w:t>.</w:t>
      </w:r>
      <w:bookmarkStart w:id="53" w:name="_Toc519240397"/>
      <w:bookmarkStart w:id="54" w:name="_Toc43457321"/>
      <w:r w:rsidR="007E7516" w:rsidRPr="000C494E">
        <w:rPr>
          <w:rFonts w:cs="Arial"/>
          <w:szCs w:val="22"/>
        </w:rPr>
        <w:tab/>
      </w:r>
      <w:r w:rsidR="007918C8" w:rsidRPr="000C494E">
        <w:rPr>
          <w:rFonts w:cs="Arial"/>
          <w:szCs w:val="22"/>
        </w:rPr>
        <w:br/>
      </w:r>
      <w:r w:rsidRPr="000C494E">
        <w:rPr>
          <w:rFonts w:cs="Arial"/>
          <w:szCs w:val="22"/>
        </w:rPr>
        <w:t xml:space="preserve">Zabezpieczenie </w:t>
      </w:r>
      <w:r w:rsidR="009F2084" w:rsidRPr="000C494E">
        <w:rPr>
          <w:rFonts w:cs="Arial"/>
          <w:szCs w:val="22"/>
        </w:rPr>
        <w:t>Wykonania</w:t>
      </w:r>
      <w:bookmarkEnd w:id="52"/>
      <w:bookmarkEnd w:id="53"/>
      <w:bookmarkEnd w:id="54"/>
    </w:p>
    <w:p w14:paraId="2385B656" w14:textId="0B8FF7A3"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bookmarkStart w:id="55" w:name="_Ref46846034"/>
      <w:r w:rsidRPr="000C494E">
        <w:rPr>
          <w:rFonts w:ascii="Arial" w:hAnsi="Arial" w:cs="Arial"/>
          <w:sz w:val="22"/>
          <w:szCs w:val="22"/>
        </w:rPr>
        <w:t xml:space="preserve">Zamawiający ustalił Zabezpieczenie Wykonania w wysokości </w:t>
      </w:r>
      <w:r w:rsidRPr="000C494E">
        <w:rPr>
          <w:rFonts w:ascii="Arial" w:hAnsi="Arial" w:cs="Arial"/>
          <w:sz w:val="22"/>
          <w:szCs w:val="22"/>
          <w:highlight w:val="yellow"/>
        </w:rPr>
        <w:t>…</w:t>
      </w:r>
      <w:r w:rsidRPr="000C494E">
        <w:rPr>
          <w:rFonts w:ascii="Arial" w:hAnsi="Arial"/>
          <w:sz w:val="22"/>
          <w:highlight w:val="yellow"/>
        </w:rPr>
        <w:t xml:space="preserve"> %*</w:t>
      </w:r>
      <w:r w:rsidRPr="000C494E">
        <w:rPr>
          <w:rFonts w:ascii="Arial" w:hAnsi="Arial" w:cs="Arial"/>
          <w:sz w:val="22"/>
          <w:szCs w:val="22"/>
        </w:rPr>
        <w:t xml:space="preserve"> Wynagrodzenia brutto</w:t>
      </w:r>
      <w:bookmarkEnd w:id="55"/>
      <w:r w:rsidR="00DD68EB" w:rsidRPr="000C494E">
        <w:rPr>
          <w:rFonts w:ascii="Arial" w:hAnsi="Arial" w:cs="Arial"/>
          <w:sz w:val="22"/>
          <w:szCs w:val="22"/>
        </w:rPr>
        <w:t>,</w:t>
      </w:r>
      <w:r w:rsidR="00DD68EB" w:rsidRPr="000C494E">
        <w:rPr>
          <w:rFonts w:ascii="Arial" w:hAnsi="Arial"/>
          <w:sz w:val="22"/>
          <w:szCs w:val="22"/>
          <w:highlight w:val="yellow"/>
        </w:rPr>
        <w:t xml:space="preserve"> o którym mowa w </w:t>
      </w:r>
      <w:r w:rsidR="00DD68EB" w:rsidRPr="000C494E">
        <w:rPr>
          <w:rFonts w:ascii="Arial" w:hAnsi="Arial" w:cs="Arial"/>
          <w:sz w:val="22"/>
          <w:szCs w:val="22"/>
          <w:highlight w:val="yellow"/>
        </w:rPr>
        <w:t>§</w:t>
      </w:r>
      <w:r w:rsidR="00DD68EB" w:rsidRPr="000C494E">
        <w:rPr>
          <w:rFonts w:ascii="Arial" w:hAnsi="Arial"/>
          <w:sz w:val="22"/>
          <w:szCs w:val="22"/>
          <w:highlight w:val="yellow"/>
        </w:rPr>
        <w:t xml:space="preserve"> 3 ust. 2</w:t>
      </w:r>
      <w:r w:rsidRPr="000C494E">
        <w:rPr>
          <w:rFonts w:ascii="Arial" w:hAnsi="Arial" w:cs="Arial"/>
          <w:sz w:val="22"/>
          <w:szCs w:val="22"/>
        </w:rPr>
        <w:t xml:space="preserve">. </w:t>
      </w:r>
    </w:p>
    <w:p w14:paraId="5BB0D4F0" w14:textId="4E5FC1CA" w:rsidR="00480B5D" w:rsidRPr="000C494E" w:rsidRDefault="00FD08C7" w:rsidP="00480B5D">
      <w:pPr>
        <w:spacing w:before="120" w:line="276" w:lineRule="auto"/>
        <w:ind w:left="567"/>
        <w:jc w:val="both"/>
        <w:rPr>
          <w:rFonts w:ascii="Arial" w:hAnsi="Arial"/>
          <w:i/>
        </w:rPr>
      </w:pPr>
      <w:r w:rsidRPr="000C494E">
        <w:rPr>
          <w:rFonts w:ascii="Arial" w:hAnsi="Arial"/>
          <w:i/>
          <w:highlight w:val="yellow"/>
        </w:rPr>
        <w:t>*</w:t>
      </w:r>
      <w:r w:rsidR="00480B5D" w:rsidRPr="000C494E">
        <w:rPr>
          <w:rFonts w:ascii="Arial" w:hAnsi="Arial"/>
          <w:i/>
          <w:highlight w:val="yellow"/>
        </w:rPr>
        <w:t>wskazać odpowiednią wysokość, zgodnie z wymogami dot. zabezpieczenia należytego wykonania zawartymi w IDW</w:t>
      </w:r>
    </w:p>
    <w:p w14:paraId="29E5D0E8" w14:textId="4A9A449D" w:rsidR="00480B5D" w:rsidRPr="000C494E" w:rsidRDefault="00480B5D" w:rsidP="001D7BF3">
      <w:pPr>
        <w:pStyle w:val="Akapitzlist"/>
        <w:spacing w:before="120" w:line="276" w:lineRule="auto"/>
        <w:ind w:left="567"/>
        <w:jc w:val="both"/>
        <w:rPr>
          <w:rFonts w:ascii="Arial" w:hAnsi="Arial" w:cs="Arial"/>
          <w:sz w:val="22"/>
          <w:szCs w:val="22"/>
        </w:rPr>
      </w:pPr>
      <w:bookmarkStart w:id="56" w:name="_Hlk65677345"/>
      <w:r w:rsidRPr="001D7BF3">
        <w:rPr>
          <w:rFonts w:ascii="Arial" w:hAnsi="Arial" w:cs="Arial"/>
          <w:sz w:val="22"/>
          <w:szCs w:val="22"/>
          <w:highlight w:val="yellow"/>
        </w:rPr>
        <w:t xml:space="preserve">Zamawiający ustalił Zabezpieczenie Wykonania w wysokości … %* Wynagrodzenia brutto, o którym mowa w § 3 ust. </w:t>
      </w:r>
      <w:r w:rsidR="001D7BF3" w:rsidRPr="001D7BF3">
        <w:rPr>
          <w:rFonts w:ascii="Arial" w:hAnsi="Arial" w:cs="Arial"/>
          <w:sz w:val="22"/>
          <w:szCs w:val="22"/>
          <w:highlight w:val="yellow"/>
        </w:rPr>
        <w:t>2</w:t>
      </w:r>
      <w:r w:rsidRPr="001D7BF3">
        <w:rPr>
          <w:rFonts w:ascii="Arial" w:hAnsi="Arial" w:cs="Arial"/>
          <w:sz w:val="22"/>
          <w:szCs w:val="22"/>
          <w:highlight w:val="yellow"/>
        </w:rPr>
        <w:t xml:space="preserve"> pkt 1.</w:t>
      </w:r>
    </w:p>
    <w:p w14:paraId="708C2653" w14:textId="5D5EBB27" w:rsidR="00480B5D" w:rsidRPr="001D7BF3" w:rsidRDefault="00480B5D" w:rsidP="001D7BF3">
      <w:pPr>
        <w:spacing w:before="120" w:line="276" w:lineRule="auto"/>
        <w:ind w:left="567"/>
        <w:jc w:val="both"/>
        <w:rPr>
          <w:rFonts w:ascii="Arial" w:hAnsi="Arial"/>
          <w:i/>
          <w:highlight w:val="yellow"/>
        </w:rPr>
      </w:pPr>
      <w:r w:rsidRPr="001D7BF3">
        <w:rPr>
          <w:rFonts w:ascii="Arial" w:hAnsi="Arial"/>
          <w:i/>
          <w:highlight w:val="yellow"/>
        </w:rPr>
        <w:t xml:space="preserve">*wskazać odpowiednią wysokość, zgodnie z wymogami dot. zabezpieczenia należytego wykonania zawartymi w IDW oraz wybrać, gdy przewidziano Prawo opcji. </w:t>
      </w:r>
      <w:bookmarkEnd w:id="56"/>
    </w:p>
    <w:p w14:paraId="51DBAA12" w14:textId="77777777" w:rsidR="00C50CF4"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Zabezpieczenie Wykonania, o którym mowa w ust. </w:t>
      </w:r>
      <w:r w:rsidRPr="000C494E">
        <w:rPr>
          <w:rFonts w:ascii="Arial" w:hAnsi="Arial" w:cs="Arial"/>
          <w:sz w:val="22"/>
          <w:szCs w:val="22"/>
        </w:rPr>
        <w:fldChar w:fldCharType="begin"/>
      </w:r>
      <w:r w:rsidRPr="000C494E">
        <w:rPr>
          <w:rFonts w:ascii="Arial" w:hAnsi="Arial" w:cs="Arial"/>
          <w:sz w:val="22"/>
          <w:szCs w:val="22"/>
        </w:rPr>
        <w:instrText xml:space="preserve"> REF _Ref46846034 \r \h  \* MERGEFORMAT </w:instrText>
      </w:r>
      <w:r w:rsidRPr="000C494E">
        <w:rPr>
          <w:rFonts w:ascii="Arial" w:hAnsi="Arial" w:cs="Arial"/>
          <w:sz w:val="22"/>
          <w:szCs w:val="22"/>
        </w:rPr>
      </w:r>
      <w:r w:rsidRPr="000C494E">
        <w:rPr>
          <w:rFonts w:ascii="Arial" w:hAnsi="Arial" w:cs="Arial"/>
          <w:sz w:val="22"/>
          <w:szCs w:val="22"/>
        </w:rPr>
        <w:fldChar w:fldCharType="separate"/>
      </w:r>
      <w:r w:rsidRPr="000C494E">
        <w:rPr>
          <w:rFonts w:ascii="Arial" w:hAnsi="Arial" w:cs="Arial"/>
          <w:sz w:val="22"/>
          <w:szCs w:val="22"/>
        </w:rPr>
        <w:t>1</w:t>
      </w:r>
      <w:r w:rsidRPr="000C494E">
        <w:rPr>
          <w:rFonts w:ascii="Arial" w:hAnsi="Arial" w:cs="Arial"/>
          <w:sz w:val="22"/>
          <w:szCs w:val="22"/>
        </w:rPr>
        <w:fldChar w:fldCharType="end"/>
      </w:r>
      <w:r w:rsidRPr="000C494E">
        <w:rPr>
          <w:rFonts w:ascii="Arial" w:hAnsi="Arial" w:cs="Arial"/>
          <w:sz w:val="22"/>
          <w:szCs w:val="22"/>
        </w:rPr>
        <w:t xml:space="preserve">, służy do pokrycia roszczeń Zamawiającego z tytułu niewykonania lub nienależytego wykonania Umowy, w tym w szczególności kar umownych, kwot zapłaconych bezpośrednio Podwykonawcom oraz roszczeń wynikających z rękojmi i gwarancji. </w:t>
      </w:r>
    </w:p>
    <w:p w14:paraId="4BA73A62" w14:textId="12960DAB"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przed podpisaniem Umowy, wniósł </w:t>
      </w:r>
      <w:r w:rsidRPr="000C494E">
        <w:rPr>
          <w:rFonts w:ascii="Arial" w:hAnsi="Arial" w:cs="Arial"/>
          <w:sz w:val="22"/>
          <w:szCs w:val="22"/>
          <w:highlight w:val="yellow"/>
        </w:rPr>
        <w:t>… %</w:t>
      </w:r>
      <w:r w:rsidRPr="000C494E">
        <w:rPr>
          <w:rFonts w:ascii="Arial" w:hAnsi="Arial" w:cs="Arial"/>
          <w:sz w:val="22"/>
          <w:szCs w:val="22"/>
        </w:rPr>
        <w:t xml:space="preserve"> kwoty Zabezpieczenia Wykonania, zgodnie z art. 452 ust. 4 i 5 u.p.z.p. Pozostała część kwoty Zabezpieczenia Wykonania, tj. </w:t>
      </w:r>
      <w:r w:rsidRPr="000C494E">
        <w:rPr>
          <w:rFonts w:ascii="Arial" w:hAnsi="Arial" w:cs="Arial"/>
          <w:sz w:val="22"/>
          <w:szCs w:val="22"/>
          <w:highlight w:val="yellow"/>
        </w:rPr>
        <w:t>…%*</w:t>
      </w:r>
      <w:r w:rsidRPr="000C494E">
        <w:rPr>
          <w:rFonts w:ascii="Arial" w:hAnsi="Arial" w:cs="Arial"/>
          <w:sz w:val="22"/>
          <w:szCs w:val="22"/>
        </w:rPr>
        <w:t xml:space="preserve"> kwoty Zabezpieczenia Wykonania będzie potrącana w ratach w wysokości 25% wartości netto wystawionej faktury częściowej (kompensata umowna), do czasu uzyskania pełnej wartości Zabezpieczenia Wykonania, wskazanej w ust. </w:t>
      </w:r>
      <w:r w:rsidRPr="000C494E">
        <w:rPr>
          <w:rFonts w:ascii="Arial" w:hAnsi="Arial" w:cs="Arial"/>
          <w:sz w:val="22"/>
          <w:szCs w:val="22"/>
        </w:rPr>
        <w:fldChar w:fldCharType="begin"/>
      </w:r>
      <w:r w:rsidRPr="000C494E">
        <w:rPr>
          <w:rFonts w:ascii="Arial" w:hAnsi="Arial" w:cs="Arial"/>
          <w:sz w:val="22"/>
          <w:szCs w:val="22"/>
        </w:rPr>
        <w:instrText xml:space="preserve"> REF _Ref46846034 \r \h  \* MERGEFORMAT </w:instrText>
      </w:r>
      <w:r w:rsidRPr="000C494E">
        <w:rPr>
          <w:rFonts w:ascii="Arial" w:hAnsi="Arial" w:cs="Arial"/>
          <w:sz w:val="22"/>
          <w:szCs w:val="22"/>
        </w:rPr>
      </w:r>
      <w:r w:rsidRPr="000C494E">
        <w:rPr>
          <w:rFonts w:ascii="Arial" w:hAnsi="Arial" w:cs="Arial"/>
          <w:sz w:val="22"/>
          <w:szCs w:val="22"/>
        </w:rPr>
        <w:fldChar w:fldCharType="separate"/>
      </w:r>
      <w:r w:rsidRPr="000C494E">
        <w:rPr>
          <w:rFonts w:ascii="Arial" w:hAnsi="Arial" w:cs="Arial"/>
          <w:sz w:val="22"/>
          <w:szCs w:val="22"/>
        </w:rPr>
        <w:t>1</w:t>
      </w:r>
      <w:r w:rsidRPr="000C494E">
        <w:rPr>
          <w:rFonts w:ascii="Arial" w:hAnsi="Arial" w:cs="Arial"/>
          <w:sz w:val="22"/>
          <w:szCs w:val="22"/>
        </w:rPr>
        <w:fldChar w:fldCharType="end"/>
      </w:r>
      <w:r w:rsidRPr="000C494E">
        <w:rPr>
          <w:rFonts w:ascii="Arial" w:hAnsi="Arial" w:cs="Arial"/>
          <w:sz w:val="22"/>
          <w:szCs w:val="22"/>
        </w:rPr>
        <w:t>.</w:t>
      </w:r>
    </w:p>
    <w:p w14:paraId="6977A1BB" w14:textId="77777777" w:rsidR="00480B5D" w:rsidRPr="000C494E" w:rsidRDefault="00480B5D" w:rsidP="00A217FD">
      <w:pPr>
        <w:pStyle w:val="Akapitzlist"/>
        <w:spacing w:before="120" w:line="276" w:lineRule="auto"/>
        <w:ind w:left="501"/>
        <w:jc w:val="both"/>
        <w:rPr>
          <w:rFonts w:ascii="Arial" w:eastAsia="Calibri" w:hAnsi="Arial"/>
        </w:rPr>
      </w:pPr>
      <w:r w:rsidRPr="000C494E">
        <w:rPr>
          <w:rFonts w:ascii="Arial" w:hAnsi="Arial"/>
          <w:i/>
          <w:highlight w:val="yellow"/>
        </w:rPr>
        <w:lastRenderedPageBreak/>
        <w:t>*wskazać odpowiednią wartość procentową, zgodnie z wymogami dot. zabezpieczenia należytego wykonania zawartymi w IDW</w:t>
      </w:r>
      <w:r w:rsidRPr="000C494E">
        <w:rPr>
          <w:rFonts w:ascii="Arial" w:hAnsi="Arial"/>
          <w:i/>
        </w:rPr>
        <w:t>.</w:t>
      </w:r>
      <w:r w:rsidRPr="000C494E">
        <w:rPr>
          <w:rFonts w:ascii="Arial" w:eastAsia="Calibri" w:hAnsi="Arial"/>
        </w:rPr>
        <w:t xml:space="preserve"> </w:t>
      </w:r>
    </w:p>
    <w:p w14:paraId="2D8484DC" w14:textId="4828F7FB"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B94AAA">
        <w:rPr>
          <w:rFonts w:ascii="Arial" w:hAnsi="Arial" w:cs="Arial"/>
          <w:sz w:val="22"/>
          <w:szCs w:val="22"/>
        </w:rPr>
        <w:t>Jeżeli do połowy okresu, na który została zawarta Umowa,</w:t>
      </w:r>
      <w:r w:rsidRPr="000C494E">
        <w:rPr>
          <w:rFonts w:ascii="Arial" w:hAnsi="Arial" w:cs="Arial"/>
          <w:sz w:val="22"/>
          <w:szCs w:val="22"/>
        </w:rPr>
        <w:t xml:space="preserve"> określonego w § 4 ust. 1 pkt 1,  łączna wartość Zabezpieczenia Wykonania wniesionego przez Wykonawcę przed podpisaniem Umowy i potrącanego przez Zamawiającego z należności przysługujących Wykonawcy w trakcie realizacji Umowy, nie osiągnie wartości wskazanej w ust. </w:t>
      </w:r>
      <w:r w:rsidRPr="000C494E">
        <w:rPr>
          <w:rFonts w:ascii="Arial" w:hAnsi="Arial" w:cs="Arial"/>
          <w:sz w:val="22"/>
          <w:szCs w:val="22"/>
        </w:rPr>
        <w:fldChar w:fldCharType="begin"/>
      </w:r>
      <w:r w:rsidRPr="000C494E">
        <w:rPr>
          <w:rFonts w:ascii="Arial" w:hAnsi="Arial" w:cs="Arial"/>
          <w:sz w:val="22"/>
          <w:szCs w:val="22"/>
        </w:rPr>
        <w:instrText xml:space="preserve"> REF _Ref46846034 \r \h  \* MERGEFORMAT </w:instrText>
      </w:r>
      <w:r w:rsidRPr="000C494E">
        <w:rPr>
          <w:rFonts w:ascii="Arial" w:hAnsi="Arial" w:cs="Arial"/>
          <w:sz w:val="22"/>
          <w:szCs w:val="22"/>
        </w:rPr>
      </w:r>
      <w:r w:rsidRPr="000C494E">
        <w:rPr>
          <w:rFonts w:ascii="Arial" w:hAnsi="Arial" w:cs="Arial"/>
          <w:sz w:val="22"/>
          <w:szCs w:val="22"/>
        </w:rPr>
        <w:fldChar w:fldCharType="separate"/>
      </w:r>
      <w:r w:rsidRPr="000C494E">
        <w:rPr>
          <w:rFonts w:ascii="Arial" w:hAnsi="Arial" w:cs="Arial"/>
          <w:sz w:val="22"/>
          <w:szCs w:val="22"/>
        </w:rPr>
        <w:t>1</w:t>
      </w:r>
      <w:r w:rsidRPr="000C494E">
        <w:rPr>
          <w:rFonts w:ascii="Arial" w:hAnsi="Arial" w:cs="Arial"/>
          <w:sz w:val="22"/>
          <w:szCs w:val="22"/>
        </w:rPr>
        <w:fldChar w:fldCharType="end"/>
      </w:r>
      <w:r w:rsidRPr="000C494E">
        <w:rPr>
          <w:rFonts w:ascii="Arial" w:hAnsi="Arial" w:cs="Arial"/>
          <w:sz w:val="22"/>
          <w:szCs w:val="22"/>
        </w:rPr>
        <w:t xml:space="preserve">, Wykonawca zobowiązuje się do dokonania dopłaty brakującej kwoty Zabezpieczenia Wykonania lub wniesienia brakującej kwoty Zabezpieczenia Wykonania w innej formie niż w pieniądzu. Dopłata brakującej kwoty Zabezpieczenia Wykonania lub wniesienie brakującej kwoty Zabezpieczenia Wykonania musi być dokonane najpóźniej do połowy okresu, na który została zawarta Umowa, określonego w § 4 ust. 1 </w:t>
      </w:r>
      <w:r w:rsidRPr="00B37620">
        <w:rPr>
          <w:rFonts w:ascii="Arial" w:hAnsi="Arial" w:cs="Arial"/>
          <w:sz w:val="22"/>
          <w:szCs w:val="22"/>
          <w:highlight w:val="yellow"/>
        </w:rPr>
        <w:t>pkt 1</w:t>
      </w:r>
      <w:r w:rsidRPr="000C494E">
        <w:rPr>
          <w:rFonts w:ascii="Arial" w:hAnsi="Arial" w:cs="Arial"/>
          <w:sz w:val="22"/>
          <w:szCs w:val="22"/>
        </w:rPr>
        <w:t xml:space="preserve">. </w:t>
      </w:r>
    </w:p>
    <w:p w14:paraId="4FE9C469" w14:textId="2C4A27A6" w:rsidR="00480B5D" w:rsidRPr="000C494E" w:rsidRDefault="00480B5D" w:rsidP="00A217FD">
      <w:pPr>
        <w:spacing w:before="120" w:line="276" w:lineRule="auto"/>
        <w:ind w:left="539"/>
        <w:jc w:val="both"/>
        <w:rPr>
          <w:rFonts w:ascii="Arial" w:hAnsi="Arial"/>
          <w:i/>
        </w:rPr>
      </w:pPr>
      <w:r w:rsidRPr="000C494E">
        <w:rPr>
          <w:rFonts w:ascii="Arial" w:hAnsi="Arial"/>
          <w:i/>
          <w:iCs/>
          <w:highlight w:val="yellow"/>
        </w:rPr>
        <w:t>*Postanowienia ust. 3  i ust. 4 powyżej znajdują zastosowanie, w przypadku gdy łącznie: 1) wykonawca przed podpisaniem umowy nie wniósł całości Zabezpieczenia Wykonania 2) okres realizacji zamówienia jest dłuższy niż rok 3) Zamawiający wyraził zgodę na tworzenie zabezpieczenia przez potrącanie z fv.</w:t>
      </w:r>
    </w:p>
    <w:p w14:paraId="5620DDD7" w14:textId="77777777" w:rsidR="00480B5D" w:rsidRPr="000C494E" w:rsidRDefault="00480B5D" w:rsidP="003F5DBF">
      <w:pPr>
        <w:pStyle w:val="Akapitzlist"/>
        <w:numPr>
          <w:ilvl w:val="0"/>
          <w:numId w:val="216"/>
        </w:numPr>
        <w:spacing w:before="120" w:line="276" w:lineRule="auto"/>
        <w:ind w:left="567"/>
        <w:jc w:val="both"/>
        <w:rPr>
          <w:rFonts w:ascii="Arial" w:eastAsia="Calibri" w:hAnsi="Arial"/>
          <w:highlight w:val="yellow"/>
        </w:rPr>
      </w:pPr>
      <w:r w:rsidRPr="000C494E">
        <w:rPr>
          <w:rFonts w:ascii="Arial" w:hAnsi="Arial" w:cs="Arial"/>
          <w:sz w:val="22"/>
          <w:szCs w:val="22"/>
          <w:highlight w:val="yellow"/>
        </w:rPr>
        <w:t xml:space="preserve"> Wykonawca, przed podpisaniem Umowy, wniósł Zabezpieczenie Wykonania, w wysokości określonej w ust. 1. </w:t>
      </w:r>
    </w:p>
    <w:p w14:paraId="45EB57F3" w14:textId="77777777" w:rsidR="00480B5D" w:rsidRDefault="00480B5D" w:rsidP="00480B5D">
      <w:pPr>
        <w:pStyle w:val="Akapitzlist"/>
        <w:spacing w:before="120" w:line="276" w:lineRule="auto"/>
        <w:ind w:left="501"/>
        <w:jc w:val="both"/>
        <w:rPr>
          <w:rFonts w:ascii="Arial" w:hAnsi="Arial"/>
          <w:i/>
          <w:iCs/>
        </w:rPr>
      </w:pPr>
      <w:r w:rsidRPr="000C494E">
        <w:rPr>
          <w:rFonts w:ascii="Arial" w:hAnsi="Arial"/>
          <w:i/>
          <w:highlight w:val="yellow"/>
        </w:rPr>
        <w:t>*</w:t>
      </w:r>
      <w:r w:rsidRPr="000C494E">
        <w:rPr>
          <w:rFonts w:ascii="Arial" w:hAnsi="Arial"/>
          <w:i/>
          <w:iCs/>
          <w:highlight w:val="yellow"/>
        </w:rPr>
        <w:t xml:space="preserve"> Postanowienie ust. 3  powyżej znajduje zastosowanie</w:t>
      </w:r>
      <w:r w:rsidRPr="000C494E">
        <w:rPr>
          <w:rFonts w:ascii="Arial" w:hAnsi="Arial"/>
          <w:i/>
          <w:highlight w:val="yellow"/>
        </w:rPr>
        <w:t xml:space="preserve">, w przypadku gdy łącznie: 1) Wykonawca przed podpisaniem Umowy wniósł Zabezpieczenie Wykonania w całości, </w:t>
      </w:r>
      <w:r w:rsidRPr="000C494E">
        <w:rPr>
          <w:rFonts w:ascii="Arial" w:hAnsi="Arial"/>
          <w:i/>
          <w:iCs/>
          <w:highlight w:val="yellow"/>
        </w:rPr>
        <w:t>2) okres realizacji zamówienia jest dłuższy niż rok 3) Zamawiający wyraził zgodę na tworzenie zabezpieczenia przez potrącanie z fv</w:t>
      </w:r>
      <w:r w:rsidRPr="000C494E">
        <w:rPr>
          <w:rFonts w:ascii="Arial" w:hAnsi="Arial"/>
          <w:i/>
          <w:iCs/>
        </w:rPr>
        <w:t>;</w:t>
      </w:r>
    </w:p>
    <w:p w14:paraId="04ABF217" w14:textId="3F298385" w:rsidR="00B80242" w:rsidRPr="00B80242" w:rsidRDefault="00B80242" w:rsidP="00B80242">
      <w:pPr>
        <w:pStyle w:val="Akapitzlist"/>
        <w:tabs>
          <w:tab w:val="right" w:leader="dot" w:pos="9737"/>
        </w:tabs>
        <w:spacing w:before="120" w:line="276" w:lineRule="auto"/>
        <w:ind w:left="539"/>
        <w:jc w:val="both"/>
        <w:rPr>
          <w:rFonts w:ascii="Arial" w:hAnsi="Arial"/>
          <w:smallCaps/>
          <w:noProof/>
          <w:sz w:val="22"/>
          <w:szCs w:val="22"/>
        </w:rPr>
      </w:pPr>
      <w:r w:rsidRPr="000C494E">
        <w:rPr>
          <w:rFonts w:ascii="Arial" w:hAnsi="Arial"/>
          <w:i/>
          <w:highlight w:val="yellow"/>
        </w:rPr>
        <w:t>*należy zweryfikować numer ustępu pod kątem zapisów danej umowy. Numeracja ustępów może ulec zmianie w zależności od wariantu przyjętego w określonym przypadku, w szczególności w zakresie ust. 3-4. Dotyczy wszystkich odwołań do ustępów niniejszego paragrafu.</w:t>
      </w:r>
      <w:r w:rsidRPr="000C494E">
        <w:rPr>
          <w:rFonts w:ascii="Arial" w:hAnsi="Arial"/>
          <w:i/>
        </w:rPr>
        <w:t xml:space="preserve"> </w:t>
      </w:r>
    </w:p>
    <w:p w14:paraId="7099CCC2" w14:textId="1FCF182B"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0C494E">
        <w:rPr>
          <w:rFonts w:ascii="Arial" w:hAnsi="Arial" w:cs="Arial"/>
          <w:sz w:val="22"/>
          <w:szCs w:val="22"/>
        </w:rPr>
        <w:t>Wykonawca może w trakcie realizacji Umowy dokonać zmiany formy Zabezpieczenia Wykonania na jedną lub kilka form wskazanych w art. 450 ust. 1 u.p.z.p. przy zachowaniu ciągłości zabezpieczenia i bez zmniejszenia jego wartości. Zamawiający nie wyraża zgody na wniesienie Zabezpieczenia Wykonania w innej formie, niż wskazana w art. 450 ust. 1 u.p.z.p., w tym na zmianę formy Zabezpieczenia Wykonania na inną, niż wskazana w tym przepisie</w:t>
      </w:r>
      <w:r w:rsidR="00C50CF4" w:rsidRPr="000C494E">
        <w:rPr>
          <w:rFonts w:ascii="Arial" w:hAnsi="Arial" w:cs="Arial"/>
          <w:sz w:val="22"/>
          <w:szCs w:val="22"/>
        </w:rPr>
        <w:t>.</w:t>
      </w:r>
    </w:p>
    <w:p w14:paraId="57511341" w14:textId="77777777"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0C494E">
        <w:rPr>
          <w:rFonts w:ascii="Arial" w:hAnsi="Arial" w:cs="Arial"/>
          <w:sz w:val="22"/>
          <w:szCs w:val="22"/>
        </w:rPr>
        <w:t>Zabezpieczenie Wykonania wniesione w pieniądzu, Zamawiający przechowuje na oprocentowanym rachunku bankowym i zwraca je na rachunek bankowy Wykonawcy wraz z odsetkami wynikającymi z umowy rachunku bankowego, na którym było ono przechowywane, pomniejszone o koszt prowadzenia tego rachunku oraz prowizji bankowej za przelew pieniędzy, a także ewentualne kary umowne i inne należności przysługujące Zamawiającemu od Wykonawcy z tytułu niewykonania lub nienależytego wykonania Umowy przez Wykonawcę.</w:t>
      </w:r>
    </w:p>
    <w:p w14:paraId="5C5C8A4A" w14:textId="77777777"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Zabezpieczenie Wykonania wniesione w formie gwarancji lub poręczeń, musi być nieodwołalne, bezwarunkowe i płatne na pierwsze żądanie Zamawiającego. Przedstawiona przez Wykonawcę gwarancja bankowa lub ubezpieczeniowa musi być zgodna z dokumentacją SWZ, nie może przy tym zawierać jakichkolwiek postanowień, na mocy których gwarant byłby uprawniony do merytorycznego badania zasadności żądania zapłaty z gwarancji. </w:t>
      </w:r>
    </w:p>
    <w:p w14:paraId="65322561" w14:textId="153158B9"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bookmarkStart w:id="57" w:name="_Ref46846412"/>
      <w:r w:rsidRPr="000C494E">
        <w:rPr>
          <w:rFonts w:ascii="Arial" w:hAnsi="Arial" w:cs="Arial"/>
          <w:sz w:val="22"/>
          <w:szCs w:val="22"/>
        </w:rPr>
        <w:t>Z zastrzeżeniem pozostałych postanowień Umowy, Wykonawca zobowiązuje się do utrzymania ważności, wykonalności i ciągłości Zabezpieczenia Wykonania:</w:t>
      </w:r>
      <w:bookmarkEnd w:id="57"/>
    </w:p>
    <w:p w14:paraId="4FD0D4AD" w14:textId="2C4F424C" w:rsidR="00480B5D" w:rsidRPr="00B94AAA" w:rsidRDefault="00480B5D" w:rsidP="00A8443C">
      <w:pPr>
        <w:numPr>
          <w:ilvl w:val="0"/>
          <w:numId w:val="6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180DDE7C">
        <w:rPr>
          <w:rFonts w:ascii="Arial" w:hAnsi="Arial" w:cs="Arial"/>
          <w:sz w:val="22"/>
          <w:szCs w:val="22"/>
        </w:rPr>
        <w:t xml:space="preserve">w wysokości 100% wartości wskazanej w ust. 1 </w:t>
      </w:r>
      <w:r w:rsidR="00937393" w:rsidRPr="00B94AAA">
        <w:rPr>
          <w:rFonts w:ascii="Arial" w:hAnsi="Arial" w:cs="Arial"/>
          <w:sz w:val="22"/>
          <w:szCs w:val="22"/>
        </w:rPr>
        <w:t xml:space="preserve">w okresie o 30 Dni dłuższym od </w:t>
      </w:r>
      <w:r w:rsidRPr="00B94AAA">
        <w:rPr>
          <w:rFonts w:ascii="Arial" w:hAnsi="Arial" w:cs="Arial"/>
          <w:sz w:val="22"/>
          <w:szCs w:val="22"/>
        </w:rPr>
        <w:t xml:space="preserve">dnia </w:t>
      </w:r>
      <w:r w:rsidRPr="00FE4B82">
        <w:rPr>
          <w:rFonts w:ascii="Arial" w:hAnsi="Arial" w:cs="Arial"/>
          <w:sz w:val="22"/>
          <w:szCs w:val="22"/>
        </w:rPr>
        <w:t>wykonania zamówienia</w:t>
      </w:r>
      <w:r w:rsidRPr="00B94AAA">
        <w:rPr>
          <w:rFonts w:ascii="Arial" w:hAnsi="Arial" w:cs="Arial"/>
          <w:sz w:val="22"/>
          <w:szCs w:val="22"/>
        </w:rPr>
        <w:t xml:space="preserve"> i uznania przez Zamawiającego za należycie wykonane, co zostanie potwierdzone Protokołem Ostatniego Odbioru Końcowego,</w:t>
      </w:r>
    </w:p>
    <w:p w14:paraId="197BD3E8" w14:textId="6E230BB9" w:rsidR="00480B5D" w:rsidRPr="000C494E" w:rsidRDefault="00480B5D" w:rsidP="00A8443C">
      <w:pPr>
        <w:numPr>
          <w:ilvl w:val="0"/>
          <w:numId w:val="6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94AAA">
        <w:rPr>
          <w:rFonts w:ascii="Arial" w:hAnsi="Arial" w:cs="Arial"/>
          <w:sz w:val="22"/>
          <w:szCs w:val="22"/>
        </w:rPr>
        <w:lastRenderedPageBreak/>
        <w:t xml:space="preserve">w wysokości 30% wartości wskazanej w ust. 1 </w:t>
      </w:r>
      <w:r w:rsidR="00937393" w:rsidRPr="00B94AAA">
        <w:rPr>
          <w:rFonts w:ascii="Arial" w:hAnsi="Arial" w:cs="Arial"/>
          <w:sz w:val="22"/>
          <w:szCs w:val="22"/>
        </w:rPr>
        <w:t xml:space="preserve">w okresie o 15 Dni dłuższym od </w:t>
      </w:r>
      <w:r w:rsidRPr="00FE4B82">
        <w:rPr>
          <w:rFonts w:ascii="Arial" w:hAnsi="Arial" w:cs="Arial"/>
          <w:sz w:val="22"/>
          <w:szCs w:val="22"/>
        </w:rPr>
        <w:t xml:space="preserve">określonego w </w:t>
      </w:r>
      <w:bookmarkStart w:id="58" w:name="_Hlk65677506"/>
      <w:r w:rsidRPr="00FE4B82">
        <w:rPr>
          <w:rFonts w:ascii="Arial" w:hAnsi="Arial" w:cs="Arial"/>
          <w:sz w:val="22"/>
          <w:szCs w:val="22"/>
        </w:rPr>
        <w:t xml:space="preserve">§ 29 ust. 1 lub 2 </w:t>
      </w:r>
      <w:bookmarkEnd w:id="58"/>
      <w:r w:rsidRPr="00FE4B82">
        <w:rPr>
          <w:rFonts w:ascii="Arial" w:hAnsi="Arial" w:cs="Arial"/>
          <w:sz w:val="22"/>
          <w:szCs w:val="22"/>
        </w:rPr>
        <w:t>upływu okresu rękojmi za wady lub gwarancji liczonego od dnia Ostatniego Odbioru Końcowego,</w:t>
      </w:r>
      <w:r w:rsidRPr="00B94AAA">
        <w:rPr>
          <w:rFonts w:ascii="Arial" w:hAnsi="Arial" w:cs="Arial"/>
          <w:sz w:val="22"/>
          <w:szCs w:val="22"/>
        </w:rPr>
        <w:t xml:space="preserve"> w zależności który z tych okresów nastąpi później </w:t>
      </w:r>
      <w:bookmarkStart w:id="59" w:name="_Hlk65677557"/>
      <w:r w:rsidRPr="00B94AAA">
        <w:rPr>
          <w:rFonts w:ascii="Arial" w:hAnsi="Arial" w:cs="Arial"/>
          <w:sz w:val="22"/>
          <w:szCs w:val="22"/>
        </w:rPr>
        <w:t>(nie uwzględniając ewentualnych wydłużeń</w:t>
      </w:r>
      <w:r w:rsidRPr="180DDE7C">
        <w:rPr>
          <w:rFonts w:ascii="Arial" w:hAnsi="Arial" w:cs="Arial"/>
          <w:sz w:val="22"/>
          <w:szCs w:val="22"/>
        </w:rPr>
        <w:t xml:space="preserve"> okresu gwarancji w stosunku do elementu, o którym mowa w § 29 ust. 19).</w:t>
      </w:r>
      <w:bookmarkEnd w:id="59"/>
      <w:commentRangeStart w:id="60"/>
      <w:commentRangeEnd w:id="60"/>
    </w:p>
    <w:p w14:paraId="3E7D23B4" w14:textId="74F135AD" w:rsidR="00480B5D" w:rsidRPr="00B37620" w:rsidRDefault="00480B5D" w:rsidP="00A8443C">
      <w:pPr>
        <w:pStyle w:val="Akapitzlist"/>
        <w:numPr>
          <w:ilvl w:val="0"/>
          <w:numId w:val="68"/>
        </w:numPr>
        <w:spacing w:before="120" w:line="276" w:lineRule="auto"/>
        <w:ind w:left="567" w:hanging="567"/>
        <w:jc w:val="both"/>
        <w:rPr>
          <w:rFonts w:ascii="Arial" w:hAnsi="Arial" w:cs="Arial"/>
          <w:sz w:val="22"/>
          <w:szCs w:val="22"/>
        </w:rPr>
      </w:pPr>
      <w:bookmarkStart w:id="61" w:name="_Ref46846471"/>
      <w:r w:rsidRPr="00B37620">
        <w:rPr>
          <w:rFonts w:ascii="Arial" w:hAnsi="Arial" w:cs="Arial"/>
          <w:sz w:val="22"/>
          <w:szCs w:val="22"/>
        </w:rPr>
        <w:t xml:space="preserve">Obowiązek utrzymania Zabezpieczenia Wykonania w wysokości wskazanej w ust. </w:t>
      </w:r>
      <w:r w:rsidRPr="00B37620">
        <w:rPr>
          <w:rFonts w:ascii="Arial" w:hAnsi="Arial" w:cs="Arial"/>
          <w:sz w:val="22"/>
          <w:szCs w:val="22"/>
        </w:rPr>
        <w:fldChar w:fldCharType="begin"/>
      </w:r>
      <w:r w:rsidRPr="00B37620">
        <w:rPr>
          <w:rFonts w:ascii="Arial" w:hAnsi="Arial" w:cs="Arial"/>
          <w:sz w:val="22"/>
          <w:szCs w:val="22"/>
        </w:rPr>
        <w:instrText xml:space="preserve"> REF _Ref46846412 \r \h  \* MERGEFORMAT </w:instrText>
      </w:r>
      <w:r w:rsidRPr="00B37620">
        <w:rPr>
          <w:rFonts w:ascii="Arial" w:hAnsi="Arial" w:cs="Arial"/>
          <w:sz w:val="22"/>
          <w:szCs w:val="22"/>
        </w:rPr>
      </w:r>
      <w:r w:rsidRPr="00B37620">
        <w:rPr>
          <w:rFonts w:ascii="Arial" w:hAnsi="Arial" w:cs="Arial"/>
          <w:sz w:val="22"/>
          <w:szCs w:val="22"/>
        </w:rPr>
        <w:fldChar w:fldCharType="separate"/>
      </w:r>
      <w:r w:rsidRPr="00B37620">
        <w:rPr>
          <w:rFonts w:ascii="Arial" w:hAnsi="Arial" w:cs="Arial"/>
          <w:sz w:val="22"/>
          <w:szCs w:val="22"/>
        </w:rPr>
        <w:t>8</w:t>
      </w:r>
      <w:r w:rsidRPr="00B37620">
        <w:rPr>
          <w:rFonts w:ascii="Arial" w:hAnsi="Arial" w:cs="Arial"/>
          <w:sz w:val="22"/>
          <w:szCs w:val="22"/>
        </w:rPr>
        <w:fldChar w:fldCharType="end"/>
      </w:r>
      <w:r w:rsidRPr="00B37620">
        <w:rPr>
          <w:rFonts w:ascii="Arial" w:hAnsi="Arial" w:cs="Arial"/>
          <w:sz w:val="22"/>
          <w:szCs w:val="22"/>
        </w:rPr>
        <w:t xml:space="preserve"> pkt 1, nie dotyczy przypadków, w których Zamawiający skorzystał z Zabezpieczenia Wykonania. W przypadku, o którym mowa w poprzednim zdaniu, Wykonawca zobowiązuje się do utrzymania ważności, wykonalności i ciągłości Zabezpieczenia Wykonania w okresie wskazanym w ust. </w:t>
      </w:r>
      <w:r w:rsidRPr="00B37620">
        <w:rPr>
          <w:rFonts w:ascii="Arial" w:hAnsi="Arial" w:cs="Arial"/>
          <w:sz w:val="22"/>
          <w:szCs w:val="22"/>
        </w:rPr>
        <w:fldChar w:fldCharType="begin"/>
      </w:r>
      <w:r w:rsidRPr="00B37620">
        <w:rPr>
          <w:rFonts w:ascii="Arial" w:hAnsi="Arial" w:cs="Arial"/>
          <w:sz w:val="22"/>
          <w:szCs w:val="22"/>
        </w:rPr>
        <w:instrText xml:space="preserve"> REF _Ref46846412 \r \h  \* MERGEFORMAT </w:instrText>
      </w:r>
      <w:r w:rsidRPr="00B37620">
        <w:rPr>
          <w:rFonts w:ascii="Arial" w:hAnsi="Arial" w:cs="Arial"/>
          <w:sz w:val="22"/>
          <w:szCs w:val="22"/>
        </w:rPr>
      </w:r>
      <w:r w:rsidRPr="00B37620">
        <w:rPr>
          <w:rFonts w:ascii="Arial" w:hAnsi="Arial" w:cs="Arial"/>
          <w:sz w:val="22"/>
          <w:szCs w:val="22"/>
        </w:rPr>
        <w:fldChar w:fldCharType="separate"/>
      </w:r>
      <w:r w:rsidRPr="00B37620">
        <w:rPr>
          <w:rFonts w:ascii="Arial" w:hAnsi="Arial" w:cs="Arial"/>
          <w:sz w:val="22"/>
          <w:szCs w:val="22"/>
        </w:rPr>
        <w:t>8</w:t>
      </w:r>
      <w:r w:rsidRPr="00B37620">
        <w:rPr>
          <w:rFonts w:ascii="Arial" w:hAnsi="Arial" w:cs="Arial"/>
          <w:sz w:val="22"/>
          <w:szCs w:val="22"/>
        </w:rPr>
        <w:fldChar w:fldCharType="end"/>
      </w:r>
      <w:r w:rsidRPr="00B37620">
        <w:rPr>
          <w:rFonts w:ascii="Arial" w:hAnsi="Arial" w:cs="Arial"/>
          <w:sz w:val="22"/>
          <w:szCs w:val="22"/>
        </w:rPr>
        <w:t xml:space="preserve"> pkt 1, w wysokości różnicy pomiędzy wartością Zabezpieczenia Wykonania wskazaną w ust. 8 pkt 1 a wartością Zabezpieczenia Wykonania pobraną przez Zamawiającego w celu pokrycia roszczeń Zamawiającego z tytułu niewykonania lub nienależytego wykonania Umowy.</w:t>
      </w:r>
      <w:bookmarkEnd w:id="61"/>
      <w:r w:rsidRPr="00B37620">
        <w:rPr>
          <w:rFonts w:ascii="Arial" w:hAnsi="Arial" w:cs="Arial"/>
          <w:sz w:val="22"/>
          <w:szCs w:val="22"/>
        </w:rPr>
        <w:t xml:space="preserve"> Jeżeli w okresie wskazanym w ust. 8 pkt 1 Zamawiający wykorzystał więcej niż 70 % wartości Zabezpieczenia Wykonania, Wykonawca zobowiązuje się do utrzymania ważności, wykonalności i ciągłości Zabezpieczenia Wykonania w okresie wskazanym w ust. 8 pkt 2, w wysokości różnicy pomiędzy wartością Zabezpieczenia Wykonania wskazaną w ust. 1 a wartością Zabezpieczenia Wykonania wykorzystaną przez Zamawiającego w okresie wskazanym w ust. 8 pkt 1.</w:t>
      </w:r>
    </w:p>
    <w:p w14:paraId="61CF819C" w14:textId="0A9B076D" w:rsidR="00480B5D" w:rsidRPr="00B37620"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 przypadku niewykonania przedmiotu Umowy w terminie wskazanym w § 4 ust. 1 </w:t>
      </w:r>
      <w:r w:rsidRPr="002E55FE">
        <w:rPr>
          <w:rFonts w:ascii="Arial" w:hAnsi="Arial" w:cs="Arial"/>
          <w:sz w:val="22"/>
          <w:szCs w:val="22"/>
          <w:highlight w:val="yellow"/>
        </w:rPr>
        <w:t>pkt 1</w:t>
      </w:r>
      <w:r w:rsidRPr="000C494E">
        <w:rPr>
          <w:rFonts w:ascii="Arial" w:hAnsi="Arial" w:cs="Arial"/>
          <w:sz w:val="22"/>
          <w:szCs w:val="22"/>
        </w:rPr>
        <w:t xml:space="preserve">, niezależnie od przyczyn niewykonania przedmiotu Umowy w terminie, Wykonawca zobowiązuje się do przedłużenia ważności Zabezpieczenia Wykonania, wniesionego w innej </w:t>
      </w:r>
      <w:r w:rsidRPr="00B37620">
        <w:rPr>
          <w:rFonts w:ascii="Arial" w:hAnsi="Arial" w:cs="Arial"/>
          <w:sz w:val="22"/>
          <w:szCs w:val="22"/>
        </w:rPr>
        <w:t xml:space="preserve">formie niż w pieniądzu, lub wniesienia nowego Zabezpieczenia Wykonania, w taki sposób aby Zabezpieczenie Wykonania było ważne, wykonalne i ciągłe, zgodnie z warunkami wskazanymi w  dokumentacji SWZ oraz ust. </w:t>
      </w:r>
      <w:r w:rsidRPr="00B37620">
        <w:rPr>
          <w:rFonts w:ascii="Arial" w:hAnsi="Arial" w:cs="Arial"/>
          <w:sz w:val="22"/>
          <w:szCs w:val="22"/>
        </w:rPr>
        <w:fldChar w:fldCharType="begin"/>
      </w:r>
      <w:r w:rsidRPr="00B37620">
        <w:rPr>
          <w:rFonts w:ascii="Arial" w:hAnsi="Arial" w:cs="Arial"/>
          <w:sz w:val="22"/>
          <w:szCs w:val="22"/>
        </w:rPr>
        <w:instrText xml:space="preserve"> REF _Ref46846412 \r \h  \* MERGEFORMAT </w:instrText>
      </w:r>
      <w:r w:rsidRPr="00B37620">
        <w:rPr>
          <w:rFonts w:ascii="Arial" w:hAnsi="Arial" w:cs="Arial"/>
          <w:sz w:val="22"/>
          <w:szCs w:val="22"/>
        </w:rPr>
      </w:r>
      <w:r w:rsidRPr="00B37620">
        <w:rPr>
          <w:rFonts w:ascii="Arial" w:hAnsi="Arial" w:cs="Arial"/>
          <w:sz w:val="22"/>
          <w:szCs w:val="22"/>
        </w:rPr>
        <w:fldChar w:fldCharType="separate"/>
      </w:r>
      <w:r w:rsidRPr="00B37620">
        <w:rPr>
          <w:rFonts w:ascii="Arial" w:hAnsi="Arial" w:cs="Arial"/>
          <w:sz w:val="22"/>
          <w:szCs w:val="22"/>
        </w:rPr>
        <w:t>8</w:t>
      </w:r>
      <w:r w:rsidRPr="00B37620">
        <w:rPr>
          <w:rFonts w:ascii="Arial" w:hAnsi="Arial" w:cs="Arial"/>
          <w:sz w:val="22"/>
          <w:szCs w:val="22"/>
        </w:rPr>
        <w:fldChar w:fldCharType="end"/>
      </w:r>
      <w:r w:rsidRPr="00B37620">
        <w:rPr>
          <w:rFonts w:ascii="Arial" w:hAnsi="Arial" w:cs="Arial"/>
          <w:sz w:val="22"/>
          <w:szCs w:val="22"/>
        </w:rPr>
        <w:t xml:space="preserve">, z zastrzeżeniem ust. </w:t>
      </w:r>
      <w:r w:rsidRPr="00B37620">
        <w:rPr>
          <w:rFonts w:ascii="Arial" w:hAnsi="Arial" w:cs="Arial"/>
          <w:sz w:val="22"/>
          <w:szCs w:val="22"/>
        </w:rPr>
        <w:fldChar w:fldCharType="begin"/>
      </w:r>
      <w:r w:rsidRPr="00B37620">
        <w:rPr>
          <w:rFonts w:ascii="Arial" w:hAnsi="Arial" w:cs="Arial"/>
          <w:sz w:val="22"/>
          <w:szCs w:val="22"/>
        </w:rPr>
        <w:instrText xml:space="preserve"> REF _Ref46846471 \r \h  \* MERGEFORMAT </w:instrText>
      </w:r>
      <w:r w:rsidRPr="00B37620">
        <w:rPr>
          <w:rFonts w:ascii="Arial" w:hAnsi="Arial" w:cs="Arial"/>
          <w:sz w:val="22"/>
          <w:szCs w:val="22"/>
        </w:rPr>
      </w:r>
      <w:r w:rsidRPr="00B37620">
        <w:rPr>
          <w:rFonts w:ascii="Arial" w:hAnsi="Arial" w:cs="Arial"/>
          <w:sz w:val="22"/>
          <w:szCs w:val="22"/>
        </w:rPr>
        <w:fldChar w:fldCharType="separate"/>
      </w:r>
      <w:r w:rsidRPr="00B37620">
        <w:rPr>
          <w:rFonts w:ascii="Arial" w:hAnsi="Arial" w:cs="Arial"/>
          <w:sz w:val="22"/>
          <w:szCs w:val="22"/>
        </w:rPr>
        <w:t>9</w:t>
      </w:r>
      <w:r w:rsidRPr="00B37620">
        <w:rPr>
          <w:rFonts w:ascii="Arial" w:hAnsi="Arial" w:cs="Arial"/>
          <w:sz w:val="22"/>
          <w:szCs w:val="22"/>
        </w:rPr>
        <w:fldChar w:fldCharType="end"/>
      </w:r>
      <w:r w:rsidRPr="00B37620">
        <w:rPr>
          <w:rFonts w:ascii="Arial" w:hAnsi="Arial" w:cs="Arial"/>
          <w:sz w:val="22"/>
          <w:szCs w:val="22"/>
        </w:rPr>
        <w:t xml:space="preserve">. </w:t>
      </w:r>
    </w:p>
    <w:p w14:paraId="70AC39FA" w14:textId="05A70D0A" w:rsidR="00480B5D" w:rsidRPr="00B37620"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180DDE7C">
        <w:rPr>
          <w:rFonts w:ascii="Arial" w:hAnsi="Arial" w:cs="Arial"/>
          <w:sz w:val="22"/>
          <w:szCs w:val="22"/>
        </w:rPr>
        <w:t xml:space="preserve">Jeśli Wykonawca nie przedłuży lub nie wniesie nowego Zabezpieczenia Wykonania </w:t>
      </w:r>
      <w:r w:rsidR="00DD4EB3">
        <w:rPr>
          <w:rFonts w:ascii="Arial" w:hAnsi="Arial" w:cs="Arial"/>
          <w:sz w:val="22"/>
          <w:szCs w:val="22"/>
        </w:rPr>
        <w:t xml:space="preserve">i nie przedłoży takiego </w:t>
      </w:r>
      <w:r w:rsidR="00DD4EB3" w:rsidRPr="76821694">
        <w:rPr>
          <w:rFonts w:ascii="Arial" w:hAnsi="Arial" w:cs="Arial"/>
          <w:sz w:val="22"/>
          <w:szCs w:val="22"/>
        </w:rPr>
        <w:t xml:space="preserve">Zabezpieczenia Wykonania </w:t>
      </w:r>
      <w:r w:rsidR="00DD4EB3">
        <w:rPr>
          <w:rFonts w:ascii="Arial" w:hAnsi="Arial" w:cs="Arial"/>
          <w:sz w:val="22"/>
          <w:szCs w:val="22"/>
        </w:rPr>
        <w:t>Zamawiającemu</w:t>
      </w:r>
      <w:r w:rsidR="00DD4EB3" w:rsidRPr="76821694">
        <w:rPr>
          <w:rFonts w:ascii="Arial" w:hAnsi="Arial" w:cs="Arial"/>
          <w:sz w:val="22"/>
          <w:szCs w:val="22"/>
        </w:rPr>
        <w:t xml:space="preserve"> </w:t>
      </w:r>
      <w:r w:rsidRPr="180DDE7C">
        <w:rPr>
          <w:rFonts w:ascii="Arial" w:hAnsi="Arial" w:cs="Arial"/>
          <w:sz w:val="22"/>
          <w:szCs w:val="22"/>
        </w:rPr>
        <w:t>najpóźniej na 30 Dni przed upływem jego ważności</w:t>
      </w:r>
      <w:r w:rsidR="00C76F0D" w:rsidRPr="180DDE7C">
        <w:rPr>
          <w:rFonts w:ascii="Arial" w:hAnsi="Arial" w:cs="Arial"/>
          <w:sz w:val="22"/>
          <w:szCs w:val="22"/>
        </w:rPr>
        <w:t>, co dotyczy także</w:t>
      </w:r>
      <w:r w:rsidRPr="180DDE7C">
        <w:rPr>
          <w:rFonts w:ascii="Arial" w:hAnsi="Arial" w:cs="Arial"/>
          <w:sz w:val="22"/>
          <w:szCs w:val="22"/>
        </w:rPr>
        <w:t xml:space="preserve"> przypadku wskazan</w:t>
      </w:r>
      <w:r w:rsidR="00C76F0D" w:rsidRPr="180DDE7C">
        <w:rPr>
          <w:rFonts w:ascii="Arial" w:hAnsi="Arial" w:cs="Arial"/>
          <w:sz w:val="22"/>
          <w:szCs w:val="22"/>
        </w:rPr>
        <w:t>ego</w:t>
      </w:r>
      <w:r w:rsidRPr="180DDE7C">
        <w:rPr>
          <w:rFonts w:ascii="Arial" w:hAnsi="Arial" w:cs="Arial"/>
          <w:sz w:val="22"/>
          <w:szCs w:val="22"/>
        </w:rPr>
        <w:t xml:space="preserve"> w ust. 10, Zamawiający zmienia formę Zabezpieczenia Wykonania na zabezpieczenie w pieniądzu poprzez dokonanie wypłaty z dotychczasowego Zabezpieczenia Wykonania. </w:t>
      </w:r>
      <w:bookmarkStart w:id="62" w:name="_Ref46846484"/>
    </w:p>
    <w:bookmarkEnd w:id="62"/>
    <w:p w14:paraId="1A91FF96" w14:textId="06EAA6EF" w:rsidR="00480B5D" w:rsidRPr="00B37620"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B37620">
        <w:rPr>
          <w:rFonts w:ascii="Arial" w:hAnsi="Arial" w:cs="Arial"/>
          <w:sz w:val="22"/>
          <w:szCs w:val="22"/>
        </w:rPr>
        <w:t xml:space="preserve">W przypadku przedłużania przez Wykonawcę Zabezpieczenia Wykonania, wniesionego w innej formie niż w pieniądzu albo w przypadku wnoszenia nowego Zabezpieczenia Wykonania, w innej formie niż w pieniądzu, Wykonawca najpóźniej na 45 Dni przed upływem terminu ważności dotychczasowego Zabezpieczenia Wykonania, zobowiązuje się przekazać do akceptacji Zamawiającego projekt nowego lub wydłużonego Zabezpieczenia Wykonania, zgodny z ust. 7. W przypadku braku akceptacji przez Zamawiającego projektu nowego lub wydłużonego Zabezpieczenia Wykonania, na skutek jego niezgodności </w:t>
      </w:r>
      <w:r w:rsidR="00B94AAA">
        <w:rPr>
          <w:rFonts w:ascii="Arial" w:hAnsi="Arial" w:cs="Arial"/>
          <w:sz w:val="22"/>
          <w:szCs w:val="22"/>
        </w:rPr>
        <w:t>z</w:t>
      </w:r>
      <w:r w:rsidRPr="00B37620">
        <w:rPr>
          <w:rFonts w:ascii="Arial" w:hAnsi="Arial" w:cs="Arial"/>
          <w:sz w:val="22"/>
          <w:szCs w:val="22"/>
        </w:rPr>
        <w:t xml:space="preserve"> warunkami wskazanymi w ust. 7, Zamawiający może skorzystać z uprawnień wskazanych w ust. </w:t>
      </w:r>
      <w:r w:rsidRPr="00B37620">
        <w:rPr>
          <w:rFonts w:ascii="Arial" w:hAnsi="Arial" w:cs="Arial"/>
          <w:sz w:val="22"/>
          <w:szCs w:val="22"/>
        </w:rPr>
        <w:fldChar w:fldCharType="begin"/>
      </w:r>
      <w:r w:rsidRPr="00B37620">
        <w:rPr>
          <w:rFonts w:ascii="Arial" w:hAnsi="Arial" w:cs="Arial"/>
          <w:sz w:val="22"/>
          <w:szCs w:val="22"/>
        </w:rPr>
        <w:instrText xml:space="preserve"> REF _Ref46846484 \r \h  \* MERGEFORMAT </w:instrText>
      </w:r>
      <w:r w:rsidRPr="00B37620">
        <w:rPr>
          <w:rFonts w:ascii="Arial" w:hAnsi="Arial" w:cs="Arial"/>
          <w:sz w:val="22"/>
          <w:szCs w:val="22"/>
        </w:rPr>
      </w:r>
      <w:r w:rsidRPr="00B37620">
        <w:rPr>
          <w:rFonts w:ascii="Arial" w:hAnsi="Arial" w:cs="Arial"/>
          <w:sz w:val="22"/>
          <w:szCs w:val="22"/>
        </w:rPr>
        <w:fldChar w:fldCharType="separate"/>
      </w:r>
      <w:r w:rsidRPr="00B37620">
        <w:rPr>
          <w:rFonts w:ascii="Arial" w:hAnsi="Arial" w:cs="Arial"/>
          <w:sz w:val="22"/>
          <w:szCs w:val="22"/>
        </w:rPr>
        <w:t>11</w:t>
      </w:r>
      <w:r w:rsidRPr="00B37620">
        <w:rPr>
          <w:rFonts w:ascii="Arial" w:hAnsi="Arial" w:cs="Arial"/>
          <w:sz w:val="22"/>
          <w:szCs w:val="22"/>
        </w:rPr>
        <w:fldChar w:fldCharType="end"/>
      </w:r>
      <w:r w:rsidRPr="00B37620">
        <w:rPr>
          <w:rFonts w:ascii="Arial" w:hAnsi="Arial" w:cs="Arial"/>
          <w:sz w:val="22"/>
          <w:szCs w:val="22"/>
        </w:rPr>
        <w:t>.</w:t>
      </w:r>
    </w:p>
    <w:p w14:paraId="6E06E62C" w14:textId="7312D5BC" w:rsidR="00480B5D" w:rsidRPr="00B37620"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180DDE7C">
        <w:rPr>
          <w:rFonts w:ascii="Arial" w:hAnsi="Arial" w:cs="Arial"/>
          <w:sz w:val="22"/>
          <w:szCs w:val="22"/>
        </w:rPr>
        <w:t>Zamawiający, z zastrzeżeniem ust. 9 i 14-</w:t>
      </w:r>
      <w:r w:rsidR="00DD4EB3">
        <w:rPr>
          <w:rFonts w:ascii="Arial" w:hAnsi="Arial" w:cs="Arial"/>
          <w:sz w:val="22"/>
          <w:szCs w:val="22"/>
        </w:rPr>
        <w:t>20</w:t>
      </w:r>
      <w:r w:rsidRPr="180DDE7C">
        <w:rPr>
          <w:rFonts w:ascii="Arial" w:hAnsi="Arial" w:cs="Arial"/>
          <w:sz w:val="22"/>
          <w:szCs w:val="22"/>
        </w:rPr>
        <w:t>, zobowiązuje się zwrócić Wykonawcy Zabezpieczenie Wykonania:</w:t>
      </w:r>
    </w:p>
    <w:p w14:paraId="19B9072B" w14:textId="3D744290" w:rsidR="00480B5D" w:rsidRPr="000C494E" w:rsidRDefault="00480B5D" w:rsidP="00A8443C">
      <w:pPr>
        <w:numPr>
          <w:ilvl w:val="0"/>
          <w:numId w:val="185"/>
        </w:numPr>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rPr>
        <w:t xml:space="preserve">w wysokości 70% wartości wskazanej w ust. </w:t>
      </w:r>
      <w:r w:rsidRPr="000C494E">
        <w:rPr>
          <w:rFonts w:ascii="Arial" w:hAnsi="Arial" w:cs="Arial"/>
          <w:sz w:val="22"/>
          <w:szCs w:val="22"/>
        </w:rPr>
        <w:fldChar w:fldCharType="begin"/>
      </w:r>
      <w:r w:rsidRPr="000C494E">
        <w:rPr>
          <w:rFonts w:ascii="Arial" w:hAnsi="Arial" w:cs="Arial"/>
          <w:sz w:val="22"/>
          <w:szCs w:val="22"/>
        </w:rPr>
        <w:instrText xml:space="preserve"> REF _Ref46846034 \r \h  \* MERGEFORMAT </w:instrText>
      </w:r>
      <w:r w:rsidRPr="000C494E">
        <w:rPr>
          <w:rFonts w:ascii="Arial" w:hAnsi="Arial" w:cs="Arial"/>
          <w:sz w:val="22"/>
          <w:szCs w:val="22"/>
        </w:rPr>
      </w:r>
      <w:r w:rsidRPr="000C494E">
        <w:rPr>
          <w:rFonts w:ascii="Arial" w:hAnsi="Arial" w:cs="Arial"/>
          <w:sz w:val="22"/>
          <w:szCs w:val="22"/>
        </w:rPr>
        <w:fldChar w:fldCharType="separate"/>
      </w:r>
      <w:r w:rsidRPr="000C494E">
        <w:rPr>
          <w:rFonts w:ascii="Arial" w:hAnsi="Arial" w:cs="Arial"/>
          <w:sz w:val="22"/>
          <w:szCs w:val="22"/>
        </w:rPr>
        <w:t>1</w:t>
      </w:r>
      <w:r w:rsidRPr="000C494E">
        <w:rPr>
          <w:rFonts w:ascii="Arial" w:hAnsi="Arial" w:cs="Arial"/>
          <w:sz w:val="22"/>
          <w:szCs w:val="22"/>
        </w:rPr>
        <w:fldChar w:fldCharType="end"/>
      </w:r>
      <w:r w:rsidRPr="000C494E">
        <w:rPr>
          <w:rFonts w:ascii="Arial" w:hAnsi="Arial" w:cs="Arial"/>
          <w:sz w:val="22"/>
          <w:szCs w:val="22"/>
        </w:rPr>
        <w:t xml:space="preserve"> w ciągu 30 Dni od wykonania należycie przedmiotu Umowy, potwierdzonego Protokołem Ostatniego Odbioru Końcowego;</w:t>
      </w:r>
    </w:p>
    <w:p w14:paraId="6A54C6B9" w14:textId="478558FB" w:rsidR="00480B5D" w:rsidRPr="000C494E" w:rsidRDefault="00480B5D" w:rsidP="00A8443C">
      <w:pPr>
        <w:numPr>
          <w:ilvl w:val="0"/>
          <w:numId w:val="185"/>
        </w:numPr>
        <w:overflowPunct w:val="0"/>
        <w:autoSpaceDE w:val="0"/>
        <w:autoSpaceDN w:val="0"/>
        <w:adjustRightInd w:val="0"/>
        <w:spacing w:before="120" w:line="276" w:lineRule="auto"/>
        <w:jc w:val="both"/>
        <w:textAlignment w:val="baseline"/>
      </w:pPr>
      <w:r w:rsidRPr="000C494E">
        <w:rPr>
          <w:rFonts w:ascii="Arial" w:hAnsi="Arial" w:cs="Arial"/>
          <w:sz w:val="22"/>
          <w:szCs w:val="22"/>
        </w:rPr>
        <w:t xml:space="preserve">w wysokości 30% wartości wskazanej w ust. </w:t>
      </w:r>
      <w:r w:rsidRPr="000C494E">
        <w:rPr>
          <w:rFonts w:ascii="Arial" w:hAnsi="Arial" w:cs="Arial"/>
          <w:sz w:val="22"/>
          <w:szCs w:val="22"/>
        </w:rPr>
        <w:fldChar w:fldCharType="begin"/>
      </w:r>
      <w:r w:rsidRPr="000C494E">
        <w:rPr>
          <w:rFonts w:ascii="Arial" w:hAnsi="Arial" w:cs="Arial"/>
          <w:sz w:val="22"/>
          <w:szCs w:val="22"/>
        </w:rPr>
        <w:instrText xml:space="preserve"> REF _Ref46846034 \r \h  \* MERGEFORMAT </w:instrText>
      </w:r>
      <w:r w:rsidRPr="000C494E">
        <w:rPr>
          <w:rFonts w:ascii="Arial" w:hAnsi="Arial" w:cs="Arial"/>
          <w:sz w:val="22"/>
          <w:szCs w:val="22"/>
        </w:rPr>
      </w:r>
      <w:r w:rsidRPr="000C494E">
        <w:rPr>
          <w:rFonts w:ascii="Arial" w:hAnsi="Arial" w:cs="Arial"/>
          <w:sz w:val="22"/>
          <w:szCs w:val="22"/>
        </w:rPr>
        <w:fldChar w:fldCharType="separate"/>
      </w:r>
      <w:r w:rsidRPr="000C494E">
        <w:rPr>
          <w:rFonts w:ascii="Arial" w:hAnsi="Arial" w:cs="Arial"/>
          <w:sz w:val="22"/>
          <w:szCs w:val="22"/>
        </w:rPr>
        <w:t>1</w:t>
      </w:r>
      <w:r w:rsidRPr="000C494E">
        <w:rPr>
          <w:rFonts w:ascii="Arial" w:hAnsi="Arial" w:cs="Arial"/>
          <w:sz w:val="22"/>
          <w:szCs w:val="22"/>
        </w:rPr>
        <w:fldChar w:fldCharType="end"/>
      </w:r>
      <w:r w:rsidRPr="000C494E">
        <w:rPr>
          <w:rFonts w:ascii="Arial" w:hAnsi="Arial" w:cs="Arial"/>
          <w:sz w:val="22"/>
          <w:szCs w:val="22"/>
        </w:rPr>
        <w:t xml:space="preserve"> </w:t>
      </w:r>
      <w:bookmarkStart w:id="63" w:name="_Hlk65663935"/>
      <w:r w:rsidRPr="000C494E">
        <w:rPr>
          <w:rFonts w:ascii="Arial" w:hAnsi="Arial" w:cs="Arial"/>
          <w:sz w:val="22"/>
          <w:szCs w:val="22"/>
        </w:rPr>
        <w:t xml:space="preserve">nie później niż w 15 Dniu po upływie określonego </w:t>
      </w:r>
      <w:bookmarkStart w:id="64" w:name="_Hlk65663099"/>
      <w:r w:rsidRPr="000C494E">
        <w:rPr>
          <w:rFonts w:ascii="Arial" w:hAnsi="Arial" w:cs="Arial"/>
          <w:sz w:val="22"/>
          <w:szCs w:val="22"/>
        </w:rPr>
        <w:t xml:space="preserve">w </w:t>
      </w:r>
      <w:bookmarkStart w:id="65" w:name="_Hlk65677669"/>
      <w:r w:rsidRPr="000C494E">
        <w:rPr>
          <w:rFonts w:ascii="Arial" w:hAnsi="Arial" w:cs="Arial"/>
          <w:sz w:val="22"/>
          <w:szCs w:val="22"/>
        </w:rPr>
        <w:t xml:space="preserve">§ 29 ust. 1 lub 2 </w:t>
      </w:r>
      <w:bookmarkEnd w:id="64"/>
      <w:bookmarkEnd w:id="65"/>
      <w:r w:rsidRPr="000C494E">
        <w:rPr>
          <w:rFonts w:ascii="Arial" w:hAnsi="Arial" w:cs="Arial"/>
          <w:sz w:val="22"/>
          <w:szCs w:val="22"/>
        </w:rPr>
        <w:t xml:space="preserve">okresu rękojmi za wady lub gwarancji liczonego od dnia Ostatniego Odbioru Końcowego, w zależności których z tych okresów nastąpi później </w:t>
      </w:r>
      <w:bookmarkStart w:id="66" w:name="_Hlk65677705"/>
      <w:r w:rsidRPr="000C494E">
        <w:rPr>
          <w:rFonts w:ascii="Arial" w:hAnsi="Arial" w:cs="Arial"/>
          <w:sz w:val="22"/>
          <w:szCs w:val="22"/>
        </w:rPr>
        <w:t xml:space="preserve">(nie </w:t>
      </w:r>
      <w:r w:rsidRPr="000C494E">
        <w:rPr>
          <w:rFonts w:ascii="Arial" w:hAnsi="Arial" w:cs="Arial"/>
          <w:sz w:val="22"/>
          <w:szCs w:val="22"/>
        </w:rPr>
        <w:lastRenderedPageBreak/>
        <w:t>uwzględniając ewentualnych wydłużeń okresu gwarancji w stosunku do elementu, o którym mowa w § 29 ust. 19).</w:t>
      </w:r>
      <w:bookmarkEnd w:id="66"/>
    </w:p>
    <w:p w14:paraId="515899B2" w14:textId="67602106"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bookmarkStart w:id="67" w:name="_Hlk63367928"/>
      <w:bookmarkEnd w:id="63"/>
      <w:r w:rsidRPr="000C494E">
        <w:rPr>
          <w:rFonts w:ascii="Arial" w:hAnsi="Arial" w:cs="Arial"/>
          <w:sz w:val="22"/>
          <w:szCs w:val="22"/>
        </w:rPr>
        <w:t>Wykonawca może złożyć do Zamawiającego wniosek w formie pisemnej o dokonanie redukcji Zabezpieczenia Wykonania o wartość proporcjonalną do wartości odebranego Odcinka po łącznym spełnieniu następujących warunków:</w:t>
      </w:r>
    </w:p>
    <w:p w14:paraId="4F0D307B" w14:textId="5824AA28" w:rsidR="00480B5D" w:rsidRPr="000C494E" w:rsidRDefault="00480B5D" w:rsidP="00A8443C">
      <w:pPr>
        <w:pStyle w:val="Akapitzlist"/>
        <w:numPr>
          <w:ilvl w:val="0"/>
          <w:numId w:val="186"/>
        </w:numPr>
        <w:tabs>
          <w:tab w:val="right" w:leader="dot" w:pos="9737"/>
        </w:tabs>
        <w:spacing w:before="120" w:line="276" w:lineRule="auto"/>
        <w:jc w:val="both"/>
        <w:rPr>
          <w:rFonts w:ascii="Arial" w:hAnsi="Arial"/>
          <w:sz w:val="22"/>
          <w:szCs w:val="22"/>
        </w:rPr>
      </w:pPr>
      <w:r w:rsidRPr="000C494E">
        <w:rPr>
          <w:rFonts w:ascii="Arial" w:hAnsi="Arial"/>
          <w:sz w:val="22"/>
          <w:szCs w:val="22"/>
        </w:rPr>
        <w:t xml:space="preserve">dokonaniu </w:t>
      </w:r>
      <w:r w:rsidR="00C76F0D" w:rsidRPr="000C494E">
        <w:rPr>
          <w:rFonts w:ascii="Arial" w:hAnsi="Arial"/>
          <w:sz w:val="22"/>
          <w:szCs w:val="22"/>
        </w:rPr>
        <w:t>O</w:t>
      </w:r>
      <w:r w:rsidRPr="000C494E">
        <w:rPr>
          <w:rFonts w:ascii="Arial" w:hAnsi="Arial"/>
          <w:sz w:val="22"/>
          <w:szCs w:val="22"/>
        </w:rPr>
        <w:t xml:space="preserve">dbioru </w:t>
      </w:r>
      <w:r w:rsidR="00C76F0D" w:rsidRPr="000C494E">
        <w:rPr>
          <w:rFonts w:ascii="Arial" w:hAnsi="Arial"/>
          <w:sz w:val="22"/>
          <w:szCs w:val="22"/>
        </w:rPr>
        <w:t>K</w:t>
      </w:r>
      <w:r w:rsidRPr="000C494E">
        <w:rPr>
          <w:rFonts w:ascii="Arial" w:hAnsi="Arial"/>
          <w:sz w:val="22"/>
          <w:szCs w:val="22"/>
        </w:rPr>
        <w:t>ońcowego Odcinka</w:t>
      </w:r>
      <w:r w:rsidR="00C76F0D" w:rsidRPr="000C494E">
        <w:rPr>
          <w:rFonts w:ascii="Arial" w:hAnsi="Arial"/>
          <w:sz w:val="22"/>
          <w:szCs w:val="22"/>
        </w:rPr>
        <w:t xml:space="preserve"> lub części Robót</w:t>
      </w:r>
      <w:r w:rsidRPr="000C494E">
        <w:rPr>
          <w:rFonts w:ascii="Arial" w:hAnsi="Arial"/>
          <w:sz w:val="22"/>
          <w:szCs w:val="22"/>
        </w:rPr>
        <w:t xml:space="preserve"> bez zastrzeżeń, </w:t>
      </w:r>
      <w:bookmarkStart w:id="68" w:name="_Hlk65677723"/>
      <w:r w:rsidRPr="000C494E">
        <w:rPr>
          <w:rFonts w:ascii="Arial" w:hAnsi="Arial"/>
          <w:sz w:val="22"/>
          <w:szCs w:val="22"/>
        </w:rPr>
        <w:t xml:space="preserve">a w przypadku gdy wystąpiły zastrzeżenia - po usunięciu </w:t>
      </w:r>
      <w:r w:rsidR="008F434B" w:rsidRPr="000C494E">
        <w:rPr>
          <w:rFonts w:ascii="Arial" w:hAnsi="Arial"/>
          <w:sz w:val="22"/>
          <w:szCs w:val="22"/>
        </w:rPr>
        <w:t>W</w:t>
      </w:r>
      <w:r w:rsidRPr="000C494E">
        <w:rPr>
          <w:rFonts w:ascii="Arial" w:hAnsi="Arial"/>
          <w:sz w:val="22"/>
          <w:szCs w:val="22"/>
        </w:rPr>
        <w:t>ad</w:t>
      </w:r>
      <w:r w:rsidR="008F434B" w:rsidRPr="000C494E" w:rsidDel="008F434B">
        <w:rPr>
          <w:rFonts w:ascii="Arial" w:hAnsi="Arial"/>
          <w:sz w:val="22"/>
          <w:szCs w:val="22"/>
        </w:rPr>
        <w:t xml:space="preserve"> </w:t>
      </w:r>
      <w:r w:rsidRPr="000C494E">
        <w:rPr>
          <w:rFonts w:ascii="Arial" w:hAnsi="Arial"/>
          <w:sz w:val="22"/>
          <w:szCs w:val="22"/>
        </w:rPr>
        <w:t xml:space="preserve">stwierdzonych w protokole </w:t>
      </w:r>
      <w:r w:rsidR="00C76F0D" w:rsidRPr="000C494E">
        <w:rPr>
          <w:rFonts w:ascii="Arial" w:hAnsi="Arial"/>
          <w:sz w:val="22"/>
          <w:szCs w:val="22"/>
        </w:rPr>
        <w:t>O</w:t>
      </w:r>
      <w:r w:rsidRPr="000C494E">
        <w:rPr>
          <w:rFonts w:ascii="Arial" w:hAnsi="Arial"/>
          <w:sz w:val="22"/>
          <w:szCs w:val="22"/>
        </w:rPr>
        <w:t xml:space="preserve">dbioru </w:t>
      </w:r>
      <w:r w:rsidR="00C76F0D" w:rsidRPr="000C494E">
        <w:rPr>
          <w:rFonts w:ascii="Arial" w:hAnsi="Arial"/>
          <w:sz w:val="22"/>
          <w:szCs w:val="22"/>
        </w:rPr>
        <w:t xml:space="preserve">Końcowego </w:t>
      </w:r>
      <w:r w:rsidRPr="000C494E">
        <w:rPr>
          <w:rFonts w:ascii="Arial" w:hAnsi="Arial"/>
          <w:sz w:val="22"/>
          <w:szCs w:val="22"/>
        </w:rPr>
        <w:t xml:space="preserve">Odcinka lub części Robót, co zostanie potwierdzone protokołem usunięcia </w:t>
      </w:r>
      <w:r w:rsidR="00C76F0D" w:rsidRPr="000C494E">
        <w:rPr>
          <w:rFonts w:ascii="Arial" w:hAnsi="Arial"/>
          <w:sz w:val="22"/>
          <w:szCs w:val="22"/>
        </w:rPr>
        <w:t>Wad</w:t>
      </w:r>
      <w:r w:rsidRPr="000C494E">
        <w:rPr>
          <w:rFonts w:ascii="Arial" w:hAnsi="Arial"/>
          <w:sz w:val="22"/>
          <w:szCs w:val="22"/>
        </w:rPr>
        <w:t>,</w:t>
      </w:r>
    </w:p>
    <w:bookmarkEnd w:id="68"/>
    <w:p w14:paraId="4809D153" w14:textId="77777777" w:rsidR="00480B5D" w:rsidRPr="000C494E" w:rsidRDefault="00480B5D" w:rsidP="00A8443C">
      <w:pPr>
        <w:pStyle w:val="Akapitzlist"/>
        <w:numPr>
          <w:ilvl w:val="0"/>
          <w:numId w:val="186"/>
        </w:numPr>
        <w:tabs>
          <w:tab w:val="right" w:leader="dot" w:pos="9737"/>
        </w:tabs>
        <w:spacing w:before="120" w:line="276" w:lineRule="auto"/>
        <w:jc w:val="both"/>
        <w:rPr>
          <w:rFonts w:ascii="Arial" w:hAnsi="Arial"/>
          <w:sz w:val="22"/>
        </w:rPr>
      </w:pPr>
      <w:r w:rsidRPr="000C494E">
        <w:rPr>
          <w:rFonts w:ascii="Arial" w:hAnsi="Arial"/>
          <w:sz w:val="22"/>
        </w:rPr>
        <w:t>wniesieniu 100% wartości Zabezpieczenia Wykonania, o którym mowa w ust. 1,</w:t>
      </w:r>
    </w:p>
    <w:p w14:paraId="3BB0338C" w14:textId="6D4C0251" w:rsidR="00480B5D" w:rsidRPr="000C494E" w:rsidRDefault="00480B5D" w:rsidP="00A8443C">
      <w:pPr>
        <w:pStyle w:val="Akapitzlist"/>
        <w:numPr>
          <w:ilvl w:val="0"/>
          <w:numId w:val="186"/>
        </w:numPr>
        <w:tabs>
          <w:tab w:val="right" w:leader="dot" w:pos="9737"/>
        </w:tabs>
        <w:spacing w:before="120" w:line="276" w:lineRule="auto"/>
        <w:jc w:val="both"/>
        <w:rPr>
          <w:rFonts w:ascii="Arial" w:hAnsi="Arial"/>
          <w:sz w:val="22"/>
        </w:rPr>
      </w:pPr>
      <w:r w:rsidRPr="000C494E">
        <w:rPr>
          <w:rFonts w:ascii="Arial" w:hAnsi="Arial"/>
          <w:sz w:val="22"/>
        </w:rPr>
        <w:t xml:space="preserve">upływie połowy okresu, o którym mowa w § 4 ust. 1 </w:t>
      </w:r>
      <w:r w:rsidRPr="00323F99">
        <w:rPr>
          <w:rFonts w:ascii="Arial" w:hAnsi="Arial"/>
          <w:sz w:val="22"/>
          <w:highlight w:val="yellow"/>
        </w:rPr>
        <w:t>pkt 1</w:t>
      </w:r>
      <w:r w:rsidRPr="000C494E">
        <w:rPr>
          <w:rFonts w:ascii="Arial" w:hAnsi="Arial"/>
          <w:sz w:val="22"/>
        </w:rPr>
        <w:t>,</w:t>
      </w:r>
    </w:p>
    <w:p w14:paraId="71B645E4" w14:textId="0E90BEB1" w:rsidR="00480B5D" w:rsidRPr="000C494E" w:rsidRDefault="00480B5D" w:rsidP="00A8443C">
      <w:pPr>
        <w:pStyle w:val="Akapitzlist"/>
        <w:numPr>
          <w:ilvl w:val="0"/>
          <w:numId w:val="186"/>
        </w:numPr>
        <w:tabs>
          <w:tab w:val="right" w:leader="dot" w:pos="9737"/>
        </w:tabs>
        <w:spacing w:before="120" w:line="276" w:lineRule="auto"/>
        <w:jc w:val="both"/>
        <w:rPr>
          <w:rFonts w:ascii="Arial" w:hAnsi="Arial"/>
          <w:sz w:val="22"/>
          <w:szCs w:val="22"/>
        </w:rPr>
      </w:pPr>
      <w:r w:rsidRPr="000C494E">
        <w:rPr>
          <w:rFonts w:ascii="Arial" w:hAnsi="Arial"/>
          <w:sz w:val="22"/>
          <w:szCs w:val="22"/>
        </w:rPr>
        <w:t xml:space="preserve">zrealizowaniu połowy Robót zgodnie z Harmonogramem, przy czym opóźnienie </w:t>
      </w:r>
      <w:r w:rsidRPr="000C494E">
        <w:br/>
      </w:r>
      <w:r w:rsidRPr="000C494E">
        <w:rPr>
          <w:rFonts w:ascii="Arial" w:hAnsi="Arial"/>
          <w:sz w:val="22"/>
          <w:szCs w:val="22"/>
        </w:rPr>
        <w:t>w wykonaniu tego zakresu Robót nie może być większe niż 3 miesiące,</w:t>
      </w:r>
    </w:p>
    <w:p w14:paraId="78A43954" w14:textId="77777777" w:rsidR="00480B5D" w:rsidRPr="000C494E" w:rsidRDefault="00480B5D" w:rsidP="00A8443C">
      <w:pPr>
        <w:pStyle w:val="Akapitzlist"/>
        <w:numPr>
          <w:ilvl w:val="0"/>
          <w:numId w:val="186"/>
        </w:numPr>
        <w:tabs>
          <w:tab w:val="right" w:leader="dot" w:pos="9737"/>
        </w:tabs>
        <w:spacing w:before="120" w:line="276" w:lineRule="auto"/>
        <w:jc w:val="both"/>
        <w:rPr>
          <w:rFonts w:ascii="Arial" w:hAnsi="Arial"/>
          <w:sz w:val="22"/>
          <w:szCs w:val="22"/>
        </w:rPr>
      </w:pPr>
      <w:r w:rsidRPr="000C494E">
        <w:rPr>
          <w:rFonts w:ascii="Arial" w:hAnsi="Arial"/>
          <w:sz w:val="22"/>
          <w:szCs w:val="22"/>
        </w:rPr>
        <w:t xml:space="preserve">nieskorzystaniu przez Zamawiającego </w:t>
      </w:r>
      <w:r w:rsidRPr="000C494E">
        <w:rPr>
          <w:rFonts w:ascii="Arial" w:hAnsi="Arial" w:cs="Arial"/>
          <w:sz w:val="22"/>
          <w:szCs w:val="22"/>
        </w:rPr>
        <w:t>z Zabezpieczenia Wykonania w jakiejkolwiek wysokości w czasie poprzedzającym złożenie wniosku przez Wykonawcę</w:t>
      </w:r>
      <w:r w:rsidRPr="000C494E">
        <w:rPr>
          <w:rFonts w:ascii="Arial" w:hAnsi="Arial"/>
          <w:sz w:val="22"/>
          <w:szCs w:val="22"/>
        </w:rPr>
        <w:t>.</w:t>
      </w:r>
    </w:p>
    <w:p w14:paraId="4F38554F" w14:textId="47599EE9"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bookmarkStart w:id="69" w:name="_Hlk63367943"/>
      <w:bookmarkEnd w:id="67"/>
      <w:r w:rsidRPr="000C494E">
        <w:rPr>
          <w:rFonts w:ascii="Arial" w:hAnsi="Arial" w:cs="Arial"/>
          <w:sz w:val="22"/>
          <w:szCs w:val="22"/>
        </w:rPr>
        <w:t xml:space="preserve">Składając wniosek o dokonanie redukcji Zabezpieczenia Wykonania o wartość proporcjonalną do wartości odebranego </w:t>
      </w:r>
      <w:r w:rsidR="00C76F0D" w:rsidRPr="000C494E">
        <w:rPr>
          <w:rFonts w:ascii="Arial" w:hAnsi="Arial" w:cs="Arial"/>
          <w:sz w:val="22"/>
          <w:szCs w:val="22"/>
        </w:rPr>
        <w:t xml:space="preserve">Odbiorem Końcowym </w:t>
      </w:r>
      <w:r w:rsidRPr="000C494E">
        <w:rPr>
          <w:rFonts w:ascii="Arial" w:hAnsi="Arial" w:cs="Arial"/>
          <w:sz w:val="22"/>
          <w:szCs w:val="22"/>
        </w:rPr>
        <w:t>Odcinka lub części Robót, Wykonawca w złożonym wniosku musi wykazać, iż doszło do łącznego spełnienia warunków, o których mowa w ust. 14.</w:t>
      </w:r>
    </w:p>
    <w:p w14:paraId="3F2D930A" w14:textId="73BE4E72"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bookmarkStart w:id="70" w:name="_Hlk63367951"/>
      <w:bookmarkEnd w:id="69"/>
      <w:r w:rsidRPr="000C494E">
        <w:rPr>
          <w:rFonts w:ascii="Arial" w:hAnsi="Arial" w:cs="Arial"/>
          <w:sz w:val="22"/>
          <w:szCs w:val="22"/>
        </w:rPr>
        <w:t xml:space="preserve">Redukcja wysokości Zabezpieczenia Wykonania wniesionego w pieniądzu nastąpi poprzez zwrot, na rachunek bankowy Wykonawcy, proporcjonalnej do wartości odebranego </w:t>
      </w:r>
      <w:r w:rsidR="008B45D5" w:rsidRPr="000C494E">
        <w:rPr>
          <w:rFonts w:ascii="Arial" w:hAnsi="Arial" w:cs="Arial"/>
          <w:sz w:val="22"/>
          <w:szCs w:val="22"/>
        </w:rPr>
        <w:t xml:space="preserve">Odbiorem Końcowym </w:t>
      </w:r>
      <w:r w:rsidRPr="000C494E">
        <w:rPr>
          <w:rFonts w:ascii="Arial" w:hAnsi="Arial" w:cs="Arial"/>
          <w:sz w:val="22"/>
          <w:szCs w:val="22"/>
        </w:rPr>
        <w:t>Odcinka</w:t>
      </w:r>
      <w:r w:rsidR="008B45D5" w:rsidRPr="000C494E">
        <w:rPr>
          <w:rFonts w:ascii="Arial" w:hAnsi="Arial" w:cs="Arial"/>
          <w:sz w:val="22"/>
          <w:szCs w:val="22"/>
        </w:rPr>
        <w:t xml:space="preserve"> lub części Robót</w:t>
      </w:r>
      <w:r w:rsidRPr="000C494E">
        <w:rPr>
          <w:rFonts w:ascii="Arial" w:hAnsi="Arial" w:cs="Arial"/>
          <w:sz w:val="22"/>
          <w:szCs w:val="22"/>
        </w:rPr>
        <w:t xml:space="preserve"> części Zabezpieczenia Wykonania, z tym jednak zastrzeżeniem, iż Zamawiający pozostawi proporcjonalną kwotę na zabezpieczenie roszczeń z rękojmi i gwarancji dla odebranego Odcinka lub części Robót. </w:t>
      </w:r>
    </w:p>
    <w:p w14:paraId="526EAA38" w14:textId="19CE64C1"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bookmarkStart w:id="71" w:name="_Hlk63367959"/>
      <w:bookmarkEnd w:id="70"/>
      <w:r w:rsidRPr="180DDE7C">
        <w:rPr>
          <w:rFonts w:ascii="Arial" w:hAnsi="Arial" w:cs="Arial"/>
          <w:sz w:val="22"/>
          <w:szCs w:val="22"/>
        </w:rPr>
        <w:t xml:space="preserve">Redukcja wysokości Zabezpieczenia Wykonania, wniesionego w innej formie niż w pieniądzu, nastąpi poprzez złożenie przez Zamawiającego do gwaranta lub poręczyciela oświadczenia </w:t>
      </w:r>
      <w:r>
        <w:br/>
      </w:r>
      <w:r w:rsidRPr="180DDE7C">
        <w:rPr>
          <w:rFonts w:ascii="Arial" w:hAnsi="Arial" w:cs="Arial"/>
          <w:sz w:val="22"/>
          <w:szCs w:val="22"/>
        </w:rPr>
        <w:t xml:space="preserve">w formie pisemnej </w:t>
      </w:r>
      <w:r w:rsidRPr="00B94AAA">
        <w:rPr>
          <w:rFonts w:ascii="Arial" w:hAnsi="Arial" w:cs="Arial"/>
          <w:sz w:val="22"/>
          <w:szCs w:val="22"/>
        </w:rPr>
        <w:t xml:space="preserve">o wyrażeniu zgody na zmniejszenie wysokości Zabezpieczenia Wykonania, </w:t>
      </w:r>
      <w:r w:rsidRPr="00B94AAA">
        <w:br/>
      </w:r>
      <w:r w:rsidRPr="00B94AAA">
        <w:rPr>
          <w:rFonts w:ascii="Arial" w:hAnsi="Arial" w:cs="Arial"/>
          <w:sz w:val="22"/>
          <w:szCs w:val="22"/>
        </w:rPr>
        <w:t xml:space="preserve">w zakresie zabezpieczenia należytego wykonania umowy oraz w zakresie zabezpieczenia usunięcia </w:t>
      </w:r>
      <w:r w:rsidR="008B45D5" w:rsidRPr="00FE4B82">
        <w:rPr>
          <w:rFonts w:ascii="Arial" w:hAnsi="Arial" w:cs="Arial"/>
          <w:sz w:val="22"/>
          <w:szCs w:val="22"/>
        </w:rPr>
        <w:t xml:space="preserve">Wad </w:t>
      </w:r>
      <w:r w:rsidRPr="00FE4B82">
        <w:rPr>
          <w:rFonts w:ascii="Arial" w:hAnsi="Arial" w:cs="Arial"/>
          <w:sz w:val="22"/>
          <w:szCs w:val="22"/>
        </w:rPr>
        <w:t>w okresie rękojmi i gwarancji, o określoną wartość, proporcjonalną do wartośc</w:t>
      </w:r>
      <w:r w:rsidRPr="00B17999">
        <w:rPr>
          <w:rFonts w:ascii="Arial" w:hAnsi="Arial" w:cs="Arial"/>
          <w:sz w:val="22"/>
          <w:szCs w:val="22"/>
        </w:rPr>
        <w:t>i odebranego Odcinka lub części Robót.</w:t>
      </w:r>
      <w:r w:rsidRPr="00B94AAA">
        <w:rPr>
          <w:rFonts w:ascii="Arial" w:hAnsi="Arial" w:cs="Arial"/>
          <w:sz w:val="22"/>
          <w:szCs w:val="22"/>
        </w:rPr>
        <w:t xml:space="preserve"> Złożenie</w:t>
      </w:r>
      <w:r w:rsidRPr="180DDE7C">
        <w:rPr>
          <w:rFonts w:ascii="Arial" w:hAnsi="Arial" w:cs="Arial"/>
          <w:sz w:val="22"/>
          <w:szCs w:val="22"/>
        </w:rPr>
        <w:t xml:space="preserve"> przez Zamawiającego do gwaranta lub poręczyciela oświadczenia, o którym mowa w poprzednim zdaniu, nastąpi w ciągu 30 Dni od dnia wniesienia przez Wykonawcę nowego Zabezpieczenia Wykonania na okres rękojmi i gwarancji dla odebranego Odcinka lub części Robót, zgodnie z zasadami określonymi w ust. 18.</w:t>
      </w:r>
    </w:p>
    <w:p w14:paraId="7A84FA09" w14:textId="629849DA"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bookmarkStart w:id="72" w:name="_Hlk63367967"/>
      <w:bookmarkEnd w:id="71"/>
      <w:r w:rsidRPr="180DDE7C">
        <w:rPr>
          <w:rFonts w:ascii="Arial" w:hAnsi="Arial" w:cs="Arial"/>
          <w:sz w:val="22"/>
          <w:szCs w:val="22"/>
        </w:rPr>
        <w:t>W przypadku Zabezpieczenia Wykonania wniesionego w innej formie niż w pieniądzu, warunkiem dokonania przez Zamawiającego redukcji wysokości Zabezpieczenia Wykonania, o której mowa w ust. 17, jest  wniesienie przez Wykonawcę nowego Zabezpieczenia Wykonania na okres rękojmi i gwarancji dla odebranego Odcinka lub części Robót w wysokości kwoty</w:t>
      </w:r>
      <w:r w:rsidR="00DD4EB3">
        <w:rPr>
          <w:rFonts w:ascii="Arial" w:hAnsi="Arial" w:cs="Arial"/>
          <w:sz w:val="22"/>
          <w:szCs w:val="22"/>
        </w:rPr>
        <w:t xml:space="preserve"> </w:t>
      </w:r>
      <w:r w:rsidR="00DD4EB3">
        <w:rPr>
          <w:rFonts w:ascii="Arial" w:hAnsi="Arial"/>
          <w:sz w:val="22"/>
          <w:szCs w:val="22"/>
        </w:rPr>
        <w:t xml:space="preserve">wskazanej w ust. 13 pomniejszonej o wartość redukcji opisanej w ust. 17 tj. zmniejszonej </w:t>
      </w:r>
      <w:r w:rsidR="00DD4EB3" w:rsidRPr="76821694">
        <w:rPr>
          <w:rFonts w:ascii="Arial" w:hAnsi="Arial"/>
          <w:sz w:val="22"/>
          <w:szCs w:val="22"/>
        </w:rPr>
        <w:t>o określoną wartość, proporcjonalną do wartości odebranego Odcinka lub części Robót</w:t>
      </w:r>
      <w:r w:rsidR="00DD4EB3">
        <w:rPr>
          <w:rFonts w:ascii="Arial" w:hAnsi="Arial"/>
          <w:sz w:val="22"/>
          <w:szCs w:val="22"/>
        </w:rPr>
        <w:t xml:space="preserve"> będącej przedmiotem zgody</w:t>
      </w:r>
      <w:r w:rsidRPr="180DDE7C">
        <w:rPr>
          <w:rFonts w:ascii="Arial" w:hAnsi="Arial" w:cs="Arial"/>
          <w:sz w:val="22"/>
          <w:szCs w:val="22"/>
        </w:rPr>
        <w:t xml:space="preserve"> Zamawiając</w:t>
      </w:r>
      <w:r w:rsidR="00DD4EB3">
        <w:rPr>
          <w:rFonts w:ascii="Arial" w:hAnsi="Arial" w:cs="Arial"/>
          <w:sz w:val="22"/>
          <w:szCs w:val="22"/>
        </w:rPr>
        <w:t>ego</w:t>
      </w:r>
      <w:r w:rsidRPr="180DDE7C">
        <w:rPr>
          <w:rFonts w:ascii="Arial" w:hAnsi="Arial" w:cs="Arial"/>
          <w:sz w:val="22"/>
          <w:szCs w:val="22"/>
        </w:rPr>
        <w:t xml:space="preserve"> t. W przypadku, gdy nowe Zabezpieczenie Wykonania, o którym mowa w poprzednim zdaniu, będzie wnoszone w formie innej niż w pieniądzu, Zabezpieczenie to musi być zgodne z SWZ oraz ust. 7</w:t>
      </w:r>
      <w:r w:rsidR="008B45D5" w:rsidRPr="180DDE7C">
        <w:rPr>
          <w:rFonts w:ascii="Arial" w:hAnsi="Arial" w:cs="Arial"/>
          <w:sz w:val="22"/>
          <w:szCs w:val="22"/>
        </w:rPr>
        <w:t xml:space="preserve"> i 8</w:t>
      </w:r>
      <w:r w:rsidRPr="180DDE7C">
        <w:rPr>
          <w:rFonts w:ascii="Arial" w:hAnsi="Arial" w:cs="Arial"/>
          <w:sz w:val="22"/>
          <w:szCs w:val="22"/>
        </w:rPr>
        <w:t xml:space="preserve">, a przy tym Wykonawca każdorazowo zobowiązany jest uzgodnić jego treść z Zamawiającym. </w:t>
      </w:r>
      <w:r>
        <w:br/>
      </w:r>
      <w:r w:rsidRPr="180DDE7C">
        <w:rPr>
          <w:rFonts w:ascii="Arial" w:hAnsi="Arial" w:cs="Arial"/>
          <w:sz w:val="22"/>
          <w:szCs w:val="22"/>
        </w:rPr>
        <w:lastRenderedPageBreak/>
        <w:t xml:space="preserve">W przypadku wniesienia nowego Zabezpieczenia Wykonania o treści niezgodnej  </w:t>
      </w:r>
      <w:r w:rsidR="00B2399A">
        <w:rPr>
          <w:rFonts w:ascii="Arial" w:hAnsi="Arial" w:cs="Arial"/>
          <w:sz w:val="22"/>
          <w:szCs w:val="22"/>
        </w:rPr>
        <w:t xml:space="preserve">z </w:t>
      </w:r>
      <w:r w:rsidRPr="180DDE7C">
        <w:rPr>
          <w:rFonts w:ascii="Arial" w:hAnsi="Arial" w:cs="Arial"/>
          <w:sz w:val="22"/>
          <w:szCs w:val="22"/>
        </w:rPr>
        <w:t>wymogami wskazanymi w poprzednim zdaniu, Zamawiający nie jest zobowiązany do dokonania redukcji Zabezpieczenia Wykonania, o której mowa w ust. 17.</w:t>
      </w:r>
    </w:p>
    <w:p w14:paraId="5A792759" w14:textId="0DAD3B8A"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bookmarkStart w:id="73" w:name="_Hlk65679956"/>
      <w:r w:rsidRPr="000C494E">
        <w:rPr>
          <w:rFonts w:ascii="Arial" w:hAnsi="Arial" w:cs="Arial"/>
          <w:sz w:val="22"/>
          <w:szCs w:val="22"/>
        </w:rPr>
        <w:t>W przypadku redukcji Zabezpieczenia Wykonania, Zamawiający zobowiązuje się zwrócić Wykonawcy niewykorzystaną wysokość Zabezpieczenia Wykonania wniesionego na okres rękojmi i gwarancji dla odebranego Odcinka lub części Robót w terminie nie później niż w 15 Dniu po upływie określonego w § 29 ust. 1 lub 2 okresu rękojmi za wady lub gwarancji dla odebranego Odcinka lub części Robót (nie uwzględniając ewentualnych wydłużeń okresu gwarancji w stosunku do elementu, o którym mowa w § 29 ust. 19).</w:t>
      </w:r>
    </w:p>
    <w:p w14:paraId="74E779BD" w14:textId="77777777" w:rsidR="00480B5D" w:rsidRPr="000C494E" w:rsidRDefault="00480B5D" w:rsidP="00737CB7">
      <w:pPr>
        <w:pStyle w:val="Akapitzlist"/>
        <w:tabs>
          <w:tab w:val="right" w:leader="dot" w:pos="9737"/>
        </w:tabs>
        <w:spacing w:before="120" w:line="276" w:lineRule="auto"/>
        <w:ind w:left="539"/>
        <w:jc w:val="both"/>
        <w:rPr>
          <w:rFonts w:ascii="Arial" w:hAnsi="Arial" w:cs="Arial"/>
          <w:i/>
        </w:rPr>
      </w:pPr>
      <w:bookmarkStart w:id="74" w:name="_Hlk63367979"/>
      <w:bookmarkEnd w:id="72"/>
      <w:bookmarkEnd w:id="73"/>
      <w:r w:rsidRPr="00737CB7">
        <w:rPr>
          <w:rFonts w:ascii="Arial" w:hAnsi="Arial"/>
          <w:i/>
          <w:highlight w:val="yellow"/>
        </w:rPr>
        <w:t>*ust. 14-19 pozostawić, jeżeli Zamawiający wyraża zgodę na redukcję wysokości zabezpieczenia.</w:t>
      </w:r>
    </w:p>
    <w:bookmarkEnd w:id="74"/>
    <w:p w14:paraId="30E73971" w14:textId="77777777" w:rsidR="00C215C7" w:rsidRDefault="00C215C7" w:rsidP="00A8443C">
      <w:pPr>
        <w:pStyle w:val="Akapitzlist"/>
        <w:numPr>
          <w:ilvl w:val="0"/>
          <w:numId w:val="68"/>
        </w:numPr>
        <w:spacing w:before="120" w:line="276" w:lineRule="auto"/>
        <w:ind w:left="567" w:hanging="567"/>
        <w:jc w:val="both"/>
        <w:rPr>
          <w:rFonts w:ascii="Arial" w:hAnsi="Arial" w:cs="Arial"/>
          <w:sz w:val="22"/>
          <w:szCs w:val="22"/>
        </w:rPr>
      </w:pPr>
      <w:r w:rsidRPr="00BF1095">
        <w:rPr>
          <w:rFonts w:ascii="Arial" w:hAnsi="Arial"/>
          <w:sz w:val="22"/>
        </w:rPr>
        <w:t>W przypadku redukcji Zabezpieczenia Wykonania</w:t>
      </w:r>
      <w:r>
        <w:rPr>
          <w:rFonts w:ascii="Arial" w:hAnsi="Arial"/>
          <w:sz w:val="22"/>
        </w:rPr>
        <w:t xml:space="preserve"> jest ono zwracane </w:t>
      </w:r>
      <w:r w:rsidRPr="76821694">
        <w:rPr>
          <w:rFonts w:ascii="Arial" w:hAnsi="Arial" w:cs="Arial"/>
          <w:sz w:val="22"/>
          <w:szCs w:val="22"/>
        </w:rPr>
        <w:t xml:space="preserve">Wykonawcy </w:t>
      </w:r>
      <w:r>
        <w:rPr>
          <w:rFonts w:ascii="Arial" w:hAnsi="Arial" w:cs="Arial"/>
          <w:sz w:val="22"/>
          <w:szCs w:val="22"/>
        </w:rPr>
        <w:t xml:space="preserve">zgodnie z ust. 13 pkt 1 w kwocie z uwzględnieniem redukcji Zabezpieczenia Wykonania </w:t>
      </w:r>
      <w:r>
        <w:rPr>
          <w:rFonts w:ascii="Arial" w:hAnsi="Arial"/>
          <w:sz w:val="22"/>
        </w:rPr>
        <w:t xml:space="preserve"> </w:t>
      </w:r>
      <w:r>
        <w:rPr>
          <w:rFonts w:ascii="Arial" w:hAnsi="Arial" w:cs="Arial"/>
          <w:sz w:val="22"/>
          <w:szCs w:val="22"/>
        </w:rPr>
        <w:t>zrealizowanej zgodnie z Umową</w:t>
      </w:r>
      <w:r w:rsidRPr="000C494E">
        <w:rPr>
          <w:rFonts w:ascii="Arial" w:hAnsi="Arial" w:cs="Arial"/>
          <w:sz w:val="22"/>
          <w:szCs w:val="22"/>
        </w:rPr>
        <w:t xml:space="preserve"> </w:t>
      </w:r>
    </w:p>
    <w:p w14:paraId="6F3643E4" w14:textId="1B308EE9"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0C494E">
        <w:rPr>
          <w:rFonts w:ascii="Arial" w:hAnsi="Arial" w:cs="Arial"/>
          <w:sz w:val="22"/>
          <w:szCs w:val="22"/>
        </w:rPr>
        <w:t>Rozwiązanie Umowy, w tym odstąpienie od Umowy, nie powoduje wygaśnięcia Zabezpieczenia Wykonania i nie stanowi przeszkody do skorzystania przez Zamawiającego z Zabezpieczenia Wykonania.</w:t>
      </w:r>
    </w:p>
    <w:p w14:paraId="0FD761F7" w14:textId="77777777" w:rsidR="00480B5D" w:rsidRPr="000C494E" w:rsidRDefault="00480B5D" w:rsidP="00A8443C">
      <w:pPr>
        <w:pStyle w:val="Akapitzlist"/>
        <w:numPr>
          <w:ilvl w:val="0"/>
          <w:numId w:val="68"/>
        </w:numPr>
        <w:spacing w:before="120" w:line="276" w:lineRule="auto"/>
        <w:ind w:left="567" w:hanging="567"/>
        <w:jc w:val="both"/>
        <w:rPr>
          <w:rFonts w:ascii="Arial" w:hAnsi="Arial" w:cs="Arial"/>
          <w:sz w:val="22"/>
          <w:szCs w:val="22"/>
        </w:rPr>
      </w:pPr>
      <w:r w:rsidRPr="000C494E">
        <w:rPr>
          <w:rFonts w:ascii="Arial" w:hAnsi="Arial" w:cs="Arial"/>
          <w:sz w:val="22"/>
          <w:szCs w:val="22"/>
        </w:rPr>
        <w:t>Wszelkie koszty związane z ustanowieniem Zabezpieczenia Wykonania, w tym koszty jego ustanowienia,  wniesienia, przedłużenia, ponosi wyłącznie Wykonawca.</w:t>
      </w:r>
    </w:p>
    <w:p w14:paraId="72845965" w14:textId="299372A2" w:rsidR="00684934" w:rsidRPr="000C494E" w:rsidRDefault="00310DD4" w:rsidP="00F73D26">
      <w:pPr>
        <w:pStyle w:val="Nagwek1"/>
        <w:spacing w:before="120" w:line="276" w:lineRule="auto"/>
        <w:rPr>
          <w:rFonts w:cs="Arial"/>
          <w:szCs w:val="22"/>
        </w:rPr>
      </w:pPr>
      <w:bookmarkStart w:id="75" w:name="_Toc417485981"/>
      <w:bookmarkStart w:id="76" w:name="_Toc110599231"/>
      <w:r w:rsidRPr="000C494E">
        <w:rPr>
          <w:rFonts w:cs="Arial"/>
          <w:szCs w:val="22"/>
        </w:rPr>
        <w:t xml:space="preserve">§ </w:t>
      </w:r>
      <w:r w:rsidR="00B1311F" w:rsidRPr="000C494E">
        <w:rPr>
          <w:rFonts w:cs="Arial"/>
          <w:szCs w:val="22"/>
        </w:rPr>
        <w:t>8</w:t>
      </w:r>
      <w:r w:rsidR="00684934" w:rsidRPr="000C494E">
        <w:rPr>
          <w:rFonts w:cs="Arial"/>
          <w:szCs w:val="22"/>
        </w:rPr>
        <w:t>.</w:t>
      </w:r>
      <w:bookmarkStart w:id="77" w:name="_Toc519240409"/>
      <w:bookmarkStart w:id="78" w:name="_Toc43457333"/>
      <w:r w:rsidR="007E7516" w:rsidRPr="000C494E">
        <w:rPr>
          <w:rFonts w:cs="Arial"/>
          <w:szCs w:val="22"/>
        </w:rPr>
        <w:tab/>
      </w:r>
      <w:r w:rsidR="007918C8" w:rsidRPr="000C494E">
        <w:rPr>
          <w:rFonts w:cs="Arial"/>
          <w:szCs w:val="22"/>
        </w:rPr>
        <w:br/>
      </w:r>
      <w:r w:rsidR="00684934" w:rsidRPr="000C494E">
        <w:rPr>
          <w:rFonts w:cs="Arial"/>
          <w:szCs w:val="22"/>
        </w:rPr>
        <w:t>Harmonogram rzeczowo – finansowy</w:t>
      </w:r>
      <w:bookmarkEnd w:id="75"/>
      <w:bookmarkEnd w:id="76"/>
      <w:bookmarkEnd w:id="77"/>
      <w:bookmarkEnd w:id="78"/>
    </w:p>
    <w:p w14:paraId="5A667BDD" w14:textId="0D35D124" w:rsidR="00684934" w:rsidRPr="000C494E" w:rsidRDefault="094F0107" w:rsidP="094F0107">
      <w:pPr>
        <w:pStyle w:val="Akapitzlist"/>
        <w:numPr>
          <w:ilvl w:val="1"/>
          <w:numId w:val="103"/>
        </w:numPr>
        <w:shd w:val="clear" w:color="auto" w:fill="FFFFFF" w:themeFill="background1"/>
        <w:spacing w:before="120" w:line="276" w:lineRule="auto"/>
        <w:ind w:left="567" w:hanging="567"/>
        <w:jc w:val="both"/>
        <w:rPr>
          <w:rFonts w:ascii="Arial" w:hAnsi="Arial" w:cs="Arial"/>
          <w:sz w:val="22"/>
          <w:szCs w:val="22"/>
        </w:rPr>
      </w:pPr>
      <w:r w:rsidRPr="094F0107">
        <w:rPr>
          <w:rFonts w:ascii="Arial" w:hAnsi="Arial" w:cs="Arial"/>
          <w:sz w:val="22"/>
          <w:szCs w:val="22"/>
        </w:rPr>
        <w:t xml:space="preserve">W terminie </w:t>
      </w:r>
      <w:r w:rsidRPr="094F0107">
        <w:rPr>
          <w:rFonts w:ascii="Arial" w:hAnsi="Arial" w:cs="Arial"/>
          <w:sz w:val="22"/>
          <w:szCs w:val="22"/>
          <w:highlight w:val="yellow"/>
        </w:rPr>
        <w:t>28*</w:t>
      </w:r>
      <w:r w:rsidRPr="094F0107">
        <w:rPr>
          <w:rFonts w:ascii="Arial" w:hAnsi="Arial" w:cs="Arial"/>
          <w:sz w:val="22"/>
          <w:szCs w:val="22"/>
        </w:rPr>
        <w:t xml:space="preserve"> Dni od daty podpisania Umowy Wykonawca przedstawi Inżynierowi do wiadomości Zamawiającego, do zatwierdzenia, w programie MS Project bądź równoważnym, który będzie umożliwiał odtwarzanie, przechowywanie, zapis i zmianę plików w formacie *.mpp (z zastrzeżeniem informacji dotyczącej przepływów pieniężnych (cash flow) związanych z wykonaniem Umowy, która ma być przedstawiana także w formacie Excel) Harmonogram  Robót, objętych zakresem Umowy, składający się z następujących części:</w:t>
      </w:r>
    </w:p>
    <w:p w14:paraId="0D195B11" w14:textId="6948335B" w:rsidR="00684934" w:rsidRPr="000C494E" w:rsidRDefault="00684934" w:rsidP="00A8443C">
      <w:pPr>
        <w:numPr>
          <w:ilvl w:val="0"/>
          <w:numId w:val="187"/>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Harmonogram</w:t>
      </w:r>
      <w:r w:rsidR="00931C6F" w:rsidRPr="000C494E">
        <w:rPr>
          <w:rFonts w:ascii="Arial" w:hAnsi="Arial" w:cs="Arial"/>
          <w:sz w:val="22"/>
          <w:szCs w:val="22"/>
        </w:rPr>
        <w:t>u</w:t>
      </w:r>
      <w:r w:rsidRPr="000C494E">
        <w:rPr>
          <w:rFonts w:ascii="Arial" w:hAnsi="Arial" w:cs="Arial"/>
          <w:sz w:val="22"/>
          <w:szCs w:val="22"/>
        </w:rPr>
        <w:t xml:space="preserve"> Rzeczowo-Finansow</w:t>
      </w:r>
      <w:r w:rsidR="00931C6F" w:rsidRPr="000C494E">
        <w:rPr>
          <w:rFonts w:ascii="Arial" w:hAnsi="Arial" w:cs="Arial"/>
          <w:sz w:val="22"/>
          <w:szCs w:val="22"/>
        </w:rPr>
        <w:t>ego</w:t>
      </w:r>
      <w:r w:rsidRPr="000C494E">
        <w:rPr>
          <w:rFonts w:ascii="Arial" w:hAnsi="Arial" w:cs="Arial"/>
          <w:sz w:val="22"/>
          <w:szCs w:val="22"/>
        </w:rPr>
        <w:t xml:space="preserve"> </w:t>
      </w:r>
      <w:r w:rsidR="0089128D" w:rsidRPr="000C494E">
        <w:rPr>
          <w:rFonts w:ascii="Arial" w:hAnsi="Arial" w:cs="Arial"/>
          <w:sz w:val="22"/>
          <w:szCs w:val="22"/>
        </w:rPr>
        <w:t>Robót</w:t>
      </w:r>
      <w:r w:rsidR="00F000AF" w:rsidRPr="000C494E">
        <w:rPr>
          <w:rFonts w:ascii="Arial" w:hAnsi="Arial" w:cs="Arial"/>
          <w:sz w:val="22"/>
          <w:szCs w:val="22"/>
        </w:rPr>
        <w:t xml:space="preserve"> – wykres Gantta</w:t>
      </w:r>
      <w:r w:rsidRPr="000C494E">
        <w:rPr>
          <w:rFonts w:ascii="Arial" w:hAnsi="Arial" w:cs="Arial"/>
          <w:sz w:val="22"/>
          <w:szCs w:val="22"/>
        </w:rPr>
        <w:t>;</w:t>
      </w:r>
    </w:p>
    <w:p w14:paraId="427187FB" w14:textId="4DE6004B" w:rsidR="00684934" w:rsidRPr="000C494E" w:rsidRDefault="00684934" w:rsidP="00A8443C">
      <w:pPr>
        <w:numPr>
          <w:ilvl w:val="0"/>
          <w:numId w:val="187"/>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Harmonogram</w:t>
      </w:r>
      <w:r w:rsidR="00931C6F" w:rsidRPr="000C494E">
        <w:rPr>
          <w:rFonts w:ascii="Arial" w:hAnsi="Arial" w:cs="Arial"/>
          <w:sz w:val="22"/>
          <w:szCs w:val="22"/>
        </w:rPr>
        <w:t>u</w:t>
      </w:r>
      <w:r w:rsidRPr="000C494E">
        <w:rPr>
          <w:rFonts w:ascii="Arial" w:hAnsi="Arial" w:cs="Arial"/>
          <w:sz w:val="22"/>
          <w:szCs w:val="22"/>
        </w:rPr>
        <w:t xml:space="preserve"> Pracy Ludzi</w:t>
      </w:r>
      <w:r w:rsidR="00F000AF" w:rsidRPr="000C494E">
        <w:rPr>
          <w:rFonts w:ascii="Arial" w:hAnsi="Arial" w:cs="Arial"/>
          <w:sz w:val="22"/>
          <w:szCs w:val="22"/>
        </w:rPr>
        <w:t xml:space="preserve"> i</w:t>
      </w:r>
      <w:r w:rsidR="000C4523" w:rsidRPr="000C494E">
        <w:rPr>
          <w:rFonts w:ascii="Arial" w:hAnsi="Arial" w:cs="Arial"/>
          <w:sz w:val="22"/>
          <w:szCs w:val="22"/>
        </w:rPr>
        <w:t xml:space="preserve"> </w:t>
      </w:r>
      <w:r w:rsidRPr="000C494E">
        <w:rPr>
          <w:rFonts w:ascii="Arial" w:hAnsi="Arial" w:cs="Arial"/>
          <w:sz w:val="22"/>
          <w:szCs w:val="22"/>
        </w:rPr>
        <w:t>Sprzętu;</w:t>
      </w:r>
      <w:r w:rsidR="00F000AF" w:rsidRPr="000C494E">
        <w:rPr>
          <w:rFonts w:ascii="Arial" w:hAnsi="Arial" w:cs="Arial"/>
          <w:sz w:val="22"/>
          <w:szCs w:val="22"/>
        </w:rPr>
        <w:t xml:space="preserve"> </w:t>
      </w:r>
    </w:p>
    <w:p w14:paraId="187A91B9" w14:textId="6D5C3927" w:rsidR="00684934" w:rsidRPr="000C494E" w:rsidRDefault="094F0107" w:rsidP="094F0107">
      <w:pPr>
        <w:numPr>
          <w:ilvl w:val="0"/>
          <w:numId w:val="187"/>
        </w:numPr>
        <w:shd w:val="clear" w:color="auto" w:fill="FFFFFF" w:themeFill="background1"/>
        <w:overflowPunct w:val="0"/>
        <w:autoSpaceDE w:val="0"/>
        <w:autoSpaceDN w:val="0"/>
        <w:spacing w:before="120" w:line="276" w:lineRule="auto"/>
        <w:ind w:left="851"/>
        <w:jc w:val="both"/>
        <w:rPr>
          <w:rFonts w:ascii="Arial" w:hAnsi="Arial" w:cs="Arial"/>
          <w:sz w:val="22"/>
          <w:szCs w:val="22"/>
        </w:rPr>
      </w:pPr>
      <w:r w:rsidRPr="094F0107">
        <w:rPr>
          <w:rFonts w:ascii="Arial" w:hAnsi="Arial" w:cs="Arial"/>
          <w:sz w:val="22"/>
          <w:szCs w:val="22"/>
        </w:rPr>
        <w:t>Harmonogramu Dostaw Materiałów i Urządzeń, o których mowa w § 3 ust. 21 i następnych Umowy;</w:t>
      </w:r>
    </w:p>
    <w:p w14:paraId="313526CC" w14:textId="328F77A7" w:rsidR="00684934" w:rsidRPr="000C494E" w:rsidRDefault="00684934" w:rsidP="00A8443C">
      <w:pPr>
        <w:numPr>
          <w:ilvl w:val="0"/>
          <w:numId w:val="187"/>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Harmonogram</w:t>
      </w:r>
      <w:r w:rsidR="00931C6F" w:rsidRPr="000C494E">
        <w:rPr>
          <w:rFonts w:ascii="Arial" w:hAnsi="Arial" w:cs="Arial"/>
          <w:sz w:val="22"/>
          <w:szCs w:val="22"/>
        </w:rPr>
        <w:t>u</w:t>
      </w:r>
      <w:r w:rsidRPr="000C494E">
        <w:rPr>
          <w:rFonts w:ascii="Arial" w:hAnsi="Arial" w:cs="Arial"/>
          <w:sz w:val="22"/>
          <w:szCs w:val="22"/>
        </w:rPr>
        <w:t xml:space="preserve"> Przerobów</w:t>
      </w:r>
      <w:r w:rsidR="00917B72" w:rsidRPr="000C494E">
        <w:rPr>
          <w:rFonts w:ascii="Arial" w:hAnsi="Arial" w:cs="Arial"/>
          <w:sz w:val="22"/>
          <w:szCs w:val="22"/>
        </w:rPr>
        <w:t xml:space="preserve"> i</w:t>
      </w:r>
      <w:r w:rsidR="000C4523" w:rsidRPr="000C494E">
        <w:rPr>
          <w:rFonts w:ascii="Arial" w:hAnsi="Arial" w:cs="Arial"/>
          <w:sz w:val="22"/>
          <w:szCs w:val="22"/>
        </w:rPr>
        <w:t xml:space="preserve"> </w:t>
      </w:r>
      <w:r w:rsidRPr="000C494E">
        <w:rPr>
          <w:rFonts w:ascii="Arial" w:hAnsi="Arial" w:cs="Arial"/>
          <w:sz w:val="22"/>
          <w:szCs w:val="22"/>
        </w:rPr>
        <w:t>Płatności</w:t>
      </w:r>
      <w:r w:rsidR="00815C95">
        <w:rPr>
          <w:rFonts w:ascii="Arial" w:hAnsi="Arial" w:cs="Arial"/>
          <w:sz w:val="22"/>
          <w:szCs w:val="22"/>
        </w:rPr>
        <w:t xml:space="preserve"> (</w:t>
      </w:r>
      <w:r w:rsidR="00815C95" w:rsidRPr="00CA738A">
        <w:rPr>
          <w:rFonts w:ascii="Arial" w:hAnsi="Arial" w:cs="Arial"/>
          <w:sz w:val="22"/>
          <w:szCs w:val="22"/>
        </w:rPr>
        <w:t xml:space="preserve">wypełnione </w:t>
      </w:r>
      <w:r w:rsidR="00815C95">
        <w:rPr>
          <w:rFonts w:ascii="Arial" w:hAnsi="Arial" w:cs="Arial"/>
          <w:sz w:val="22"/>
          <w:szCs w:val="22"/>
        </w:rPr>
        <w:t>pozycje stanowią punkt odniesienia</w:t>
      </w:r>
      <w:r w:rsidR="00815C95" w:rsidRPr="00CA738A">
        <w:rPr>
          <w:rFonts w:ascii="Arial" w:hAnsi="Arial" w:cs="Arial"/>
          <w:sz w:val="22"/>
          <w:szCs w:val="22"/>
        </w:rPr>
        <w:t xml:space="preserve"> </w:t>
      </w:r>
      <w:r w:rsidR="00815C95">
        <w:rPr>
          <w:rFonts w:ascii="Arial" w:hAnsi="Arial" w:cs="Arial"/>
          <w:sz w:val="22"/>
          <w:szCs w:val="22"/>
        </w:rPr>
        <w:t>przy ustaleniu</w:t>
      </w:r>
      <w:r w:rsidR="00815C95" w:rsidRPr="00CA738A">
        <w:rPr>
          <w:rFonts w:ascii="Arial" w:hAnsi="Arial" w:cs="Arial"/>
          <w:sz w:val="22"/>
          <w:szCs w:val="22"/>
        </w:rPr>
        <w:t xml:space="preserve"> ewentualnego wzrostu </w:t>
      </w:r>
      <w:r w:rsidR="00815C95">
        <w:rPr>
          <w:rFonts w:ascii="Arial" w:hAnsi="Arial" w:cs="Arial"/>
          <w:sz w:val="22"/>
          <w:szCs w:val="22"/>
        </w:rPr>
        <w:t xml:space="preserve">lub obniżenia </w:t>
      </w:r>
      <w:r w:rsidR="00815C95" w:rsidRPr="00CA738A">
        <w:rPr>
          <w:rFonts w:ascii="Arial" w:hAnsi="Arial" w:cs="Arial"/>
          <w:sz w:val="22"/>
          <w:szCs w:val="22"/>
        </w:rPr>
        <w:t xml:space="preserve">wskaźników </w:t>
      </w:r>
      <w:r w:rsidR="00815C95">
        <w:rPr>
          <w:rFonts w:ascii="Arial" w:hAnsi="Arial" w:cs="Arial"/>
          <w:sz w:val="22"/>
          <w:szCs w:val="22"/>
        </w:rPr>
        <w:t>ujętych tam wyrobów dla waloryzacji opisanej w §10</w:t>
      </w:r>
      <w:r w:rsidR="007526E3">
        <w:rPr>
          <w:rFonts w:ascii="Arial" w:hAnsi="Arial" w:cs="Arial"/>
          <w:sz w:val="22"/>
          <w:szCs w:val="22"/>
        </w:rPr>
        <w:t xml:space="preserve"> i 11</w:t>
      </w:r>
      <w:r w:rsidR="00815C95">
        <w:rPr>
          <w:rFonts w:ascii="Arial" w:hAnsi="Arial" w:cs="Arial"/>
          <w:sz w:val="22"/>
          <w:szCs w:val="22"/>
        </w:rPr>
        <w:t>)</w:t>
      </w:r>
      <w:r w:rsidRPr="000C494E">
        <w:rPr>
          <w:rFonts w:ascii="Arial" w:hAnsi="Arial" w:cs="Arial"/>
          <w:sz w:val="22"/>
          <w:szCs w:val="22"/>
        </w:rPr>
        <w:t>;</w:t>
      </w:r>
    </w:p>
    <w:p w14:paraId="5F1E299D" w14:textId="6A7FD6B6" w:rsidR="00684934" w:rsidRPr="000C494E" w:rsidDel="00F000AF" w:rsidRDefault="00684934" w:rsidP="00A8443C">
      <w:pPr>
        <w:pStyle w:val="Tekstpodstawowy1"/>
        <w:widowControl/>
        <w:numPr>
          <w:ilvl w:val="0"/>
          <w:numId w:val="187"/>
        </w:numPr>
        <w:spacing w:before="120" w:after="0" w:line="276" w:lineRule="auto"/>
        <w:ind w:left="851" w:right="40"/>
        <w:jc w:val="both"/>
        <w:rPr>
          <w:rFonts w:ascii="Arial" w:hAnsi="Arial" w:cs="Arial"/>
        </w:rPr>
      </w:pPr>
      <w:r w:rsidRPr="000C494E" w:rsidDel="00F000AF">
        <w:rPr>
          <w:rFonts w:ascii="Arial" w:hAnsi="Arial" w:cs="Arial"/>
        </w:rPr>
        <w:t>Schemat</w:t>
      </w:r>
      <w:r w:rsidR="00931C6F" w:rsidRPr="000C494E" w:rsidDel="00F000AF">
        <w:rPr>
          <w:rFonts w:ascii="Arial" w:hAnsi="Arial" w:cs="Arial"/>
        </w:rPr>
        <w:t>u</w:t>
      </w:r>
      <w:r w:rsidRPr="000C494E" w:rsidDel="00F000AF">
        <w:rPr>
          <w:rFonts w:ascii="Arial" w:hAnsi="Arial" w:cs="Arial"/>
        </w:rPr>
        <w:t xml:space="preserve"> Etapowania;</w:t>
      </w:r>
    </w:p>
    <w:p w14:paraId="232F4D25" w14:textId="24C53989" w:rsidR="00684934" w:rsidRPr="000C494E" w:rsidRDefault="00684934" w:rsidP="00A8443C">
      <w:pPr>
        <w:pStyle w:val="Tekstpodstawowy1"/>
        <w:widowControl/>
        <w:numPr>
          <w:ilvl w:val="0"/>
          <w:numId w:val="187"/>
        </w:numPr>
        <w:spacing w:before="120" w:after="0" w:line="276" w:lineRule="auto"/>
        <w:ind w:left="851" w:right="40"/>
        <w:jc w:val="both"/>
        <w:rPr>
          <w:rFonts w:ascii="Arial" w:hAnsi="Arial" w:cs="Arial"/>
        </w:rPr>
      </w:pPr>
      <w:r w:rsidRPr="000C494E">
        <w:rPr>
          <w:rFonts w:ascii="Arial" w:hAnsi="Arial" w:cs="Arial"/>
        </w:rPr>
        <w:t>Raport</w:t>
      </w:r>
      <w:r w:rsidR="00931C6F" w:rsidRPr="000C494E">
        <w:rPr>
          <w:rFonts w:ascii="Arial" w:hAnsi="Arial" w:cs="Arial"/>
        </w:rPr>
        <w:t>u</w:t>
      </w:r>
      <w:r w:rsidRPr="000C494E">
        <w:rPr>
          <w:rFonts w:ascii="Arial" w:hAnsi="Arial" w:cs="Arial"/>
        </w:rPr>
        <w:t xml:space="preserve"> Towarzysząc</w:t>
      </w:r>
      <w:r w:rsidR="00931C6F" w:rsidRPr="000C494E">
        <w:rPr>
          <w:rFonts w:ascii="Arial" w:hAnsi="Arial" w:cs="Arial"/>
        </w:rPr>
        <w:t>ego</w:t>
      </w:r>
      <w:r w:rsidRPr="000C494E">
        <w:rPr>
          <w:rFonts w:ascii="Arial" w:hAnsi="Arial" w:cs="Arial"/>
        </w:rPr>
        <w:t>.</w:t>
      </w:r>
    </w:p>
    <w:p w14:paraId="4CB238DA" w14:textId="62D8C42C" w:rsidR="00196C8D" w:rsidRPr="000C494E" w:rsidRDefault="094F0107" w:rsidP="094F0107">
      <w:pPr>
        <w:shd w:val="clear" w:color="auto" w:fill="FFFFFF" w:themeFill="background1"/>
        <w:spacing w:before="120" w:line="276" w:lineRule="auto"/>
        <w:ind w:left="567"/>
        <w:jc w:val="both"/>
        <w:rPr>
          <w:rFonts w:ascii="Arial" w:hAnsi="Arial" w:cs="Arial"/>
          <w:sz w:val="22"/>
          <w:szCs w:val="22"/>
        </w:rPr>
      </w:pPr>
      <w:r w:rsidRPr="094F0107">
        <w:rPr>
          <w:rFonts w:ascii="Arial" w:hAnsi="Arial" w:cs="Arial"/>
          <w:sz w:val="22"/>
          <w:szCs w:val="22"/>
        </w:rPr>
        <w:t>Wzory dokumentów, na podstawie których Wykonawca sporządza Harmonogram Robót stanowią załącznik nr [***] do SWZ.</w:t>
      </w:r>
    </w:p>
    <w:p w14:paraId="68AF4780" w14:textId="784871BC" w:rsidR="00684934" w:rsidRPr="00587FC9" w:rsidRDefault="00684934" w:rsidP="00587FC9">
      <w:pPr>
        <w:pStyle w:val="Akapitzlist"/>
        <w:tabs>
          <w:tab w:val="right" w:leader="dot" w:pos="9737"/>
        </w:tabs>
        <w:spacing w:before="120" w:line="276" w:lineRule="auto"/>
        <w:ind w:left="539"/>
        <w:jc w:val="both"/>
        <w:rPr>
          <w:rFonts w:ascii="Arial" w:hAnsi="Arial"/>
          <w:i/>
          <w:highlight w:val="yellow"/>
        </w:rPr>
      </w:pPr>
      <w:r w:rsidRPr="00587FC9">
        <w:rPr>
          <w:rFonts w:ascii="Arial" w:hAnsi="Arial"/>
          <w:i/>
          <w:highlight w:val="yellow"/>
        </w:rPr>
        <w:t>*</w:t>
      </w:r>
      <w:r w:rsidR="000D6A30" w:rsidRPr="00587FC9">
        <w:rPr>
          <w:rFonts w:ascii="Arial" w:hAnsi="Arial"/>
          <w:i/>
          <w:highlight w:val="yellow"/>
        </w:rPr>
        <w:t xml:space="preserve">liczbę </w:t>
      </w:r>
      <w:r w:rsidR="005510B6" w:rsidRPr="00587FC9">
        <w:rPr>
          <w:rFonts w:ascii="Arial" w:hAnsi="Arial"/>
          <w:i/>
          <w:highlight w:val="yellow"/>
        </w:rPr>
        <w:t>D</w:t>
      </w:r>
      <w:r w:rsidRPr="00587FC9">
        <w:rPr>
          <w:rFonts w:ascii="Arial" w:hAnsi="Arial"/>
          <w:i/>
          <w:highlight w:val="yellow"/>
        </w:rPr>
        <w:t>ni określa każdorazowo Zamawiający (Zespół prowadzący zadanie) w zależności od specyfiki zamówienia</w:t>
      </w:r>
      <w:r w:rsidR="000D6A30" w:rsidRPr="00587FC9">
        <w:rPr>
          <w:rFonts w:ascii="Arial" w:hAnsi="Arial"/>
          <w:i/>
          <w:highlight w:val="yellow"/>
        </w:rPr>
        <w:t xml:space="preserve">, w przypadku zmiany sugerowanej liczby </w:t>
      </w:r>
      <w:r w:rsidR="005510B6" w:rsidRPr="00587FC9">
        <w:rPr>
          <w:rFonts w:ascii="Arial" w:hAnsi="Arial"/>
          <w:i/>
          <w:highlight w:val="yellow"/>
        </w:rPr>
        <w:t>D</w:t>
      </w:r>
      <w:r w:rsidR="000D6A30" w:rsidRPr="00587FC9">
        <w:rPr>
          <w:rFonts w:ascii="Arial" w:hAnsi="Arial"/>
          <w:i/>
          <w:highlight w:val="yellow"/>
        </w:rPr>
        <w:t xml:space="preserve">ni należy zmienić liczbę </w:t>
      </w:r>
      <w:r w:rsidR="005510B6" w:rsidRPr="00587FC9">
        <w:rPr>
          <w:rFonts w:ascii="Arial" w:hAnsi="Arial"/>
          <w:i/>
          <w:highlight w:val="yellow"/>
        </w:rPr>
        <w:t>D</w:t>
      </w:r>
      <w:r w:rsidR="000D6A30" w:rsidRPr="00587FC9">
        <w:rPr>
          <w:rFonts w:ascii="Arial" w:hAnsi="Arial"/>
          <w:i/>
          <w:highlight w:val="yellow"/>
        </w:rPr>
        <w:t>ni na przedłożenie Programu Zapewnienia Jakości, który przedkładany jest wraz HRF</w:t>
      </w:r>
    </w:p>
    <w:p w14:paraId="2756E925" w14:textId="64A5016E"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Harmonogram w zakresie, o którym mowa w ust. 1 pkt 1 będzie zawierał:</w:t>
      </w:r>
    </w:p>
    <w:p w14:paraId="4C3AFCA5" w14:textId="31B8A644"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lastRenderedPageBreak/>
        <w:t xml:space="preserve">kolejność, w jakiej Wykonawca zamierza realizować </w:t>
      </w:r>
      <w:r w:rsidR="0086274D" w:rsidRPr="000C494E">
        <w:rPr>
          <w:rFonts w:ascii="Arial" w:hAnsi="Arial" w:cs="Arial"/>
          <w:sz w:val="22"/>
          <w:szCs w:val="22"/>
        </w:rPr>
        <w:t xml:space="preserve">Roboty z </w:t>
      </w:r>
      <w:r w:rsidRPr="000C494E">
        <w:rPr>
          <w:rFonts w:ascii="Arial" w:hAnsi="Arial" w:cs="Arial"/>
          <w:sz w:val="22"/>
          <w:szCs w:val="22"/>
        </w:rPr>
        <w:t xml:space="preserve">wyraźną graficzną ilustracją </w:t>
      </w:r>
      <w:r w:rsidR="0086274D" w:rsidRPr="000C494E">
        <w:rPr>
          <w:rFonts w:ascii="Arial" w:hAnsi="Arial" w:cs="Arial"/>
          <w:sz w:val="22"/>
          <w:szCs w:val="22"/>
        </w:rPr>
        <w:t xml:space="preserve">ich </w:t>
      </w:r>
      <w:r w:rsidRPr="000C494E">
        <w:rPr>
          <w:rFonts w:ascii="Arial" w:hAnsi="Arial" w:cs="Arial"/>
          <w:sz w:val="22"/>
          <w:szCs w:val="22"/>
        </w:rPr>
        <w:t xml:space="preserve">ścieżki krytycznej, tj.: terminy wykonywania dokumentów sporządzanych przez Wykonawcę oraz terminy i kolejność wykonywania Robót, tak aby osiągnąć zakończenie zakresu określonego w każdym Etapie, wraz z uwzględnieniem terminu wykonania </w:t>
      </w:r>
      <w:r w:rsidR="001F7F05" w:rsidRPr="000C494E">
        <w:rPr>
          <w:rFonts w:ascii="Arial" w:hAnsi="Arial" w:cs="Arial"/>
          <w:sz w:val="22"/>
          <w:szCs w:val="22"/>
        </w:rPr>
        <w:t xml:space="preserve">Prób Eksploatacyjnych </w:t>
      </w:r>
      <w:r w:rsidRPr="000C494E">
        <w:rPr>
          <w:rFonts w:ascii="Arial" w:hAnsi="Arial" w:cs="Arial"/>
          <w:sz w:val="22"/>
          <w:szCs w:val="22"/>
        </w:rPr>
        <w:t xml:space="preserve">dla każdego asortymentu Robót określonych w danym Etapie oraz dla pozostałych Robót, a także uzyskanie pozwolenia na użytkowanie przed upływem terminu realizacji Umowy, oraz </w:t>
      </w:r>
    </w:p>
    <w:p w14:paraId="17D38882" w14:textId="2934D15F"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 xml:space="preserve">okresy na przeglądy i </w:t>
      </w:r>
      <w:r w:rsidR="003835BF">
        <w:rPr>
          <w:rFonts w:ascii="Arial" w:hAnsi="Arial" w:cs="Arial"/>
          <w:sz w:val="22"/>
          <w:szCs w:val="22"/>
        </w:rPr>
        <w:t>O</w:t>
      </w:r>
      <w:r w:rsidRPr="000C494E">
        <w:rPr>
          <w:rFonts w:ascii="Arial" w:hAnsi="Arial" w:cs="Arial"/>
          <w:sz w:val="22"/>
          <w:szCs w:val="22"/>
        </w:rPr>
        <w:t xml:space="preserve">dbiory, wyrażenia zgody wyszczególnione Umowie, </w:t>
      </w:r>
    </w:p>
    <w:p w14:paraId="2928A0D2" w14:textId="40620C39"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 xml:space="preserve">kolejność i rozłożenie w czasie inspekcji </w:t>
      </w:r>
      <w:r w:rsidR="001F7F05" w:rsidRPr="000C494E">
        <w:rPr>
          <w:rFonts w:ascii="Arial" w:hAnsi="Arial" w:cs="Arial"/>
          <w:sz w:val="22"/>
          <w:szCs w:val="22"/>
        </w:rPr>
        <w:t>lub badań</w:t>
      </w:r>
      <w:r w:rsidRPr="000C494E">
        <w:rPr>
          <w:rFonts w:ascii="Arial" w:hAnsi="Arial" w:cs="Arial"/>
          <w:sz w:val="22"/>
          <w:szCs w:val="22"/>
        </w:rPr>
        <w:t>, wyspecyfikowanych w </w:t>
      </w:r>
      <w:r w:rsidR="007C7CB7" w:rsidRPr="000C494E">
        <w:rPr>
          <w:rFonts w:ascii="Arial" w:hAnsi="Arial" w:cs="Arial"/>
          <w:sz w:val="22"/>
          <w:szCs w:val="22"/>
        </w:rPr>
        <w:t>Umowie</w:t>
      </w:r>
      <w:r w:rsidRPr="000C494E">
        <w:rPr>
          <w:rFonts w:ascii="Arial" w:hAnsi="Arial" w:cs="Arial"/>
          <w:sz w:val="22"/>
          <w:szCs w:val="22"/>
        </w:rPr>
        <w:t>,</w:t>
      </w:r>
    </w:p>
    <w:p w14:paraId="16AE579B" w14:textId="215D4B14"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 xml:space="preserve">daty rozpoczęcia i zakończenia Robót, </w:t>
      </w:r>
    </w:p>
    <w:p w14:paraId="39639B71" w14:textId="77777777"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 xml:space="preserve">daty rozpoczęcia i zakończenia poszczególnych asortymentów Robót, </w:t>
      </w:r>
    </w:p>
    <w:p w14:paraId="3D4F187D" w14:textId="1DCA49E3"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 xml:space="preserve">zapewnienie dostaw </w:t>
      </w:r>
      <w:r w:rsidR="00935864" w:rsidRPr="000C494E">
        <w:rPr>
          <w:rFonts w:ascii="Arial" w:hAnsi="Arial" w:cs="Arial"/>
          <w:sz w:val="22"/>
          <w:szCs w:val="22"/>
        </w:rPr>
        <w:t xml:space="preserve">Materiałów </w:t>
      </w:r>
      <w:r w:rsidRPr="000C494E">
        <w:rPr>
          <w:rFonts w:ascii="Arial" w:hAnsi="Arial" w:cs="Arial"/>
          <w:sz w:val="22"/>
          <w:szCs w:val="22"/>
        </w:rPr>
        <w:t xml:space="preserve">i </w:t>
      </w:r>
      <w:r w:rsidR="00935864" w:rsidRPr="000C494E">
        <w:rPr>
          <w:rFonts w:ascii="Arial" w:hAnsi="Arial" w:cs="Arial"/>
          <w:sz w:val="22"/>
          <w:szCs w:val="22"/>
        </w:rPr>
        <w:t xml:space="preserve">Urządzeń </w:t>
      </w:r>
      <w:r w:rsidRPr="000C494E">
        <w:rPr>
          <w:rFonts w:ascii="Arial" w:hAnsi="Arial" w:cs="Arial"/>
          <w:sz w:val="22"/>
          <w:szCs w:val="22"/>
        </w:rPr>
        <w:t xml:space="preserve">na </w:t>
      </w:r>
      <w:r w:rsidR="005934A6" w:rsidRPr="000C494E">
        <w:rPr>
          <w:rFonts w:ascii="Arial" w:hAnsi="Arial" w:cs="Arial"/>
          <w:sz w:val="22"/>
          <w:szCs w:val="22"/>
        </w:rPr>
        <w:t>Teren</w:t>
      </w:r>
      <w:r w:rsidRPr="000C494E">
        <w:rPr>
          <w:rFonts w:ascii="Arial" w:hAnsi="Arial" w:cs="Arial"/>
          <w:sz w:val="22"/>
          <w:szCs w:val="22"/>
        </w:rPr>
        <w:t xml:space="preserve"> Budowy, również w okresie zimowym, w zakresie niezbędnym dla zachowania ciągłości Robót, </w:t>
      </w:r>
    </w:p>
    <w:p w14:paraId="4EB154AD" w14:textId="77777777"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planowane przerwy w prowadzeniu Robót ze względu na wymogi zawarte w </w:t>
      </w:r>
      <w:r w:rsidR="007C7CB7" w:rsidRPr="000C494E">
        <w:rPr>
          <w:rFonts w:ascii="Arial" w:hAnsi="Arial" w:cs="Arial"/>
          <w:sz w:val="22"/>
          <w:szCs w:val="22"/>
        </w:rPr>
        <w:t xml:space="preserve">Umowie </w:t>
      </w:r>
      <w:r w:rsidRPr="000C494E">
        <w:rPr>
          <w:rFonts w:ascii="Arial" w:hAnsi="Arial" w:cs="Arial"/>
          <w:sz w:val="22"/>
          <w:szCs w:val="22"/>
        </w:rPr>
        <w:t xml:space="preserve">(np. ze względu na wymogi decyzji o środowiskowych uwarunkowaniach), </w:t>
      </w:r>
    </w:p>
    <w:p w14:paraId="040A46CB" w14:textId="172BF5F0"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 xml:space="preserve">planowane zmiany w organizacji ruchu na poszczególnych etapach realizacji </w:t>
      </w:r>
      <w:r w:rsidR="007016A3" w:rsidRPr="000C494E">
        <w:rPr>
          <w:rFonts w:ascii="Arial" w:hAnsi="Arial" w:cs="Arial"/>
          <w:sz w:val="22"/>
          <w:szCs w:val="22"/>
        </w:rPr>
        <w:t>Umowy</w:t>
      </w:r>
      <w:r w:rsidR="006A6122" w:rsidRPr="000C494E">
        <w:rPr>
          <w:rFonts w:ascii="Arial" w:hAnsi="Arial" w:cs="Arial"/>
          <w:sz w:val="22"/>
          <w:szCs w:val="22"/>
        </w:rPr>
        <w:t>, z </w:t>
      </w:r>
      <w:r w:rsidRPr="000C494E">
        <w:rPr>
          <w:rFonts w:ascii="Arial" w:hAnsi="Arial" w:cs="Arial"/>
          <w:sz w:val="22"/>
          <w:szCs w:val="22"/>
        </w:rPr>
        <w:t xml:space="preserve">uwzględnieniem w szczególności </w:t>
      </w:r>
      <w:r w:rsidR="006E424A" w:rsidRPr="000C494E">
        <w:rPr>
          <w:rFonts w:ascii="Arial" w:hAnsi="Arial" w:cs="Arial"/>
          <w:sz w:val="22"/>
          <w:szCs w:val="22"/>
        </w:rPr>
        <w:t xml:space="preserve">„Zasad organizacji i udzielania zamknięć torowych” </w:t>
      </w:r>
      <w:r w:rsidRPr="000C494E">
        <w:rPr>
          <w:rFonts w:ascii="Arial" w:hAnsi="Arial" w:cs="Arial"/>
          <w:sz w:val="22"/>
          <w:szCs w:val="22"/>
        </w:rPr>
        <w:t xml:space="preserve">Ir-19, </w:t>
      </w:r>
    </w:p>
    <w:p w14:paraId="194A9A56" w14:textId="77777777"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 xml:space="preserve">rezerwy czasowe wynikające z etapowania Robót lub przyjętych technologii prowadzenia Robót, </w:t>
      </w:r>
    </w:p>
    <w:p w14:paraId="5E0F9EBF" w14:textId="13160394" w:rsidR="00684934" w:rsidRPr="000C494E" w:rsidRDefault="00684934" w:rsidP="00A8443C">
      <w:pPr>
        <w:numPr>
          <w:ilvl w:val="0"/>
          <w:numId w:val="188"/>
        </w:numPr>
        <w:shd w:val="clear" w:color="auto" w:fill="FFFFFF"/>
        <w:overflowPunct w:val="0"/>
        <w:autoSpaceDE w:val="0"/>
        <w:autoSpaceDN w:val="0"/>
        <w:spacing w:before="120" w:line="276" w:lineRule="auto"/>
        <w:ind w:left="851"/>
        <w:jc w:val="both"/>
        <w:rPr>
          <w:rFonts w:ascii="Arial" w:hAnsi="Arial" w:cs="Arial"/>
          <w:sz w:val="22"/>
          <w:szCs w:val="22"/>
        </w:rPr>
      </w:pPr>
      <w:r w:rsidRPr="000C494E">
        <w:rPr>
          <w:rFonts w:ascii="Arial" w:hAnsi="Arial" w:cs="Arial"/>
          <w:sz w:val="22"/>
          <w:szCs w:val="22"/>
        </w:rPr>
        <w:t>Etapy ustalone w Umowie zgodnie z wymogami SWZ</w:t>
      </w:r>
      <w:r w:rsidR="00BC11EB" w:rsidRPr="000C494E">
        <w:rPr>
          <w:rFonts w:ascii="Arial" w:hAnsi="Arial" w:cs="Arial"/>
          <w:sz w:val="22"/>
          <w:szCs w:val="22"/>
        </w:rPr>
        <w:t>.</w:t>
      </w:r>
    </w:p>
    <w:p w14:paraId="6896C2CE" w14:textId="00C2019E"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Harmonogram w zakresie, o którym mowa w ust. 1 pkt 2 będzie zawierał</w:t>
      </w:r>
      <w:r w:rsidR="00BC11EB" w:rsidRPr="000C494E">
        <w:rPr>
          <w:rFonts w:ascii="Arial" w:hAnsi="Arial" w:cs="Arial"/>
          <w:sz w:val="22"/>
          <w:szCs w:val="22"/>
        </w:rPr>
        <w:t xml:space="preserve"> </w:t>
      </w:r>
      <w:r w:rsidRPr="000C494E">
        <w:rPr>
          <w:rFonts w:ascii="Arial" w:hAnsi="Arial" w:cs="Arial"/>
          <w:sz w:val="22"/>
          <w:szCs w:val="22"/>
        </w:rPr>
        <w:t>szczegółowe informacje przedstawiające szacunek liczebności</w:t>
      </w:r>
      <w:r w:rsidR="00475316" w:rsidRPr="000C494E">
        <w:rPr>
          <w:rFonts w:ascii="Arial" w:hAnsi="Arial" w:cs="Arial"/>
          <w:sz w:val="22"/>
          <w:szCs w:val="22"/>
        </w:rPr>
        <w:t xml:space="preserve"> (średnią miesięczną)</w:t>
      </w:r>
      <w:r w:rsidRPr="000C494E">
        <w:rPr>
          <w:rFonts w:ascii="Arial" w:hAnsi="Arial" w:cs="Arial"/>
          <w:sz w:val="22"/>
          <w:szCs w:val="22"/>
        </w:rPr>
        <w:t xml:space="preserve"> każdej grupy Personelu Wykonawcy </w:t>
      </w:r>
      <w:r w:rsidR="00F10D9A" w:rsidRPr="000C494E">
        <w:rPr>
          <w:rFonts w:ascii="Arial" w:hAnsi="Arial" w:cs="Arial"/>
          <w:sz w:val="22"/>
          <w:szCs w:val="22"/>
        </w:rPr>
        <w:t xml:space="preserve">(z wyszczególnieniem i oznaczeniem personelu </w:t>
      </w:r>
      <w:r w:rsidR="0086274D" w:rsidRPr="000C494E">
        <w:rPr>
          <w:rFonts w:ascii="Arial" w:hAnsi="Arial" w:cs="Arial"/>
          <w:sz w:val="22"/>
          <w:szCs w:val="22"/>
        </w:rPr>
        <w:t>P</w:t>
      </w:r>
      <w:r w:rsidR="00F10D9A" w:rsidRPr="000C494E">
        <w:rPr>
          <w:rFonts w:ascii="Arial" w:hAnsi="Arial" w:cs="Arial"/>
          <w:sz w:val="22"/>
          <w:szCs w:val="22"/>
        </w:rPr>
        <w:t xml:space="preserve">odwykonawcy i </w:t>
      </w:r>
      <w:r w:rsidR="005934A6" w:rsidRPr="000C494E">
        <w:rPr>
          <w:rFonts w:ascii="Arial" w:hAnsi="Arial" w:cs="Arial"/>
          <w:sz w:val="22"/>
          <w:szCs w:val="22"/>
        </w:rPr>
        <w:t>D</w:t>
      </w:r>
      <w:r w:rsidR="00F10D9A" w:rsidRPr="000C494E">
        <w:rPr>
          <w:rFonts w:ascii="Arial" w:hAnsi="Arial" w:cs="Arial"/>
          <w:sz w:val="22"/>
          <w:szCs w:val="22"/>
        </w:rPr>
        <w:t xml:space="preserve">alszego </w:t>
      </w:r>
      <w:r w:rsidR="0086274D" w:rsidRPr="000C494E">
        <w:rPr>
          <w:rFonts w:ascii="Arial" w:hAnsi="Arial" w:cs="Arial"/>
          <w:sz w:val="22"/>
          <w:szCs w:val="22"/>
        </w:rPr>
        <w:t>P</w:t>
      </w:r>
      <w:r w:rsidR="00F10D9A" w:rsidRPr="000C494E">
        <w:rPr>
          <w:rFonts w:ascii="Arial" w:hAnsi="Arial" w:cs="Arial"/>
          <w:sz w:val="22"/>
          <w:szCs w:val="22"/>
        </w:rPr>
        <w:t xml:space="preserve">odwykonawcy) </w:t>
      </w:r>
      <w:r w:rsidRPr="000C494E">
        <w:rPr>
          <w:rFonts w:ascii="Arial" w:hAnsi="Arial" w:cs="Arial"/>
          <w:sz w:val="22"/>
          <w:szCs w:val="22"/>
        </w:rPr>
        <w:t xml:space="preserve">oraz każdego typu </w:t>
      </w:r>
      <w:r w:rsidR="006A6498" w:rsidRPr="000C494E">
        <w:rPr>
          <w:rFonts w:ascii="Arial" w:hAnsi="Arial" w:cs="Arial"/>
          <w:sz w:val="22"/>
          <w:szCs w:val="22"/>
        </w:rPr>
        <w:t>s</w:t>
      </w:r>
      <w:r w:rsidRPr="000C494E">
        <w:rPr>
          <w:rFonts w:ascii="Arial" w:hAnsi="Arial" w:cs="Arial"/>
          <w:sz w:val="22"/>
          <w:szCs w:val="22"/>
        </w:rPr>
        <w:t>przętu Wykonawcy</w:t>
      </w:r>
      <w:r w:rsidR="00F10D9A" w:rsidRPr="000C494E">
        <w:rPr>
          <w:rFonts w:ascii="Arial" w:hAnsi="Arial" w:cs="Arial"/>
          <w:sz w:val="22"/>
          <w:szCs w:val="22"/>
        </w:rPr>
        <w:t xml:space="preserve"> (z wyszczególnieniem i oznaczeniem sprzętu </w:t>
      </w:r>
      <w:r w:rsidR="0086274D" w:rsidRPr="000C494E">
        <w:rPr>
          <w:rFonts w:ascii="Arial" w:hAnsi="Arial" w:cs="Arial"/>
          <w:sz w:val="22"/>
          <w:szCs w:val="22"/>
        </w:rPr>
        <w:t>P</w:t>
      </w:r>
      <w:r w:rsidR="00F10D9A" w:rsidRPr="000C494E">
        <w:rPr>
          <w:rFonts w:ascii="Arial" w:hAnsi="Arial" w:cs="Arial"/>
          <w:sz w:val="22"/>
          <w:szCs w:val="22"/>
        </w:rPr>
        <w:t xml:space="preserve">odwykonawcy i </w:t>
      </w:r>
      <w:r w:rsidR="005934A6" w:rsidRPr="000C494E">
        <w:rPr>
          <w:rFonts w:ascii="Arial" w:hAnsi="Arial" w:cs="Arial"/>
          <w:sz w:val="22"/>
          <w:szCs w:val="22"/>
        </w:rPr>
        <w:t>D</w:t>
      </w:r>
      <w:r w:rsidR="00F10D9A" w:rsidRPr="000C494E">
        <w:rPr>
          <w:rFonts w:ascii="Arial" w:hAnsi="Arial" w:cs="Arial"/>
          <w:sz w:val="22"/>
          <w:szCs w:val="22"/>
        </w:rPr>
        <w:t xml:space="preserve">alszego </w:t>
      </w:r>
      <w:r w:rsidR="0086274D" w:rsidRPr="000C494E">
        <w:rPr>
          <w:rFonts w:ascii="Arial" w:hAnsi="Arial" w:cs="Arial"/>
          <w:sz w:val="22"/>
          <w:szCs w:val="22"/>
        </w:rPr>
        <w:t>P</w:t>
      </w:r>
      <w:r w:rsidR="00F10D9A" w:rsidRPr="000C494E">
        <w:rPr>
          <w:rFonts w:ascii="Arial" w:hAnsi="Arial" w:cs="Arial"/>
          <w:sz w:val="22"/>
          <w:szCs w:val="22"/>
        </w:rPr>
        <w:t>odwykonawcy)</w:t>
      </w:r>
      <w:r w:rsidRPr="000C494E">
        <w:rPr>
          <w:rFonts w:ascii="Arial" w:hAnsi="Arial" w:cs="Arial"/>
          <w:sz w:val="22"/>
          <w:szCs w:val="22"/>
        </w:rPr>
        <w:t xml:space="preserve">, wymaganych na </w:t>
      </w:r>
      <w:r w:rsidR="005934A6" w:rsidRPr="000C494E">
        <w:rPr>
          <w:rFonts w:ascii="Arial" w:hAnsi="Arial" w:cs="Arial"/>
          <w:sz w:val="22"/>
          <w:szCs w:val="22"/>
        </w:rPr>
        <w:t>Terenie</w:t>
      </w:r>
      <w:r w:rsidRPr="000C494E">
        <w:rPr>
          <w:rFonts w:ascii="Arial" w:hAnsi="Arial" w:cs="Arial"/>
          <w:sz w:val="22"/>
          <w:szCs w:val="22"/>
        </w:rPr>
        <w:t xml:space="preserve"> Budowy dla każdego głównego etapu w każdym miesiącu realizacji </w:t>
      </w:r>
      <w:r w:rsidR="007C7CB7" w:rsidRPr="000C494E">
        <w:rPr>
          <w:rFonts w:ascii="Arial" w:hAnsi="Arial" w:cs="Arial"/>
          <w:sz w:val="22"/>
          <w:szCs w:val="22"/>
        </w:rPr>
        <w:t>Umowy</w:t>
      </w:r>
      <w:r w:rsidRPr="000C494E">
        <w:rPr>
          <w:rFonts w:ascii="Arial" w:hAnsi="Arial" w:cs="Arial"/>
          <w:sz w:val="22"/>
          <w:szCs w:val="22"/>
        </w:rPr>
        <w:t xml:space="preserve">, niezbędnych do realizacji Robót w terminie realizacji Umowy będący ściśle powiązany z Harmonogramem Robót według </w:t>
      </w:r>
      <w:r w:rsidR="001E7BB1" w:rsidRPr="000C494E">
        <w:rPr>
          <w:rFonts w:ascii="Arial" w:hAnsi="Arial" w:cs="Arial"/>
          <w:sz w:val="22"/>
          <w:szCs w:val="22"/>
        </w:rPr>
        <w:t>ust. 1 pkt 1</w:t>
      </w:r>
      <w:r w:rsidR="00BC11EB" w:rsidRPr="000C494E">
        <w:rPr>
          <w:rFonts w:ascii="Arial" w:hAnsi="Arial" w:cs="Arial"/>
          <w:sz w:val="22"/>
          <w:szCs w:val="22"/>
        </w:rPr>
        <w:t>.</w:t>
      </w:r>
      <w:r w:rsidRPr="000C494E">
        <w:rPr>
          <w:rFonts w:ascii="Arial" w:hAnsi="Arial" w:cs="Arial"/>
          <w:sz w:val="22"/>
          <w:szCs w:val="22"/>
        </w:rPr>
        <w:t xml:space="preserve"> </w:t>
      </w:r>
    </w:p>
    <w:p w14:paraId="468E120B" w14:textId="6CD24D48"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Harmonogram w zakresie, o którym mowa w ust. 1 pkt 3 będzie zawierał</w:t>
      </w:r>
      <w:r w:rsidR="00BC11EB" w:rsidRPr="000C494E">
        <w:rPr>
          <w:rFonts w:ascii="Arial" w:hAnsi="Arial" w:cs="Arial"/>
          <w:sz w:val="22"/>
          <w:szCs w:val="22"/>
        </w:rPr>
        <w:t xml:space="preserve"> </w:t>
      </w:r>
      <w:r w:rsidRPr="000C494E">
        <w:rPr>
          <w:rFonts w:ascii="Arial" w:hAnsi="Arial" w:cs="Arial"/>
          <w:sz w:val="22"/>
          <w:szCs w:val="22"/>
        </w:rPr>
        <w:t xml:space="preserve">szczegółowe informacje przedstawiające planowane do wbudowania ilości Materiałów i Urządzeń oraz planowane ilości dostaw Materiałów i Urządzeń w każdym miesiącu realizacji </w:t>
      </w:r>
      <w:r w:rsidR="007C7CB7" w:rsidRPr="000C494E">
        <w:rPr>
          <w:rFonts w:ascii="Arial" w:hAnsi="Arial" w:cs="Arial"/>
          <w:sz w:val="22"/>
          <w:szCs w:val="22"/>
        </w:rPr>
        <w:t>Umowy</w:t>
      </w:r>
      <w:r w:rsidRPr="000C494E">
        <w:rPr>
          <w:rFonts w:ascii="Arial" w:hAnsi="Arial" w:cs="Arial"/>
          <w:sz w:val="22"/>
          <w:szCs w:val="22"/>
        </w:rPr>
        <w:t>, niezbędne do realizacji Robót w terminie realizacji Umowy, będący ściśle powiązany z Harmonogramem Robót według ust. 1 pkt 1</w:t>
      </w:r>
      <w:r w:rsidR="00BC11EB" w:rsidRPr="000C494E">
        <w:rPr>
          <w:rFonts w:ascii="Arial" w:hAnsi="Arial" w:cs="Arial"/>
          <w:sz w:val="22"/>
          <w:szCs w:val="22"/>
        </w:rPr>
        <w:t>.</w:t>
      </w:r>
    </w:p>
    <w:p w14:paraId="4BDC5707" w14:textId="5AEBBF59"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Harmonogram w zakresie, o którym mowa w ust. 1 pkt 4)będzie zawierał:</w:t>
      </w:r>
    </w:p>
    <w:p w14:paraId="5F038640" w14:textId="2118A90D" w:rsidR="00684934" w:rsidRPr="000C494E" w:rsidRDefault="00684934" w:rsidP="00A8443C">
      <w:pPr>
        <w:pStyle w:val="Akapitzlist"/>
        <w:numPr>
          <w:ilvl w:val="3"/>
          <w:numId w:val="189"/>
        </w:numPr>
        <w:shd w:val="clear" w:color="auto" w:fill="FFFFFF"/>
        <w:spacing w:before="120" w:line="276" w:lineRule="auto"/>
        <w:ind w:left="851"/>
        <w:jc w:val="both"/>
        <w:rPr>
          <w:rFonts w:ascii="Arial" w:hAnsi="Arial" w:cs="Arial"/>
          <w:sz w:val="22"/>
          <w:szCs w:val="22"/>
        </w:rPr>
      </w:pPr>
      <w:r w:rsidRPr="000C494E">
        <w:rPr>
          <w:rFonts w:ascii="Arial" w:hAnsi="Arial" w:cs="Arial"/>
          <w:sz w:val="22"/>
          <w:szCs w:val="22"/>
        </w:rPr>
        <w:t xml:space="preserve">szacowane przeroby i płatności (netto i brutto) wynikające z Harmonogramu Robót według </w:t>
      </w:r>
      <w:r w:rsidR="001E7BB1" w:rsidRPr="000C494E">
        <w:rPr>
          <w:rFonts w:ascii="Arial" w:hAnsi="Arial" w:cs="Arial"/>
          <w:sz w:val="22"/>
          <w:szCs w:val="22"/>
        </w:rPr>
        <w:t>ust. 1 pkt 1</w:t>
      </w:r>
      <w:r w:rsidRPr="000C494E">
        <w:rPr>
          <w:rFonts w:ascii="Arial" w:hAnsi="Arial" w:cs="Arial"/>
          <w:sz w:val="22"/>
          <w:szCs w:val="22"/>
        </w:rPr>
        <w:t xml:space="preserve">, w układzie miesięcznym oraz ewentualne ich aktualizacje, </w:t>
      </w:r>
    </w:p>
    <w:p w14:paraId="254235DF" w14:textId="68EC5E7E" w:rsidR="00684934" w:rsidRPr="000C494E" w:rsidRDefault="094F0107" w:rsidP="094F0107">
      <w:pPr>
        <w:pStyle w:val="Akapitzlist"/>
        <w:numPr>
          <w:ilvl w:val="3"/>
          <w:numId w:val="189"/>
        </w:numPr>
        <w:shd w:val="clear" w:color="auto" w:fill="FFFFFF" w:themeFill="background1"/>
        <w:spacing w:before="120" w:line="276" w:lineRule="auto"/>
        <w:ind w:left="851"/>
        <w:jc w:val="both"/>
        <w:rPr>
          <w:rFonts w:ascii="Arial" w:hAnsi="Arial" w:cs="Arial"/>
          <w:sz w:val="22"/>
          <w:szCs w:val="22"/>
        </w:rPr>
      </w:pPr>
      <w:r w:rsidRPr="094F0107">
        <w:rPr>
          <w:rFonts w:ascii="Arial" w:hAnsi="Arial" w:cs="Arial"/>
          <w:sz w:val="22"/>
          <w:szCs w:val="22"/>
        </w:rPr>
        <w:t xml:space="preserve">Koszty Ogólne rozłożone proporcjonalnie do części przedmiotu Umowy wykonywanej w danym miesiącu na cały czas trwania Umowy. </w:t>
      </w:r>
    </w:p>
    <w:p w14:paraId="1B349186" w14:textId="4EF1F6AB" w:rsidR="00684934" w:rsidRPr="000C494E" w:rsidRDefault="094F0107" w:rsidP="094F0107">
      <w:pPr>
        <w:pStyle w:val="Akapitzlist"/>
        <w:numPr>
          <w:ilvl w:val="1"/>
          <w:numId w:val="103"/>
        </w:numPr>
        <w:shd w:val="clear" w:color="auto" w:fill="FFFFFF" w:themeFill="background1"/>
        <w:spacing w:before="120" w:line="276" w:lineRule="auto"/>
        <w:ind w:left="567" w:hanging="567"/>
        <w:jc w:val="both"/>
        <w:rPr>
          <w:rFonts w:ascii="Arial" w:hAnsi="Arial" w:cs="Arial"/>
          <w:sz w:val="22"/>
          <w:szCs w:val="22"/>
        </w:rPr>
      </w:pPr>
      <w:r w:rsidRPr="094F0107">
        <w:rPr>
          <w:rFonts w:ascii="Arial" w:hAnsi="Arial" w:cs="Arial"/>
          <w:sz w:val="22"/>
          <w:szCs w:val="22"/>
        </w:rPr>
        <w:t xml:space="preserve">Harmonogram w zakresie, o którym mowa w ust. 1 pkt 5 będzie zawierał: graficzne przedstawienie kolejności wykonywania prac w każdym etapie realizacji Umowy, </w:t>
      </w:r>
      <w:r w:rsidRPr="094F0107">
        <w:rPr>
          <w:rFonts w:ascii="Arial" w:hAnsi="Arial" w:cs="Arial"/>
          <w:sz w:val="22"/>
          <w:szCs w:val="22"/>
        </w:rPr>
        <w:lastRenderedPageBreak/>
        <w:t>uwarunkowane zamknięciami torowymi, według załączonego wzoru</w:t>
      </w:r>
      <w:r w:rsidR="00421E69" w:rsidRPr="00421E69">
        <w:rPr>
          <w:rFonts w:ascii="Arial" w:hAnsi="Arial" w:cs="Arial"/>
          <w:sz w:val="22"/>
          <w:szCs w:val="22"/>
        </w:rPr>
        <w:t xml:space="preserve"> </w:t>
      </w:r>
      <w:r w:rsidR="00421E69" w:rsidRPr="5C44C116">
        <w:rPr>
          <w:rFonts w:ascii="Arial" w:hAnsi="Arial" w:cs="Arial"/>
          <w:sz w:val="22"/>
          <w:szCs w:val="22"/>
        </w:rPr>
        <w:t>stanowią</w:t>
      </w:r>
      <w:r w:rsidR="00421E69">
        <w:rPr>
          <w:rFonts w:ascii="Arial" w:hAnsi="Arial" w:cs="Arial"/>
          <w:sz w:val="22"/>
          <w:szCs w:val="22"/>
        </w:rPr>
        <w:t>cego</w:t>
      </w:r>
      <w:r w:rsidR="00421E69" w:rsidRPr="5C44C116">
        <w:rPr>
          <w:rFonts w:ascii="Arial" w:hAnsi="Arial" w:cs="Arial"/>
          <w:sz w:val="22"/>
          <w:szCs w:val="22"/>
        </w:rPr>
        <w:t xml:space="preserve"> załącznik nr [***] do SWZ</w:t>
      </w:r>
      <w:r w:rsidRPr="094F0107">
        <w:rPr>
          <w:rFonts w:ascii="Arial" w:hAnsi="Arial" w:cs="Arial"/>
          <w:sz w:val="22"/>
          <w:szCs w:val="22"/>
        </w:rPr>
        <w:t>.</w:t>
      </w:r>
    </w:p>
    <w:p w14:paraId="4ABF8A36" w14:textId="3390D15E"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Harmonogram w zakresie, o którym mowa w ust. 1 pkt 6 będzie zawierał:</w:t>
      </w:r>
    </w:p>
    <w:p w14:paraId="31260CDD" w14:textId="576C6841" w:rsidR="00684934" w:rsidRPr="000C494E" w:rsidRDefault="00684934" w:rsidP="00A8443C">
      <w:pPr>
        <w:pStyle w:val="Akapitzlist"/>
        <w:numPr>
          <w:ilvl w:val="0"/>
          <w:numId w:val="99"/>
        </w:numPr>
        <w:shd w:val="clear" w:color="auto" w:fill="FFFFFF"/>
        <w:spacing w:before="120" w:line="276" w:lineRule="auto"/>
        <w:ind w:left="1134" w:hanging="567"/>
        <w:jc w:val="both"/>
        <w:rPr>
          <w:rFonts w:ascii="Arial" w:hAnsi="Arial" w:cs="Arial"/>
          <w:sz w:val="22"/>
          <w:szCs w:val="22"/>
        </w:rPr>
      </w:pPr>
      <w:r w:rsidRPr="000C494E">
        <w:rPr>
          <w:rFonts w:ascii="Arial" w:hAnsi="Arial" w:cs="Arial"/>
          <w:sz w:val="22"/>
          <w:szCs w:val="22"/>
        </w:rPr>
        <w:t xml:space="preserve">opis </w:t>
      </w:r>
      <w:r w:rsidR="00BA04AE" w:rsidRPr="000C494E">
        <w:rPr>
          <w:rFonts w:ascii="Arial" w:hAnsi="Arial" w:cs="Arial"/>
          <w:sz w:val="22"/>
          <w:szCs w:val="22"/>
        </w:rPr>
        <w:t>i</w:t>
      </w:r>
      <w:r w:rsidRPr="000C494E">
        <w:rPr>
          <w:rFonts w:ascii="Arial" w:hAnsi="Arial" w:cs="Arial"/>
          <w:sz w:val="22"/>
          <w:szCs w:val="22"/>
        </w:rPr>
        <w:t xml:space="preserve">nwestycji, </w:t>
      </w:r>
      <w:r w:rsidR="00F00429">
        <w:rPr>
          <w:rFonts w:ascii="Arial" w:hAnsi="Arial" w:cs="Arial"/>
          <w:sz w:val="22"/>
          <w:szCs w:val="22"/>
        </w:rPr>
        <w:t>stanowiącej przedmiot Umowy,</w:t>
      </w:r>
    </w:p>
    <w:p w14:paraId="1BC84C8F" w14:textId="4144D76D" w:rsidR="00684934" w:rsidRPr="000C494E" w:rsidRDefault="00684934" w:rsidP="00A8443C">
      <w:pPr>
        <w:pStyle w:val="Akapitzlist"/>
        <w:numPr>
          <w:ilvl w:val="0"/>
          <w:numId w:val="99"/>
        </w:numPr>
        <w:shd w:val="clear" w:color="auto" w:fill="FFFFFF"/>
        <w:spacing w:before="120" w:line="276" w:lineRule="auto"/>
        <w:ind w:left="1134" w:hanging="567"/>
        <w:jc w:val="both"/>
        <w:rPr>
          <w:rFonts w:ascii="Arial" w:hAnsi="Arial" w:cs="Arial"/>
          <w:sz w:val="22"/>
          <w:szCs w:val="22"/>
        </w:rPr>
      </w:pPr>
      <w:r w:rsidRPr="000C494E">
        <w:rPr>
          <w:rFonts w:ascii="Arial" w:hAnsi="Arial" w:cs="Arial"/>
          <w:sz w:val="22"/>
          <w:szCs w:val="22"/>
        </w:rPr>
        <w:t xml:space="preserve">opis założeń dotyczących realizacji </w:t>
      </w:r>
      <w:r w:rsidR="007C7CB7" w:rsidRPr="000C494E">
        <w:rPr>
          <w:rFonts w:ascii="Arial" w:hAnsi="Arial" w:cs="Arial"/>
          <w:sz w:val="22"/>
          <w:szCs w:val="22"/>
        </w:rPr>
        <w:t xml:space="preserve">Umowy </w:t>
      </w:r>
      <w:r w:rsidRPr="000C494E">
        <w:rPr>
          <w:rFonts w:ascii="Arial" w:hAnsi="Arial" w:cs="Arial"/>
          <w:sz w:val="22"/>
          <w:szCs w:val="22"/>
        </w:rPr>
        <w:t>oraz je</w:t>
      </w:r>
      <w:r w:rsidR="006E7FF8" w:rsidRPr="000C494E">
        <w:rPr>
          <w:rFonts w:ascii="Arial" w:hAnsi="Arial" w:cs="Arial"/>
          <w:sz w:val="22"/>
          <w:szCs w:val="22"/>
        </w:rPr>
        <w:t>j</w:t>
      </w:r>
      <w:r w:rsidRPr="000C494E">
        <w:rPr>
          <w:rFonts w:ascii="Arial" w:hAnsi="Arial" w:cs="Arial"/>
          <w:sz w:val="22"/>
          <w:szCs w:val="22"/>
        </w:rPr>
        <w:t xml:space="preserve"> zakres, </w:t>
      </w:r>
    </w:p>
    <w:p w14:paraId="6E2DCE5B" w14:textId="77777777" w:rsidR="00684934" w:rsidRPr="000C494E" w:rsidRDefault="00684934" w:rsidP="00A8443C">
      <w:pPr>
        <w:pStyle w:val="Akapitzlist"/>
        <w:numPr>
          <w:ilvl w:val="0"/>
          <w:numId w:val="99"/>
        </w:numPr>
        <w:shd w:val="clear" w:color="auto" w:fill="FFFFFF"/>
        <w:spacing w:before="120" w:line="276" w:lineRule="auto"/>
        <w:ind w:left="1134" w:hanging="567"/>
        <w:jc w:val="both"/>
        <w:rPr>
          <w:rFonts w:ascii="Arial" w:hAnsi="Arial" w:cs="Arial"/>
          <w:sz w:val="22"/>
          <w:szCs w:val="22"/>
        </w:rPr>
      </w:pPr>
      <w:r w:rsidRPr="000C494E">
        <w:rPr>
          <w:rFonts w:ascii="Arial" w:hAnsi="Arial" w:cs="Arial"/>
          <w:sz w:val="22"/>
          <w:szCs w:val="22"/>
        </w:rPr>
        <w:t xml:space="preserve">opis etapowania Robót, </w:t>
      </w:r>
    </w:p>
    <w:p w14:paraId="6E52730A" w14:textId="4E96FD94" w:rsidR="00684934" w:rsidRPr="000C494E" w:rsidRDefault="00684934" w:rsidP="00A8443C">
      <w:pPr>
        <w:pStyle w:val="Akapitzlist"/>
        <w:numPr>
          <w:ilvl w:val="0"/>
          <w:numId w:val="99"/>
        </w:numPr>
        <w:shd w:val="clear" w:color="auto" w:fill="FFFFFF"/>
        <w:spacing w:before="120" w:line="276" w:lineRule="auto"/>
        <w:ind w:left="1134" w:hanging="567"/>
        <w:jc w:val="both"/>
        <w:rPr>
          <w:rFonts w:ascii="Arial" w:hAnsi="Arial" w:cs="Arial"/>
          <w:sz w:val="22"/>
          <w:szCs w:val="22"/>
        </w:rPr>
      </w:pPr>
      <w:r w:rsidRPr="000C494E">
        <w:rPr>
          <w:rFonts w:ascii="Arial" w:hAnsi="Arial" w:cs="Arial"/>
          <w:sz w:val="22"/>
          <w:szCs w:val="22"/>
        </w:rPr>
        <w:t xml:space="preserve">opis metod wykonywanych Robót, </w:t>
      </w:r>
      <w:r w:rsidR="006E7FF8" w:rsidRPr="000C494E">
        <w:rPr>
          <w:rFonts w:ascii="Arial" w:hAnsi="Arial" w:cs="Arial"/>
          <w:sz w:val="22"/>
          <w:szCs w:val="22"/>
        </w:rPr>
        <w:t xml:space="preserve">zakładanych </w:t>
      </w:r>
      <w:r w:rsidRPr="000C494E">
        <w:rPr>
          <w:rFonts w:ascii="Arial" w:hAnsi="Arial" w:cs="Arial"/>
          <w:sz w:val="22"/>
          <w:szCs w:val="22"/>
        </w:rPr>
        <w:t xml:space="preserve">wydajności oraz skład zespołów roboczych, </w:t>
      </w:r>
    </w:p>
    <w:p w14:paraId="6C143BBE" w14:textId="77777777" w:rsidR="00684934" w:rsidRPr="000C494E" w:rsidRDefault="00684934" w:rsidP="00A8443C">
      <w:pPr>
        <w:pStyle w:val="Akapitzlist"/>
        <w:numPr>
          <w:ilvl w:val="0"/>
          <w:numId w:val="99"/>
        </w:numPr>
        <w:shd w:val="clear" w:color="auto" w:fill="FFFFFF"/>
        <w:spacing w:before="120" w:line="276" w:lineRule="auto"/>
        <w:ind w:left="1134" w:hanging="567"/>
        <w:jc w:val="both"/>
        <w:rPr>
          <w:rFonts w:ascii="Arial" w:hAnsi="Arial" w:cs="Arial"/>
          <w:sz w:val="22"/>
          <w:szCs w:val="22"/>
        </w:rPr>
      </w:pPr>
      <w:r w:rsidRPr="000C494E">
        <w:rPr>
          <w:rFonts w:ascii="Arial" w:hAnsi="Arial" w:cs="Arial"/>
          <w:sz w:val="22"/>
          <w:szCs w:val="22"/>
        </w:rPr>
        <w:t xml:space="preserve">opis ścieżki krytycznej, </w:t>
      </w:r>
    </w:p>
    <w:p w14:paraId="5F44E4A1" w14:textId="77777777" w:rsidR="00684934" w:rsidRPr="000C494E" w:rsidRDefault="00684934" w:rsidP="00A8443C">
      <w:pPr>
        <w:pStyle w:val="Akapitzlist"/>
        <w:numPr>
          <w:ilvl w:val="0"/>
          <w:numId w:val="99"/>
        </w:numPr>
        <w:shd w:val="clear" w:color="auto" w:fill="FFFFFF"/>
        <w:spacing w:before="120" w:line="276" w:lineRule="auto"/>
        <w:ind w:left="1134" w:hanging="567"/>
        <w:jc w:val="both"/>
        <w:rPr>
          <w:rFonts w:ascii="Arial" w:hAnsi="Arial" w:cs="Arial"/>
          <w:sz w:val="22"/>
          <w:szCs w:val="22"/>
        </w:rPr>
      </w:pPr>
      <w:r w:rsidRPr="000C494E">
        <w:rPr>
          <w:rFonts w:ascii="Arial" w:hAnsi="Arial" w:cs="Arial"/>
          <w:sz w:val="22"/>
          <w:szCs w:val="22"/>
        </w:rPr>
        <w:t>przy aktualizacji Harmonogramu Robót opis odchyleń oraz ich metody naprawcze,</w:t>
      </w:r>
    </w:p>
    <w:p w14:paraId="7103D106" w14:textId="7DFE2AF3" w:rsidR="00684934" w:rsidRPr="000C494E" w:rsidRDefault="00684934" w:rsidP="00A8443C">
      <w:pPr>
        <w:pStyle w:val="Akapitzlist"/>
        <w:numPr>
          <w:ilvl w:val="0"/>
          <w:numId w:val="99"/>
        </w:numPr>
        <w:shd w:val="clear" w:color="auto" w:fill="FFFFFF"/>
        <w:spacing w:before="120" w:line="276" w:lineRule="auto"/>
        <w:ind w:left="1134" w:hanging="567"/>
        <w:jc w:val="both"/>
        <w:rPr>
          <w:rFonts w:ascii="Arial" w:hAnsi="Arial" w:cs="Arial"/>
          <w:sz w:val="22"/>
          <w:szCs w:val="22"/>
        </w:rPr>
      </w:pPr>
      <w:r w:rsidRPr="000C494E">
        <w:rPr>
          <w:rFonts w:ascii="Arial" w:hAnsi="Arial" w:cs="Arial"/>
          <w:sz w:val="22"/>
          <w:szCs w:val="22"/>
        </w:rPr>
        <w:t xml:space="preserve">rejestr ryzyk wraz z określeniem wpływu na realizację Umowy, harmonogram, termin realizacji Umowy, </w:t>
      </w:r>
      <w:r w:rsidR="005E3778" w:rsidRPr="000C494E">
        <w:rPr>
          <w:rFonts w:ascii="Arial" w:hAnsi="Arial" w:cs="Arial"/>
          <w:sz w:val="22"/>
          <w:szCs w:val="22"/>
        </w:rPr>
        <w:t>Wynagrodzenie</w:t>
      </w:r>
      <w:r w:rsidRPr="000C494E">
        <w:rPr>
          <w:rFonts w:ascii="Arial" w:hAnsi="Arial" w:cs="Arial"/>
          <w:sz w:val="22"/>
          <w:szCs w:val="22"/>
        </w:rPr>
        <w:t xml:space="preserve"> oraz wskazaniem dz</w:t>
      </w:r>
      <w:r w:rsidR="006A6122" w:rsidRPr="000C494E">
        <w:rPr>
          <w:rFonts w:ascii="Arial" w:hAnsi="Arial" w:cs="Arial"/>
          <w:sz w:val="22"/>
          <w:szCs w:val="22"/>
        </w:rPr>
        <w:t>iałań planowanych do podjęcia w </w:t>
      </w:r>
      <w:r w:rsidRPr="000C494E">
        <w:rPr>
          <w:rFonts w:ascii="Arial" w:hAnsi="Arial" w:cs="Arial"/>
          <w:sz w:val="22"/>
          <w:szCs w:val="22"/>
        </w:rPr>
        <w:t>celu minimalizacji ryzyk.</w:t>
      </w:r>
    </w:p>
    <w:p w14:paraId="3A76B988" w14:textId="77777777"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Harmonogram będzie odzwierciedlał wszystkie szczególne wymagania zawarte w STWiORB. </w:t>
      </w:r>
    </w:p>
    <w:p w14:paraId="1D74CEA5" w14:textId="485454A5" w:rsidR="00DA5D8E" w:rsidRPr="000C494E" w:rsidRDefault="00DA5D8E"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Każdy Harmonogram (w tym Harmonogramy, o których mowa w ust. 2-</w:t>
      </w:r>
      <w:r w:rsidR="00EA493C">
        <w:rPr>
          <w:rFonts w:ascii="Arial" w:hAnsi="Arial" w:cs="Arial"/>
          <w:sz w:val="22"/>
          <w:szCs w:val="22"/>
        </w:rPr>
        <w:t>7</w:t>
      </w:r>
      <w:r w:rsidRPr="000C494E">
        <w:rPr>
          <w:rFonts w:ascii="Arial" w:hAnsi="Arial" w:cs="Arial"/>
          <w:sz w:val="22"/>
          <w:szCs w:val="22"/>
        </w:rPr>
        <w:t xml:space="preserve"> lub jego aktualizacja mają zostać opatrzone datą sporządzenia, podpisem osoby sporządzającej, datą zatwierdzenia przez Wykonawcę oraz jego podpisem. </w:t>
      </w:r>
    </w:p>
    <w:p w14:paraId="77B8750A" w14:textId="09093E3A"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Podczas opracowywania Harmonogramu Wykonawca uwzględni niekorzystne warunki pogodowe, które mogą ograniczyć postęp </w:t>
      </w:r>
      <w:r w:rsidR="00BA04AE" w:rsidRPr="000C494E">
        <w:rPr>
          <w:rFonts w:ascii="Arial" w:hAnsi="Arial" w:cs="Arial"/>
          <w:sz w:val="22"/>
          <w:szCs w:val="22"/>
        </w:rPr>
        <w:t>R</w:t>
      </w:r>
      <w:r w:rsidRPr="000C494E">
        <w:rPr>
          <w:rFonts w:ascii="Arial" w:hAnsi="Arial" w:cs="Arial"/>
          <w:sz w:val="22"/>
          <w:szCs w:val="22"/>
        </w:rPr>
        <w:t>obót, harmonogram przyznanych zamknięć torowych (jeżeli dotyczy) oraz inne okoliczności mogące mieć wpływ na terminowe wykonanie Umowy.</w:t>
      </w:r>
    </w:p>
    <w:p w14:paraId="7A6EEA47" w14:textId="2E516802" w:rsidR="00684934" w:rsidRPr="000C494E" w:rsidRDefault="00A6165B"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W przypadku prawidłowo opracowanego Harmonogramu oraz otrzymania uprzedniej akceptacji Zamawiającego </w:t>
      </w:r>
      <w:r w:rsidR="00684934" w:rsidRPr="000C494E">
        <w:rPr>
          <w:rFonts w:ascii="Arial" w:hAnsi="Arial" w:cs="Arial"/>
          <w:sz w:val="22"/>
          <w:szCs w:val="22"/>
        </w:rPr>
        <w:t>Inżynier</w:t>
      </w:r>
      <w:r w:rsidRPr="000C494E">
        <w:rPr>
          <w:rFonts w:ascii="Arial" w:hAnsi="Arial" w:cs="Arial"/>
          <w:sz w:val="22"/>
          <w:szCs w:val="22"/>
        </w:rPr>
        <w:t xml:space="preserve"> </w:t>
      </w:r>
      <w:r w:rsidR="00684934" w:rsidRPr="000C494E">
        <w:rPr>
          <w:rFonts w:ascii="Arial" w:hAnsi="Arial" w:cs="Arial"/>
          <w:sz w:val="22"/>
          <w:szCs w:val="22"/>
        </w:rPr>
        <w:t>zaakceptuje Harmonogram</w:t>
      </w:r>
      <w:r w:rsidR="00657109" w:rsidRPr="000C494E">
        <w:rPr>
          <w:rFonts w:ascii="Arial" w:hAnsi="Arial" w:cs="Arial"/>
          <w:sz w:val="22"/>
          <w:szCs w:val="22"/>
        </w:rPr>
        <w:t>. Akceptacja Harmonogramu nastąpi</w:t>
      </w:r>
      <w:r w:rsidR="00684934" w:rsidRPr="000C494E">
        <w:rPr>
          <w:rFonts w:ascii="Arial" w:hAnsi="Arial" w:cs="Arial"/>
          <w:sz w:val="22"/>
          <w:szCs w:val="22"/>
        </w:rPr>
        <w:t xml:space="preserve"> w terminie 21 Dni od jego otrzymania.</w:t>
      </w:r>
    </w:p>
    <w:p w14:paraId="2736D667" w14:textId="73BCD4D3"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Jeśli w terminie, o którym mowa w ust. 1</w:t>
      </w:r>
      <w:r w:rsidR="00657109" w:rsidRPr="000C494E">
        <w:rPr>
          <w:rFonts w:ascii="Arial" w:hAnsi="Arial" w:cs="Arial"/>
          <w:sz w:val="22"/>
          <w:szCs w:val="22"/>
        </w:rPr>
        <w:t>1</w:t>
      </w:r>
      <w:r w:rsidRPr="000C494E">
        <w:rPr>
          <w:rFonts w:ascii="Arial" w:hAnsi="Arial" w:cs="Arial"/>
          <w:sz w:val="22"/>
          <w:szCs w:val="22"/>
        </w:rPr>
        <w:t xml:space="preserve"> powyżej,</w:t>
      </w:r>
      <w:r w:rsidR="00657109" w:rsidRPr="000C494E">
        <w:rPr>
          <w:rFonts w:ascii="Arial" w:hAnsi="Arial" w:cs="Arial"/>
          <w:sz w:val="22"/>
          <w:szCs w:val="22"/>
        </w:rPr>
        <w:t xml:space="preserve"> Zamawiający lub</w:t>
      </w:r>
      <w:r w:rsidRPr="000C494E">
        <w:rPr>
          <w:rFonts w:ascii="Arial" w:hAnsi="Arial" w:cs="Arial"/>
          <w:sz w:val="22"/>
          <w:szCs w:val="22"/>
        </w:rPr>
        <w:t xml:space="preserve"> Inżynier nie da Wykonawcy powiadomienia</w:t>
      </w:r>
      <w:r w:rsidR="00935864" w:rsidRPr="000C494E">
        <w:rPr>
          <w:rFonts w:ascii="Arial" w:hAnsi="Arial" w:cs="Arial"/>
          <w:sz w:val="22"/>
          <w:szCs w:val="22"/>
        </w:rPr>
        <w:t>,</w:t>
      </w:r>
      <w:r w:rsidRPr="000C494E">
        <w:rPr>
          <w:rFonts w:ascii="Arial" w:hAnsi="Arial" w:cs="Arial"/>
          <w:sz w:val="22"/>
          <w:szCs w:val="22"/>
        </w:rPr>
        <w:t xml:space="preserve"> podając zakres, w jakim przedłożony Harmonogram nie jest zgodny z Umową, to Wykonawca będzie postępował zgodnie z tym Harmonogramem, z uwzględnieniem innych jego zobowiązań według Umowy. Zamawiający i Inżynier </w:t>
      </w:r>
      <w:r w:rsidR="00C05640" w:rsidRPr="000C494E">
        <w:rPr>
          <w:rFonts w:ascii="Arial" w:hAnsi="Arial" w:cs="Arial"/>
          <w:sz w:val="22"/>
          <w:szCs w:val="22"/>
        </w:rPr>
        <w:t xml:space="preserve">będą uprawnieni </w:t>
      </w:r>
      <w:r w:rsidRPr="000C494E">
        <w:rPr>
          <w:rFonts w:ascii="Arial" w:hAnsi="Arial" w:cs="Arial"/>
          <w:sz w:val="22"/>
          <w:szCs w:val="22"/>
        </w:rPr>
        <w:t>do polegania na tym Harmonogramie przy planowaniu działalności związanej z realizacją Umowy. Brak takiego powiadomienia nie zwalnia Wykonawcy z obowiązku zakończenia Robót zgodnie z Umową.</w:t>
      </w:r>
    </w:p>
    <w:p w14:paraId="288D6BD6" w14:textId="77777777"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W przypadku zgłoszenia przez Zamawiającego lub Inżyniera uwag do Harmonogramu Wykonawca będzie zobowiązany do ich uwzględnienia w terminie 7 Dni i ponownie przedłoży, poprawiony Harmonogram do zatwierdzenia. Jeżeli Wykonawca nie uwzględni uwag Zamawiającego lub Inżyniera w powyższym terminie, a przedłożony przez niego Harmonogram będzie niezgodny z Umową, Zamawiający lub Inżynier będzie uprawniony do zawieszenia Robót w całości lub części. Wszelkie konsekwencje takiego wstrzymania obciążą Wykonawcę. Zawieszenie Robót przez Inżyniera wymaga pisemnej akceptacji Zamawiającego.</w:t>
      </w:r>
    </w:p>
    <w:p w14:paraId="546EBA52" w14:textId="673C56A2"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Zamawiający </w:t>
      </w:r>
      <w:r w:rsidR="00323864" w:rsidRPr="000C494E">
        <w:rPr>
          <w:rFonts w:ascii="Arial" w:hAnsi="Arial" w:cs="Arial"/>
          <w:sz w:val="22"/>
          <w:szCs w:val="22"/>
        </w:rPr>
        <w:t>lub</w:t>
      </w:r>
      <w:r w:rsidRPr="000C494E">
        <w:rPr>
          <w:rFonts w:ascii="Arial" w:hAnsi="Arial" w:cs="Arial"/>
          <w:sz w:val="22"/>
          <w:szCs w:val="22"/>
        </w:rPr>
        <w:t xml:space="preserve"> Inżynier uprawnieni są, każdy z osobna,</w:t>
      </w:r>
      <w:r w:rsidR="006A6122" w:rsidRPr="000C494E">
        <w:rPr>
          <w:rFonts w:ascii="Arial" w:hAnsi="Arial" w:cs="Arial"/>
          <w:sz w:val="22"/>
          <w:szCs w:val="22"/>
        </w:rPr>
        <w:t xml:space="preserve"> do zgłoszenia dalszych uwag do </w:t>
      </w:r>
      <w:r w:rsidRPr="000C494E">
        <w:rPr>
          <w:rFonts w:ascii="Arial" w:hAnsi="Arial" w:cs="Arial"/>
          <w:sz w:val="22"/>
          <w:szCs w:val="22"/>
        </w:rPr>
        <w:t>Harmonogramu.</w:t>
      </w:r>
    </w:p>
    <w:p w14:paraId="33BA9C83" w14:textId="77777777"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Brak zatwierdzenia Harmonogramu nie zwalnia Wykonawcy z obowiązku terminowego wykonania Umowy.</w:t>
      </w:r>
    </w:p>
    <w:p w14:paraId="19131646" w14:textId="12696CE0"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lastRenderedPageBreak/>
        <w:t>Wykonawca niezwłocznie powiadomi Zamawiające</w:t>
      </w:r>
      <w:r w:rsidR="003C0DF8" w:rsidRPr="000C494E">
        <w:rPr>
          <w:rFonts w:ascii="Arial" w:hAnsi="Arial" w:cs="Arial"/>
          <w:sz w:val="22"/>
          <w:szCs w:val="22"/>
        </w:rPr>
        <w:t>go</w:t>
      </w:r>
      <w:r w:rsidRPr="000C494E">
        <w:rPr>
          <w:rFonts w:ascii="Arial" w:hAnsi="Arial" w:cs="Arial"/>
          <w:sz w:val="22"/>
          <w:szCs w:val="22"/>
        </w:rPr>
        <w:t xml:space="preserve"> i Inżynier</w:t>
      </w:r>
      <w:r w:rsidR="003C0DF8" w:rsidRPr="000C494E">
        <w:rPr>
          <w:rFonts w:ascii="Arial" w:hAnsi="Arial" w:cs="Arial"/>
          <w:sz w:val="22"/>
          <w:szCs w:val="22"/>
        </w:rPr>
        <w:t>a</w:t>
      </w:r>
      <w:r w:rsidRPr="000C494E">
        <w:rPr>
          <w:rFonts w:ascii="Arial" w:hAnsi="Arial" w:cs="Arial"/>
          <w:sz w:val="22"/>
          <w:szCs w:val="22"/>
        </w:rPr>
        <w:t xml:space="preserve"> o szczególnych prawdopodobnych przyszłych wypadkach lub okolicznościach, które mogą niesprzyjająco wpłynąć na </w:t>
      </w:r>
      <w:r w:rsidR="00F119A5" w:rsidRPr="000C494E">
        <w:rPr>
          <w:rFonts w:ascii="Arial" w:hAnsi="Arial" w:cs="Arial"/>
          <w:sz w:val="22"/>
          <w:szCs w:val="22"/>
        </w:rPr>
        <w:t>terminową realizację Robót</w:t>
      </w:r>
      <w:r w:rsidRPr="000C494E">
        <w:rPr>
          <w:rFonts w:ascii="Arial" w:hAnsi="Arial" w:cs="Arial"/>
          <w:sz w:val="22"/>
          <w:szCs w:val="22"/>
        </w:rPr>
        <w:t xml:space="preserve">. Zamawiający lub Inżynier może wymagać, aby Wykonawca przedłożył oszacowanie tego przewidzianego wpływu przyszłych wypadków lub okoliczności na terminową realizację Umowy. </w:t>
      </w:r>
    </w:p>
    <w:p w14:paraId="0C4A41C1" w14:textId="03F836B2"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Harmonogram </w:t>
      </w:r>
      <w:r w:rsidR="002652BB" w:rsidRPr="000C494E">
        <w:rPr>
          <w:rFonts w:ascii="Arial" w:hAnsi="Arial" w:cs="Arial"/>
          <w:sz w:val="22"/>
          <w:szCs w:val="22"/>
        </w:rPr>
        <w:t>przewidujący</w:t>
      </w:r>
      <w:r w:rsidRPr="000C494E">
        <w:rPr>
          <w:rFonts w:ascii="Arial" w:hAnsi="Arial" w:cs="Arial"/>
          <w:sz w:val="22"/>
          <w:szCs w:val="22"/>
        </w:rPr>
        <w:t xml:space="preserve"> tymczasowe zawieszenie</w:t>
      </w:r>
      <w:r w:rsidR="00F119A5" w:rsidRPr="000C494E">
        <w:rPr>
          <w:rFonts w:ascii="Arial" w:hAnsi="Arial" w:cs="Arial"/>
          <w:sz w:val="22"/>
          <w:szCs w:val="22"/>
        </w:rPr>
        <w:t xml:space="preserve"> Robót</w:t>
      </w:r>
      <w:r w:rsidRPr="000C494E">
        <w:rPr>
          <w:rFonts w:ascii="Arial" w:hAnsi="Arial" w:cs="Arial"/>
          <w:sz w:val="22"/>
          <w:szCs w:val="22"/>
        </w:rPr>
        <w:t xml:space="preserve"> może być zaakceptowany przez Zamawiającego </w:t>
      </w:r>
      <w:r w:rsidR="00995C3C" w:rsidRPr="000C494E">
        <w:rPr>
          <w:rFonts w:ascii="Arial" w:hAnsi="Arial" w:cs="Arial"/>
          <w:sz w:val="22"/>
          <w:szCs w:val="22"/>
        </w:rPr>
        <w:t xml:space="preserve">i </w:t>
      </w:r>
      <w:r w:rsidRPr="000C494E">
        <w:rPr>
          <w:rFonts w:ascii="Arial" w:hAnsi="Arial" w:cs="Arial"/>
          <w:sz w:val="22"/>
          <w:szCs w:val="22"/>
        </w:rPr>
        <w:t>Inżyniera, lecz taka akceptacja nie zwalnia Wykonawcy z obowiązku zakończenia Robót zgodnie z Umową.</w:t>
      </w:r>
    </w:p>
    <w:p w14:paraId="4F257C17" w14:textId="6030E6B9" w:rsidR="00C55758" w:rsidRPr="000C494E" w:rsidRDefault="003C73A0"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Z zastrzeżeniem ust. </w:t>
      </w:r>
      <w:r w:rsidR="00995C3C" w:rsidRPr="000C494E">
        <w:rPr>
          <w:rFonts w:ascii="Arial" w:hAnsi="Arial" w:cs="Arial"/>
          <w:sz w:val="22"/>
          <w:szCs w:val="22"/>
        </w:rPr>
        <w:t xml:space="preserve">19 </w:t>
      </w:r>
      <w:r w:rsidR="00C55758" w:rsidRPr="000C494E">
        <w:rPr>
          <w:rFonts w:ascii="Arial" w:hAnsi="Arial" w:cs="Arial"/>
          <w:sz w:val="22"/>
          <w:szCs w:val="22"/>
        </w:rPr>
        <w:t xml:space="preserve">Inżynier zaakceptuje Harmonogram, który jest spójny z faktycznym postępem </w:t>
      </w:r>
      <w:r w:rsidR="00F119A5" w:rsidRPr="000C494E">
        <w:rPr>
          <w:rFonts w:ascii="Arial" w:hAnsi="Arial" w:cs="Arial"/>
          <w:sz w:val="22"/>
          <w:szCs w:val="22"/>
        </w:rPr>
        <w:t>Robót</w:t>
      </w:r>
      <w:r w:rsidR="00C55758" w:rsidRPr="000C494E">
        <w:rPr>
          <w:rFonts w:ascii="Arial" w:hAnsi="Arial" w:cs="Arial"/>
          <w:sz w:val="22"/>
          <w:szCs w:val="22"/>
        </w:rPr>
        <w:t xml:space="preserve">, również gdy zakończenie </w:t>
      </w:r>
      <w:r w:rsidRPr="000C494E">
        <w:rPr>
          <w:rFonts w:ascii="Arial" w:hAnsi="Arial" w:cs="Arial"/>
          <w:sz w:val="22"/>
          <w:szCs w:val="22"/>
        </w:rPr>
        <w:t>R</w:t>
      </w:r>
      <w:r w:rsidR="00C55758" w:rsidRPr="000C494E">
        <w:rPr>
          <w:rFonts w:ascii="Arial" w:hAnsi="Arial" w:cs="Arial"/>
          <w:sz w:val="22"/>
          <w:szCs w:val="22"/>
        </w:rPr>
        <w:t>obót wykracza poza termin realizacji Umowy</w:t>
      </w:r>
      <w:r w:rsidR="00F119A5" w:rsidRPr="000C494E">
        <w:rPr>
          <w:rFonts w:ascii="Arial" w:hAnsi="Arial" w:cs="Arial"/>
          <w:sz w:val="22"/>
          <w:szCs w:val="22"/>
        </w:rPr>
        <w:t xml:space="preserve"> lub termin realizacji Etapu</w:t>
      </w:r>
      <w:r w:rsidR="00C55758" w:rsidRPr="000C494E">
        <w:rPr>
          <w:rFonts w:ascii="Arial" w:hAnsi="Arial" w:cs="Arial"/>
          <w:sz w:val="22"/>
          <w:szCs w:val="22"/>
        </w:rPr>
        <w:t xml:space="preserve">. </w:t>
      </w:r>
      <w:r w:rsidRPr="000C494E">
        <w:rPr>
          <w:rFonts w:ascii="Arial" w:hAnsi="Arial" w:cs="Arial"/>
          <w:sz w:val="22"/>
          <w:szCs w:val="22"/>
        </w:rPr>
        <w:t>Inżynier</w:t>
      </w:r>
      <w:r w:rsidR="00C55758" w:rsidRPr="000C494E">
        <w:rPr>
          <w:rFonts w:ascii="Arial" w:hAnsi="Arial" w:cs="Arial"/>
          <w:sz w:val="22"/>
          <w:szCs w:val="22"/>
        </w:rPr>
        <w:t xml:space="preserve"> nie zaakceptuje jednak takiego Harmonogramu, </w:t>
      </w:r>
      <w:r w:rsidR="00BC0517" w:rsidRPr="000C494E">
        <w:rPr>
          <w:rFonts w:ascii="Arial" w:hAnsi="Arial" w:cs="Arial"/>
          <w:sz w:val="22"/>
          <w:szCs w:val="22"/>
        </w:rPr>
        <w:t>gdy wykonanie Robót w terminie określonym w Umowie jest technicznie możliwe</w:t>
      </w:r>
      <w:r w:rsidR="001C184D" w:rsidRPr="000C494E">
        <w:rPr>
          <w:rFonts w:ascii="Arial" w:hAnsi="Arial" w:cs="Arial"/>
          <w:sz w:val="22"/>
          <w:szCs w:val="22"/>
        </w:rPr>
        <w:t xml:space="preserve"> przy zastosowaniu rozwiązań przewidzianych w SWZ</w:t>
      </w:r>
      <w:r w:rsidR="00C55758" w:rsidRPr="000C494E">
        <w:rPr>
          <w:rFonts w:ascii="Arial" w:hAnsi="Arial" w:cs="Arial"/>
          <w:sz w:val="22"/>
          <w:szCs w:val="22"/>
        </w:rPr>
        <w:t xml:space="preserve">. </w:t>
      </w:r>
    </w:p>
    <w:p w14:paraId="6C166E12" w14:textId="77777777" w:rsidR="00C55758" w:rsidRPr="000C494E" w:rsidRDefault="00C55758"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Zatwierdzenie Harmonogramu (w tym jego aktualizacji) nie stanowi zmiany Umowy ani akceptacji jakichkolwiek roszczeń Wykonawcy i nie zwalnia Wykonawcy z odpowiedzialności za należyte i terminowe wykonanie Umowy. </w:t>
      </w:r>
    </w:p>
    <w:p w14:paraId="3389A213" w14:textId="1356CBC0" w:rsidR="00551A51" w:rsidRPr="000C494E" w:rsidRDefault="094F0107" w:rsidP="094F0107">
      <w:pPr>
        <w:pStyle w:val="Akapitzlist"/>
        <w:numPr>
          <w:ilvl w:val="1"/>
          <w:numId w:val="103"/>
        </w:numPr>
        <w:shd w:val="clear" w:color="auto" w:fill="FFFFFF" w:themeFill="background1"/>
        <w:spacing w:before="120" w:line="276" w:lineRule="auto"/>
        <w:ind w:left="567" w:hanging="567"/>
        <w:jc w:val="both"/>
        <w:rPr>
          <w:rFonts w:ascii="Arial" w:hAnsi="Arial" w:cs="Arial"/>
          <w:sz w:val="22"/>
          <w:szCs w:val="22"/>
        </w:rPr>
      </w:pPr>
      <w:r w:rsidRPr="094F0107">
        <w:rPr>
          <w:rFonts w:ascii="Arial" w:hAnsi="Arial" w:cs="Arial"/>
          <w:sz w:val="22"/>
          <w:szCs w:val="22"/>
        </w:rPr>
        <w:t xml:space="preserve">Brak przedłożenia, z winy Wykonawcy, zaktualizowanego Harmonogramu zgodnie z postanowieniami Umowy lub sporządzenie aktualizacji Harmonogramu niezgodnej z Umową spowoduje naliczenie przez Zamawiającego kar umownych zgodnie z § 28. </w:t>
      </w:r>
    </w:p>
    <w:p w14:paraId="1B1B1414" w14:textId="77777777" w:rsidR="00DC26E1" w:rsidRPr="000C494E" w:rsidRDefault="00DC26E1"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Jakakolwiek aktualizacja Harmonogramu nie zwalnia Wykonawcy z odpowiedzialności za należyte i terminowe wykonanie Umowy.</w:t>
      </w:r>
    </w:p>
    <w:p w14:paraId="1750E90D" w14:textId="32ED1ADD"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zobowiązany jest do </w:t>
      </w:r>
      <w:r w:rsidR="00E61599" w:rsidRPr="000C494E">
        <w:rPr>
          <w:rFonts w:ascii="Arial" w:hAnsi="Arial" w:cs="Arial"/>
          <w:sz w:val="22"/>
          <w:szCs w:val="22"/>
        </w:rPr>
        <w:t xml:space="preserve">Niezwłocznej </w:t>
      </w:r>
      <w:r w:rsidRPr="000C494E">
        <w:rPr>
          <w:rFonts w:ascii="Arial" w:hAnsi="Arial" w:cs="Arial"/>
          <w:sz w:val="22"/>
          <w:szCs w:val="22"/>
        </w:rPr>
        <w:t>aktualizacji Harmonogramu w szczególności w</w:t>
      </w:r>
      <w:r w:rsidR="00992211" w:rsidRPr="000C494E">
        <w:rPr>
          <w:rFonts w:ascii="Arial" w:hAnsi="Arial" w:cs="Arial"/>
          <w:sz w:val="22"/>
          <w:szCs w:val="22"/>
        </w:rPr>
        <w:t> </w:t>
      </w:r>
      <w:r w:rsidRPr="000C494E">
        <w:rPr>
          <w:rFonts w:ascii="Arial" w:hAnsi="Arial" w:cs="Arial"/>
          <w:sz w:val="22"/>
          <w:szCs w:val="22"/>
        </w:rPr>
        <w:t>przypadku:</w:t>
      </w:r>
    </w:p>
    <w:p w14:paraId="16094462" w14:textId="77777777" w:rsidR="00684934" w:rsidRPr="000C494E" w:rsidRDefault="00684934" w:rsidP="00A8443C">
      <w:pPr>
        <w:pStyle w:val="Akapitzlist"/>
        <w:numPr>
          <w:ilvl w:val="1"/>
          <w:numId w:val="190"/>
        </w:numPr>
        <w:overflowPunct w:val="0"/>
        <w:autoSpaceDE w:val="0"/>
        <w:autoSpaceDN w:val="0"/>
        <w:adjustRightInd w:val="0"/>
        <w:spacing w:before="120" w:line="276" w:lineRule="auto"/>
        <w:ind w:left="851"/>
        <w:jc w:val="both"/>
        <w:textAlignment w:val="baseline"/>
        <w:rPr>
          <w:rFonts w:ascii="Arial" w:hAnsi="Arial" w:cs="Arial"/>
          <w:sz w:val="22"/>
          <w:szCs w:val="22"/>
        </w:rPr>
      </w:pPr>
      <w:r w:rsidRPr="000C494E">
        <w:rPr>
          <w:rFonts w:ascii="Arial" w:hAnsi="Arial" w:cs="Arial"/>
          <w:sz w:val="22"/>
          <w:szCs w:val="22"/>
        </w:rPr>
        <w:t>w którym poprzedni Harmonogram stanie się niespójny z jakimkolwiek ze zobowiązań Wykonawcy wynikającym z Umowy;</w:t>
      </w:r>
    </w:p>
    <w:p w14:paraId="7C9120F7" w14:textId="77777777" w:rsidR="00684934" w:rsidRPr="000C494E" w:rsidRDefault="00684934" w:rsidP="00A8443C">
      <w:pPr>
        <w:pStyle w:val="Akapitzlist"/>
        <w:numPr>
          <w:ilvl w:val="1"/>
          <w:numId w:val="190"/>
        </w:numPr>
        <w:overflowPunct w:val="0"/>
        <w:autoSpaceDE w:val="0"/>
        <w:autoSpaceDN w:val="0"/>
        <w:adjustRightInd w:val="0"/>
        <w:spacing w:before="120" w:line="276" w:lineRule="auto"/>
        <w:ind w:left="851"/>
        <w:jc w:val="both"/>
        <w:textAlignment w:val="baseline"/>
        <w:rPr>
          <w:rFonts w:ascii="Arial" w:hAnsi="Arial" w:cs="Arial"/>
          <w:sz w:val="22"/>
          <w:szCs w:val="22"/>
        </w:rPr>
      </w:pPr>
      <w:r w:rsidRPr="000C494E">
        <w:rPr>
          <w:rFonts w:ascii="Arial" w:hAnsi="Arial" w:cs="Arial"/>
          <w:sz w:val="22"/>
          <w:szCs w:val="22"/>
        </w:rPr>
        <w:t>zgłoszenia uwag do Harmonogramu przez Zamawiającego lub Inżyniera;</w:t>
      </w:r>
    </w:p>
    <w:p w14:paraId="66AA9ADD" w14:textId="4D2C70DE" w:rsidR="00684934" w:rsidRPr="000C494E" w:rsidRDefault="00684934" w:rsidP="00A8443C">
      <w:pPr>
        <w:pStyle w:val="Akapitzlist"/>
        <w:numPr>
          <w:ilvl w:val="1"/>
          <w:numId w:val="190"/>
        </w:numPr>
        <w:overflowPunct w:val="0"/>
        <w:autoSpaceDE w:val="0"/>
        <w:autoSpaceDN w:val="0"/>
        <w:adjustRightInd w:val="0"/>
        <w:spacing w:before="120" w:line="276" w:lineRule="auto"/>
        <w:ind w:left="851"/>
        <w:jc w:val="both"/>
        <w:textAlignment w:val="baseline"/>
        <w:rPr>
          <w:rFonts w:ascii="Arial" w:hAnsi="Arial" w:cs="Arial"/>
          <w:sz w:val="22"/>
          <w:szCs w:val="22"/>
        </w:rPr>
      </w:pPr>
      <w:r w:rsidRPr="000C494E">
        <w:rPr>
          <w:rFonts w:ascii="Arial" w:hAnsi="Arial" w:cs="Arial"/>
          <w:sz w:val="22"/>
          <w:szCs w:val="22"/>
        </w:rPr>
        <w:t>uznania przez Zamawiającego lub Inżyniera, że Harmonogram jest niezgodny z</w:t>
      </w:r>
      <w:r w:rsidR="00992211" w:rsidRPr="000C494E">
        <w:rPr>
          <w:rFonts w:ascii="Arial" w:hAnsi="Arial" w:cs="Arial"/>
          <w:sz w:val="22"/>
          <w:szCs w:val="22"/>
        </w:rPr>
        <w:t> </w:t>
      </w:r>
      <w:r w:rsidRPr="000C494E">
        <w:rPr>
          <w:rFonts w:ascii="Arial" w:hAnsi="Arial" w:cs="Arial"/>
          <w:sz w:val="22"/>
          <w:szCs w:val="22"/>
        </w:rPr>
        <w:t>faktycznym postępem Robót;</w:t>
      </w:r>
    </w:p>
    <w:p w14:paraId="3A04094C" w14:textId="3CF2D3A8" w:rsidR="00684934" w:rsidRPr="000C494E" w:rsidRDefault="00684934" w:rsidP="00A8443C">
      <w:pPr>
        <w:pStyle w:val="Akapitzlist"/>
        <w:numPr>
          <w:ilvl w:val="1"/>
          <w:numId w:val="190"/>
        </w:numPr>
        <w:overflowPunct w:val="0"/>
        <w:autoSpaceDE w:val="0"/>
        <w:autoSpaceDN w:val="0"/>
        <w:adjustRightInd w:val="0"/>
        <w:spacing w:before="120" w:line="276" w:lineRule="auto"/>
        <w:ind w:left="851"/>
        <w:jc w:val="both"/>
        <w:textAlignment w:val="baseline"/>
        <w:rPr>
          <w:rFonts w:ascii="Arial" w:hAnsi="Arial" w:cs="Arial"/>
          <w:sz w:val="22"/>
          <w:szCs w:val="22"/>
        </w:rPr>
      </w:pPr>
      <w:r w:rsidRPr="000C494E">
        <w:rPr>
          <w:rFonts w:ascii="Arial" w:hAnsi="Arial" w:cs="Arial"/>
          <w:sz w:val="22"/>
          <w:szCs w:val="22"/>
        </w:rPr>
        <w:t>zawarcia aneksu do Umowy zmieniającego</w:t>
      </w:r>
      <w:r w:rsidR="003055A2" w:rsidRPr="000C494E">
        <w:rPr>
          <w:rFonts w:ascii="Arial" w:hAnsi="Arial" w:cs="Arial"/>
          <w:sz w:val="22"/>
          <w:szCs w:val="22"/>
        </w:rPr>
        <w:t xml:space="preserve"> zakres rzeczowy Umowy,</w:t>
      </w:r>
      <w:r w:rsidRPr="000C494E">
        <w:rPr>
          <w:rFonts w:ascii="Arial" w:hAnsi="Arial" w:cs="Arial"/>
          <w:sz w:val="22"/>
          <w:szCs w:val="22"/>
        </w:rPr>
        <w:t xml:space="preserve"> termin realizacji Umowy lub termin realizacji Etapu</w:t>
      </w:r>
      <w:r w:rsidR="00992211" w:rsidRPr="000C494E">
        <w:rPr>
          <w:rFonts w:ascii="Arial" w:hAnsi="Arial" w:cs="Arial"/>
          <w:sz w:val="22"/>
          <w:szCs w:val="22"/>
        </w:rPr>
        <w:t xml:space="preserve"> lub </w:t>
      </w:r>
      <w:r w:rsidRPr="000C494E">
        <w:rPr>
          <w:rFonts w:ascii="Arial" w:hAnsi="Arial" w:cs="Arial"/>
          <w:sz w:val="22"/>
          <w:szCs w:val="22"/>
        </w:rPr>
        <w:t xml:space="preserve">Etapów. </w:t>
      </w:r>
    </w:p>
    <w:p w14:paraId="47E5697F" w14:textId="77777777"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W przypadku aktualizacji Harmonogramu zastosowanie znajdą odpowiednio powyższe ustępy niniejszego paragrafu.</w:t>
      </w:r>
    </w:p>
    <w:p w14:paraId="7AFB420A" w14:textId="72C43C65"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Nieprzestrzeganie, z </w:t>
      </w:r>
      <w:r w:rsidR="00FB7A43" w:rsidRPr="000C494E">
        <w:rPr>
          <w:rFonts w:ascii="Arial" w:hAnsi="Arial" w:cs="Arial"/>
          <w:sz w:val="22"/>
          <w:szCs w:val="22"/>
        </w:rPr>
        <w:t>przyczyn leżących po stronie</w:t>
      </w:r>
      <w:r w:rsidR="00FB7A43" w:rsidRPr="000C494E" w:rsidDel="00FB7A43">
        <w:rPr>
          <w:rFonts w:ascii="Arial" w:hAnsi="Arial" w:cs="Arial"/>
          <w:sz w:val="22"/>
          <w:szCs w:val="22"/>
        </w:rPr>
        <w:t xml:space="preserve"> </w:t>
      </w:r>
      <w:r w:rsidRPr="000C494E">
        <w:rPr>
          <w:rFonts w:ascii="Arial" w:hAnsi="Arial" w:cs="Arial"/>
          <w:sz w:val="22"/>
          <w:szCs w:val="22"/>
        </w:rPr>
        <w:t xml:space="preserve">Wykonawcy, zatwierdzonego Harmonogramu stanowi naruszenie Umowy. </w:t>
      </w:r>
    </w:p>
    <w:p w14:paraId="14216E73" w14:textId="0E824E2A"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będzie przechowywał egzemplarz Harmonogramu na </w:t>
      </w:r>
      <w:r w:rsidR="00931C6F" w:rsidRPr="000C494E">
        <w:rPr>
          <w:rFonts w:ascii="Arial" w:hAnsi="Arial" w:cs="Arial"/>
          <w:sz w:val="22"/>
          <w:szCs w:val="22"/>
        </w:rPr>
        <w:t xml:space="preserve">Terenie </w:t>
      </w:r>
      <w:r w:rsidRPr="000C494E">
        <w:rPr>
          <w:rFonts w:ascii="Arial" w:hAnsi="Arial" w:cs="Arial"/>
          <w:sz w:val="22"/>
          <w:szCs w:val="22"/>
        </w:rPr>
        <w:t>Budowy w formie wykresu graficznego przedstawiającego postęp Robót.</w:t>
      </w:r>
    </w:p>
    <w:p w14:paraId="6196EC25" w14:textId="77777777" w:rsidR="00684934" w:rsidRPr="000C494E" w:rsidRDefault="00684934"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Do Harmonogramu winny być dołączone:</w:t>
      </w:r>
    </w:p>
    <w:p w14:paraId="75EE3462" w14:textId="77777777" w:rsidR="00684934" w:rsidRPr="000C494E" w:rsidRDefault="00684934" w:rsidP="00A8443C">
      <w:pPr>
        <w:pStyle w:val="Akapitzlist"/>
        <w:numPr>
          <w:ilvl w:val="0"/>
          <w:numId w:val="191"/>
        </w:numPr>
        <w:shd w:val="clear" w:color="auto" w:fill="FFFFFF"/>
        <w:spacing w:before="120" w:line="276" w:lineRule="auto"/>
        <w:jc w:val="both"/>
        <w:rPr>
          <w:rFonts w:ascii="Arial" w:hAnsi="Arial" w:cs="Arial"/>
          <w:sz w:val="22"/>
          <w:szCs w:val="22"/>
        </w:rPr>
      </w:pPr>
      <w:r w:rsidRPr="000C494E">
        <w:rPr>
          <w:rFonts w:ascii="Arial" w:hAnsi="Arial" w:cs="Arial"/>
          <w:sz w:val="22"/>
          <w:szCs w:val="22"/>
        </w:rPr>
        <w:t>Program Zapewnienia Jakości dotyczący Robót,</w:t>
      </w:r>
    </w:p>
    <w:p w14:paraId="4E5C97D9" w14:textId="4AAEBA28" w:rsidR="00684934" w:rsidRPr="000C494E" w:rsidRDefault="00684934" w:rsidP="00A8443C">
      <w:pPr>
        <w:pStyle w:val="Akapitzlist"/>
        <w:numPr>
          <w:ilvl w:val="0"/>
          <w:numId w:val="191"/>
        </w:numPr>
        <w:shd w:val="clear" w:color="auto" w:fill="FFFFFF"/>
        <w:spacing w:before="120" w:line="276" w:lineRule="auto"/>
        <w:jc w:val="both"/>
        <w:rPr>
          <w:rFonts w:ascii="Arial" w:hAnsi="Arial" w:cs="Arial"/>
          <w:sz w:val="22"/>
          <w:szCs w:val="22"/>
        </w:rPr>
      </w:pPr>
      <w:r w:rsidRPr="000C494E">
        <w:rPr>
          <w:rFonts w:ascii="Arial" w:hAnsi="Arial" w:cs="Arial"/>
          <w:sz w:val="22"/>
          <w:szCs w:val="22"/>
        </w:rPr>
        <w:t>Plan działań w zakresie ochrony środowiska w trakcie Robót, szczegółowo określony w</w:t>
      </w:r>
      <w:r w:rsidR="00992211" w:rsidRPr="000C494E">
        <w:rPr>
          <w:rFonts w:ascii="Arial" w:hAnsi="Arial" w:cs="Arial"/>
          <w:sz w:val="22"/>
          <w:szCs w:val="22"/>
        </w:rPr>
        <w:t> </w:t>
      </w:r>
      <w:r w:rsidRPr="000C494E">
        <w:rPr>
          <w:rFonts w:ascii="Arial" w:hAnsi="Arial" w:cs="Arial"/>
          <w:sz w:val="22"/>
          <w:szCs w:val="22"/>
        </w:rPr>
        <w:t>SWZ,</w:t>
      </w:r>
    </w:p>
    <w:p w14:paraId="513A5099" w14:textId="77777777" w:rsidR="00684934" w:rsidRPr="000C494E" w:rsidRDefault="00684934" w:rsidP="00A8443C">
      <w:pPr>
        <w:pStyle w:val="Akapitzlist"/>
        <w:numPr>
          <w:ilvl w:val="0"/>
          <w:numId w:val="191"/>
        </w:numPr>
        <w:shd w:val="clear" w:color="auto" w:fill="FFFFFF"/>
        <w:spacing w:before="120" w:line="276" w:lineRule="auto"/>
        <w:jc w:val="both"/>
        <w:rPr>
          <w:rFonts w:ascii="Arial" w:hAnsi="Arial" w:cs="Arial"/>
          <w:sz w:val="22"/>
          <w:szCs w:val="22"/>
        </w:rPr>
      </w:pPr>
      <w:r w:rsidRPr="000C494E">
        <w:rPr>
          <w:rFonts w:ascii="Arial" w:hAnsi="Arial" w:cs="Arial"/>
          <w:sz w:val="22"/>
          <w:szCs w:val="22"/>
        </w:rPr>
        <w:t>Plan Zapewnienia Bezpieczeństwa i Higieny Pracy,</w:t>
      </w:r>
    </w:p>
    <w:p w14:paraId="4532E595" w14:textId="77777777" w:rsidR="00684934" w:rsidRPr="000C494E" w:rsidRDefault="00684934" w:rsidP="00A8443C">
      <w:pPr>
        <w:pStyle w:val="Akapitzlist"/>
        <w:numPr>
          <w:ilvl w:val="0"/>
          <w:numId w:val="191"/>
        </w:numPr>
        <w:shd w:val="clear" w:color="auto" w:fill="FFFFFF"/>
        <w:spacing w:before="120" w:line="276" w:lineRule="auto"/>
        <w:jc w:val="both"/>
        <w:rPr>
          <w:rFonts w:ascii="Arial" w:hAnsi="Arial" w:cs="Arial"/>
          <w:sz w:val="22"/>
          <w:szCs w:val="22"/>
        </w:rPr>
      </w:pPr>
      <w:r w:rsidRPr="000C494E">
        <w:rPr>
          <w:rFonts w:ascii="Arial" w:hAnsi="Arial" w:cs="Arial"/>
          <w:sz w:val="22"/>
          <w:szCs w:val="22"/>
        </w:rPr>
        <w:lastRenderedPageBreak/>
        <w:t>i w razie obowiązywania – BIOZ.</w:t>
      </w:r>
    </w:p>
    <w:p w14:paraId="4381E730" w14:textId="3043C94E" w:rsidR="00CB1C87" w:rsidRPr="000C494E" w:rsidRDefault="00CB1C87"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Wykonawca przedstawi do zatwierdzenia Zamawiającemu i Inżynierowi w ciągu 28 Dni od daty podpisania Umowy Zasadniczy Przedmiar Robót</w:t>
      </w:r>
      <w:r w:rsidR="00CF3D75" w:rsidRPr="000C494E">
        <w:rPr>
          <w:rFonts w:ascii="Arial" w:hAnsi="Arial" w:cs="Arial"/>
          <w:sz w:val="22"/>
          <w:szCs w:val="22"/>
        </w:rPr>
        <w:t xml:space="preserve"> Stałych</w:t>
      </w:r>
      <w:r w:rsidRPr="000C494E">
        <w:rPr>
          <w:rFonts w:ascii="Arial" w:hAnsi="Arial" w:cs="Arial"/>
          <w:sz w:val="22"/>
          <w:szCs w:val="22"/>
        </w:rPr>
        <w:t>.</w:t>
      </w:r>
    </w:p>
    <w:p w14:paraId="0E8AF941" w14:textId="3A7D1EDA" w:rsidR="00335762" w:rsidRPr="000C494E" w:rsidRDefault="00CB1C87" w:rsidP="00A8443C">
      <w:pPr>
        <w:pStyle w:val="Akapitzlist"/>
        <w:numPr>
          <w:ilvl w:val="1"/>
          <w:numId w:val="103"/>
        </w:numPr>
        <w:shd w:val="clear" w:color="auto" w:fill="FFFFFF"/>
        <w:spacing w:before="120" w:line="276" w:lineRule="auto"/>
        <w:ind w:left="567" w:hanging="567"/>
        <w:jc w:val="both"/>
        <w:rPr>
          <w:rFonts w:ascii="Arial" w:hAnsi="Arial" w:cs="Arial"/>
          <w:sz w:val="22"/>
          <w:szCs w:val="22"/>
        </w:rPr>
      </w:pPr>
      <w:r w:rsidRPr="000C494E">
        <w:rPr>
          <w:rFonts w:ascii="Arial" w:hAnsi="Arial" w:cs="Arial"/>
          <w:sz w:val="22"/>
          <w:szCs w:val="22"/>
        </w:rPr>
        <w:t xml:space="preserve">Zasadniczy Przedmiar Robót </w:t>
      </w:r>
      <w:r w:rsidR="00CF3D75" w:rsidRPr="000C494E">
        <w:rPr>
          <w:rFonts w:ascii="Arial" w:hAnsi="Arial" w:cs="Arial"/>
          <w:sz w:val="22"/>
          <w:szCs w:val="22"/>
        </w:rPr>
        <w:t xml:space="preserve">Stałych </w:t>
      </w:r>
      <w:r w:rsidRPr="000C494E">
        <w:rPr>
          <w:rFonts w:ascii="Arial" w:hAnsi="Arial" w:cs="Arial"/>
          <w:sz w:val="22"/>
          <w:szCs w:val="22"/>
        </w:rPr>
        <w:t xml:space="preserve">ma być zgodny z Harmonogramem Płatności oraz </w:t>
      </w:r>
      <w:r w:rsidR="000C013A" w:rsidRPr="000C494E">
        <w:rPr>
          <w:rFonts w:ascii="Arial" w:hAnsi="Arial" w:cs="Arial"/>
          <w:sz w:val="22"/>
          <w:szCs w:val="22"/>
        </w:rPr>
        <w:t>Przedmiare</w:t>
      </w:r>
      <w:r w:rsidR="00A04F02" w:rsidRPr="000C494E">
        <w:rPr>
          <w:rFonts w:ascii="Arial" w:hAnsi="Arial" w:cs="Arial"/>
          <w:sz w:val="22"/>
          <w:szCs w:val="22"/>
        </w:rPr>
        <w:t>m</w:t>
      </w:r>
      <w:r w:rsidR="000C013A" w:rsidRPr="000C494E">
        <w:rPr>
          <w:rFonts w:ascii="Arial" w:hAnsi="Arial" w:cs="Arial"/>
          <w:sz w:val="22"/>
          <w:szCs w:val="22"/>
        </w:rPr>
        <w:t xml:space="preserve"> Robót</w:t>
      </w:r>
      <w:r w:rsidRPr="000C494E">
        <w:rPr>
          <w:rFonts w:ascii="Arial" w:hAnsi="Arial" w:cs="Arial"/>
          <w:sz w:val="22"/>
          <w:szCs w:val="22"/>
        </w:rPr>
        <w:t>.</w:t>
      </w:r>
    </w:p>
    <w:p w14:paraId="5E54D55E" w14:textId="37FD5988" w:rsidR="00F50A9D" w:rsidRPr="000C494E" w:rsidRDefault="00F50A9D" w:rsidP="00A217FD">
      <w:pPr>
        <w:pStyle w:val="Nagwek1"/>
      </w:pPr>
      <w:bookmarkStart w:id="79" w:name="_Toc77680732"/>
      <w:bookmarkStart w:id="80" w:name="_Toc110599232"/>
      <w:r w:rsidRPr="000C494E">
        <w:t>§ 9.</w:t>
      </w:r>
      <w:bookmarkStart w:id="81" w:name="_Toc519240422"/>
      <w:bookmarkStart w:id="82" w:name="_Toc43457347"/>
      <w:r w:rsidRPr="000C494E">
        <w:br/>
        <w:t>Prawo do zmiany Umowy</w:t>
      </w:r>
      <w:bookmarkEnd w:id="79"/>
      <w:bookmarkEnd w:id="80"/>
      <w:bookmarkEnd w:id="81"/>
      <w:bookmarkEnd w:id="82"/>
    </w:p>
    <w:p w14:paraId="778A5C26" w14:textId="525AD040" w:rsidR="00F50A9D" w:rsidRPr="000C494E" w:rsidRDefault="00F50A9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83" w:name="_Hlk66714630"/>
      <w:bookmarkStart w:id="84" w:name="_Ref46846800"/>
      <w:r w:rsidRPr="000C494E">
        <w:rPr>
          <w:rFonts w:ascii="Arial" w:hAnsi="Arial" w:cs="Arial"/>
          <w:sz w:val="22"/>
          <w:szCs w:val="22"/>
        </w:rPr>
        <w:t xml:space="preserve">Zmiana postanowień Umowy możliwa jest w przypadku zaistnienia okoliczności wskazanych w poniższych ustępach, na zasadach i warunkach tam opisanych. </w:t>
      </w:r>
    </w:p>
    <w:bookmarkEnd w:id="83"/>
    <w:p w14:paraId="11FE1851" w14:textId="77777777" w:rsidR="00F50A9D" w:rsidRPr="000C494E" w:rsidRDefault="00F50A9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Zmiana postanowień Umowy możliwa jest w przypadku zaistnienia zmiany technologicznej spowodowanej:</w:t>
      </w:r>
      <w:bookmarkEnd w:id="84"/>
    </w:p>
    <w:p w14:paraId="5BF78E4D" w14:textId="42EE9010" w:rsidR="00F50A9D" w:rsidRPr="000C494E" w:rsidRDefault="00F50A9D" w:rsidP="002F2C49">
      <w:pPr>
        <w:pStyle w:val="Akapitzlist"/>
        <w:numPr>
          <w:ilvl w:val="0"/>
          <w:numId w:val="35"/>
        </w:numPr>
        <w:tabs>
          <w:tab w:val="left" w:pos="993"/>
        </w:tabs>
        <w:overflowPunct w:val="0"/>
        <w:autoSpaceDE w:val="0"/>
        <w:autoSpaceDN w:val="0"/>
        <w:adjustRightInd w:val="0"/>
        <w:spacing w:before="120" w:line="276" w:lineRule="auto"/>
        <w:ind w:left="993" w:hanging="426"/>
        <w:jc w:val="both"/>
        <w:textAlignment w:val="baseline"/>
        <w:rPr>
          <w:rFonts w:ascii="Arial" w:eastAsia="Arial" w:hAnsi="Arial" w:cs="Arial"/>
          <w:sz w:val="22"/>
          <w:szCs w:val="22"/>
        </w:rPr>
      </w:pPr>
      <w:r w:rsidRPr="000C494E">
        <w:rPr>
          <w:rFonts w:ascii="Arial" w:hAnsi="Arial" w:cs="Arial"/>
          <w:sz w:val="22"/>
          <w:szCs w:val="22"/>
        </w:rPr>
        <w:t xml:space="preserve">zastosowaniem </w:t>
      </w:r>
      <w:r w:rsidR="00421E69">
        <w:rPr>
          <w:rFonts w:ascii="Arial" w:hAnsi="Arial" w:cs="Arial"/>
          <w:sz w:val="22"/>
          <w:szCs w:val="22"/>
        </w:rPr>
        <w:t>M</w:t>
      </w:r>
      <w:r w:rsidRPr="000C494E">
        <w:rPr>
          <w:rFonts w:ascii="Arial" w:hAnsi="Arial" w:cs="Arial"/>
          <w:sz w:val="22"/>
          <w:szCs w:val="22"/>
        </w:rPr>
        <w:t xml:space="preserve">ateriałów lub </w:t>
      </w:r>
      <w:r w:rsidR="00421E69">
        <w:rPr>
          <w:rFonts w:ascii="Arial" w:hAnsi="Arial" w:cs="Arial"/>
          <w:sz w:val="22"/>
          <w:szCs w:val="22"/>
        </w:rPr>
        <w:t>U</w:t>
      </w:r>
      <w:r w:rsidRPr="000C494E">
        <w:rPr>
          <w:rFonts w:ascii="Arial" w:hAnsi="Arial" w:cs="Arial"/>
          <w:sz w:val="22"/>
          <w:szCs w:val="22"/>
        </w:rPr>
        <w:t>rządzeń nowszej generacji niż wskazane w SWZ, pozwalających na zaoszczędzenie kosztów realizacji przedmiotu Umowy lub kosztów eksploatacji wykonanego przedmiotu Umowy, lub umożliwiających uzyskanie lepszej jakości przedmiotu Umowy;</w:t>
      </w:r>
    </w:p>
    <w:p w14:paraId="431B06A0" w14:textId="5CC96B68" w:rsidR="00F50A9D" w:rsidRPr="000C494E" w:rsidRDefault="00F50A9D" w:rsidP="002F2C49">
      <w:pPr>
        <w:pStyle w:val="Akapitzlist"/>
        <w:numPr>
          <w:ilvl w:val="0"/>
          <w:numId w:val="35"/>
        </w:numPr>
        <w:tabs>
          <w:tab w:val="left" w:pos="993"/>
        </w:tabs>
        <w:spacing w:before="120" w:line="276" w:lineRule="auto"/>
        <w:ind w:left="993" w:hanging="426"/>
        <w:jc w:val="both"/>
        <w:rPr>
          <w:rFonts w:ascii="Arial" w:eastAsia="Arial" w:hAnsi="Arial" w:cs="Arial"/>
          <w:sz w:val="22"/>
          <w:szCs w:val="22"/>
        </w:rPr>
      </w:pPr>
      <w:r w:rsidRPr="000C494E">
        <w:rPr>
          <w:rFonts w:ascii="Arial" w:hAnsi="Arial" w:cs="Arial"/>
          <w:sz w:val="22"/>
          <w:szCs w:val="22"/>
        </w:rPr>
        <w:t xml:space="preserve">zastosowaniem innej niż wskazana w SWZ technologii wykonania zaprojektowanych Robót, powodującej zmianę sposobu wykonywania Umowy pozwalającej na skrócenie terminu realizacji Umowy lub Etapów lub zmniejszenie kosztów wykonywanych Robót, lub kosztów eksploatacji wykonanego przedmiotu Umowy, pod warunkiem osiągnięcia niemniejszych niż wskazane w SWZ parametrów końcowych wykonanych Robót </w:t>
      </w:r>
      <w:r w:rsidRPr="000C494E">
        <w:rPr>
          <w:rFonts w:ascii="Arial" w:hAnsi="Arial" w:cs="Arial"/>
          <w:sz w:val="22"/>
          <w:szCs w:val="22"/>
          <w:highlight w:val="yellow"/>
        </w:rPr>
        <w:t>*</w:t>
      </w:r>
      <w:r w:rsidRPr="000C494E">
        <w:rPr>
          <w:rFonts w:ascii="Arial" w:hAnsi="Arial" w:cs="Arial"/>
          <w:sz w:val="22"/>
          <w:szCs w:val="22"/>
        </w:rPr>
        <w:t>;</w:t>
      </w:r>
    </w:p>
    <w:p w14:paraId="7ED9FC1E" w14:textId="5AAAA906" w:rsidR="00F50A9D" w:rsidRPr="000C494E" w:rsidRDefault="00F50A9D" w:rsidP="00A217FD">
      <w:pPr>
        <w:tabs>
          <w:tab w:val="left" w:pos="993"/>
        </w:tabs>
        <w:spacing w:before="120" w:line="276" w:lineRule="auto"/>
        <w:ind w:left="993" w:hanging="426"/>
        <w:jc w:val="both"/>
        <w:rPr>
          <w:rFonts w:ascii="Arial" w:eastAsia="Arial" w:hAnsi="Arial"/>
          <w:i/>
        </w:rPr>
      </w:pPr>
      <w:r w:rsidRPr="000C494E">
        <w:rPr>
          <w:rFonts w:ascii="Arial" w:hAnsi="Arial" w:cs="Arial"/>
          <w:i/>
          <w:highlight w:val="yellow"/>
        </w:rPr>
        <w:tab/>
        <w:t>*należy wskazać konkretne parametry w SWZ (</w:t>
      </w:r>
      <w:r w:rsidR="00C3137C" w:rsidRPr="000C494E">
        <w:rPr>
          <w:rFonts w:ascii="Arial" w:hAnsi="Arial" w:cs="Arial"/>
          <w:i/>
          <w:highlight w:val="yellow"/>
        </w:rPr>
        <w:t>OPZ</w:t>
      </w:r>
      <w:r w:rsidRPr="000C494E">
        <w:rPr>
          <w:rFonts w:ascii="Arial" w:hAnsi="Arial" w:cs="Arial"/>
          <w:i/>
          <w:highlight w:val="yellow"/>
        </w:rPr>
        <w:t>), jakie Wykonawca bezwzględnie powinien osiągnąć (uzgodnić z odpowiednimi biurami merytorycznym oraz Zakładami Linii Kolejowych)</w:t>
      </w:r>
    </w:p>
    <w:p w14:paraId="0BA9FC7E" w14:textId="125FF128" w:rsidR="00F50A9D" w:rsidRPr="000C494E" w:rsidRDefault="00F50A9D" w:rsidP="002F2C49">
      <w:pPr>
        <w:pStyle w:val="Akapitzlist"/>
        <w:numPr>
          <w:ilvl w:val="0"/>
          <w:numId w:val="35"/>
        </w:numPr>
        <w:tabs>
          <w:tab w:val="left" w:pos="993"/>
        </w:tabs>
        <w:spacing w:before="120" w:line="276" w:lineRule="auto"/>
        <w:ind w:left="993" w:hanging="426"/>
        <w:jc w:val="both"/>
        <w:rPr>
          <w:rFonts w:ascii="Arial" w:eastAsia="Arial" w:hAnsi="Arial" w:cs="Arial"/>
          <w:sz w:val="22"/>
          <w:szCs w:val="22"/>
        </w:rPr>
      </w:pPr>
      <w:r w:rsidRPr="000C494E">
        <w:rPr>
          <w:rFonts w:ascii="Arial" w:hAnsi="Arial" w:cs="Arial"/>
          <w:sz w:val="22"/>
          <w:szCs w:val="22"/>
        </w:rPr>
        <w:t>koniecznością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p>
    <w:p w14:paraId="6055CD7E" w14:textId="55198BFB" w:rsidR="00C15EDA" w:rsidRPr="000C494E" w:rsidRDefault="00EA38E5" w:rsidP="180DDE7C">
      <w:pPr>
        <w:pStyle w:val="Akapitzlist"/>
        <w:numPr>
          <w:ilvl w:val="0"/>
          <w:numId w:val="35"/>
        </w:numPr>
        <w:shd w:val="clear" w:color="auto" w:fill="FFFFFF" w:themeFill="background1"/>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180DDE7C">
        <w:rPr>
          <w:rFonts w:ascii="Arial" w:hAnsi="Arial" w:cs="Arial"/>
          <w:sz w:val="22"/>
          <w:szCs w:val="22"/>
        </w:rPr>
        <w:t>wystąpieniem</w:t>
      </w:r>
      <w:r w:rsidR="00DE6AE6" w:rsidRPr="180DDE7C">
        <w:rPr>
          <w:rFonts w:ascii="Arial" w:hAnsi="Arial" w:cs="Arial"/>
          <w:sz w:val="22"/>
          <w:szCs w:val="22"/>
        </w:rPr>
        <w:t xml:space="preserve"> W</w:t>
      </w:r>
      <w:r w:rsidR="00C15EDA" w:rsidRPr="180DDE7C">
        <w:rPr>
          <w:rFonts w:ascii="Arial" w:hAnsi="Arial" w:cs="Arial"/>
          <w:sz w:val="22"/>
          <w:szCs w:val="22"/>
        </w:rPr>
        <w:t xml:space="preserve">ad </w:t>
      </w:r>
      <w:r w:rsidR="00ED0BC6" w:rsidRPr="180DDE7C">
        <w:rPr>
          <w:rFonts w:ascii="Arial" w:hAnsi="Arial" w:cs="Arial"/>
          <w:sz w:val="22"/>
          <w:szCs w:val="22"/>
        </w:rPr>
        <w:t>D</w:t>
      </w:r>
      <w:r w:rsidR="00C15EDA" w:rsidRPr="180DDE7C">
        <w:rPr>
          <w:rFonts w:ascii="Arial" w:hAnsi="Arial" w:cs="Arial"/>
          <w:sz w:val="22"/>
          <w:szCs w:val="22"/>
        </w:rPr>
        <w:t>okumentacji projektowej</w:t>
      </w:r>
      <w:r w:rsidR="00DE6AE6" w:rsidRPr="180DDE7C">
        <w:rPr>
          <w:rFonts w:ascii="Arial" w:hAnsi="Arial" w:cs="Arial"/>
          <w:sz w:val="22"/>
          <w:szCs w:val="22"/>
        </w:rPr>
        <w:t>, w szczególności wad wymiarów i parametrów technicznych, co do wzajemnej zgodności poszczególnych rozwiązań branżowych oraz co do zapewnienia bezpieczeństwa eksploatacji, rozbieżności danych zawartych w dokumentacji projektowej ze stanem faktycznym,</w:t>
      </w:r>
      <w:r w:rsidR="00C15EDA" w:rsidRPr="180DDE7C">
        <w:rPr>
          <w:rFonts w:ascii="Arial" w:hAnsi="Arial" w:cs="Arial"/>
          <w:sz w:val="22"/>
          <w:szCs w:val="22"/>
        </w:rPr>
        <w:t xml:space="preserve"> skutkujących koniecznością dokonania poprawek lub uzupełnień, jeżeli uniemożliwia to lub istotnie wstrzymuje realizację określonego rodzaju robót mających wpływ na zmianę terminu realizacji </w:t>
      </w:r>
      <w:r w:rsidR="007223F3" w:rsidRPr="180DDE7C">
        <w:rPr>
          <w:rFonts w:ascii="Arial" w:hAnsi="Arial" w:cs="Arial"/>
          <w:sz w:val="22"/>
          <w:szCs w:val="22"/>
        </w:rPr>
        <w:t>R</w:t>
      </w:r>
      <w:r w:rsidR="00C15EDA" w:rsidRPr="180DDE7C">
        <w:rPr>
          <w:rFonts w:ascii="Arial" w:hAnsi="Arial" w:cs="Arial"/>
          <w:sz w:val="22"/>
          <w:szCs w:val="22"/>
        </w:rPr>
        <w:t>obót lub koszty ich wykonania;</w:t>
      </w:r>
    </w:p>
    <w:p w14:paraId="19F63EC7" w14:textId="5B135D5A" w:rsidR="00C15EDA" w:rsidRPr="000C494E" w:rsidRDefault="00C15EDA" w:rsidP="002F2C49">
      <w:pPr>
        <w:pStyle w:val="Akapitzlist"/>
        <w:numPr>
          <w:ilvl w:val="0"/>
          <w:numId w:val="35"/>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wystąpieni</w:t>
      </w:r>
      <w:r w:rsidR="0039599A">
        <w:rPr>
          <w:rFonts w:ascii="Arial" w:hAnsi="Arial" w:cs="Arial"/>
          <w:sz w:val="22"/>
          <w:szCs w:val="22"/>
        </w:rPr>
        <w:t>em</w:t>
      </w:r>
      <w:r w:rsidRPr="000C494E">
        <w:rPr>
          <w:rFonts w:ascii="Arial" w:hAnsi="Arial" w:cs="Arial"/>
          <w:sz w:val="22"/>
          <w:szCs w:val="22"/>
        </w:rPr>
        <w:t xml:space="preserve"> konieczności opracowania, zmiany lub uzupełnienia przez Wykonawcę Dokumentacji </w:t>
      </w:r>
      <w:r w:rsidR="00D625BD" w:rsidRPr="000C494E">
        <w:rPr>
          <w:rFonts w:ascii="Arial" w:hAnsi="Arial" w:cs="Arial"/>
          <w:sz w:val="22"/>
          <w:szCs w:val="22"/>
        </w:rPr>
        <w:t>p</w:t>
      </w:r>
      <w:r w:rsidRPr="000C494E">
        <w:rPr>
          <w:rFonts w:ascii="Arial" w:hAnsi="Arial" w:cs="Arial"/>
          <w:sz w:val="22"/>
          <w:szCs w:val="22"/>
        </w:rPr>
        <w:t xml:space="preserve">rojektowej dla wykonania jakiejkolwiek części Robót, stosownie do </w:t>
      </w:r>
      <w:r w:rsidR="00D625BD" w:rsidRPr="000C494E">
        <w:rPr>
          <w:rFonts w:ascii="Arial" w:hAnsi="Arial" w:cs="Arial"/>
          <w:sz w:val="22"/>
          <w:szCs w:val="22"/>
        </w:rPr>
        <w:t>§ 14</w:t>
      </w:r>
      <w:r w:rsidRPr="000C494E">
        <w:rPr>
          <w:rFonts w:ascii="Arial" w:hAnsi="Arial" w:cs="Arial"/>
          <w:sz w:val="22"/>
          <w:szCs w:val="22"/>
        </w:rPr>
        <w:t xml:space="preserve"> ust. 2. </w:t>
      </w:r>
    </w:p>
    <w:p w14:paraId="6FCD90E0" w14:textId="19ADCB24"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cs="Arial"/>
          <w:sz w:val="22"/>
          <w:szCs w:val="22"/>
        </w:rPr>
        <w:t>W przypadku wystąpienia którejkolwiek z okoliczności wymienionych w ust. 2 możliwa jest zmiana sposobu wykonania, w tym technologii wykonania Robót lub konstrukcji obiektów budowlanych, terminu wykonania Umowy lub Etapów, Wynagrodzenia netto poprzez jego zmniejszenie maksymalnie o wartość oszczędzanych Kosztów bądź zwiększeniu maksymalnie</w:t>
      </w:r>
      <w:r w:rsidRPr="000C494E">
        <w:rPr>
          <w:rFonts w:ascii="Arial" w:hAnsi="Arial"/>
          <w:i/>
          <w:sz w:val="22"/>
        </w:rPr>
        <w:t xml:space="preserve"> </w:t>
      </w:r>
      <w:r w:rsidRPr="000C494E">
        <w:rPr>
          <w:rFonts w:ascii="Arial" w:hAnsi="Arial" w:cs="Arial"/>
          <w:sz w:val="22"/>
          <w:szCs w:val="22"/>
        </w:rPr>
        <w:t xml:space="preserve">do wartości pozwalającej na pokrycie dodatkowych uzasadnionych i udokumentowanych Kosztów, obliczonych na podstawie § 12, zmiana Materiałów lub Urządzeń, jak również zmiana </w:t>
      </w:r>
      <w:r w:rsidRPr="000C494E">
        <w:rPr>
          <w:rFonts w:ascii="Arial" w:hAnsi="Arial" w:cs="Arial"/>
          <w:sz w:val="22"/>
          <w:szCs w:val="22"/>
        </w:rPr>
        <w:lastRenderedPageBreak/>
        <w:t>lokalizacji obiektów budowlanych lub Urządzeń w zakresie adekwatnym do przyczyny powodującej konieczność zmiany lub zmiana zakresu Robót.</w:t>
      </w:r>
      <w:r w:rsidRPr="000C494E">
        <w:rPr>
          <w:rFonts w:ascii="Arial" w:hAnsi="Arial"/>
          <w:sz w:val="22"/>
        </w:rPr>
        <w:t xml:space="preserve"> </w:t>
      </w:r>
      <w:bookmarkStart w:id="85" w:name="_Hlk66783166"/>
    </w:p>
    <w:p w14:paraId="3C3BDFDB" w14:textId="0DF4301F"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86" w:name="_Ref46847293"/>
      <w:bookmarkEnd w:id="85"/>
      <w:r w:rsidRPr="000C494E">
        <w:rPr>
          <w:rFonts w:ascii="Arial" w:hAnsi="Arial" w:cs="Arial"/>
          <w:sz w:val="22"/>
          <w:szCs w:val="22"/>
        </w:rPr>
        <w:t xml:space="preserve">W przypadku dokonania określonych czynności lub ich zaniechania przez organy administracji państwowej, w tym organy administracji rządowej, samorządowej, jak również organy </w:t>
      </w:r>
      <w:r w:rsidRPr="000C494E">
        <w:rPr>
          <w:rFonts w:ascii="Arial" w:hAnsi="Arial" w:cs="Arial"/>
          <w:sz w:val="22"/>
          <w:szCs w:val="22"/>
        </w:rPr>
        <w:br/>
        <w:t>i podmioty, których działalność wymaga wydania jakiejkolwiek decyzji o charakterze administracyjnym w trakcie wykonywania przedmiotu Umowy, w tym gestorów sieci  w szczególności</w:t>
      </w:r>
      <w:r w:rsidRPr="000C494E">
        <w:rPr>
          <w:rFonts w:ascii="Arial" w:hAnsi="Arial" w:cs="Arial"/>
          <w:sz w:val="22"/>
          <w:szCs w:val="22"/>
        </w:rPr>
        <w:br/>
        <w:t>w razie:</w:t>
      </w:r>
      <w:bookmarkEnd w:id="86"/>
    </w:p>
    <w:p w14:paraId="60079F69" w14:textId="40DF9083" w:rsidR="00F9457D" w:rsidRPr="000C494E" w:rsidRDefault="00F9457D" w:rsidP="00A8443C">
      <w:pPr>
        <w:pStyle w:val="Akapitzlist"/>
        <w:numPr>
          <w:ilvl w:val="0"/>
          <w:numId w:val="192"/>
        </w:numPr>
        <w:tabs>
          <w:tab w:val="left" w:pos="993"/>
        </w:tabs>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0C494E">
        <w:rPr>
          <w:rFonts w:ascii="Arial" w:hAnsi="Arial" w:cs="Arial"/>
          <w:sz w:val="22"/>
          <w:szCs w:val="22"/>
        </w:rPr>
        <w:t xml:space="preserve">opóźnienia w wydaniu przez ww. organy decyzji, zezwoleń, uzgodnień itp., do wydania których są zobowiązane lub Wykonawca ma obowiązek je pozyskać na mocy postanowień </w:t>
      </w:r>
      <w:r w:rsidR="003A7057" w:rsidRPr="000C494E">
        <w:rPr>
          <w:rFonts w:ascii="Arial" w:hAnsi="Arial" w:cs="Arial"/>
          <w:sz w:val="22"/>
          <w:szCs w:val="22"/>
        </w:rPr>
        <w:t>SWZ lub przepisów Prawa</w:t>
      </w:r>
      <w:r w:rsidRPr="000C494E">
        <w:rPr>
          <w:rFonts w:ascii="Arial" w:hAnsi="Arial" w:cs="Arial"/>
          <w:sz w:val="22"/>
          <w:szCs w:val="22"/>
        </w:rPr>
        <w:t>,</w:t>
      </w:r>
    </w:p>
    <w:p w14:paraId="1F7B6A98" w14:textId="755F7B11" w:rsidR="00F9457D" w:rsidRPr="000C494E" w:rsidRDefault="00F9457D" w:rsidP="00A8443C">
      <w:pPr>
        <w:pStyle w:val="Akapitzlist"/>
        <w:numPr>
          <w:ilvl w:val="0"/>
          <w:numId w:val="192"/>
        </w:numPr>
        <w:tabs>
          <w:tab w:val="left" w:pos="993"/>
        </w:tabs>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0C494E">
        <w:rPr>
          <w:rFonts w:ascii="Arial" w:hAnsi="Arial" w:cs="Arial"/>
          <w:sz w:val="22"/>
          <w:szCs w:val="22"/>
        </w:rPr>
        <w:t>odmowy wydania przez ww. organy decyzji, zezwoleń, uzgodnień itp. Za odmowę, o której mowa powyżej, Strony będą również uważały odmowę lub trudności w pozyskiwaniu prawa do dysponowania nieruchomością na cele budowlane związane z okolicznościami</w:t>
      </w:r>
      <w:r w:rsidR="003A7057" w:rsidRPr="000C494E">
        <w:rPr>
          <w:rFonts w:ascii="Arial" w:hAnsi="Arial" w:cs="Arial"/>
          <w:sz w:val="22"/>
          <w:szCs w:val="22"/>
        </w:rPr>
        <w:t xml:space="preserve"> niezależnymi od Wykonawcy</w:t>
      </w:r>
      <w:r w:rsidRPr="000C494E">
        <w:rPr>
          <w:rFonts w:ascii="Arial" w:hAnsi="Arial" w:cs="Arial"/>
          <w:sz w:val="22"/>
          <w:szCs w:val="22"/>
        </w:rPr>
        <w:t xml:space="preserve">,  </w:t>
      </w:r>
    </w:p>
    <w:p w14:paraId="5CB50ED3" w14:textId="6B013AA0" w:rsidR="00F9457D" w:rsidRPr="000C494E" w:rsidRDefault="00F9457D" w:rsidP="00A8443C">
      <w:pPr>
        <w:pStyle w:val="Akapitzlist"/>
        <w:numPr>
          <w:ilvl w:val="0"/>
          <w:numId w:val="192"/>
        </w:numPr>
        <w:tabs>
          <w:tab w:val="left" w:pos="993"/>
        </w:tabs>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0C494E">
        <w:rPr>
          <w:rFonts w:ascii="Arial" w:hAnsi="Arial" w:cs="Arial"/>
          <w:sz w:val="22"/>
          <w:szCs w:val="22"/>
        </w:rPr>
        <w:t>nałożenia przez organ dodatkowych czynności, wymogów, obowiązków itp. nieprzewidzianych w </w:t>
      </w:r>
      <w:r w:rsidR="003A7057" w:rsidRPr="000C494E">
        <w:rPr>
          <w:rFonts w:ascii="Arial" w:hAnsi="Arial" w:cs="Arial"/>
          <w:sz w:val="22"/>
          <w:szCs w:val="22"/>
        </w:rPr>
        <w:t>SWZ</w:t>
      </w:r>
      <w:r w:rsidRPr="000C494E">
        <w:rPr>
          <w:rFonts w:ascii="Arial" w:hAnsi="Arial" w:cs="Arial"/>
          <w:sz w:val="22"/>
          <w:szCs w:val="22"/>
        </w:rPr>
        <w:t>,</w:t>
      </w:r>
    </w:p>
    <w:p w14:paraId="2906AB0A" w14:textId="1E3A5608" w:rsidR="00F9457D" w:rsidRPr="00A46A27" w:rsidRDefault="00A46A27" w:rsidP="00A46A27">
      <w:pPr>
        <w:tabs>
          <w:tab w:val="left" w:pos="993"/>
        </w:tabs>
        <w:overflowPunct w:val="0"/>
        <w:autoSpaceDE w:val="0"/>
        <w:autoSpaceDN w:val="0"/>
        <w:adjustRightInd w:val="0"/>
        <w:spacing w:before="120" w:line="276" w:lineRule="auto"/>
        <w:ind w:left="567"/>
        <w:jc w:val="both"/>
        <w:textAlignment w:val="baseline"/>
        <w:rPr>
          <w:rFonts w:ascii="Arial" w:hAnsi="Arial" w:cs="Arial"/>
          <w:sz w:val="22"/>
          <w:szCs w:val="22"/>
        </w:rPr>
      </w:pPr>
      <w:r>
        <w:rPr>
          <w:rFonts w:ascii="Arial" w:hAnsi="Arial" w:cs="Arial"/>
          <w:sz w:val="22"/>
          <w:szCs w:val="22"/>
        </w:rPr>
        <w:t xml:space="preserve">- </w:t>
      </w:r>
      <w:r w:rsidR="00F9457D" w:rsidRPr="00A46A27">
        <w:rPr>
          <w:rFonts w:ascii="Arial" w:hAnsi="Arial" w:cs="Arial"/>
          <w:sz w:val="22"/>
          <w:szCs w:val="22"/>
        </w:rPr>
        <w:t>jeżeli okoliczności te nie będą wynikały z niedochowania przez Wykonawcę należytej staranności, możliwa jest zmiana terminów realizacji Umowy lub Etapów, o okres wynikający z opisanych wyżej okoliczności.</w:t>
      </w:r>
    </w:p>
    <w:p w14:paraId="7FDC782B" w14:textId="24783187"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przypadku braku uzyskania bądź opóźnienia w przekazaniu przez Zamawiającego wymaganych decyzji administracyjnych, zgód lub pozwoleń na realizację Robót, do których Zamawiający zobowiązał się w SWZ lub w Umowie, w terminie powodującym opóźnienie złożenia wniosku o wydanie innej decyzji administracyjnej (o ile opóźnienie nie jest lub nie było w jakikolwiek sposób zależne od Wykonawcy), możliwa jest  zmiana terminów zakończenia poszczególnych Etapów, a także terminu realizacji Umowy o okres wynikający z opisanych okoliczności, które uniemożliwiają realizację przedmiotu Umowy, zgodnie z jej treścią i w sposób należyty. </w:t>
      </w:r>
    </w:p>
    <w:p w14:paraId="47FB0C25" w14:textId="29330B48"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przypadku uzyskania przez Zamawiającego wymaganych decyzji administracyjnych, zgód lub pozwoleń na realizację Robót, do których Zamawiający zobowiązał się w </w:t>
      </w:r>
      <w:r w:rsidR="00C3137C" w:rsidRPr="000C494E">
        <w:rPr>
          <w:rFonts w:ascii="Arial" w:hAnsi="Arial" w:cs="Arial"/>
          <w:sz w:val="22"/>
          <w:szCs w:val="22"/>
        </w:rPr>
        <w:t xml:space="preserve">OPZ </w:t>
      </w:r>
      <w:r w:rsidRPr="000C494E">
        <w:rPr>
          <w:rFonts w:ascii="Arial" w:hAnsi="Arial" w:cs="Arial"/>
          <w:sz w:val="22"/>
          <w:szCs w:val="22"/>
        </w:rPr>
        <w:t xml:space="preserve">lub Umowie o treści powodującej zmianę zakresu lub technologii wykonania Robót (o ile nie było to w jakikolwiek sposób zależne od Wykonawcy), możliwa jest  zmiana  Wynagrodzenia netto, które może ulec odpowiednio zmniejszeniu maksymalnie do wartości oszczędzanych Kosztów  bądź zwiększeniu maksymalnie do wartości pozwalającej na pokrycie dodatkowych uzasadnionych i udokumentowanych Kosztów, obliczanych na podstawie § 12 lub zakresu lub technologii wykonania Robót uzasadnionych tymi okolicznościami lub zmiana terminów zakończenia poszczególnych Etapów, a także terminu realizacji Umowy o okres wynikający z opisanych okoliczności. </w:t>
      </w:r>
    </w:p>
    <w:p w14:paraId="050DD178" w14:textId="77777777"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87" w:name="_Ref46847417"/>
      <w:r w:rsidRPr="000C494E">
        <w:rPr>
          <w:rFonts w:ascii="Arial" w:hAnsi="Arial"/>
          <w:sz w:val="22"/>
          <w:szCs w:val="22"/>
        </w:rPr>
        <w:t xml:space="preserve">Pozostałe zmiany Umowy, poza okolicznościami przewidzianymi w innych postanowieniach Umowy, mogą być spowodowane następującymi </w:t>
      </w:r>
      <w:r w:rsidRPr="000C494E">
        <w:rPr>
          <w:rFonts w:ascii="Arial" w:hAnsi="Arial" w:cs="Arial"/>
          <w:sz w:val="22"/>
          <w:szCs w:val="22"/>
        </w:rPr>
        <w:t>okolicznościami</w:t>
      </w:r>
      <w:r w:rsidRPr="000C494E">
        <w:rPr>
          <w:rFonts w:ascii="Arial" w:hAnsi="Arial"/>
          <w:sz w:val="22"/>
          <w:szCs w:val="22"/>
        </w:rPr>
        <w:t>:</w:t>
      </w:r>
      <w:bookmarkEnd w:id="87"/>
    </w:p>
    <w:p w14:paraId="7E299CE4" w14:textId="7D70D68B" w:rsidR="00F9457D" w:rsidRPr="000C494E" w:rsidRDefault="00F9457D" w:rsidP="00A8443C">
      <w:pPr>
        <w:numPr>
          <w:ilvl w:val="0"/>
          <w:numId w:val="193"/>
        </w:numPr>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nieprzewidziane w SWZ warunki archeologiczne, techniczne</w:t>
      </w:r>
      <w:r w:rsidR="00A8440D" w:rsidRPr="000C494E">
        <w:rPr>
          <w:rFonts w:ascii="Arial" w:hAnsi="Arial" w:cs="Arial"/>
          <w:sz w:val="22"/>
          <w:szCs w:val="22"/>
        </w:rPr>
        <w:t xml:space="preserve"> (stan techniczny)</w:t>
      </w:r>
      <w:r w:rsidRPr="000C494E">
        <w:rPr>
          <w:rFonts w:ascii="Arial" w:hAnsi="Arial" w:cs="Arial"/>
          <w:sz w:val="22"/>
          <w:szCs w:val="22"/>
        </w:rPr>
        <w:t xml:space="preserve">, terenowe i wodne, w szczególności istnienie odmiennych od przyjętych w SWZ warunków geologicznych czy istnienie niezinwentaryzowanych podziemnych sieci, instalacji i </w:t>
      </w:r>
      <w:r w:rsidRPr="000C494E">
        <w:rPr>
          <w:rFonts w:ascii="Arial" w:hAnsi="Arial" w:cs="Arial"/>
          <w:sz w:val="22"/>
          <w:szCs w:val="22"/>
        </w:rPr>
        <w:lastRenderedPageBreak/>
        <w:t>urządzeń, wpływających na zakres robót niezbędnych dla potrzeb realizacji inwestycji lub termin zakończenia Etapu lub termin realizacji Umowy;</w:t>
      </w:r>
    </w:p>
    <w:p w14:paraId="1D74CECA" w14:textId="19F91FAB" w:rsidR="00F9457D" w:rsidRPr="000C494E" w:rsidRDefault="00F9457D" w:rsidP="00A8443C">
      <w:pPr>
        <w:numPr>
          <w:ilvl w:val="0"/>
          <w:numId w:val="193"/>
        </w:numPr>
        <w:overflowPunct w:val="0"/>
        <w:autoSpaceDE w:val="0"/>
        <w:autoSpaceDN w:val="0"/>
        <w:adjustRightInd w:val="0"/>
        <w:spacing w:before="120" w:line="276" w:lineRule="auto"/>
        <w:ind w:left="993"/>
        <w:jc w:val="both"/>
        <w:textAlignment w:val="baseline"/>
        <w:rPr>
          <w:rFonts w:ascii="Arial" w:hAnsi="Arial" w:cs="Arial"/>
          <w:sz w:val="22"/>
          <w:szCs w:val="22"/>
        </w:rPr>
      </w:pPr>
      <w:bookmarkStart w:id="88" w:name="_Ref46847424"/>
      <w:r w:rsidRPr="000C494E">
        <w:rPr>
          <w:rFonts w:ascii="Arial" w:hAnsi="Arial" w:cs="Arial"/>
          <w:sz w:val="22"/>
          <w:szCs w:val="22"/>
        </w:rPr>
        <w:t>wystąpienie warunków eksploatacyjnych (np. wypadki kolejowe, katastrofy) skutkujących niemożnością wykonywania Umowy wpływającą na termin zakończenia Etapu lub termin realizacji Umowy;</w:t>
      </w:r>
      <w:bookmarkEnd w:id="88"/>
    </w:p>
    <w:p w14:paraId="252DEDE1" w14:textId="05409A33" w:rsidR="00F9457D" w:rsidRPr="000C494E" w:rsidRDefault="00F9457D" w:rsidP="00A8443C">
      <w:pPr>
        <w:numPr>
          <w:ilvl w:val="0"/>
          <w:numId w:val="193"/>
        </w:numPr>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wystąpienie konieczności wykonania robót dodatkowych lub zamiennych wstrzymujących (opóźniających) realizację robót zasadniczych, a wynikających z nieprzewidzianych zdarzeń o charakterze technicznym lub eksploatacyjnym;</w:t>
      </w:r>
    </w:p>
    <w:p w14:paraId="6E0BAA0D" w14:textId="621795D5" w:rsidR="00F9457D" w:rsidRPr="000C494E" w:rsidRDefault="00F9457D" w:rsidP="00A8443C">
      <w:pPr>
        <w:numPr>
          <w:ilvl w:val="0"/>
          <w:numId w:val="193"/>
        </w:numPr>
        <w:overflowPunct w:val="0"/>
        <w:autoSpaceDE w:val="0"/>
        <w:autoSpaceDN w:val="0"/>
        <w:adjustRightInd w:val="0"/>
        <w:spacing w:before="120" w:line="276" w:lineRule="auto"/>
        <w:ind w:left="993"/>
        <w:jc w:val="both"/>
        <w:textAlignment w:val="baseline"/>
        <w:rPr>
          <w:rFonts w:ascii="Arial" w:hAnsi="Arial" w:cs="Arial"/>
          <w:sz w:val="22"/>
          <w:szCs w:val="22"/>
          <w:highlight w:val="yellow"/>
        </w:rPr>
      </w:pPr>
      <w:r w:rsidRPr="000C494E">
        <w:rPr>
          <w:rFonts w:ascii="Arial" w:hAnsi="Arial" w:cs="Arial"/>
          <w:sz w:val="22"/>
          <w:szCs w:val="22"/>
        </w:rPr>
        <w:t>wystąpienie robót/usług zaniechanych</w:t>
      </w:r>
      <w:r w:rsidR="00F0001F" w:rsidRPr="000C494E">
        <w:rPr>
          <w:rFonts w:ascii="Arial" w:hAnsi="Arial" w:cs="Arial"/>
          <w:sz w:val="22"/>
          <w:szCs w:val="22"/>
        </w:rPr>
        <w:t xml:space="preserve">, przy zastrzeżeniu  minimalnej wartości świadczenia Wykonawcy na poziomie </w:t>
      </w:r>
      <w:r w:rsidR="00F0001F" w:rsidRPr="000C494E">
        <w:rPr>
          <w:rFonts w:ascii="Arial" w:hAnsi="Arial" w:cs="Arial"/>
          <w:sz w:val="22"/>
          <w:szCs w:val="22"/>
          <w:highlight w:val="yellow"/>
        </w:rPr>
        <w:t xml:space="preserve">10%* </w:t>
      </w:r>
      <w:r w:rsidR="00F0001F" w:rsidRPr="000C494E">
        <w:rPr>
          <w:rFonts w:ascii="Arial" w:hAnsi="Arial" w:cs="Arial"/>
          <w:sz w:val="22"/>
          <w:szCs w:val="22"/>
        </w:rPr>
        <w:t>Wynagrodzenia wskazanego w § 3 ust. 2</w:t>
      </w:r>
    </w:p>
    <w:p w14:paraId="5087A258" w14:textId="1C7B8A98" w:rsidR="00F9457D" w:rsidRPr="000C494E" w:rsidRDefault="00F0001F" w:rsidP="006E375B">
      <w:pPr>
        <w:pStyle w:val="Akapitzlist"/>
        <w:overflowPunct w:val="0"/>
        <w:autoSpaceDE w:val="0"/>
        <w:autoSpaceDN w:val="0"/>
        <w:adjustRightInd w:val="0"/>
        <w:spacing w:before="120" w:line="276" w:lineRule="auto"/>
        <w:ind w:left="993"/>
        <w:jc w:val="both"/>
        <w:textAlignment w:val="baseline"/>
        <w:rPr>
          <w:rFonts w:ascii="Arial" w:hAnsi="Arial"/>
          <w:i/>
          <w:highlight w:val="yellow"/>
        </w:rPr>
      </w:pPr>
      <w:r w:rsidRPr="000C494E">
        <w:rPr>
          <w:rFonts w:ascii="Arial" w:hAnsi="Arial" w:cs="Arial"/>
          <w:i/>
          <w:iCs/>
          <w:highlight w:val="yellow"/>
        </w:rPr>
        <w:t>granice minimalnej wartości świadczenia Wykonawcy 5-20% Wynagrodzenia wskazanego w § 3 ust. 2, punkt należy uzupełnić na etapie przygotowywania umowy do konkretnego postępowania przetargowego, mając na uwadze dostępność źródeł finansowania, tak aby minimalna wartości świadczenia Wykonawcy była możliwa do sfinansowania ze źródeł innych niż pochodzące z budżetu Unii Europejskiej lub innych źródeł pomocy zagranicznej, a jednocześnie z zapewnieniem poziomu możliwości sfinansowania pozostawionych do realizacji Robót, tak aby Roboty te stanowiły technicznie samoistną funkcjonalnie całość przewidzianą do samodzielnego Odbioru Końcowego zgodnie z Warunkami Odbioru</w:t>
      </w:r>
      <w:r w:rsidR="00F9457D" w:rsidRPr="000C494E">
        <w:rPr>
          <w:rFonts w:ascii="Arial" w:hAnsi="Arial"/>
          <w:i/>
          <w:highlight w:val="yellow"/>
        </w:rPr>
        <w:t>.</w:t>
      </w:r>
    </w:p>
    <w:p w14:paraId="7E6BD9EA" w14:textId="66D3F7FC" w:rsidR="00F9457D" w:rsidRPr="000C494E" w:rsidRDefault="00F9457D" w:rsidP="00A8443C">
      <w:pPr>
        <w:numPr>
          <w:ilvl w:val="0"/>
          <w:numId w:val="193"/>
        </w:numPr>
        <w:overflowPunct w:val="0"/>
        <w:autoSpaceDE w:val="0"/>
        <w:autoSpaceDN w:val="0"/>
        <w:adjustRightInd w:val="0"/>
        <w:spacing w:before="120" w:line="276" w:lineRule="auto"/>
        <w:ind w:left="993"/>
        <w:jc w:val="both"/>
        <w:textAlignment w:val="baseline"/>
        <w:rPr>
          <w:rFonts w:ascii="Arial" w:hAnsi="Arial" w:cs="Arial"/>
          <w:sz w:val="22"/>
          <w:szCs w:val="22"/>
        </w:rPr>
      </w:pPr>
      <w:r w:rsidRPr="180DDE7C">
        <w:rPr>
          <w:rFonts w:ascii="Arial" w:hAnsi="Arial" w:cs="Arial"/>
          <w:sz w:val="22"/>
          <w:szCs w:val="22"/>
        </w:rPr>
        <w:t xml:space="preserve">zmiany spowodowane wyjątkowo niesprzyjającymi warunkami klimatycznymi, uniemożliwiającymi prowadzenie poszczególnych Robót przeprowadzanie badań, dokonywanie Odbiorów, jeżeli konieczność wykonania Robót w tym okresie, przeprowadzania </w:t>
      </w:r>
      <w:r w:rsidR="00A8440D" w:rsidRPr="180DDE7C">
        <w:rPr>
          <w:rFonts w:ascii="Arial" w:hAnsi="Arial" w:cs="Arial"/>
          <w:sz w:val="22"/>
          <w:szCs w:val="22"/>
        </w:rPr>
        <w:t xml:space="preserve">badań </w:t>
      </w:r>
      <w:r w:rsidRPr="180DDE7C">
        <w:rPr>
          <w:rFonts w:ascii="Arial" w:hAnsi="Arial" w:cs="Arial"/>
          <w:sz w:val="22"/>
          <w:szCs w:val="22"/>
        </w:rPr>
        <w:t>oraz dokonywania Odbiorów nie jest następstwem okoliczności, za które Wykonawca ponosi odpowiedzialność;</w:t>
      </w:r>
    </w:p>
    <w:p w14:paraId="0A93DEF2" w14:textId="77777777" w:rsidR="00F9457D" w:rsidRPr="000C494E" w:rsidRDefault="00F9457D" w:rsidP="00A8443C">
      <w:pPr>
        <w:numPr>
          <w:ilvl w:val="0"/>
          <w:numId w:val="193"/>
        </w:numPr>
        <w:overflowPunct w:val="0"/>
        <w:autoSpaceDE w:val="0"/>
        <w:autoSpaceDN w:val="0"/>
        <w:adjustRightInd w:val="0"/>
        <w:spacing w:before="120" w:line="276" w:lineRule="auto"/>
        <w:ind w:left="993"/>
        <w:jc w:val="both"/>
        <w:textAlignment w:val="baseline"/>
        <w:rPr>
          <w:rFonts w:ascii="Arial" w:hAnsi="Arial" w:cs="Arial"/>
          <w:sz w:val="22"/>
          <w:szCs w:val="22"/>
        </w:rPr>
      </w:pPr>
      <w:bookmarkStart w:id="89" w:name="_Ref46847431"/>
      <w:r w:rsidRPr="000C494E">
        <w:rPr>
          <w:rFonts w:ascii="Arial" w:hAnsi="Arial" w:cs="Arial"/>
          <w:sz w:val="22"/>
          <w:szCs w:val="22"/>
        </w:rPr>
        <w:t>kolizja z planowanymi lub równolegle prowadzonymi przez inne podmioty inwestycjami (w tym innymi inwestycjami Zamawiającego), przy czym zmiany te ograniczają się do zmian koniecznych powodujących uniknięcie lub usunięcie kolizji;</w:t>
      </w:r>
      <w:bookmarkEnd w:id="89"/>
    </w:p>
    <w:p w14:paraId="65DCA3FB" w14:textId="2DD8543B" w:rsidR="00F9457D" w:rsidRPr="000C494E" w:rsidRDefault="00F9457D" w:rsidP="00A8443C">
      <w:pPr>
        <w:numPr>
          <w:ilvl w:val="0"/>
          <w:numId w:val="193"/>
        </w:numPr>
        <w:overflowPunct w:val="0"/>
        <w:autoSpaceDE w:val="0"/>
        <w:autoSpaceDN w:val="0"/>
        <w:adjustRightInd w:val="0"/>
        <w:spacing w:before="120" w:line="276" w:lineRule="auto"/>
        <w:ind w:left="993"/>
        <w:jc w:val="both"/>
        <w:textAlignment w:val="baseline"/>
        <w:rPr>
          <w:rFonts w:ascii="Arial" w:hAnsi="Arial" w:cs="Arial"/>
          <w:sz w:val="22"/>
          <w:szCs w:val="22"/>
        </w:rPr>
      </w:pPr>
      <w:bookmarkStart w:id="90" w:name="_Ref46847438"/>
      <w:r w:rsidRPr="000C494E" w:rsidDel="00B62F5D">
        <w:rPr>
          <w:rFonts w:ascii="Arial" w:hAnsi="Arial" w:cs="Arial"/>
          <w:sz w:val="22"/>
          <w:szCs w:val="22"/>
        </w:rPr>
        <w:t>zwłoka</w:t>
      </w:r>
      <w:r w:rsidRPr="000C494E">
        <w:rPr>
          <w:rFonts w:ascii="Arial" w:hAnsi="Arial" w:cs="Arial"/>
          <w:sz w:val="22"/>
          <w:szCs w:val="22"/>
        </w:rPr>
        <w:t xml:space="preserve"> Zamawiającego w przekazaniu w terminie  Terenu Budowy stosownie do postanowień § 15</w:t>
      </w:r>
      <w:bookmarkEnd w:id="90"/>
      <w:r w:rsidRPr="000C494E">
        <w:rPr>
          <w:rFonts w:ascii="Arial" w:hAnsi="Arial" w:cs="Arial"/>
          <w:sz w:val="22"/>
          <w:szCs w:val="22"/>
        </w:rPr>
        <w:t>;</w:t>
      </w:r>
    </w:p>
    <w:p w14:paraId="5C8BCB9E" w14:textId="2E5988D1" w:rsidR="00F9457D" w:rsidRPr="000C494E" w:rsidRDefault="00F9457D" w:rsidP="00A8443C">
      <w:pPr>
        <w:numPr>
          <w:ilvl w:val="0"/>
          <w:numId w:val="193"/>
        </w:numPr>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niemożność wykonania Robót będących przedmiotem Umowy z powodu braku dostępu do miejsc niezbędnych do ich wykonania z przyczyn niezawinionych przez Wykonawcę, w tym brak możliwości uzyskania zamknięć torowych w ustalonym terminie, które wpływają na realizację określonego rodzaju Robót;</w:t>
      </w:r>
    </w:p>
    <w:p w14:paraId="7A0F5AC4" w14:textId="5F24204B" w:rsidR="00F9457D" w:rsidRPr="000C494E" w:rsidRDefault="00F9457D" w:rsidP="00A8443C">
      <w:pPr>
        <w:numPr>
          <w:ilvl w:val="0"/>
          <w:numId w:val="193"/>
        </w:numPr>
        <w:overflowPunct w:val="0"/>
        <w:autoSpaceDE w:val="0"/>
        <w:autoSpaceDN w:val="0"/>
        <w:adjustRightInd w:val="0"/>
        <w:spacing w:before="120" w:line="276" w:lineRule="auto"/>
        <w:ind w:left="993"/>
        <w:jc w:val="both"/>
        <w:textAlignment w:val="baseline"/>
        <w:rPr>
          <w:rFonts w:ascii="Arial" w:hAnsi="Arial" w:cs="Arial"/>
          <w:sz w:val="22"/>
          <w:szCs w:val="22"/>
        </w:rPr>
      </w:pPr>
      <w:bookmarkStart w:id="91" w:name="_Ref46847446"/>
      <w:r w:rsidRPr="000C494E">
        <w:rPr>
          <w:rFonts w:ascii="Arial" w:hAnsi="Arial" w:cs="Arial"/>
          <w:sz w:val="22"/>
          <w:szCs w:val="22"/>
        </w:rPr>
        <w:t>odkrycie znaleziska, o którym mowa w § 13 ust. 2</w:t>
      </w:r>
      <w:r w:rsidR="00037FD0" w:rsidRPr="000C494E">
        <w:rPr>
          <w:rFonts w:ascii="Arial" w:hAnsi="Arial" w:cs="Arial"/>
          <w:sz w:val="22"/>
          <w:szCs w:val="22"/>
        </w:rPr>
        <w:t>0</w:t>
      </w:r>
      <w:r w:rsidRPr="000C494E">
        <w:rPr>
          <w:rFonts w:ascii="Arial" w:hAnsi="Arial" w:cs="Arial"/>
          <w:sz w:val="22"/>
          <w:szCs w:val="22"/>
        </w:rPr>
        <w:t>;</w:t>
      </w:r>
      <w:bookmarkEnd w:id="91"/>
    </w:p>
    <w:p w14:paraId="3A1A0066" w14:textId="3109C96D" w:rsidR="00F9457D" w:rsidRPr="000C494E" w:rsidRDefault="00F9457D" w:rsidP="00A8443C">
      <w:pPr>
        <w:numPr>
          <w:ilvl w:val="0"/>
          <w:numId w:val="193"/>
        </w:numPr>
        <w:tabs>
          <w:tab w:val="left" w:pos="851"/>
        </w:tabs>
        <w:overflowPunct w:val="0"/>
        <w:autoSpaceDE w:val="0"/>
        <w:autoSpaceDN w:val="0"/>
        <w:adjustRightInd w:val="0"/>
        <w:spacing w:before="120" w:line="276" w:lineRule="auto"/>
        <w:ind w:left="993"/>
        <w:jc w:val="both"/>
        <w:textAlignment w:val="baseline"/>
        <w:rPr>
          <w:rFonts w:ascii="Arial" w:hAnsi="Arial" w:cs="Arial"/>
          <w:sz w:val="22"/>
          <w:szCs w:val="22"/>
        </w:rPr>
      </w:pPr>
      <w:bookmarkStart w:id="92" w:name="_Ref46847452"/>
      <w:r w:rsidRPr="000C494E">
        <w:rPr>
          <w:rFonts w:ascii="Arial" w:hAnsi="Arial" w:cs="Arial"/>
          <w:sz w:val="22"/>
          <w:szCs w:val="22"/>
        </w:rPr>
        <w:t>zmiana Prawa dokonana po Dacie Odniesienia, której Wykonawca nie mógł przewidzieć i która ma wpływ na realizację przedmiotu Umowy, w szczególności powoduje zmianę zakresu, opóźnienie lub dodatkowy Koszt, przy czym jako zmianę Prawa Strony rozumieją datę wejścia w życie nowych/zmienionych przepisów, a możliwość przewidzenia jako ogłoszenie przepisów prawa powszechnie obowiązującego lub prawa lokalnego odpowiednim publikatorze zaś Regulacji Zamawiającego na stronie internetowej Zamawiającego;</w:t>
      </w:r>
      <w:bookmarkEnd w:id="92"/>
    </w:p>
    <w:p w14:paraId="6F4E1A59" w14:textId="5A12FF76"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sz w:val="22"/>
          <w:szCs w:val="22"/>
        </w:rPr>
      </w:pPr>
      <w:r w:rsidRPr="000C494E">
        <w:rPr>
          <w:rFonts w:ascii="Arial" w:hAnsi="Arial"/>
          <w:sz w:val="22"/>
          <w:szCs w:val="22"/>
        </w:rPr>
        <w:t xml:space="preserve">W przypadku wystąpienia którejkolwiek z okoliczności wymienionych w ust. 7 możliwa jest zmiana </w:t>
      </w:r>
      <w:r w:rsidRPr="000C494E">
        <w:rPr>
          <w:rFonts w:ascii="Arial" w:hAnsi="Arial" w:cs="Arial"/>
          <w:iCs/>
          <w:sz w:val="22"/>
          <w:szCs w:val="22"/>
        </w:rPr>
        <w:t>zakresu Robót</w:t>
      </w:r>
      <w:r w:rsidRPr="000C494E">
        <w:rPr>
          <w:rFonts w:ascii="Arial" w:hAnsi="Arial"/>
          <w:sz w:val="22"/>
          <w:szCs w:val="22"/>
        </w:rPr>
        <w:t>, sposobu wykonania, Materiałów, technologii wykonania Robót i konstrukcji</w:t>
      </w:r>
      <w:r w:rsidR="003340C9" w:rsidRPr="003340C9">
        <w:rPr>
          <w:rFonts w:ascii="Arial" w:hAnsi="Arial" w:cs="Arial"/>
          <w:sz w:val="22"/>
          <w:szCs w:val="22"/>
        </w:rPr>
        <w:t xml:space="preserve"> </w:t>
      </w:r>
      <w:r w:rsidR="003340C9" w:rsidRPr="00BF1095">
        <w:rPr>
          <w:rFonts w:ascii="Arial" w:hAnsi="Arial" w:cs="Arial"/>
          <w:sz w:val="22"/>
          <w:szCs w:val="22"/>
        </w:rPr>
        <w:t>obiektów budowlanych</w:t>
      </w:r>
      <w:r w:rsidRPr="000C494E">
        <w:rPr>
          <w:rFonts w:ascii="Arial" w:hAnsi="Arial"/>
          <w:sz w:val="22"/>
          <w:szCs w:val="22"/>
        </w:rPr>
        <w:t xml:space="preserve">, jak również zmiana lokalizacji obiektów budowlanych i </w:t>
      </w:r>
      <w:r w:rsidRPr="000C494E">
        <w:rPr>
          <w:rFonts w:ascii="Arial" w:hAnsi="Arial"/>
          <w:sz w:val="22"/>
          <w:szCs w:val="22"/>
        </w:rPr>
        <w:lastRenderedPageBreak/>
        <w:t xml:space="preserve">Urządzeń oraz odpowiednio terminu realizacji Umowy lub Etapów w zakresie adekwatnym do przyczyny powodującej konieczność zmiany. </w:t>
      </w:r>
    </w:p>
    <w:p w14:paraId="2255B49B" w14:textId="3AFD1F28"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sz w:val="22"/>
        </w:rPr>
      </w:pPr>
      <w:r w:rsidRPr="000C494E">
        <w:rPr>
          <w:rFonts w:ascii="Arial" w:hAnsi="Arial" w:cs="Arial"/>
          <w:sz w:val="22"/>
          <w:szCs w:val="22"/>
        </w:rPr>
        <w:t xml:space="preserve">W przypadku zaistnienia </w:t>
      </w:r>
      <w:r w:rsidRPr="000C494E">
        <w:rPr>
          <w:rFonts w:ascii="Arial" w:hAnsi="Arial"/>
          <w:sz w:val="22"/>
          <w:szCs w:val="22"/>
        </w:rPr>
        <w:t>którejkolwiek</w:t>
      </w:r>
      <w:r w:rsidRPr="000C494E">
        <w:rPr>
          <w:rFonts w:ascii="Arial" w:hAnsi="Arial" w:cs="Arial"/>
          <w:sz w:val="22"/>
          <w:szCs w:val="22"/>
        </w:rPr>
        <w:t xml:space="preserve"> z okoliczności wymienionych w ust. 7 możliwa jest również zmiana Wynagrodzenia netto poprzez jego zmniejszenie maksymalnie o wartość oszczędzanych Kosztów lub zwiększenie maksymalnie do wartości pozwalającej na pokrycie dodatkowych, uzasadnionych i udokumentowanych Kosztów obliczanych na podstawie § 12 w przypadku zmiany zakresu Robót, sposobu wykonania, Materiałów lub technologii wykonania Robót i konstrukcji</w:t>
      </w:r>
      <w:r w:rsidR="003340C9" w:rsidRPr="003340C9">
        <w:rPr>
          <w:rFonts w:ascii="Arial" w:hAnsi="Arial" w:cs="Arial"/>
          <w:sz w:val="22"/>
          <w:szCs w:val="22"/>
        </w:rPr>
        <w:t xml:space="preserve"> </w:t>
      </w:r>
      <w:r w:rsidR="003340C9" w:rsidRPr="00BF1095">
        <w:rPr>
          <w:rFonts w:ascii="Arial" w:hAnsi="Arial" w:cs="Arial"/>
          <w:sz w:val="22"/>
          <w:szCs w:val="22"/>
        </w:rPr>
        <w:t>obiektów budowlanych</w:t>
      </w:r>
      <w:r w:rsidRPr="000C494E">
        <w:rPr>
          <w:rFonts w:ascii="Arial" w:hAnsi="Arial" w:cs="Arial"/>
          <w:sz w:val="22"/>
          <w:szCs w:val="22"/>
        </w:rPr>
        <w:t>, jak również zmiany lokalizacji obiektów budowlanych i Urządzeń, uzasadnionych tymi okolicznościami.</w:t>
      </w:r>
    </w:p>
    <w:p w14:paraId="4CFE63EB" w14:textId="14A8E71A"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Przez wyjątkowo niesprzyjające warunki klimatyczne, o których mowa w ust. 7 pkt 5 należy rozumieć warunki, które łącznie: </w:t>
      </w:r>
    </w:p>
    <w:p w14:paraId="564BFE65" w14:textId="77777777" w:rsidR="00F9457D" w:rsidRPr="000C494E" w:rsidRDefault="00F9457D" w:rsidP="00A8443C">
      <w:pPr>
        <w:numPr>
          <w:ilvl w:val="0"/>
          <w:numId w:val="135"/>
        </w:numPr>
        <w:spacing w:before="120" w:line="276" w:lineRule="auto"/>
        <w:ind w:left="993" w:hanging="426"/>
        <w:jc w:val="both"/>
        <w:rPr>
          <w:rFonts w:ascii="Arial" w:eastAsia="Calibri" w:hAnsi="Arial" w:cs="Arial"/>
          <w:sz w:val="22"/>
          <w:szCs w:val="22"/>
        </w:rPr>
      </w:pPr>
      <w:r w:rsidRPr="000C494E">
        <w:rPr>
          <w:rFonts w:ascii="Arial" w:eastAsia="Calibri" w:hAnsi="Arial" w:cs="Arial"/>
          <w:sz w:val="22"/>
          <w:szCs w:val="22"/>
        </w:rPr>
        <w:t>biorąc pod uwagę wymogi reżimów technologicznych determinujących wykonanie poszczególnych Robót, powodują konieczność wstrzymania tych Robót,</w:t>
      </w:r>
    </w:p>
    <w:p w14:paraId="3C6B423B" w14:textId="13312C04" w:rsidR="00F9457D" w:rsidRPr="000C494E" w:rsidRDefault="00F9457D" w:rsidP="00A8443C">
      <w:pPr>
        <w:numPr>
          <w:ilvl w:val="0"/>
          <w:numId w:val="135"/>
        </w:numPr>
        <w:spacing w:before="120" w:line="276" w:lineRule="auto"/>
        <w:ind w:left="993" w:hanging="426"/>
        <w:jc w:val="both"/>
        <w:rPr>
          <w:rFonts w:ascii="Arial" w:eastAsia="Calibri" w:hAnsi="Arial" w:cs="Arial"/>
          <w:sz w:val="22"/>
          <w:szCs w:val="22"/>
        </w:rPr>
      </w:pPr>
      <w:r w:rsidRPr="000C494E">
        <w:rPr>
          <w:rFonts w:ascii="Arial" w:eastAsia="Calibri" w:hAnsi="Arial" w:cs="Arial"/>
          <w:sz w:val="22"/>
          <w:szCs w:val="22"/>
        </w:rPr>
        <w:t xml:space="preserve">okres występowania czynników atmosferycznych lub intensywność opadów </w:t>
      </w:r>
      <w:r w:rsidR="00E66A48" w:rsidRPr="000C494E">
        <w:rPr>
          <w:rFonts w:ascii="Arial" w:eastAsia="Calibri" w:hAnsi="Arial" w:cs="Arial"/>
          <w:sz w:val="22"/>
          <w:szCs w:val="22"/>
        </w:rPr>
        <w:t xml:space="preserve">atmosferycznych </w:t>
      </w:r>
      <w:r w:rsidRPr="000C494E">
        <w:rPr>
          <w:rFonts w:ascii="Arial" w:eastAsia="Calibri" w:hAnsi="Arial" w:cs="Arial"/>
          <w:sz w:val="22"/>
          <w:szCs w:val="22"/>
        </w:rPr>
        <w:t xml:space="preserve">powodująca powstanie przeszkód, o których mowa powyżej, jest większa od średniej miesięcznej ich występowania dla danego miesiąca, z ostatnich trzech lat przed datą ich wystąpienia w trakcie prowadzenia Robót. </w:t>
      </w:r>
    </w:p>
    <w:p w14:paraId="79D8AD98" w14:textId="706D3F43" w:rsidR="00F9457D" w:rsidRPr="000C494E" w:rsidRDefault="00F9457D" w:rsidP="180DDE7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sz w:val="22"/>
          <w:szCs w:val="22"/>
        </w:rPr>
      </w:pPr>
      <w:r w:rsidRPr="180DDE7C">
        <w:rPr>
          <w:rFonts w:ascii="Arial" w:hAnsi="Arial" w:cs="Arial"/>
          <w:sz w:val="22"/>
          <w:szCs w:val="22"/>
        </w:rPr>
        <w:t xml:space="preserve">W przypadku wystąpienia siły wyższej, o której Wykonawca lub Zamawiający powiadomił drugą stronę zgodnie z postanowieniami § 39 ust. </w:t>
      </w:r>
      <w:r w:rsidR="000553F0" w:rsidRPr="180DDE7C">
        <w:rPr>
          <w:rFonts w:ascii="Arial" w:hAnsi="Arial" w:cs="Arial"/>
          <w:sz w:val="22"/>
          <w:szCs w:val="22"/>
        </w:rPr>
        <w:t>1</w:t>
      </w:r>
      <w:r w:rsidRPr="180DDE7C">
        <w:rPr>
          <w:rFonts w:ascii="Arial" w:hAnsi="Arial" w:cs="Arial"/>
          <w:sz w:val="22"/>
          <w:szCs w:val="22"/>
        </w:rPr>
        <w:t xml:space="preserve">, a która uniemożliwia Wykonawcy </w:t>
      </w:r>
      <w:r w:rsidR="003340C9">
        <w:rPr>
          <w:rFonts w:ascii="Arial" w:hAnsi="Arial" w:cs="Arial"/>
          <w:sz w:val="22"/>
          <w:szCs w:val="22"/>
        </w:rPr>
        <w:t>realizację zobowiązań wynikających z Umowy, w tym</w:t>
      </w:r>
      <w:r w:rsidR="003340C9" w:rsidRPr="180DDE7C">
        <w:rPr>
          <w:rFonts w:ascii="Arial" w:hAnsi="Arial" w:cs="Arial"/>
          <w:sz w:val="22"/>
          <w:szCs w:val="22"/>
        </w:rPr>
        <w:t xml:space="preserve"> </w:t>
      </w:r>
      <w:r w:rsidRPr="180DDE7C">
        <w:rPr>
          <w:rFonts w:ascii="Arial" w:hAnsi="Arial" w:cs="Arial"/>
          <w:sz w:val="22"/>
          <w:szCs w:val="22"/>
        </w:rPr>
        <w:t xml:space="preserve">kontynuowanie Robót lub powoduje opóźnienie w realizacji Robót w stosunku do  terminów realizacji Etapu lub terminu realizacji Umowy, możliwa jest zmiana odpowiednio terminu realizacji Umowy lub Etapu lub zmiana Wynagrodzenia netto poprzez jego zmniejszenie maksymalnie o wartość oszczędzanych Kosztów lub jego zwiększenie maksymalnie do wartości pozwalającej na pokrycie dodatkowych, uzasadnionych i udokumentowanych Kosztów obliczanych na podstawie § 12 lub zakresu Robót, </w:t>
      </w:r>
      <w:r w:rsidR="006F39B6" w:rsidRPr="180DDE7C">
        <w:rPr>
          <w:rFonts w:ascii="Arial" w:hAnsi="Arial" w:cs="Arial"/>
          <w:sz w:val="22"/>
          <w:szCs w:val="22"/>
        </w:rPr>
        <w:t>Materiałów lub Urządzeń,</w:t>
      </w:r>
      <w:r w:rsidRPr="180DDE7C">
        <w:rPr>
          <w:rFonts w:ascii="Arial" w:hAnsi="Arial" w:cs="Arial"/>
          <w:sz w:val="22"/>
          <w:szCs w:val="22"/>
        </w:rPr>
        <w:t xml:space="preserve"> technologii wykonania Robót i konstrukcji</w:t>
      </w:r>
      <w:r w:rsidR="003340C9" w:rsidRPr="003340C9">
        <w:rPr>
          <w:rFonts w:ascii="Arial" w:hAnsi="Arial" w:cs="Arial"/>
          <w:sz w:val="22"/>
          <w:szCs w:val="22"/>
        </w:rPr>
        <w:t xml:space="preserve"> </w:t>
      </w:r>
      <w:r w:rsidR="003340C9" w:rsidRPr="00BF1095">
        <w:rPr>
          <w:rFonts w:ascii="Arial" w:hAnsi="Arial" w:cs="Arial"/>
          <w:sz w:val="22"/>
          <w:szCs w:val="22"/>
        </w:rPr>
        <w:t>obiektów budowlanych</w:t>
      </w:r>
      <w:r w:rsidRPr="180DDE7C">
        <w:rPr>
          <w:rFonts w:ascii="Arial" w:hAnsi="Arial" w:cs="Arial"/>
          <w:sz w:val="22"/>
          <w:szCs w:val="22"/>
        </w:rPr>
        <w:t>, jak również zmiany lokalizacji obiektów budowlanych i Urządzeń, uzasadnionych tymi okolicznościami.</w:t>
      </w:r>
      <w:r w:rsidR="008A06F6" w:rsidRPr="180DDE7C">
        <w:rPr>
          <w:rFonts w:ascii="Arial" w:hAnsi="Arial" w:cs="Arial"/>
          <w:sz w:val="22"/>
          <w:szCs w:val="22"/>
        </w:rPr>
        <w:t xml:space="preserve"> Ponadto, Zamawiający może zlecić </w:t>
      </w:r>
      <w:r w:rsidR="00AC1F65" w:rsidRPr="180DDE7C">
        <w:rPr>
          <w:rFonts w:ascii="Arial" w:hAnsi="Arial" w:cs="Arial"/>
          <w:sz w:val="22"/>
          <w:szCs w:val="22"/>
        </w:rPr>
        <w:t>W</w:t>
      </w:r>
      <w:r w:rsidR="008A06F6" w:rsidRPr="180DDE7C">
        <w:rPr>
          <w:rFonts w:ascii="Arial" w:hAnsi="Arial" w:cs="Arial"/>
          <w:sz w:val="22"/>
          <w:szCs w:val="22"/>
        </w:rPr>
        <w:t>ykonawcy wykonanie dodatkowych Robót, o których mowa w § 39 ust. 3.</w:t>
      </w:r>
      <w:r w:rsidR="00AC1F65" w:rsidRPr="180DDE7C">
        <w:rPr>
          <w:rFonts w:ascii="Arial" w:hAnsi="Arial" w:cs="Arial"/>
          <w:sz w:val="22"/>
          <w:szCs w:val="22"/>
        </w:rPr>
        <w:t xml:space="preserve"> W takim przypadku Wynagrodzenie netto może ulec zmiennie poprzez jego zmniejszenie maksymalnie o wartość oszczędzanych Kosztów lub jego zwiększenie maksymalnie do wartości pozwalającej na pokrycie dodatkowych, uzasadnionych i udokumentowanych Kosztów obliczanych na podstawie § 12 </w:t>
      </w:r>
      <w:r w:rsidR="00EA03BB" w:rsidRPr="180DDE7C">
        <w:rPr>
          <w:rFonts w:ascii="Arial" w:hAnsi="Arial" w:cs="Arial"/>
          <w:sz w:val="22"/>
          <w:szCs w:val="22"/>
        </w:rPr>
        <w:t>a termin realizacji Etapu lub terminu realizacji Umowy o czas niezbędny do wykonania tych dodatkowych zakresów Robót.</w:t>
      </w:r>
    </w:p>
    <w:p w14:paraId="08888A19" w14:textId="38DA19FA"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sz w:val="22"/>
        </w:rPr>
      </w:pPr>
      <w:r w:rsidRPr="000C494E">
        <w:rPr>
          <w:rFonts w:ascii="Arial" w:hAnsi="Arial" w:cs="Arial"/>
          <w:sz w:val="22"/>
          <w:szCs w:val="22"/>
        </w:rPr>
        <w:t xml:space="preserve">W przypadku wystąpienia jakiegokolwiek opóźnienia, utrudnienia lub uniemożliwienia spowodowanego przez Zamawiającego bądź osoby przez niego upoważnione do działania w stosunku do Wykonawcy, możliwa jest zmiana odpowiednio </w:t>
      </w:r>
      <w:r w:rsidRPr="000C494E">
        <w:rPr>
          <w:rFonts w:ascii="Arial" w:hAnsi="Arial"/>
          <w:sz w:val="22"/>
        </w:rPr>
        <w:t>terminu realizacji Umowy lub Etapu</w:t>
      </w:r>
      <w:r w:rsidRPr="000C494E">
        <w:rPr>
          <w:rFonts w:ascii="Arial" w:hAnsi="Arial" w:cs="Arial"/>
          <w:sz w:val="22"/>
          <w:szCs w:val="22"/>
        </w:rPr>
        <w:t>, odpowiednio o czas występującego opóźnienia bądź też o czas opóźnienia wynikający z zaistniałego utrudnienia lub uniemożliwienia lub zmiana  Wynagrodzenia netto poprzez jego zmniejszenie maksymalnie o wartość oszczędzanych Kosztów lub zwiększenie maksymalnie do wartości pozwalającej na pokrycie dodatkowych, uzasadnionych i udokumentowanych Kosztów obliczanych na podstawie § 12  lub zakresu Robót, technologii wykonania Robót i konstrukcji</w:t>
      </w:r>
      <w:r w:rsidR="00653846" w:rsidRPr="00653846">
        <w:rPr>
          <w:rFonts w:ascii="Arial" w:hAnsi="Arial" w:cs="Arial"/>
          <w:sz w:val="22"/>
          <w:szCs w:val="22"/>
        </w:rPr>
        <w:t xml:space="preserve"> </w:t>
      </w:r>
      <w:r w:rsidR="00653846" w:rsidRPr="00BF1095">
        <w:rPr>
          <w:rFonts w:ascii="Arial" w:hAnsi="Arial" w:cs="Arial"/>
          <w:sz w:val="22"/>
          <w:szCs w:val="22"/>
        </w:rPr>
        <w:t>obiektów budowlanych</w:t>
      </w:r>
      <w:r w:rsidRPr="000C494E">
        <w:rPr>
          <w:rFonts w:ascii="Arial" w:hAnsi="Arial" w:cs="Arial"/>
          <w:sz w:val="22"/>
          <w:szCs w:val="22"/>
        </w:rPr>
        <w:t>, jak również zmiany lokalizacji obiektów budowlanych i Urządzeń, uzasadnionych tymi okolicznościami</w:t>
      </w:r>
      <w:r w:rsidRPr="000C494E" w:rsidDel="009F6A15">
        <w:rPr>
          <w:rStyle w:val="Odwoaniedokomentarza"/>
        </w:rPr>
        <w:t xml:space="preserve"> </w:t>
      </w:r>
      <w:r w:rsidRPr="000C494E">
        <w:rPr>
          <w:rFonts w:ascii="Arial" w:hAnsi="Arial" w:cs="Arial"/>
          <w:sz w:val="22"/>
          <w:szCs w:val="22"/>
        </w:rPr>
        <w:t>.</w:t>
      </w:r>
    </w:p>
    <w:p w14:paraId="2477D22B" w14:textId="6CDD65DF" w:rsidR="002D551D" w:rsidRPr="000C494E" w:rsidRDefault="000553F0"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Zmiana postanowień Umowy możliwa jest także w przypadku zaistnienia okoliczności wskazanych w </w:t>
      </w:r>
      <w:r w:rsidR="002D551D" w:rsidRPr="000C494E">
        <w:rPr>
          <w:rFonts w:ascii="Arial" w:hAnsi="Arial" w:cs="Arial"/>
          <w:sz w:val="22"/>
          <w:szCs w:val="22"/>
        </w:rPr>
        <w:t xml:space="preserve">§ 13 ust. 23, ust. 24, ust. 25, ust. 34, ust. 35, § 14 ust. </w:t>
      </w:r>
      <w:r w:rsidR="008A5619" w:rsidRPr="000C494E">
        <w:rPr>
          <w:rFonts w:ascii="Arial" w:hAnsi="Arial" w:cs="Arial"/>
          <w:sz w:val="22"/>
          <w:szCs w:val="22"/>
        </w:rPr>
        <w:t>2</w:t>
      </w:r>
      <w:r w:rsidR="002D551D" w:rsidRPr="000C494E">
        <w:rPr>
          <w:rFonts w:ascii="Arial" w:hAnsi="Arial" w:cs="Arial"/>
          <w:sz w:val="22"/>
          <w:szCs w:val="22"/>
        </w:rPr>
        <w:t xml:space="preserve">, ust. </w:t>
      </w:r>
      <w:r w:rsidR="008A5619" w:rsidRPr="000C494E">
        <w:rPr>
          <w:rFonts w:ascii="Arial" w:hAnsi="Arial" w:cs="Arial"/>
          <w:sz w:val="22"/>
          <w:szCs w:val="22"/>
        </w:rPr>
        <w:t>9</w:t>
      </w:r>
      <w:r w:rsidR="002D551D" w:rsidRPr="000C494E">
        <w:rPr>
          <w:rFonts w:ascii="Arial" w:hAnsi="Arial" w:cs="Arial"/>
          <w:sz w:val="22"/>
          <w:szCs w:val="22"/>
        </w:rPr>
        <w:t xml:space="preserve">, § 15 ust. 4, ust. </w:t>
      </w:r>
      <w:r w:rsidR="002D551D" w:rsidRPr="000C494E">
        <w:rPr>
          <w:rFonts w:ascii="Arial" w:hAnsi="Arial" w:cs="Arial"/>
          <w:sz w:val="22"/>
          <w:szCs w:val="22"/>
        </w:rPr>
        <w:lastRenderedPageBreak/>
        <w:t xml:space="preserve">7, ust. 8, ust. 9, ust. 11, § 16 ust. 17, </w:t>
      </w:r>
      <w:r w:rsidR="008A5619" w:rsidRPr="000C494E">
        <w:rPr>
          <w:rFonts w:ascii="Arial" w:hAnsi="Arial" w:cs="Arial"/>
          <w:sz w:val="22"/>
          <w:szCs w:val="22"/>
        </w:rPr>
        <w:t xml:space="preserve">§ 19 ust. </w:t>
      </w:r>
      <w:r w:rsidR="00FE4B82">
        <w:rPr>
          <w:rFonts w:ascii="Arial" w:hAnsi="Arial" w:cs="Arial"/>
          <w:sz w:val="22"/>
          <w:szCs w:val="22"/>
        </w:rPr>
        <w:t>6</w:t>
      </w:r>
      <w:r w:rsidR="008A5619" w:rsidRPr="000C494E">
        <w:rPr>
          <w:rFonts w:ascii="Arial" w:hAnsi="Arial" w:cs="Arial"/>
          <w:sz w:val="22"/>
          <w:szCs w:val="22"/>
        </w:rPr>
        <w:t xml:space="preserve">, </w:t>
      </w:r>
      <w:r w:rsidR="002D551D" w:rsidRPr="000C494E">
        <w:rPr>
          <w:rFonts w:ascii="Arial" w:hAnsi="Arial" w:cs="Arial"/>
          <w:sz w:val="22"/>
          <w:szCs w:val="22"/>
        </w:rPr>
        <w:t>§ 26 ust. 8, § 38 ust. 2, ust. 14 i ust. 18 i na warunkach określonych w tych postanowieniach Umowy</w:t>
      </w:r>
      <w:r w:rsidRPr="000C494E">
        <w:rPr>
          <w:rFonts w:ascii="Arial" w:hAnsi="Arial" w:cs="Arial"/>
          <w:sz w:val="22"/>
          <w:szCs w:val="22"/>
        </w:rPr>
        <w:t>.</w:t>
      </w:r>
      <w:r w:rsidR="002D551D" w:rsidRPr="000C494E">
        <w:rPr>
          <w:rFonts w:cs="Arial"/>
          <w:sz w:val="22"/>
          <w:szCs w:val="22"/>
        </w:rPr>
        <w:t xml:space="preserve"> </w:t>
      </w:r>
      <w:r w:rsidR="002D551D" w:rsidRPr="000C494E">
        <w:rPr>
          <w:rFonts w:ascii="Arial" w:hAnsi="Arial" w:cs="Arial"/>
          <w:sz w:val="22"/>
          <w:szCs w:val="22"/>
        </w:rPr>
        <w:t>Okoliczności wskazane w wymienionych w zdaniu poprzednim postanowieniach Umowy mogą uprawniać także do zmiany zakresu Robót,</w:t>
      </w:r>
      <w:r w:rsidR="008A5619" w:rsidRPr="000C494E">
        <w:rPr>
          <w:rFonts w:ascii="Arial" w:hAnsi="Arial" w:cs="Arial"/>
          <w:sz w:val="22"/>
          <w:szCs w:val="22"/>
        </w:rPr>
        <w:t xml:space="preserve"> Materiałów lub Urządzeń,</w:t>
      </w:r>
      <w:r w:rsidR="002D551D" w:rsidRPr="000C494E">
        <w:rPr>
          <w:rFonts w:ascii="Arial" w:hAnsi="Arial" w:cs="Arial"/>
          <w:sz w:val="22"/>
          <w:szCs w:val="22"/>
        </w:rPr>
        <w:t xml:space="preserve"> technologii wykonania Robót i konstrukcji</w:t>
      </w:r>
      <w:r w:rsidR="00653846" w:rsidRPr="00653846">
        <w:rPr>
          <w:rFonts w:ascii="Arial" w:hAnsi="Arial" w:cs="Arial"/>
          <w:sz w:val="22"/>
          <w:szCs w:val="22"/>
        </w:rPr>
        <w:t xml:space="preserve"> </w:t>
      </w:r>
      <w:r w:rsidR="00653846" w:rsidRPr="00BF1095">
        <w:rPr>
          <w:rFonts w:ascii="Arial" w:hAnsi="Arial" w:cs="Arial"/>
          <w:sz w:val="22"/>
          <w:szCs w:val="22"/>
        </w:rPr>
        <w:t>obiektów budowlanych</w:t>
      </w:r>
      <w:r w:rsidR="002D551D" w:rsidRPr="000C494E">
        <w:rPr>
          <w:rFonts w:ascii="Arial" w:hAnsi="Arial" w:cs="Arial"/>
          <w:sz w:val="22"/>
          <w:szCs w:val="22"/>
        </w:rPr>
        <w:t xml:space="preserve">, jak również zmiany lokalizacji obiektów budowlanych i Urządzeń, uzasadnionych tymi okolicznościami. </w:t>
      </w:r>
    </w:p>
    <w:p w14:paraId="79268784" w14:textId="18F41BCE"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sz w:val="22"/>
        </w:rPr>
        <w:t>W przypadku zmiany Umowy na podstawie art. 455 ust. 1 pkt 3-4 lub ust. 2 u.p.z.p. możliwa jest równocześnie zmiana terminu realizacji Umowy lub Etapu w zakresie adekwatnym do</w:t>
      </w:r>
      <w:r w:rsidRPr="000C494E">
        <w:rPr>
          <w:rFonts w:ascii="Arial" w:hAnsi="Arial" w:cs="Arial"/>
          <w:sz w:val="22"/>
          <w:szCs w:val="22"/>
        </w:rPr>
        <w:t> </w:t>
      </w:r>
      <w:r w:rsidRPr="000C494E">
        <w:rPr>
          <w:rFonts w:ascii="Arial" w:hAnsi="Arial"/>
          <w:sz w:val="22"/>
        </w:rPr>
        <w:t>przyczyny powodującej konieczność zmiany</w:t>
      </w:r>
      <w:r w:rsidRPr="000C494E">
        <w:rPr>
          <w:rFonts w:ascii="Arial" w:hAnsi="Arial" w:cs="Arial"/>
          <w:sz w:val="22"/>
          <w:szCs w:val="22"/>
        </w:rPr>
        <w:t>.</w:t>
      </w:r>
    </w:p>
    <w:p w14:paraId="5629DA1F" w14:textId="4B48C4E8" w:rsidR="00F9457D" w:rsidRPr="000C494E" w:rsidRDefault="00F9457D" w:rsidP="00A8443C">
      <w:pPr>
        <w:pStyle w:val="Akapitzlist"/>
        <w:numPr>
          <w:ilvl w:val="3"/>
          <w:numId w:val="70"/>
        </w:numPr>
        <w:tabs>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Jeżeli, w przypadkach o których mowa w ust. 7 oraz ust. 11 i 12, z przyczyn nieleżących po stronie Wykonawcy, dojdzie do formalnego (tj. na podstawie pisemnego aneksu do Umowy lub pisemnej ugody/porozumienia miedzy stronami Umowy) wydłużenia terminu realizacji Umowy lub Etapu bez zmiany zakresu Robót, możliwa będzie zmiana Wynagrodzenia netto poprzez jego zwiększenie maksymalnie do wartości pozwalającej na pokrycie dodatkowych,</w:t>
      </w:r>
      <w:r w:rsidRPr="180DDE7C">
        <w:rPr>
          <w:rFonts w:ascii="Arial" w:hAnsi="Arial"/>
          <w:sz w:val="22"/>
          <w:szCs w:val="22"/>
        </w:rPr>
        <w:t xml:space="preserve"> </w:t>
      </w:r>
      <w:r w:rsidRPr="180DDE7C">
        <w:rPr>
          <w:rFonts w:ascii="Arial" w:hAnsi="Arial" w:cs="Arial"/>
          <w:sz w:val="22"/>
          <w:szCs w:val="22"/>
        </w:rPr>
        <w:t>uzasadnionych i udokumentowanych</w:t>
      </w:r>
      <w:r w:rsidRPr="180DDE7C">
        <w:rPr>
          <w:rFonts w:ascii="Arial" w:hAnsi="Arial" w:cs="Arial"/>
        </w:rPr>
        <w:t xml:space="preserve"> </w:t>
      </w:r>
      <w:r w:rsidR="00C01DB3" w:rsidRPr="180DDE7C">
        <w:rPr>
          <w:rFonts w:ascii="Arial" w:hAnsi="Arial" w:cs="Arial"/>
          <w:sz w:val="22"/>
          <w:szCs w:val="22"/>
        </w:rPr>
        <w:t>K</w:t>
      </w:r>
      <w:r w:rsidRPr="180DDE7C">
        <w:rPr>
          <w:rFonts w:ascii="Arial" w:hAnsi="Arial" w:cs="Arial"/>
          <w:sz w:val="22"/>
          <w:szCs w:val="22"/>
        </w:rPr>
        <w:t xml:space="preserve">osztów </w:t>
      </w:r>
      <w:r w:rsidR="00C01DB3" w:rsidRPr="180DDE7C">
        <w:rPr>
          <w:rFonts w:ascii="Arial" w:hAnsi="Arial" w:cs="Arial"/>
          <w:sz w:val="22"/>
          <w:szCs w:val="22"/>
        </w:rPr>
        <w:t>O</w:t>
      </w:r>
      <w:r w:rsidRPr="180DDE7C">
        <w:rPr>
          <w:rFonts w:ascii="Arial" w:hAnsi="Arial" w:cs="Arial"/>
          <w:sz w:val="22"/>
          <w:szCs w:val="22"/>
        </w:rPr>
        <w:t>gólnych</w:t>
      </w:r>
      <w:r w:rsidR="00653846">
        <w:rPr>
          <w:rFonts w:ascii="Arial" w:hAnsi="Arial" w:cs="Arial"/>
          <w:sz w:val="22"/>
          <w:szCs w:val="22"/>
        </w:rPr>
        <w:t>, nie ujętych w Kosztach realizowanych Robót</w:t>
      </w:r>
      <w:r w:rsidRPr="180DDE7C">
        <w:rPr>
          <w:rFonts w:ascii="Arial" w:hAnsi="Arial" w:cs="Arial"/>
          <w:sz w:val="22"/>
          <w:szCs w:val="22"/>
        </w:rPr>
        <w:t>.</w:t>
      </w:r>
    </w:p>
    <w:p w14:paraId="1EA1CB2E" w14:textId="454DB492" w:rsidR="00F9457D" w:rsidRPr="00682210" w:rsidRDefault="00F9457D" w:rsidP="00A217FD">
      <w:pPr>
        <w:tabs>
          <w:tab w:val="left" w:pos="567"/>
        </w:tabs>
        <w:overflowPunct w:val="0"/>
        <w:autoSpaceDE w:val="0"/>
        <w:autoSpaceDN w:val="0"/>
        <w:adjustRightInd w:val="0"/>
        <w:spacing w:before="120" w:line="276" w:lineRule="auto"/>
        <w:ind w:firstLine="567"/>
        <w:jc w:val="both"/>
        <w:textAlignment w:val="baseline"/>
        <w:rPr>
          <w:rFonts w:ascii="Arial" w:hAnsi="Arial" w:cs="Arial"/>
          <w:sz w:val="22"/>
          <w:szCs w:val="22"/>
        </w:rPr>
      </w:pPr>
      <w:r w:rsidRPr="00682210">
        <w:rPr>
          <w:rFonts w:ascii="Arial" w:hAnsi="Arial" w:cs="Arial"/>
          <w:sz w:val="22"/>
          <w:szCs w:val="22"/>
        </w:rPr>
        <w:t xml:space="preserve">Przez </w:t>
      </w:r>
      <w:r w:rsidR="00C01DB3" w:rsidRPr="00682210">
        <w:rPr>
          <w:rFonts w:ascii="Arial" w:hAnsi="Arial" w:cs="Arial"/>
          <w:sz w:val="22"/>
          <w:szCs w:val="22"/>
        </w:rPr>
        <w:t>K</w:t>
      </w:r>
      <w:r w:rsidRPr="00682210">
        <w:rPr>
          <w:rFonts w:ascii="Arial" w:hAnsi="Arial" w:cs="Arial"/>
          <w:sz w:val="22"/>
          <w:szCs w:val="22"/>
        </w:rPr>
        <w:t xml:space="preserve">oszty </w:t>
      </w:r>
      <w:r w:rsidR="00C01DB3" w:rsidRPr="00682210">
        <w:rPr>
          <w:rFonts w:ascii="Arial" w:hAnsi="Arial" w:cs="Arial"/>
          <w:sz w:val="22"/>
          <w:szCs w:val="22"/>
        </w:rPr>
        <w:t>O</w:t>
      </w:r>
      <w:r w:rsidRPr="00682210">
        <w:rPr>
          <w:rFonts w:ascii="Arial" w:hAnsi="Arial" w:cs="Arial"/>
          <w:sz w:val="22"/>
          <w:szCs w:val="22"/>
        </w:rPr>
        <w:t>gólne należy rozumieć:</w:t>
      </w:r>
    </w:p>
    <w:p w14:paraId="3FFC571D" w14:textId="77777777" w:rsidR="00F9457D" w:rsidRPr="00682210" w:rsidRDefault="00F9457D" w:rsidP="00F9457D">
      <w:pPr>
        <w:rPr>
          <w:rFonts w:ascii="Arial" w:hAnsi="Arial" w:cs="Arial"/>
          <w:sz w:val="22"/>
          <w:szCs w:val="22"/>
        </w:rPr>
      </w:pPr>
    </w:p>
    <w:p w14:paraId="4ECB5ED1" w14:textId="77777777" w:rsidR="00682210" w:rsidRPr="00682210" w:rsidRDefault="00682210" w:rsidP="00682210">
      <w:pPr>
        <w:pStyle w:val="Akapitzlist"/>
        <w:numPr>
          <w:ilvl w:val="0"/>
          <w:numId w:val="220"/>
        </w:numPr>
        <w:spacing w:after="120"/>
        <w:jc w:val="both"/>
        <w:rPr>
          <w:rFonts w:ascii="Arial" w:hAnsi="Arial" w:cs="Arial"/>
          <w:sz w:val="22"/>
          <w:szCs w:val="22"/>
        </w:rPr>
      </w:pPr>
      <w:r w:rsidRPr="00682210">
        <w:rPr>
          <w:rFonts w:ascii="Arial" w:hAnsi="Arial" w:cs="Arial"/>
          <w:sz w:val="22"/>
          <w:szCs w:val="22"/>
        </w:rPr>
        <w:t xml:space="preserve">koszty dostosowania się do warunków Umowy, tj. </w:t>
      </w:r>
    </w:p>
    <w:p w14:paraId="6B0163AC" w14:textId="77777777" w:rsidR="00682210" w:rsidRPr="00682210" w:rsidRDefault="00682210" w:rsidP="00682210">
      <w:pPr>
        <w:numPr>
          <w:ilvl w:val="0"/>
          <w:numId w:val="221"/>
        </w:numPr>
        <w:jc w:val="both"/>
        <w:rPr>
          <w:rFonts w:ascii="Arial" w:hAnsi="Arial" w:cs="Arial"/>
          <w:sz w:val="22"/>
          <w:szCs w:val="22"/>
        </w:rPr>
      </w:pPr>
      <w:r w:rsidRPr="00682210">
        <w:rPr>
          <w:rFonts w:ascii="Arial" w:hAnsi="Arial" w:cs="Arial"/>
          <w:sz w:val="22"/>
          <w:szCs w:val="22"/>
        </w:rPr>
        <w:t>koszty Zabezpieczenia Wykonania;</w:t>
      </w:r>
    </w:p>
    <w:p w14:paraId="2F599EF8" w14:textId="77777777" w:rsidR="00682210" w:rsidRPr="00682210" w:rsidRDefault="00682210" w:rsidP="00682210">
      <w:pPr>
        <w:numPr>
          <w:ilvl w:val="0"/>
          <w:numId w:val="221"/>
        </w:numPr>
        <w:jc w:val="both"/>
        <w:rPr>
          <w:rFonts w:ascii="Arial" w:hAnsi="Arial" w:cs="Arial"/>
          <w:sz w:val="22"/>
          <w:szCs w:val="22"/>
        </w:rPr>
      </w:pPr>
      <w:r w:rsidRPr="00682210">
        <w:rPr>
          <w:rFonts w:ascii="Arial" w:hAnsi="Arial" w:cs="Arial"/>
          <w:sz w:val="22"/>
          <w:szCs w:val="22"/>
        </w:rPr>
        <w:t>koszty ubezpieczeń wymaganych Umową;</w:t>
      </w:r>
    </w:p>
    <w:p w14:paraId="1C344FB6" w14:textId="77777777" w:rsidR="00682210" w:rsidRPr="00682210" w:rsidRDefault="00682210" w:rsidP="00682210">
      <w:pPr>
        <w:numPr>
          <w:ilvl w:val="0"/>
          <w:numId w:val="221"/>
        </w:numPr>
        <w:jc w:val="both"/>
        <w:rPr>
          <w:rFonts w:ascii="Arial" w:hAnsi="Arial" w:cs="Arial"/>
          <w:sz w:val="22"/>
          <w:szCs w:val="22"/>
        </w:rPr>
      </w:pPr>
      <w:r w:rsidRPr="00682210">
        <w:rPr>
          <w:rFonts w:ascii="Arial" w:hAnsi="Arial" w:cs="Arial"/>
          <w:sz w:val="22"/>
          <w:szCs w:val="22"/>
        </w:rPr>
        <w:t>utrzymanie tablic informacyjnych, przejazdów, objazdów, dróg publicznych, czasowej organizacji ruchu (</w:t>
      </w:r>
      <w:r w:rsidRPr="00682210">
        <w:rPr>
          <w:rFonts w:ascii="Arial" w:hAnsi="Arial" w:cs="Arial"/>
          <w:i/>
          <w:iCs/>
          <w:sz w:val="22"/>
          <w:szCs w:val="22"/>
        </w:rPr>
        <w:t>jeżeli okoliczność skutkująca wydłużeniem terminu realizacji Umowy lub Etapu wpłynęła na okres utrzymania wynikający z zatwierdzonego HRF</w:t>
      </w:r>
      <w:r w:rsidRPr="00682210">
        <w:rPr>
          <w:rFonts w:ascii="Arial" w:hAnsi="Arial" w:cs="Arial"/>
          <w:sz w:val="22"/>
          <w:szCs w:val="22"/>
        </w:rPr>
        <w:t>);</w:t>
      </w:r>
    </w:p>
    <w:p w14:paraId="1DE2B4C3" w14:textId="77777777" w:rsidR="00682210" w:rsidRPr="00682210" w:rsidRDefault="00682210" w:rsidP="00682210">
      <w:pPr>
        <w:numPr>
          <w:ilvl w:val="0"/>
          <w:numId w:val="221"/>
        </w:numPr>
        <w:jc w:val="both"/>
        <w:rPr>
          <w:rFonts w:ascii="Arial" w:hAnsi="Arial" w:cs="Arial"/>
          <w:sz w:val="22"/>
          <w:szCs w:val="22"/>
        </w:rPr>
      </w:pPr>
      <w:r w:rsidRPr="00682210">
        <w:rPr>
          <w:rFonts w:ascii="Arial" w:hAnsi="Arial" w:cs="Arial"/>
          <w:sz w:val="22"/>
          <w:szCs w:val="22"/>
        </w:rPr>
        <w:t>koszt zabezpieczania Terenu Budowy;</w:t>
      </w:r>
    </w:p>
    <w:p w14:paraId="1D3D66CC" w14:textId="77777777" w:rsidR="00682210" w:rsidRPr="00682210" w:rsidRDefault="00682210" w:rsidP="00682210">
      <w:pPr>
        <w:numPr>
          <w:ilvl w:val="0"/>
          <w:numId w:val="221"/>
        </w:numPr>
        <w:jc w:val="both"/>
        <w:rPr>
          <w:rFonts w:ascii="Arial" w:hAnsi="Arial" w:cs="Arial"/>
          <w:sz w:val="22"/>
          <w:szCs w:val="22"/>
        </w:rPr>
      </w:pPr>
      <w:r w:rsidRPr="00682210">
        <w:rPr>
          <w:rFonts w:ascii="Arial" w:hAnsi="Arial" w:cs="Arial"/>
          <w:sz w:val="22"/>
          <w:szCs w:val="22"/>
        </w:rPr>
        <w:t>koszty czasowego zajęcia chodników, pasów drogowych i innych terenów na cele budowy (</w:t>
      </w:r>
      <w:r w:rsidRPr="00682210">
        <w:rPr>
          <w:rFonts w:ascii="Arial" w:hAnsi="Arial" w:cs="Arial"/>
          <w:i/>
          <w:iCs/>
          <w:sz w:val="22"/>
          <w:szCs w:val="22"/>
        </w:rPr>
        <w:t>jeżeli okoliczność skutkująca wydłużeniem terminu realizacji Umowy lub Etapu wpłynęła na czas zajęcia chodników, pasów drogowych i innych terenów na cele budowy)</w:t>
      </w:r>
      <w:r w:rsidRPr="00682210">
        <w:rPr>
          <w:rFonts w:ascii="Arial" w:hAnsi="Arial" w:cs="Arial"/>
          <w:sz w:val="22"/>
          <w:szCs w:val="22"/>
        </w:rPr>
        <w:t>;</w:t>
      </w:r>
    </w:p>
    <w:p w14:paraId="579D5E4C" w14:textId="77777777" w:rsidR="00682210" w:rsidRPr="00682210" w:rsidRDefault="00682210" w:rsidP="00682210">
      <w:pPr>
        <w:numPr>
          <w:ilvl w:val="0"/>
          <w:numId w:val="221"/>
        </w:numPr>
        <w:jc w:val="both"/>
        <w:rPr>
          <w:rFonts w:ascii="Arial" w:hAnsi="Arial" w:cs="Arial"/>
          <w:sz w:val="22"/>
          <w:szCs w:val="22"/>
        </w:rPr>
      </w:pPr>
      <w:r w:rsidRPr="00682210">
        <w:rPr>
          <w:rFonts w:ascii="Arial" w:hAnsi="Arial" w:cs="Arial"/>
          <w:sz w:val="22"/>
          <w:szCs w:val="22"/>
        </w:rPr>
        <w:t>nadzór archeologiczny, nadzór przyrodniczy i środowiskowy, i nadzór autorski (projektanta), koszty obsługi geodezyjnej, laboratorium, koszt bezpieczeństwa i higieny pracy</w:t>
      </w:r>
      <w:r w:rsidRPr="00682210">
        <w:rPr>
          <w:rFonts w:ascii="Arial" w:hAnsi="Arial" w:cs="Arial"/>
          <w:strike/>
          <w:sz w:val="22"/>
          <w:szCs w:val="22"/>
        </w:rPr>
        <w:t xml:space="preserve"> </w:t>
      </w:r>
      <w:r w:rsidRPr="00682210">
        <w:rPr>
          <w:rFonts w:ascii="Arial" w:hAnsi="Arial" w:cs="Arial"/>
          <w:sz w:val="22"/>
          <w:szCs w:val="22"/>
        </w:rPr>
        <w:t>(</w:t>
      </w:r>
      <w:r w:rsidRPr="00682210">
        <w:rPr>
          <w:rFonts w:ascii="Arial" w:hAnsi="Arial" w:cs="Arial"/>
          <w:i/>
          <w:iCs/>
          <w:sz w:val="22"/>
          <w:szCs w:val="22"/>
        </w:rPr>
        <w:t>jeżeli okoliczność skutkująca wydłużeniem terminu realizacji Umowy lub Etapu wpłynęła na okres prowadzenia Robót wymagający sprawowania nadzoru, wynikający z zatwierdzonego HRF</w:t>
      </w:r>
      <w:r w:rsidRPr="00682210">
        <w:rPr>
          <w:rFonts w:ascii="Arial" w:hAnsi="Arial" w:cs="Arial"/>
          <w:sz w:val="22"/>
          <w:szCs w:val="22"/>
        </w:rPr>
        <w:t>);</w:t>
      </w:r>
    </w:p>
    <w:p w14:paraId="4B3780AC" w14:textId="77777777" w:rsidR="00682210" w:rsidRPr="00682210" w:rsidRDefault="00682210" w:rsidP="00682210">
      <w:pPr>
        <w:numPr>
          <w:ilvl w:val="0"/>
          <w:numId w:val="221"/>
        </w:numPr>
        <w:jc w:val="both"/>
        <w:rPr>
          <w:rFonts w:ascii="Arial" w:hAnsi="Arial" w:cs="Arial"/>
          <w:sz w:val="22"/>
          <w:szCs w:val="22"/>
        </w:rPr>
      </w:pPr>
      <w:r w:rsidRPr="00682210">
        <w:rPr>
          <w:rFonts w:ascii="Arial" w:hAnsi="Arial" w:cs="Arial"/>
          <w:sz w:val="22"/>
          <w:szCs w:val="22"/>
        </w:rPr>
        <w:t>odwodnienie Terenu Budowy (tylko koszty stałe ponoszone w postaci opłat za zrzut wody);</w:t>
      </w:r>
    </w:p>
    <w:p w14:paraId="2B501204" w14:textId="77777777" w:rsidR="00682210" w:rsidRPr="00682210" w:rsidRDefault="00682210" w:rsidP="00682210">
      <w:pPr>
        <w:ind w:left="1428"/>
        <w:jc w:val="both"/>
        <w:rPr>
          <w:rFonts w:ascii="Arial" w:hAnsi="Arial" w:cs="Arial"/>
          <w:sz w:val="22"/>
          <w:szCs w:val="22"/>
        </w:rPr>
      </w:pPr>
    </w:p>
    <w:p w14:paraId="39CFDA87" w14:textId="77777777" w:rsidR="00682210" w:rsidRPr="00682210" w:rsidRDefault="00682210" w:rsidP="00682210">
      <w:pPr>
        <w:pStyle w:val="Akapitzlist"/>
        <w:numPr>
          <w:ilvl w:val="0"/>
          <w:numId w:val="220"/>
        </w:numPr>
        <w:spacing w:after="120"/>
        <w:ind w:left="992" w:hanging="425"/>
        <w:jc w:val="both"/>
        <w:rPr>
          <w:rFonts w:ascii="Arial" w:hAnsi="Arial" w:cs="Arial"/>
          <w:sz w:val="22"/>
          <w:szCs w:val="22"/>
        </w:rPr>
      </w:pPr>
      <w:r w:rsidRPr="00682210">
        <w:rPr>
          <w:rFonts w:ascii="Arial" w:hAnsi="Arial" w:cs="Arial"/>
          <w:sz w:val="22"/>
          <w:szCs w:val="22"/>
        </w:rPr>
        <w:t>koszt utrzymania zaplecza Wykonawcy:</w:t>
      </w:r>
    </w:p>
    <w:p w14:paraId="75FF33EC" w14:textId="77777777" w:rsidR="00682210" w:rsidRPr="00682210" w:rsidRDefault="00682210" w:rsidP="00682210">
      <w:pPr>
        <w:numPr>
          <w:ilvl w:val="0"/>
          <w:numId w:val="222"/>
        </w:numPr>
        <w:ind w:left="1701"/>
        <w:jc w:val="both"/>
        <w:rPr>
          <w:rFonts w:ascii="Arial" w:hAnsi="Arial" w:cs="Arial"/>
          <w:sz w:val="22"/>
          <w:szCs w:val="22"/>
        </w:rPr>
      </w:pPr>
      <w:r w:rsidRPr="00682210">
        <w:rPr>
          <w:rFonts w:ascii="Arial" w:hAnsi="Arial" w:cs="Arial"/>
          <w:sz w:val="22"/>
          <w:szCs w:val="22"/>
        </w:rPr>
        <w:t>koszty utrzymania zaplecza budowy wraz z wyposażeniem (wynajem lub amortyzacja), w tym powierzchni biurowej, kontenerów biurowych, socjalnych, magazynowych, placów składowych;</w:t>
      </w:r>
    </w:p>
    <w:p w14:paraId="5A77DE7E" w14:textId="77777777" w:rsidR="00682210" w:rsidRPr="00682210" w:rsidRDefault="00682210" w:rsidP="00682210">
      <w:pPr>
        <w:numPr>
          <w:ilvl w:val="0"/>
          <w:numId w:val="222"/>
        </w:numPr>
        <w:ind w:left="1701"/>
        <w:jc w:val="both"/>
        <w:rPr>
          <w:rFonts w:ascii="Arial" w:hAnsi="Arial" w:cs="Arial"/>
          <w:sz w:val="22"/>
          <w:szCs w:val="22"/>
        </w:rPr>
      </w:pPr>
      <w:r w:rsidRPr="00682210">
        <w:rPr>
          <w:rFonts w:ascii="Arial" w:hAnsi="Arial" w:cs="Arial"/>
          <w:sz w:val="22"/>
          <w:szCs w:val="22"/>
        </w:rPr>
        <w:t>koszt mediów (woda, ścieki ogrzewanie, energia elektryczna, Internet, telefony, drukarki);</w:t>
      </w:r>
    </w:p>
    <w:p w14:paraId="439F680E" w14:textId="77777777" w:rsidR="00682210" w:rsidRPr="00682210" w:rsidRDefault="00682210" w:rsidP="00682210">
      <w:pPr>
        <w:numPr>
          <w:ilvl w:val="0"/>
          <w:numId w:val="222"/>
        </w:numPr>
        <w:ind w:left="1701"/>
        <w:jc w:val="both"/>
        <w:rPr>
          <w:rFonts w:ascii="Arial" w:hAnsi="Arial" w:cs="Arial"/>
          <w:sz w:val="22"/>
          <w:szCs w:val="22"/>
        </w:rPr>
      </w:pPr>
      <w:r w:rsidRPr="00682210">
        <w:rPr>
          <w:rFonts w:ascii="Arial" w:hAnsi="Arial" w:cs="Arial"/>
          <w:sz w:val="22"/>
          <w:szCs w:val="22"/>
        </w:rPr>
        <w:t>koszt sprzątania biur budowy;</w:t>
      </w:r>
    </w:p>
    <w:p w14:paraId="5567CA96" w14:textId="77777777" w:rsidR="00682210" w:rsidRPr="00682210" w:rsidRDefault="00682210" w:rsidP="00682210">
      <w:pPr>
        <w:numPr>
          <w:ilvl w:val="0"/>
          <w:numId w:val="222"/>
        </w:numPr>
        <w:ind w:left="1701"/>
        <w:jc w:val="both"/>
        <w:rPr>
          <w:rFonts w:ascii="Arial" w:hAnsi="Arial" w:cs="Arial"/>
          <w:sz w:val="22"/>
          <w:szCs w:val="22"/>
        </w:rPr>
      </w:pPr>
      <w:r w:rsidRPr="00682210">
        <w:rPr>
          <w:rFonts w:ascii="Arial" w:hAnsi="Arial" w:cs="Arial"/>
          <w:sz w:val="22"/>
          <w:szCs w:val="22"/>
        </w:rPr>
        <w:t>koszt wynajmu lub amortyzacji rusztowań lub konstrukcji wsporczych, deskowań;</w:t>
      </w:r>
    </w:p>
    <w:p w14:paraId="09D3ACBE" w14:textId="77777777" w:rsidR="00682210" w:rsidRPr="00682210" w:rsidRDefault="00682210" w:rsidP="00682210">
      <w:pPr>
        <w:numPr>
          <w:ilvl w:val="0"/>
          <w:numId w:val="222"/>
        </w:numPr>
        <w:ind w:left="1701"/>
        <w:jc w:val="both"/>
        <w:rPr>
          <w:rFonts w:ascii="Arial" w:hAnsi="Arial" w:cs="Arial"/>
          <w:sz w:val="22"/>
          <w:szCs w:val="22"/>
        </w:rPr>
      </w:pPr>
      <w:r w:rsidRPr="00682210">
        <w:rPr>
          <w:rFonts w:ascii="Arial" w:hAnsi="Arial" w:cs="Arial"/>
          <w:sz w:val="22"/>
          <w:szCs w:val="22"/>
        </w:rPr>
        <w:t>wynajem lub amortyzacja oraz utrzymanie IT (w tym koszty sprzętu IT przypisanego do biura i personelu biura);</w:t>
      </w:r>
    </w:p>
    <w:p w14:paraId="1896BD1B" w14:textId="77777777" w:rsidR="00682210" w:rsidRPr="00682210" w:rsidRDefault="00682210" w:rsidP="00682210">
      <w:pPr>
        <w:numPr>
          <w:ilvl w:val="0"/>
          <w:numId w:val="222"/>
        </w:numPr>
        <w:ind w:left="1701"/>
        <w:jc w:val="both"/>
        <w:rPr>
          <w:rFonts w:ascii="Arial" w:hAnsi="Arial" w:cs="Arial"/>
          <w:sz w:val="22"/>
          <w:szCs w:val="22"/>
        </w:rPr>
      </w:pPr>
      <w:r w:rsidRPr="00682210">
        <w:rPr>
          <w:rFonts w:ascii="Arial" w:hAnsi="Arial" w:cs="Arial"/>
          <w:sz w:val="22"/>
          <w:szCs w:val="22"/>
        </w:rPr>
        <w:t>koszty ochrony zaplecza Wykonawcy;</w:t>
      </w:r>
    </w:p>
    <w:p w14:paraId="69E1849B" w14:textId="77777777" w:rsidR="00682210" w:rsidRPr="00682210" w:rsidRDefault="00682210" w:rsidP="00682210">
      <w:pPr>
        <w:numPr>
          <w:ilvl w:val="0"/>
          <w:numId w:val="222"/>
        </w:numPr>
        <w:ind w:left="1701"/>
        <w:jc w:val="both"/>
        <w:rPr>
          <w:rFonts w:ascii="Arial" w:hAnsi="Arial" w:cs="Arial"/>
          <w:sz w:val="22"/>
          <w:szCs w:val="22"/>
        </w:rPr>
      </w:pPr>
      <w:r w:rsidRPr="00682210">
        <w:rPr>
          <w:rFonts w:ascii="Arial" w:hAnsi="Arial" w:cs="Arial"/>
          <w:sz w:val="22"/>
          <w:szCs w:val="22"/>
        </w:rPr>
        <w:t>koszt wynajmu ewentualnych ogrodzeń Terenu Budowy;</w:t>
      </w:r>
    </w:p>
    <w:p w14:paraId="0BA9194F" w14:textId="77777777" w:rsidR="00682210" w:rsidRPr="00682210" w:rsidRDefault="00682210" w:rsidP="00682210">
      <w:pPr>
        <w:numPr>
          <w:ilvl w:val="0"/>
          <w:numId w:val="222"/>
        </w:numPr>
        <w:ind w:left="1701"/>
        <w:jc w:val="both"/>
        <w:rPr>
          <w:rFonts w:ascii="Arial" w:hAnsi="Arial" w:cs="Arial"/>
          <w:sz w:val="22"/>
          <w:szCs w:val="22"/>
        </w:rPr>
      </w:pPr>
      <w:r w:rsidRPr="00682210">
        <w:rPr>
          <w:rFonts w:ascii="Arial" w:hAnsi="Arial" w:cs="Arial"/>
          <w:sz w:val="22"/>
          <w:szCs w:val="22"/>
        </w:rPr>
        <w:t xml:space="preserve">koszty wynajmu lub amortyzacji głównego sprzętu. </w:t>
      </w:r>
    </w:p>
    <w:p w14:paraId="713CADDC" w14:textId="77777777" w:rsidR="00682210" w:rsidRPr="00682210" w:rsidRDefault="00682210" w:rsidP="00682210">
      <w:pPr>
        <w:ind w:left="1701"/>
        <w:jc w:val="both"/>
        <w:rPr>
          <w:rFonts w:ascii="Arial" w:hAnsi="Arial" w:cs="Arial"/>
          <w:sz w:val="22"/>
          <w:szCs w:val="22"/>
        </w:rPr>
      </w:pPr>
    </w:p>
    <w:p w14:paraId="3FE6B9AC" w14:textId="77777777" w:rsidR="00682210" w:rsidRPr="00682210" w:rsidRDefault="00682210" w:rsidP="00682210">
      <w:pPr>
        <w:pStyle w:val="Akapitzlist"/>
        <w:numPr>
          <w:ilvl w:val="0"/>
          <w:numId w:val="220"/>
        </w:numPr>
        <w:ind w:left="993" w:hanging="426"/>
        <w:contextualSpacing/>
        <w:jc w:val="both"/>
        <w:rPr>
          <w:rFonts w:ascii="Arial" w:hAnsi="Arial" w:cs="Arial"/>
          <w:sz w:val="22"/>
          <w:szCs w:val="22"/>
        </w:rPr>
      </w:pPr>
      <w:r w:rsidRPr="00682210">
        <w:rPr>
          <w:rFonts w:ascii="Arial" w:hAnsi="Arial" w:cs="Arial"/>
          <w:sz w:val="22"/>
          <w:szCs w:val="22"/>
        </w:rPr>
        <w:t>koszty zarządu tj. koszty administracyjno-gospodarcze związane z realizacją Umowy;</w:t>
      </w:r>
    </w:p>
    <w:p w14:paraId="116DD2EE" w14:textId="77777777" w:rsidR="00682210" w:rsidRPr="00682210" w:rsidRDefault="00682210" w:rsidP="00682210">
      <w:pPr>
        <w:pStyle w:val="Akapitzlist"/>
        <w:ind w:left="993"/>
        <w:jc w:val="both"/>
        <w:rPr>
          <w:rFonts w:ascii="Arial" w:hAnsi="Arial" w:cs="Arial"/>
          <w:sz w:val="22"/>
          <w:szCs w:val="22"/>
        </w:rPr>
      </w:pPr>
    </w:p>
    <w:p w14:paraId="3D41A6F7" w14:textId="77777777" w:rsidR="00682210" w:rsidRPr="00682210" w:rsidRDefault="00682210" w:rsidP="00682210">
      <w:pPr>
        <w:pStyle w:val="Akapitzlist"/>
        <w:numPr>
          <w:ilvl w:val="0"/>
          <w:numId w:val="220"/>
        </w:numPr>
        <w:ind w:left="993" w:hanging="426"/>
        <w:contextualSpacing/>
        <w:jc w:val="both"/>
        <w:rPr>
          <w:rFonts w:ascii="Arial" w:hAnsi="Arial" w:cs="Arial"/>
          <w:sz w:val="22"/>
          <w:szCs w:val="22"/>
        </w:rPr>
      </w:pPr>
      <w:r w:rsidRPr="00682210">
        <w:rPr>
          <w:rFonts w:ascii="Arial" w:hAnsi="Arial" w:cs="Arial"/>
          <w:sz w:val="22"/>
          <w:szCs w:val="22"/>
        </w:rPr>
        <w:t>koszt utrzymania personelu biura budowy:</w:t>
      </w:r>
    </w:p>
    <w:p w14:paraId="1AAF158B" w14:textId="4BD0D03A" w:rsidR="00682210" w:rsidRPr="00682210" w:rsidRDefault="00682210" w:rsidP="00682210">
      <w:pPr>
        <w:numPr>
          <w:ilvl w:val="0"/>
          <w:numId w:val="223"/>
        </w:numPr>
        <w:ind w:left="993" w:firstLine="0"/>
        <w:jc w:val="both"/>
        <w:rPr>
          <w:rFonts w:ascii="Arial" w:hAnsi="Arial" w:cs="Arial"/>
          <w:sz w:val="22"/>
          <w:szCs w:val="22"/>
        </w:rPr>
      </w:pPr>
      <w:r w:rsidRPr="00682210">
        <w:rPr>
          <w:rFonts w:ascii="Arial" w:hAnsi="Arial" w:cs="Arial"/>
          <w:sz w:val="22"/>
          <w:szCs w:val="22"/>
        </w:rPr>
        <w:t>koszt zatrudnienia, w tym koszty wynagrodzeń personelu oraz mieszkań służbowych Personelu Wykonawcy, podróży służbowych, delegacji</w:t>
      </w:r>
      <w:r>
        <w:rPr>
          <w:rFonts w:ascii="Arial" w:hAnsi="Arial" w:cs="Arial"/>
          <w:sz w:val="22"/>
          <w:szCs w:val="22"/>
        </w:rPr>
        <w:t>.</w:t>
      </w:r>
    </w:p>
    <w:p w14:paraId="49DA37BC" w14:textId="61B45288" w:rsidR="00682210" w:rsidRPr="00682210" w:rsidRDefault="00682210" w:rsidP="00682210">
      <w:pPr>
        <w:ind w:left="993"/>
        <w:jc w:val="both"/>
        <w:rPr>
          <w:sz w:val="22"/>
          <w:szCs w:val="22"/>
        </w:rPr>
      </w:pPr>
    </w:p>
    <w:p w14:paraId="2C10C5EB" w14:textId="32ED071A" w:rsidR="00EF08C1" w:rsidRPr="007E4B71" w:rsidRDefault="00EF08C1" w:rsidP="00EF08C1">
      <w:pPr>
        <w:ind w:left="993"/>
        <w:jc w:val="both"/>
      </w:pPr>
    </w:p>
    <w:p w14:paraId="28F5F3D0" w14:textId="600F60EC" w:rsidR="00D87FDF" w:rsidRPr="000C494E" w:rsidRDefault="00D87FDF" w:rsidP="00A217FD">
      <w:pPr>
        <w:pStyle w:val="Nagwek1"/>
        <w:rPr>
          <w:rFonts w:eastAsia="Calibri"/>
        </w:rPr>
      </w:pPr>
      <w:bookmarkStart w:id="93" w:name="_Toc110599233"/>
      <w:r w:rsidRPr="000C494E">
        <w:t>§ 10.</w:t>
      </w:r>
      <w:bookmarkStart w:id="94" w:name="_Toc471718986"/>
      <w:bookmarkStart w:id="95" w:name="_Toc32495234"/>
      <w:bookmarkStart w:id="96" w:name="_Toc43457348"/>
      <w:bookmarkStart w:id="97" w:name="_Toc519240423"/>
      <w:r w:rsidRPr="000C494E">
        <w:br/>
        <w:t xml:space="preserve">Waloryzacja </w:t>
      </w:r>
      <w:bookmarkEnd w:id="94"/>
      <w:bookmarkEnd w:id="95"/>
      <w:bookmarkEnd w:id="96"/>
      <w:r w:rsidRPr="000C494E">
        <w:t>Wynagrodzenia</w:t>
      </w:r>
      <w:bookmarkEnd w:id="93"/>
      <w:r w:rsidR="00B17999" w:rsidRPr="00B17999">
        <w:t xml:space="preserve"> </w:t>
      </w:r>
      <w:r w:rsidR="00B17999">
        <w:t xml:space="preserve">w </w:t>
      </w:r>
      <w:r w:rsidR="00B17999" w:rsidRPr="00060E37">
        <w:t>przypadku zmiany ceny materiałów lub kosztów</w:t>
      </w:r>
    </w:p>
    <w:p w14:paraId="7E9729DB" w14:textId="77777777" w:rsidR="00D87FDF" w:rsidRPr="000C494E" w:rsidRDefault="00D87FDF" w:rsidP="00D87FDF">
      <w:pPr>
        <w:spacing w:before="120" w:line="276" w:lineRule="auto"/>
        <w:jc w:val="both"/>
        <w:rPr>
          <w:rFonts w:ascii="Arial" w:eastAsia="Calibri" w:hAnsi="Arial"/>
          <w:i/>
        </w:rPr>
      </w:pPr>
      <w:r w:rsidRPr="000C494E">
        <w:rPr>
          <w:rFonts w:ascii="Arial" w:eastAsia="Calibri" w:hAnsi="Arial"/>
          <w:i/>
          <w:highlight w:val="yellow"/>
        </w:rPr>
        <w:t>Niniejszy paragraf obowiązuje w przypadku, gdy termin wykonania Umowy jest dłuższy niż 12 miesięcy.</w:t>
      </w:r>
    </w:p>
    <w:p w14:paraId="613F1594" w14:textId="20BCB561"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0C494E">
        <w:rPr>
          <w:rFonts w:ascii="Arial" w:eastAsia="Calibri" w:hAnsi="Arial"/>
          <w:sz w:val="22"/>
        </w:rPr>
        <w:t xml:space="preserve">W przypadku zmiany ceny </w:t>
      </w:r>
      <w:r w:rsidR="00427671">
        <w:rPr>
          <w:rFonts w:ascii="Arial" w:eastAsia="Calibri" w:hAnsi="Arial"/>
          <w:sz w:val="22"/>
        </w:rPr>
        <w:t>M</w:t>
      </w:r>
      <w:r w:rsidRPr="000C494E">
        <w:rPr>
          <w:rFonts w:ascii="Arial" w:eastAsia="Calibri" w:hAnsi="Arial"/>
          <w:sz w:val="22"/>
        </w:rPr>
        <w:t xml:space="preserve">ateriałów lub </w:t>
      </w:r>
      <w:r w:rsidR="00427671">
        <w:rPr>
          <w:rFonts w:ascii="Arial" w:eastAsia="Calibri" w:hAnsi="Arial"/>
          <w:sz w:val="22"/>
        </w:rPr>
        <w:t>K</w:t>
      </w:r>
      <w:r w:rsidRPr="000C494E">
        <w:rPr>
          <w:rFonts w:ascii="Arial" w:eastAsia="Calibri" w:hAnsi="Arial"/>
          <w:sz w:val="22"/>
        </w:rPr>
        <w:t xml:space="preserve">osztów związanych z realizacją Umowy, odpowiedniej zmianie ulega Wynagrodzenie (w postaci zwiększenia lub zmniejszenia Wynagrodzenia) – zgodnie z regułami opisanymi w dalszych ustępach tego paragrafu. </w:t>
      </w:r>
      <w:r w:rsidR="00B60ACC" w:rsidRPr="000C494E">
        <w:rPr>
          <w:rFonts w:ascii="Arial" w:eastAsia="Calibri" w:hAnsi="Arial" w:cs="Arial"/>
          <w:sz w:val="22"/>
          <w:szCs w:val="22"/>
        </w:rPr>
        <w:t xml:space="preserve">Waloryzacja o współczynnik zmiany cen (W_Gn) wyliczony według wzoru opisanego w ust. 11 i 16 uwzględnia wpływ zmian cen </w:t>
      </w:r>
      <w:r w:rsidR="00427671">
        <w:rPr>
          <w:rFonts w:ascii="Arial" w:eastAsia="Calibri" w:hAnsi="Arial" w:cs="Arial"/>
          <w:sz w:val="22"/>
          <w:szCs w:val="22"/>
        </w:rPr>
        <w:t>M</w:t>
      </w:r>
      <w:r w:rsidR="00B60ACC" w:rsidRPr="000C494E">
        <w:rPr>
          <w:rFonts w:ascii="Arial" w:eastAsia="Calibri" w:hAnsi="Arial" w:cs="Arial"/>
          <w:sz w:val="22"/>
          <w:szCs w:val="22"/>
        </w:rPr>
        <w:t xml:space="preserve">ateriałów lub </w:t>
      </w:r>
      <w:r w:rsidR="00427671">
        <w:rPr>
          <w:rFonts w:ascii="Arial" w:eastAsia="Calibri" w:hAnsi="Arial" w:cs="Arial"/>
          <w:sz w:val="22"/>
          <w:szCs w:val="22"/>
        </w:rPr>
        <w:t>K</w:t>
      </w:r>
      <w:r w:rsidR="00B60ACC" w:rsidRPr="000C494E">
        <w:rPr>
          <w:rFonts w:ascii="Arial" w:eastAsia="Calibri" w:hAnsi="Arial" w:cs="Arial"/>
          <w:sz w:val="22"/>
          <w:szCs w:val="22"/>
        </w:rPr>
        <w:t>osztów na koszt wykonania zamówienia.</w:t>
      </w:r>
    </w:p>
    <w:p w14:paraId="4C2BB20C" w14:textId="13329F74"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pPr>
      <w:r w:rsidRPr="000C494E">
        <w:rPr>
          <w:rFonts w:ascii="Arial" w:eastAsia="Calibri" w:hAnsi="Arial"/>
          <w:sz w:val="22"/>
        </w:rPr>
        <w:t xml:space="preserve">Przez zmianę ceny </w:t>
      </w:r>
      <w:r w:rsidR="00427671">
        <w:rPr>
          <w:rFonts w:ascii="Arial" w:eastAsia="Calibri" w:hAnsi="Arial"/>
          <w:sz w:val="22"/>
        </w:rPr>
        <w:t>M</w:t>
      </w:r>
      <w:r w:rsidRPr="000C494E">
        <w:rPr>
          <w:rFonts w:ascii="Arial" w:eastAsia="Calibri" w:hAnsi="Arial"/>
          <w:sz w:val="22"/>
        </w:rPr>
        <w:t xml:space="preserve">ateriałów lub </w:t>
      </w:r>
      <w:r w:rsidR="00427671">
        <w:rPr>
          <w:rFonts w:ascii="Arial" w:eastAsia="Calibri" w:hAnsi="Arial"/>
          <w:sz w:val="22"/>
        </w:rPr>
        <w:t>K</w:t>
      </w:r>
      <w:r w:rsidRPr="000C494E">
        <w:rPr>
          <w:rFonts w:ascii="Arial" w:eastAsia="Calibri" w:hAnsi="Arial"/>
          <w:sz w:val="22"/>
        </w:rPr>
        <w:t xml:space="preserve">osztów rozumie się zarówno wzrost odpowiednio cen </w:t>
      </w:r>
      <w:r w:rsidR="00427671">
        <w:rPr>
          <w:rFonts w:ascii="Arial" w:eastAsia="Calibri" w:hAnsi="Arial"/>
          <w:sz w:val="22"/>
        </w:rPr>
        <w:t xml:space="preserve">Materiałów </w:t>
      </w:r>
      <w:r w:rsidRPr="000C494E">
        <w:rPr>
          <w:rFonts w:ascii="Arial" w:eastAsia="Calibri" w:hAnsi="Arial"/>
          <w:sz w:val="22"/>
        </w:rPr>
        <w:t xml:space="preserve">lub kosztów, jak i ich obniżenie. </w:t>
      </w:r>
    </w:p>
    <w:p w14:paraId="435A43AF" w14:textId="7F606D6C" w:rsidR="001B6CFA" w:rsidRPr="000C494E" w:rsidRDefault="00B60ACC" w:rsidP="180DDE7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rPr>
      </w:pPr>
      <w:r w:rsidRPr="180DDE7C">
        <w:rPr>
          <w:rFonts w:ascii="Arial" w:eastAsia="Calibri" w:hAnsi="Arial" w:cs="Arial"/>
          <w:sz w:val="22"/>
          <w:szCs w:val="22"/>
        </w:rPr>
        <w:t>Strony przewidują waloryzację co miesięczną</w:t>
      </w:r>
      <w:r w:rsidR="00D3296C">
        <w:rPr>
          <w:rFonts w:ascii="Arial" w:eastAsia="Calibri" w:hAnsi="Arial" w:cs="Arial"/>
          <w:sz w:val="22"/>
          <w:szCs w:val="22"/>
        </w:rPr>
        <w:t>.</w:t>
      </w:r>
      <w:r w:rsidRPr="180DDE7C">
        <w:rPr>
          <w:rFonts w:ascii="Arial" w:eastAsia="Calibri" w:hAnsi="Arial" w:cs="Arial"/>
          <w:sz w:val="22"/>
          <w:szCs w:val="22"/>
        </w:rPr>
        <w:t xml:space="preserve"> </w:t>
      </w:r>
      <w:r w:rsidR="00D3296C">
        <w:rPr>
          <w:rFonts w:ascii="Arial" w:eastAsia="Calibri" w:hAnsi="Arial" w:cs="Arial"/>
          <w:sz w:val="22"/>
          <w:szCs w:val="22"/>
        </w:rPr>
        <w:t>Z</w:t>
      </w:r>
      <w:r w:rsidR="001B6CFA" w:rsidRPr="180DDE7C">
        <w:rPr>
          <w:rFonts w:ascii="Arial" w:eastAsia="Calibri" w:hAnsi="Arial"/>
          <w:sz w:val="22"/>
          <w:szCs w:val="22"/>
        </w:rPr>
        <w:t xml:space="preserve">miana Wynagrodzenia w trybie niniejszego paragrafu następuje, jeśli zmiana wskaźników cen materiałów lub kosztów, o których mowa w ust. 8 poniżej, osiągnie poziom minimum 0,01 % (jedna setna procenta) zmiany w stosunku do wartości danego wskaźnika cen materiałów lub kosztów </w:t>
      </w:r>
      <w:r w:rsidR="001B6CFA" w:rsidRPr="180DDE7C">
        <w:rPr>
          <w:rFonts w:ascii="Arial" w:eastAsia="Calibri" w:hAnsi="Arial" w:cs="Arial"/>
          <w:sz w:val="22"/>
          <w:szCs w:val="22"/>
        </w:rPr>
        <w:t xml:space="preserve"> </w:t>
      </w:r>
      <w:r w:rsidR="001B6CFA" w:rsidRPr="180DDE7C">
        <w:rPr>
          <w:rFonts w:ascii="Arial" w:eastAsia="Calibri" w:hAnsi="Arial"/>
          <w:sz w:val="22"/>
          <w:szCs w:val="22"/>
        </w:rPr>
        <w:t xml:space="preserve">przyjętego w celu ustalenia wynagrodzenia Wykonawcy zawartego w Ofercie Wykonawcy. </w:t>
      </w:r>
    </w:p>
    <w:p w14:paraId="78E37BCB" w14:textId="77777777"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pPr>
      <w:r w:rsidRPr="000C494E">
        <w:rPr>
          <w:rFonts w:ascii="Arial" w:eastAsia="Calibri" w:hAnsi="Arial"/>
          <w:sz w:val="22"/>
        </w:rPr>
        <w:t>Ustalenie poziomu zmiany może nastąpić najwcześniej zgodnie z ust. 10.</w:t>
      </w:r>
    </w:p>
    <w:p w14:paraId="6369A64E" w14:textId="19B6EB92" w:rsidR="00740BCB"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cstheme="minorBidi"/>
          <w:sz w:val="22"/>
          <w:szCs w:val="22"/>
        </w:rPr>
      </w:pPr>
      <w:r w:rsidRPr="000C494E">
        <w:rPr>
          <w:rFonts w:ascii="Arial" w:eastAsia="Calibri" w:hAnsi="Arial"/>
          <w:sz w:val="22"/>
        </w:rPr>
        <w:t>W zakresie, w którym zmiana Wynagrodzenia nie jest objęta postanowieniami niniejszej Umowy, będzie się uważało, że Wynagrodzenie uwzględnia wzrosty lub spadki cen</w:t>
      </w:r>
      <w:r w:rsidRPr="000C494E">
        <w:rPr>
          <w:rFonts w:ascii="Arial" w:eastAsia="Calibri" w:hAnsi="Arial" w:cs="Arial"/>
          <w:sz w:val="22"/>
          <w:szCs w:val="22"/>
        </w:rPr>
        <w:t>. Powyższe nie oznacza wyłączenia waloryzacji wynikającej z Kodeksu cywilnego.</w:t>
      </w:r>
      <w:r w:rsidRPr="000C494E">
        <w:rPr>
          <w:rFonts w:ascii="Arial" w:eastAsia="Calibri" w:hAnsi="Arial"/>
          <w:sz w:val="22"/>
        </w:rPr>
        <w:t xml:space="preserve"> Zmianie – zgodnie z postanowieniami niniejszego paragrafu Umowy - nie podlegają wartości wprowadzone do Umowy na podstawie § </w:t>
      </w:r>
      <w:r w:rsidRPr="000C494E">
        <w:rPr>
          <w:rFonts w:ascii="Arial" w:eastAsia="Calibri" w:hAnsi="Arial" w:cs="Arial"/>
          <w:sz w:val="22"/>
          <w:szCs w:val="22"/>
        </w:rPr>
        <w:t xml:space="preserve"> </w:t>
      </w:r>
      <w:r w:rsidRPr="000C494E">
        <w:rPr>
          <w:rFonts w:ascii="Arial" w:eastAsia="Calibri" w:hAnsi="Arial"/>
          <w:sz w:val="22"/>
        </w:rPr>
        <w:t>9</w:t>
      </w:r>
      <w:r w:rsidRPr="000C494E">
        <w:rPr>
          <w:rFonts w:ascii="Arial" w:eastAsia="Calibri" w:hAnsi="Arial" w:cs="Arial"/>
          <w:sz w:val="22"/>
          <w:szCs w:val="22"/>
        </w:rPr>
        <w:t>,</w:t>
      </w:r>
      <w:r w:rsidRPr="000C494E">
        <w:rPr>
          <w:rFonts w:ascii="Arial" w:eastAsia="Calibri" w:hAnsi="Arial"/>
          <w:sz w:val="22"/>
        </w:rPr>
        <w:t xml:space="preserve"> oraz przepisów ustawy  Prawo zamówień publicznych, jak również </w:t>
      </w:r>
      <w:r w:rsidR="00B60ACC" w:rsidRPr="000C494E">
        <w:rPr>
          <w:rFonts w:ascii="Arial" w:eastAsia="Calibri" w:hAnsi="Arial"/>
          <w:sz w:val="22"/>
        </w:rPr>
        <w:t>kwota</w:t>
      </w:r>
      <w:r w:rsidRPr="000C494E">
        <w:rPr>
          <w:rFonts w:ascii="Arial" w:eastAsia="Calibri" w:hAnsi="Arial"/>
          <w:sz w:val="22"/>
        </w:rPr>
        <w:t xml:space="preserve"> </w:t>
      </w:r>
      <w:r w:rsidR="00B60ACC" w:rsidRPr="000C494E">
        <w:rPr>
          <w:rFonts w:ascii="Arial" w:eastAsia="Calibri" w:hAnsi="Arial"/>
          <w:sz w:val="22"/>
        </w:rPr>
        <w:t xml:space="preserve">Wynagrodzenia </w:t>
      </w:r>
      <w:r w:rsidRPr="000C494E">
        <w:rPr>
          <w:rFonts w:ascii="Arial" w:eastAsia="Calibri" w:hAnsi="Arial"/>
          <w:sz w:val="22"/>
        </w:rPr>
        <w:t>Warunkowe</w:t>
      </w:r>
      <w:r w:rsidR="00B60ACC" w:rsidRPr="000C494E">
        <w:rPr>
          <w:rFonts w:ascii="Arial" w:eastAsia="Calibri" w:hAnsi="Arial"/>
          <w:sz w:val="22"/>
        </w:rPr>
        <w:t>go</w:t>
      </w:r>
      <w:r w:rsidRPr="000C494E">
        <w:rPr>
          <w:rFonts w:ascii="Arial" w:eastAsia="Calibri" w:hAnsi="Arial"/>
          <w:sz w:val="22"/>
        </w:rPr>
        <w:t xml:space="preserve"> (mając na względzie funkcje Wynagrodzenia Warunkowego</w:t>
      </w:r>
      <w:r w:rsidRPr="000C494E">
        <w:rPr>
          <w:rFonts w:ascii="Arial" w:eastAsia="Calibri" w:hAnsi="Arial" w:cs="Arial"/>
          <w:sz w:val="22"/>
          <w:szCs w:val="22"/>
        </w:rPr>
        <w:t>).</w:t>
      </w:r>
      <w:r w:rsidRPr="000C494E">
        <w:rPr>
          <w:rFonts w:ascii="Arial" w:eastAsia="Calibri" w:hAnsi="Arial"/>
          <w:sz w:val="22"/>
        </w:rPr>
        <w:t xml:space="preserve"> Zmianie podlegają wartości wprowadzone do Umowy na podstawie § 12 ust. 4 pkt 1), zgodnie z zasadami tam wymienionymi.</w:t>
      </w:r>
      <w:r w:rsidR="00740BCB" w:rsidRPr="000C494E">
        <w:rPr>
          <w:rFonts w:ascii="Arial" w:eastAsia="Calibri" w:hAnsi="Arial"/>
          <w:sz w:val="22"/>
        </w:rPr>
        <w:t xml:space="preserve"> </w:t>
      </w:r>
      <w:r w:rsidR="00740BCB" w:rsidRPr="000C494E">
        <w:rPr>
          <w:rFonts w:ascii="Arial" w:eastAsia="Calibri" w:hAnsi="Arial" w:cs="Arial"/>
          <w:sz w:val="22"/>
          <w:szCs w:val="22"/>
        </w:rPr>
        <w:t>Ta sama okoliczność nie może stanowić równocześnie podstawy do zmiany Wynagrodzenia zgodnie z § 10, § 11 czy § 12.</w:t>
      </w:r>
    </w:p>
    <w:p w14:paraId="0CD952E3" w14:textId="77777777"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pPr>
      <w:r w:rsidRPr="000C494E">
        <w:rPr>
          <w:rFonts w:ascii="Arial" w:eastAsia="Calibri" w:hAnsi="Arial"/>
          <w:sz w:val="22"/>
        </w:rPr>
        <w:t xml:space="preserve">Zmiana Wynagrodzenia będzie się odbywać w oparciu o wskaźniki cen wyrobów publikowane przez Prezesa Głównego Urzędu Statystycznego, zwanego dalej „Prezesem GUS” w Dziedzinowej Bazy Wiedzy, wskazane w ust. 8 poniżej. </w:t>
      </w:r>
    </w:p>
    <w:p w14:paraId="084D8E75" w14:textId="77777777"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pPr>
      <w:r w:rsidRPr="000C494E">
        <w:rPr>
          <w:rFonts w:ascii="Arial" w:eastAsia="Calibri" w:hAnsi="Arial"/>
          <w:sz w:val="22"/>
        </w:rPr>
        <w:t>Wynagrodzenie będzie automatycznie korygowane</w:t>
      </w:r>
      <w:r w:rsidRPr="000C494E">
        <w:rPr>
          <w:rFonts w:ascii="Arial" w:eastAsia="Calibri" w:hAnsi="Arial" w:cs="Arial"/>
          <w:sz w:val="22"/>
          <w:szCs w:val="22"/>
        </w:rPr>
        <w:t xml:space="preserve"> (nie wymaga aneksu do Umowy)</w:t>
      </w:r>
      <w:r w:rsidRPr="000C494E">
        <w:rPr>
          <w:rFonts w:ascii="Arial" w:eastAsia="Calibri" w:hAnsi="Arial"/>
          <w:sz w:val="22"/>
        </w:rPr>
        <w:t xml:space="preserve"> dla oddania wzrostów lub spadków cen zgodnie z niniejszym paragrafem. </w:t>
      </w:r>
      <w:r w:rsidRPr="000C494E">
        <w:rPr>
          <w:rFonts w:ascii="Arial" w:eastAsia="Calibri" w:hAnsi="Arial" w:cs="Arial"/>
          <w:sz w:val="22"/>
          <w:szCs w:val="22"/>
        </w:rPr>
        <w:t xml:space="preserve">Korektom będzie podlegać Wynagrodzenie netto. </w:t>
      </w:r>
    </w:p>
    <w:p w14:paraId="225ED6A1" w14:textId="7F4B1151" w:rsidR="001B6CFA" w:rsidRPr="000C494E" w:rsidRDefault="001B6CFA" w:rsidP="00A8443C">
      <w:pPr>
        <w:pStyle w:val="Akapitzlist"/>
        <w:numPr>
          <w:ilvl w:val="0"/>
          <w:numId w:val="136"/>
        </w:numPr>
        <w:overflowPunct w:val="0"/>
        <w:autoSpaceDE w:val="0"/>
        <w:autoSpaceDN w:val="0"/>
        <w:adjustRightInd w:val="0"/>
        <w:spacing w:before="120" w:line="276" w:lineRule="auto"/>
        <w:ind w:left="567" w:hanging="567"/>
        <w:jc w:val="both"/>
        <w:textAlignment w:val="baseline"/>
      </w:pPr>
      <w:r w:rsidRPr="000C494E">
        <w:rPr>
          <w:rFonts w:ascii="Arial" w:eastAsia="Calibri" w:hAnsi="Arial"/>
          <w:sz w:val="22"/>
        </w:rPr>
        <w:t>Waloryzacja (zmiana Wynagrodzenia) odbywać się będzie w oparciu o</w:t>
      </w:r>
      <w:r w:rsidRPr="000C494E">
        <w:rPr>
          <w:rFonts w:ascii="Arial" w:eastAsia="Calibri" w:hAnsi="Arial" w:cs="Arial"/>
          <w:sz w:val="22"/>
          <w:szCs w:val="22"/>
        </w:rPr>
        <w:t> </w:t>
      </w:r>
      <w:r w:rsidRPr="000C494E">
        <w:rPr>
          <w:rFonts w:ascii="Arial" w:eastAsia="Calibri" w:hAnsi="Arial"/>
          <w:sz w:val="22"/>
        </w:rPr>
        <w:t>podane poniżej wskaźniki cen wyrobów publikowane przez Prezesa GUS w Dziedzinowej Bazie Wiedzy, tj.:</w:t>
      </w:r>
    </w:p>
    <w:p w14:paraId="2B5C93D7" w14:textId="77777777" w:rsidR="001B6CFA" w:rsidRPr="000C494E" w:rsidRDefault="001B6CFA" w:rsidP="00A8443C">
      <w:pPr>
        <w:numPr>
          <w:ilvl w:val="0"/>
          <w:numId w:val="137"/>
        </w:numPr>
        <w:spacing w:before="120" w:line="276" w:lineRule="auto"/>
        <w:ind w:left="1134" w:hanging="567"/>
        <w:jc w:val="both"/>
      </w:pPr>
      <w:r w:rsidRPr="000C494E">
        <w:rPr>
          <w:rFonts w:ascii="Arial" w:hAnsi="Arial"/>
          <w:spacing w:val="4"/>
          <w:sz w:val="22"/>
        </w:rPr>
        <w:t>Cen towarów i usług konsumpcyjnych (jako CPI)</w:t>
      </w:r>
    </w:p>
    <w:p w14:paraId="19A05F2C" w14:textId="77777777" w:rsidR="001B6CFA" w:rsidRPr="000C494E" w:rsidRDefault="001B6CFA" w:rsidP="00A8443C">
      <w:pPr>
        <w:numPr>
          <w:ilvl w:val="0"/>
          <w:numId w:val="137"/>
        </w:numPr>
        <w:spacing w:before="120" w:line="276" w:lineRule="auto"/>
        <w:ind w:left="1134" w:hanging="567"/>
        <w:jc w:val="both"/>
      </w:pPr>
      <w:r w:rsidRPr="000C494E">
        <w:rPr>
          <w:rFonts w:ascii="Arial" w:hAnsi="Arial"/>
          <w:spacing w:val="4"/>
          <w:sz w:val="22"/>
        </w:rPr>
        <w:t>Przeciętne wynagrodzenia miesięczne brutto w sektorze przedsiębiorstw - budowa obiektów inżynierii lądowej i wodnej (jako robocizna - R)</w:t>
      </w:r>
    </w:p>
    <w:p w14:paraId="386FDA13" w14:textId="77777777" w:rsidR="001B6CFA" w:rsidRPr="000C494E" w:rsidRDefault="001B6CFA" w:rsidP="00A217FD">
      <w:pPr>
        <w:spacing w:before="120" w:line="276" w:lineRule="auto"/>
        <w:ind w:left="567"/>
        <w:jc w:val="both"/>
      </w:pPr>
      <w:r w:rsidRPr="000C494E">
        <w:rPr>
          <w:rFonts w:ascii="Arial" w:hAnsi="Arial"/>
          <w:spacing w:val="4"/>
          <w:sz w:val="22"/>
        </w:rPr>
        <w:lastRenderedPageBreak/>
        <w:t>oraz miesięczne Wskaźniki cen produkcji sprzedanej wyrobów przemysłowych:</w:t>
      </w:r>
    </w:p>
    <w:p w14:paraId="360DE27F" w14:textId="77777777" w:rsidR="001B6CFA" w:rsidRPr="000C494E" w:rsidRDefault="001B6CFA" w:rsidP="00A8443C">
      <w:pPr>
        <w:numPr>
          <w:ilvl w:val="0"/>
          <w:numId w:val="137"/>
        </w:numPr>
        <w:spacing w:before="120" w:line="276" w:lineRule="auto"/>
        <w:ind w:left="1134" w:hanging="567"/>
        <w:jc w:val="both"/>
      </w:pPr>
      <w:r w:rsidRPr="000C494E">
        <w:rPr>
          <w:rFonts w:ascii="Arial" w:hAnsi="Arial"/>
          <w:spacing w:val="4"/>
          <w:sz w:val="22"/>
        </w:rPr>
        <w:t>Brykiety i podobne paliwa stałe z węgla i torfu oraz produkty rafinacji ropy naftowej (jako paliwo - P) – indeks 19.2</w:t>
      </w:r>
    </w:p>
    <w:p w14:paraId="4DB6E293" w14:textId="77777777" w:rsidR="001B6CFA" w:rsidRPr="000C494E" w:rsidRDefault="001B6CFA" w:rsidP="00A8443C">
      <w:pPr>
        <w:numPr>
          <w:ilvl w:val="0"/>
          <w:numId w:val="137"/>
        </w:numPr>
        <w:spacing w:before="120" w:line="276" w:lineRule="auto"/>
        <w:ind w:left="1134" w:hanging="567"/>
        <w:jc w:val="both"/>
      </w:pPr>
      <w:r w:rsidRPr="000C494E">
        <w:rPr>
          <w:rFonts w:ascii="Arial" w:hAnsi="Arial"/>
          <w:spacing w:val="4"/>
          <w:sz w:val="22"/>
        </w:rPr>
        <w:t>Cement, wapno i gips (jako cement - C) – indeks 23.5</w:t>
      </w:r>
    </w:p>
    <w:p w14:paraId="7C1F0355" w14:textId="77777777" w:rsidR="001B6CFA" w:rsidRPr="000C494E" w:rsidRDefault="001B6CFA" w:rsidP="00A8443C">
      <w:pPr>
        <w:numPr>
          <w:ilvl w:val="0"/>
          <w:numId w:val="137"/>
        </w:numPr>
        <w:spacing w:before="120" w:line="276" w:lineRule="auto"/>
        <w:ind w:left="1134" w:hanging="567"/>
        <w:jc w:val="both"/>
      </w:pPr>
      <w:r w:rsidRPr="000C494E">
        <w:rPr>
          <w:rFonts w:ascii="Arial" w:hAnsi="Arial"/>
          <w:spacing w:val="4"/>
          <w:sz w:val="22"/>
        </w:rPr>
        <w:t>Żeliwa, stal i żelazostopy (jako stal - S) – indeks 24.1</w:t>
      </w:r>
    </w:p>
    <w:p w14:paraId="4CCFBD3A" w14:textId="77777777" w:rsidR="001B6CFA" w:rsidRPr="000C494E" w:rsidRDefault="001B6CFA" w:rsidP="00A8443C">
      <w:pPr>
        <w:numPr>
          <w:ilvl w:val="0"/>
          <w:numId w:val="137"/>
        </w:numPr>
        <w:spacing w:before="120" w:line="276" w:lineRule="auto"/>
        <w:ind w:left="1134" w:hanging="567"/>
        <w:jc w:val="both"/>
      </w:pPr>
      <w:r w:rsidRPr="000C494E">
        <w:rPr>
          <w:rFonts w:ascii="Arial" w:hAnsi="Arial"/>
          <w:spacing w:val="4"/>
          <w:sz w:val="22"/>
        </w:rPr>
        <w:t>Kamienia, piasku i gliny (jako kruszywo - K) – indeks 08.1</w:t>
      </w:r>
    </w:p>
    <w:p w14:paraId="589B42E5" w14:textId="77777777" w:rsidR="001B6CFA" w:rsidRPr="000C494E" w:rsidRDefault="001B6CFA" w:rsidP="00A8443C">
      <w:pPr>
        <w:numPr>
          <w:ilvl w:val="0"/>
          <w:numId w:val="137"/>
        </w:numPr>
        <w:spacing w:before="120" w:line="276" w:lineRule="auto"/>
        <w:ind w:left="1134" w:hanging="567"/>
        <w:jc w:val="both"/>
        <w:rPr>
          <w:rFonts w:asciiTheme="minorHAnsi" w:eastAsiaTheme="minorEastAsia" w:hAnsiTheme="minorHAnsi"/>
          <w:highlight w:val="yellow"/>
        </w:rPr>
      </w:pPr>
      <w:r w:rsidRPr="000C494E">
        <w:rPr>
          <w:rFonts w:ascii="Arial" w:hAnsi="Arial"/>
          <w:spacing w:val="4"/>
          <w:sz w:val="22"/>
          <w:highlight w:val="yellow"/>
        </w:rPr>
        <w:t>Metale szlachetne i pozostałe metale nieżelazne (jako miedź - M) – indeks 24.4</w:t>
      </w:r>
      <w:r w:rsidRPr="000C494E">
        <w:rPr>
          <w:rFonts w:ascii="Arial" w:hAnsi="Arial" w:cs="Arial"/>
          <w:spacing w:val="4"/>
          <w:sz w:val="22"/>
          <w:szCs w:val="22"/>
          <w:highlight w:val="yellow"/>
        </w:rPr>
        <w:t xml:space="preserve"> </w:t>
      </w:r>
    </w:p>
    <w:p w14:paraId="57622973" w14:textId="77777777"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0C494E">
        <w:rPr>
          <w:rFonts w:ascii="Arial" w:eastAsia="Calibri" w:hAnsi="Arial"/>
          <w:sz w:val="22"/>
        </w:rPr>
        <w:t>W przypadku, gdyby którykolwiek z wyżej wymienionych wskaźników przestał być dostępny, zastosowanie znajdzie inny, najbardziej zbliżony, wskaźnik publikowany przez Prezesa GUS</w:t>
      </w:r>
      <w:r w:rsidRPr="000C494E">
        <w:rPr>
          <w:rFonts w:ascii="Arial" w:eastAsia="Calibri" w:hAnsi="Arial" w:cs="Arial"/>
          <w:sz w:val="22"/>
          <w:szCs w:val="22"/>
        </w:rPr>
        <w:t>, który zostanie uzgodniony przez Zamawiającego i Wykonawcę po przedstawieniu opinii Inżyniera</w:t>
      </w:r>
      <w:r w:rsidRPr="000C494E">
        <w:rPr>
          <w:rFonts w:ascii="Arial" w:eastAsia="Calibri" w:hAnsi="Arial"/>
          <w:sz w:val="22"/>
        </w:rPr>
        <w:t>.</w:t>
      </w:r>
    </w:p>
    <w:p w14:paraId="6BDD0DF2" w14:textId="55F7DCED"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0C494E">
        <w:rPr>
          <w:rFonts w:ascii="Arial" w:eastAsia="Calibri" w:hAnsi="Arial"/>
          <w:sz w:val="22"/>
        </w:rPr>
        <w:t xml:space="preserve">Kwoty płatne Wykonawcy będą zmieniane miesięcznie począwszy od miesiąca, </w:t>
      </w:r>
      <w:r w:rsidRPr="000C494E">
        <w:br/>
      </w:r>
      <w:r w:rsidRPr="000C494E">
        <w:rPr>
          <w:rFonts w:ascii="Arial" w:eastAsia="Calibri" w:hAnsi="Arial"/>
          <w:sz w:val="22"/>
        </w:rPr>
        <w:t xml:space="preserve">za który została wystawiona pierwsza Rekomendacja Zapłaty </w:t>
      </w:r>
      <w:r w:rsidR="00427671">
        <w:rPr>
          <w:rFonts w:ascii="Arial" w:eastAsia="Calibri" w:hAnsi="Arial"/>
          <w:sz w:val="22"/>
        </w:rPr>
        <w:t xml:space="preserve">aż </w:t>
      </w:r>
      <w:r w:rsidRPr="000C494E">
        <w:rPr>
          <w:rFonts w:ascii="Arial" w:eastAsia="Calibri" w:hAnsi="Arial"/>
          <w:sz w:val="22"/>
        </w:rPr>
        <w:t xml:space="preserve">do wystawienia takiej Rekomendacji Zapłaty, </w:t>
      </w:r>
      <w:r w:rsidRPr="000C494E">
        <w:rPr>
          <w:rFonts w:ascii="Arial" w:eastAsia="Calibri" w:hAnsi="Arial" w:cs="Arial"/>
          <w:sz w:val="22"/>
          <w:szCs w:val="22"/>
        </w:rPr>
        <w:t xml:space="preserve">w </w:t>
      </w:r>
      <w:r w:rsidRPr="000C494E">
        <w:rPr>
          <w:rFonts w:ascii="Arial" w:eastAsia="Calibri" w:hAnsi="Arial"/>
          <w:sz w:val="22"/>
        </w:rPr>
        <w:t xml:space="preserve">której łączna wartość korekt dla oddania wzrostu lub spadku cen, wynikających z niniejszego paragrafu osiągnie limit +/- </w:t>
      </w:r>
      <w:r w:rsidR="00427671">
        <w:rPr>
          <w:rFonts w:ascii="Arial" w:eastAsia="Calibri" w:hAnsi="Arial"/>
          <w:sz w:val="22"/>
        </w:rPr>
        <w:t>10</w:t>
      </w:r>
      <w:r w:rsidRPr="000C494E">
        <w:rPr>
          <w:rFonts w:ascii="Arial" w:eastAsia="Calibri" w:hAnsi="Arial"/>
          <w:sz w:val="22"/>
        </w:rPr>
        <w:t xml:space="preserve"> % Wynagrodzenia </w:t>
      </w:r>
      <w:r w:rsidRPr="000C494E">
        <w:t xml:space="preserve"> </w:t>
      </w:r>
      <w:r w:rsidRPr="000C494E">
        <w:rPr>
          <w:rFonts w:ascii="Arial" w:eastAsia="Calibri" w:hAnsi="Arial"/>
          <w:sz w:val="22"/>
        </w:rPr>
        <w:t>w kwotach netto, bez podatku VAT, wskazanego w</w:t>
      </w:r>
      <w:r w:rsidRPr="000C494E">
        <w:rPr>
          <w:rFonts w:ascii="Arial" w:eastAsia="Calibri" w:hAnsi="Arial" w:cs="Arial"/>
          <w:sz w:val="22"/>
          <w:szCs w:val="22"/>
        </w:rPr>
        <w:t xml:space="preserve"> </w:t>
      </w:r>
      <w:r w:rsidRPr="000C494E">
        <w:rPr>
          <w:rFonts w:ascii="Arial" w:eastAsia="Calibri" w:hAnsi="Arial"/>
          <w:sz w:val="22"/>
        </w:rPr>
        <w:t>dniu zawarcia Umowy</w:t>
      </w:r>
      <w:r w:rsidRPr="000C494E">
        <w:rPr>
          <w:rFonts w:ascii="Arial" w:eastAsia="Calibri" w:hAnsi="Arial" w:cs="Arial"/>
          <w:sz w:val="22"/>
          <w:szCs w:val="22"/>
        </w:rPr>
        <w:t xml:space="preserve">, licząc od Daty Odniesienia. Dla uniknięcia wątpliwości, łączna wartość korekt Wynagrodzenia, jaka jest dopuszczalna w trybie niniejszego paragrafu Umowy, nie może przekroczyć +/- </w:t>
      </w:r>
      <w:r w:rsidR="00427671">
        <w:rPr>
          <w:rFonts w:ascii="Arial" w:eastAsia="Calibri" w:hAnsi="Arial" w:cs="Arial"/>
          <w:sz w:val="22"/>
          <w:szCs w:val="22"/>
        </w:rPr>
        <w:t>10</w:t>
      </w:r>
      <w:r w:rsidRPr="000C494E">
        <w:rPr>
          <w:rFonts w:ascii="Arial" w:eastAsia="Calibri" w:hAnsi="Arial" w:cs="Arial"/>
          <w:sz w:val="22"/>
          <w:szCs w:val="22"/>
        </w:rPr>
        <w:t xml:space="preserve"> % Wynagrodzenia w kwotach netto, bez podatku VAT, wskazanego w dniu zawarcia Umowy</w:t>
      </w:r>
      <w:r w:rsidRPr="000C494E">
        <w:rPr>
          <w:rFonts w:ascii="Arial" w:eastAsia="Calibri" w:hAnsi="Arial"/>
          <w:sz w:val="22"/>
        </w:rPr>
        <w:t xml:space="preserve">. Zmianie będą podlegać jedynie kwoty poświadczone w Rekomendacjach Zapłaty wystawionych za przedmiot Umowy </w:t>
      </w:r>
      <w:r w:rsidRPr="000C494E">
        <w:rPr>
          <w:rFonts w:ascii="Arial" w:eastAsia="Calibri" w:hAnsi="Arial" w:cs="Arial"/>
          <w:sz w:val="22"/>
          <w:szCs w:val="22"/>
        </w:rPr>
        <w:t>wykonany</w:t>
      </w:r>
      <w:r w:rsidRPr="000C494E">
        <w:rPr>
          <w:rFonts w:ascii="Arial" w:eastAsia="Calibri" w:hAnsi="Arial"/>
          <w:sz w:val="22"/>
        </w:rPr>
        <w:t xml:space="preserve"> w terminie określonym w § 4 ust. 1 pkt 1. Od 30 Dnia przed upływem terminu określonego w § 4 ust. 1 pkt 1 waloryzacja będzie dokonywana przy zastosowaniu wskaźników obowiązujących na ten dzień. Po </w:t>
      </w:r>
      <w:r w:rsidRPr="000C494E">
        <w:rPr>
          <w:rFonts w:ascii="Arial" w:eastAsia="Calibri" w:hAnsi="Arial" w:cs="Arial"/>
          <w:sz w:val="22"/>
          <w:szCs w:val="22"/>
        </w:rPr>
        <w:t>terminie</w:t>
      </w:r>
      <w:r w:rsidR="00737A04">
        <w:rPr>
          <w:rFonts w:ascii="Arial" w:eastAsia="Calibri" w:hAnsi="Arial" w:cs="Arial"/>
          <w:sz w:val="22"/>
          <w:szCs w:val="22"/>
        </w:rPr>
        <w:t xml:space="preserve"> </w:t>
      </w:r>
      <w:r w:rsidRPr="000C494E">
        <w:rPr>
          <w:rFonts w:ascii="Arial" w:eastAsia="Calibri" w:hAnsi="Arial" w:cs="Arial"/>
          <w:sz w:val="22"/>
          <w:szCs w:val="22"/>
        </w:rPr>
        <w:t xml:space="preserve">30 Dnia przed upływem terminu określonego w § 4 ust. 1 pkt 1 </w:t>
      </w:r>
      <w:r w:rsidRPr="000C494E">
        <w:rPr>
          <w:rFonts w:ascii="Arial" w:eastAsia="Calibri" w:hAnsi="Arial"/>
          <w:sz w:val="22"/>
        </w:rPr>
        <w:t xml:space="preserve">wskaźniki z tabeli Koszyk Waloryzacyjny nie będą podlegały dalszym zmianom. </w:t>
      </w:r>
    </w:p>
    <w:p w14:paraId="1A6CEFB5" w14:textId="77777777"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0C494E">
        <w:rPr>
          <w:rFonts w:ascii="Arial" w:eastAsia="Calibri" w:hAnsi="Arial"/>
          <w:sz w:val="22"/>
        </w:rPr>
        <w:t>Kwoty płatne Wykonawcy podlegać będą waloryzacji o współczynnik zmiany cen (</w:t>
      </w:r>
      <m:oMath>
        <m:sSub>
          <m:sSubPr>
            <m:ctrlPr>
              <w:rPr>
                <w:rFonts w:ascii="Cambria Math" w:hAnsi="Cambria Math"/>
                <w:sz w:val="22"/>
              </w:rPr>
            </m:ctrlPr>
          </m:sSubPr>
          <m:e>
            <m:r>
              <w:rPr>
                <w:rFonts w:ascii="Cambria Math" w:eastAsia="Calibri" w:hAnsi="Cambria Math"/>
                <w:sz w:val="22"/>
              </w:rPr>
              <m:t>W</m:t>
            </m:r>
          </m:e>
          <m:sub>
            <m:r>
              <w:rPr>
                <w:rFonts w:ascii="Cambria Math" w:eastAsia="Calibri" w:hAnsi="Cambria Math"/>
                <w:sz w:val="22"/>
              </w:rPr>
              <m:t>Gn</m:t>
            </m:r>
          </m:sub>
        </m:sSub>
      </m:oMath>
      <w:r w:rsidRPr="000C494E">
        <w:rPr>
          <w:rFonts w:ascii="Arial" w:eastAsia="Calibri" w:hAnsi="Arial"/>
          <w:sz w:val="22"/>
        </w:rPr>
        <w:t>) wyliczony według wzoru:</w:t>
      </w:r>
    </w:p>
    <w:p w14:paraId="6034B0B8" w14:textId="77777777" w:rsidR="001B6CFA" w:rsidRPr="000C494E" w:rsidRDefault="001B6CFA" w:rsidP="001B6CFA">
      <w:pPr>
        <w:spacing w:before="120" w:line="276" w:lineRule="auto"/>
        <w:jc w:val="both"/>
        <w:rPr>
          <w:rFonts w:ascii="Arial" w:hAnsi="Arial" w:cs="Arial"/>
          <w:iCs/>
          <w:spacing w:val="4"/>
          <w:sz w:val="22"/>
          <w:szCs w:val="22"/>
        </w:rPr>
      </w:pPr>
    </w:p>
    <w:p w14:paraId="606C6500" w14:textId="77777777" w:rsidR="001B6CFA" w:rsidRPr="000C494E" w:rsidRDefault="00A5385D" w:rsidP="00A217FD">
      <w:pPr>
        <w:spacing w:before="120" w:line="276" w:lineRule="auto"/>
        <w:jc w:val="both"/>
      </w:pPr>
      <m:oMathPara>
        <m:oMath>
          <m:sSub>
            <m:sSubPr>
              <m:ctrlPr>
                <w:rPr>
                  <w:rFonts w:ascii="Cambria Math" w:hAnsi="Cambria Math"/>
                  <w:spacing w:val="4"/>
                  <w:sz w:val="22"/>
                </w:rPr>
              </m:ctrlPr>
            </m:sSubPr>
            <m:e>
              <m:r>
                <w:rPr>
                  <w:rFonts w:ascii="Cambria Math" w:hAnsi="Cambria Math"/>
                  <w:spacing w:val="4"/>
                  <w:sz w:val="22"/>
                </w:rPr>
                <m:t>W</m:t>
              </m:r>
            </m:e>
            <m:sub>
              <m:r>
                <w:rPr>
                  <w:rFonts w:ascii="Cambria Math" w:hAnsi="Cambria Math"/>
                  <w:spacing w:val="4"/>
                  <w:sz w:val="22"/>
                </w:rPr>
                <m:t>Gn</m:t>
              </m:r>
            </m:sub>
          </m:sSub>
          <m:r>
            <m:rPr>
              <m:sty m:val="p"/>
            </m:rPr>
            <w:rPr>
              <w:rFonts w:ascii="Cambria Math" w:hAnsi="Cambria Math"/>
              <w:spacing w:val="4"/>
              <w:sz w:val="22"/>
            </w:rPr>
            <m:t>=</m:t>
          </m:r>
          <m:r>
            <w:rPr>
              <w:rFonts w:ascii="Cambria Math" w:hAnsi="Cambria Math"/>
              <w:spacing w:val="4"/>
              <w:sz w:val="22"/>
            </w:rPr>
            <m:t>a</m:t>
          </m:r>
          <m:r>
            <m:rPr>
              <m:sty m:val="p"/>
            </m:rPr>
            <w:rPr>
              <w:rFonts w:ascii="Cambria Math" w:hAnsi="Cambria Math"/>
              <w:spacing w:val="4"/>
              <w:sz w:val="22"/>
            </w:rPr>
            <m:t>+</m:t>
          </m:r>
          <m:r>
            <w:rPr>
              <w:rFonts w:ascii="Cambria Math" w:hAnsi="Cambria Math"/>
              <w:spacing w:val="4"/>
              <w:sz w:val="22"/>
            </w:rPr>
            <m:t>b</m:t>
          </m:r>
          <m:f>
            <m:fPr>
              <m:ctrlPr>
                <w:rPr>
                  <w:rFonts w:ascii="Cambria Math" w:hAnsi="Cambria Math"/>
                  <w:spacing w:val="4"/>
                  <w:sz w:val="22"/>
                </w:rPr>
              </m:ctrlPr>
            </m:fPr>
            <m:num>
              <m:sSub>
                <m:sSubPr>
                  <m:ctrlPr>
                    <w:rPr>
                      <w:rFonts w:ascii="Cambria Math" w:hAnsi="Cambria Math"/>
                      <w:spacing w:val="4"/>
                      <w:sz w:val="22"/>
                    </w:rPr>
                  </m:ctrlPr>
                </m:sSubPr>
                <m:e>
                  <m:r>
                    <w:rPr>
                      <w:rFonts w:ascii="Cambria Math" w:hAnsi="Cambria Math"/>
                      <w:spacing w:val="4"/>
                      <w:sz w:val="22"/>
                    </w:rPr>
                    <m:t>CPI</m:t>
                  </m:r>
                </m:e>
                <m:sub>
                  <m:r>
                    <w:rPr>
                      <w:rFonts w:ascii="Cambria Math" w:hAnsi="Cambria Math"/>
                      <w:spacing w:val="4"/>
                      <w:sz w:val="22"/>
                    </w:rPr>
                    <m:t>n</m:t>
                  </m:r>
                </m:sub>
              </m:sSub>
            </m:num>
            <m:den>
              <m:sSub>
                <m:sSubPr>
                  <m:ctrlPr>
                    <w:rPr>
                      <w:rFonts w:ascii="Cambria Math" w:hAnsi="Cambria Math"/>
                      <w:spacing w:val="4"/>
                      <w:sz w:val="22"/>
                    </w:rPr>
                  </m:ctrlPr>
                </m:sSubPr>
                <m:e>
                  <m:r>
                    <w:rPr>
                      <w:rFonts w:ascii="Cambria Math" w:hAnsi="Cambria Math"/>
                      <w:spacing w:val="4"/>
                      <w:sz w:val="22"/>
                    </w:rPr>
                    <m:t>CPI</m:t>
                  </m:r>
                </m:e>
                <m:sub>
                  <m:r>
                    <w:rPr>
                      <w:rFonts w:ascii="Cambria Math" w:hAnsi="Cambria Math"/>
                      <w:spacing w:val="4"/>
                      <w:sz w:val="22"/>
                    </w:rPr>
                    <m:t>o</m:t>
                  </m:r>
                </m:sub>
              </m:sSub>
            </m:den>
          </m:f>
          <m:r>
            <m:rPr>
              <m:sty m:val="p"/>
            </m:rPr>
            <w:rPr>
              <w:rFonts w:ascii="Cambria Math" w:hAnsi="Cambria Math"/>
              <w:spacing w:val="4"/>
              <w:sz w:val="22"/>
            </w:rPr>
            <m:t>+</m:t>
          </m:r>
          <m:r>
            <w:rPr>
              <w:rFonts w:ascii="Cambria Math" w:hAnsi="Cambria Math"/>
              <w:spacing w:val="4"/>
              <w:sz w:val="22"/>
            </w:rPr>
            <m:t>c</m:t>
          </m:r>
          <m:f>
            <m:fPr>
              <m:ctrlPr>
                <w:rPr>
                  <w:rFonts w:ascii="Cambria Math" w:hAnsi="Cambria Math"/>
                  <w:spacing w:val="4"/>
                  <w:sz w:val="22"/>
                </w:rPr>
              </m:ctrlPr>
            </m:fPr>
            <m:num>
              <m:sSub>
                <m:sSubPr>
                  <m:ctrlPr>
                    <w:rPr>
                      <w:rFonts w:ascii="Cambria Math" w:hAnsi="Cambria Math"/>
                      <w:spacing w:val="4"/>
                      <w:sz w:val="22"/>
                    </w:rPr>
                  </m:ctrlPr>
                </m:sSubPr>
                <m:e>
                  <m:r>
                    <w:rPr>
                      <w:rFonts w:ascii="Cambria Math" w:hAnsi="Cambria Math"/>
                      <w:spacing w:val="4"/>
                      <w:sz w:val="22"/>
                    </w:rPr>
                    <m:t>R</m:t>
                  </m:r>
                </m:e>
                <m:sub>
                  <m:r>
                    <w:rPr>
                      <w:rFonts w:ascii="Cambria Math" w:hAnsi="Cambria Math"/>
                      <w:spacing w:val="4"/>
                      <w:sz w:val="22"/>
                    </w:rPr>
                    <m:t>n</m:t>
                  </m:r>
                </m:sub>
              </m:sSub>
            </m:num>
            <m:den>
              <m:sSub>
                <m:sSubPr>
                  <m:ctrlPr>
                    <w:rPr>
                      <w:rFonts w:ascii="Cambria Math" w:hAnsi="Cambria Math"/>
                      <w:spacing w:val="4"/>
                      <w:sz w:val="22"/>
                    </w:rPr>
                  </m:ctrlPr>
                </m:sSubPr>
                <m:e>
                  <m:r>
                    <w:rPr>
                      <w:rFonts w:ascii="Cambria Math" w:hAnsi="Cambria Math"/>
                      <w:spacing w:val="4"/>
                      <w:sz w:val="22"/>
                    </w:rPr>
                    <m:t>R</m:t>
                  </m:r>
                </m:e>
                <m:sub>
                  <m:r>
                    <w:rPr>
                      <w:rFonts w:ascii="Cambria Math" w:hAnsi="Cambria Math"/>
                      <w:spacing w:val="4"/>
                      <w:sz w:val="22"/>
                    </w:rPr>
                    <m:t>o</m:t>
                  </m:r>
                </m:sub>
              </m:sSub>
            </m:den>
          </m:f>
          <m:r>
            <m:rPr>
              <m:sty m:val="p"/>
            </m:rPr>
            <w:rPr>
              <w:rFonts w:ascii="Cambria Math" w:hAnsi="Cambria Math"/>
              <w:spacing w:val="4"/>
              <w:sz w:val="22"/>
            </w:rPr>
            <m:t>+</m:t>
          </m:r>
          <m:r>
            <w:rPr>
              <w:rFonts w:ascii="Cambria Math" w:hAnsi="Cambria Math"/>
              <w:spacing w:val="4"/>
              <w:sz w:val="22"/>
            </w:rPr>
            <m:t>d</m:t>
          </m:r>
          <m:f>
            <m:fPr>
              <m:ctrlPr>
                <w:rPr>
                  <w:rFonts w:ascii="Cambria Math" w:hAnsi="Cambria Math"/>
                  <w:spacing w:val="4"/>
                  <w:sz w:val="22"/>
                </w:rPr>
              </m:ctrlPr>
            </m:fPr>
            <m:num>
              <m:sSub>
                <m:sSubPr>
                  <m:ctrlPr>
                    <w:rPr>
                      <w:rFonts w:ascii="Cambria Math" w:hAnsi="Cambria Math"/>
                      <w:spacing w:val="4"/>
                      <w:sz w:val="22"/>
                    </w:rPr>
                  </m:ctrlPr>
                </m:sSubPr>
                <m:e>
                  <m:r>
                    <w:rPr>
                      <w:rFonts w:ascii="Cambria Math" w:hAnsi="Cambria Math"/>
                      <w:spacing w:val="4"/>
                      <w:sz w:val="22"/>
                    </w:rPr>
                    <m:t>P</m:t>
                  </m:r>
                </m:e>
                <m:sub>
                  <m:r>
                    <w:rPr>
                      <w:rFonts w:ascii="Cambria Math" w:hAnsi="Cambria Math"/>
                      <w:spacing w:val="4"/>
                      <w:sz w:val="22"/>
                    </w:rPr>
                    <m:t>n</m:t>
                  </m:r>
                </m:sub>
              </m:sSub>
            </m:num>
            <m:den>
              <m:sSub>
                <m:sSubPr>
                  <m:ctrlPr>
                    <w:rPr>
                      <w:rFonts w:ascii="Cambria Math" w:hAnsi="Cambria Math"/>
                      <w:spacing w:val="4"/>
                      <w:sz w:val="22"/>
                    </w:rPr>
                  </m:ctrlPr>
                </m:sSubPr>
                <m:e>
                  <m:r>
                    <w:rPr>
                      <w:rFonts w:ascii="Cambria Math" w:hAnsi="Cambria Math"/>
                      <w:spacing w:val="4"/>
                      <w:sz w:val="22"/>
                    </w:rPr>
                    <m:t>P</m:t>
                  </m:r>
                </m:e>
                <m:sub>
                  <m:r>
                    <w:rPr>
                      <w:rFonts w:ascii="Cambria Math" w:hAnsi="Cambria Math"/>
                      <w:spacing w:val="4"/>
                      <w:sz w:val="22"/>
                    </w:rPr>
                    <m:t>o</m:t>
                  </m:r>
                </m:sub>
              </m:sSub>
            </m:den>
          </m:f>
          <m:r>
            <m:rPr>
              <m:sty m:val="p"/>
            </m:rPr>
            <w:rPr>
              <w:rFonts w:ascii="Cambria Math" w:hAnsi="Cambria Math"/>
              <w:spacing w:val="4"/>
              <w:sz w:val="22"/>
            </w:rPr>
            <m:t>+</m:t>
          </m:r>
          <m:r>
            <w:rPr>
              <w:rFonts w:ascii="Cambria Math" w:hAnsi="Cambria Math"/>
              <w:spacing w:val="4"/>
              <w:sz w:val="22"/>
            </w:rPr>
            <m:t>e</m:t>
          </m:r>
          <m:f>
            <m:fPr>
              <m:ctrlPr>
                <w:rPr>
                  <w:rFonts w:ascii="Cambria Math" w:hAnsi="Cambria Math"/>
                  <w:spacing w:val="4"/>
                  <w:sz w:val="22"/>
                </w:rPr>
              </m:ctrlPr>
            </m:fPr>
            <m:num>
              <m:sSub>
                <m:sSubPr>
                  <m:ctrlPr>
                    <w:rPr>
                      <w:rFonts w:ascii="Cambria Math" w:hAnsi="Cambria Math"/>
                      <w:spacing w:val="4"/>
                      <w:sz w:val="22"/>
                    </w:rPr>
                  </m:ctrlPr>
                </m:sSubPr>
                <m:e>
                  <m:r>
                    <w:rPr>
                      <w:rFonts w:ascii="Cambria Math" w:hAnsi="Cambria Math"/>
                      <w:spacing w:val="4"/>
                      <w:sz w:val="22"/>
                    </w:rPr>
                    <m:t>C</m:t>
                  </m:r>
                </m:e>
                <m:sub>
                  <m:r>
                    <w:rPr>
                      <w:rFonts w:ascii="Cambria Math" w:hAnsi="Cambria Math"/>
                      <w:spacing w:val="4"/>
                      <w:sz w:val="22"/>
                    </w:rPr>
                    <m:t>n</m:t>
                  </m:r>
                </m:sub>
              </m:sSub>
            </m:num>
            <m:den>
              <m:sSub>
                <m:sSubPr>
                  <m:ctrlPr>
                    <w:rPr>
                      <w:rFonts w:ascii="Cambria Math" w:hAnsi="Cambria Math"/>
                      <w:spacing w:val="4"/>
                      <w:sz w:val="22"/>
                    </w:rPr>
                  </m:ctrlPr>
                </m:sSubPr>
                <m:e>
                  <m:r>
                    <w:rPr>
                      <w:rFonts w:ascii="Cambria Math" w:hAnsi="Cambria Math"/>
                      <w:spacing w:val="4"/>
                      <w:sz w:val="22"/>
                    </w:rPr>
                    <m:t>C</m:t>
                  </m:r>
                </m:e>
                <m:sub>
                  <m:r>
                    <w:rPr>
                      <w:rFonts w:ascii="Cambria Math" w:hAnsi="Cambria Math"/>
                      <w:spacing w:val="4"/>
                      <w:sz w:val="22"/>
                    </w:rPr>
                    <m:t>o</m:t>
                  </m:r>
                </m:sub>
              </m:sSub>
            </m:den>
          </m:f>
          <m:r>
            <m:rPr>
              <m:sty m:val="p"/>
            </m:rPr>
            <w:rPr>
              <w:rFonts w:ascii="Cambria Math" w:hAnsi="Cambria Math"/>
              <w:spacing w:val="4"/>
              <w:sz w:val="22"/>
            </w:rPr>
            <m:t>+</m:t>
          </m:r>
          <m:r>
            <w:rPr>
              <w:rFonts w:ascii="Cambria Math" w:hAnsi="Cambria Math"/>
              <w:spacing w:val="4"/>
              <w:sz w:val="22"/>
            </w:rPr>
            <m:t>f</m:t>
          </m:r>
          <m:f>
            <m:fPr>
              <m:ctrlPr>
                <w:rPr>
                  <w:rFonts w:ascii="Cambria Math" w:hAnsi="Cambria Math"/>
                  <w:spacing w:val="4"/>
                  <w:sz w:val="22"/>
                </w:rPr>
              </m:ctrlPr>
            </m:fPr>
            <m:num>
              <m:sSub>
                <m:sSubPr>
                  <m:ctrlPr>
                    <w:rPr>
                      <w:rFonts w:ascii="Cambria Math" w:hAnsi="Cambria Math"/>
                      <w:spacing w:val="4"/>
                      <w:sz w:val="22"/>
                    </w:rPr>
                  </m:ctrlPr>
                </m:sSubPr>
                <m:e>
                  <m:r>
                    <w:rPr>
                      <w:rFonts w:ascii="Cambria Math" w:hAnsi="Cambria Math"/>
                      <w:spacing w:val="4"/>
                      <w:sz w:val="22"/>
                    </w:rPr>
                    <m:t>S</m:t>
                  </m:r>
                </m:e>
                <m:sub>
                  <m:r>
                    <w:rPr>
                      <w:rFonts w:ascii="Cambria Math" w:hAnsi="Cambria Math"/>
                      <w:spacing w:val="4"/>
                      <w:sz w:val="22"/>
                    </w:rPr>
                    <m:t>n</m:t>
                  </m:r>
                </m:sub>
              </m:sSub>
            </m:num>
            <m:den>
              <m:sSub>
                <m:sSubPr>
                  <m:ctrlPr>
                    <w:rPr>
                      <w:rFonts w:ascii="Cambria Math" w:hAnsi="Cambria Math"/>
                      <w:spacing w:val="4"/>
                      <w:sz w:val="22"/>
                    </w:rPr>
                  </m:ctrlPr>
                </m:sSubPr>
                <m:e>
                  <m:r>
                    <w:rPr>
                      <w:rFonts w:ascii="Cambria Math" w:hAnsi="Cambria Math"/>
                      <w:spacing w:val="4"/>
                      <w:sz w:val="22"/>
                    </w:rPr>
                    <m:t>S</m:t>
                  </m:r>
                </m:e>
                <m:sub>
                  <m:r>
                    <w:rPr>
                      <w:rFonts w:ascii="Cambria Math" w:hAnsi="Cambria Math"/>
                      <w:spacing w:val="4"/>
                      <w:sz w:val="22"/>
                    </w:rPr>
                    <m:t>o</m:t>
                  </m:r>
                </m:sub>
              </m:sSub>
            </m:den>
          </m:f>
          <m:r>
            <m:rPr>
              <m:sty m:val="p"/>
            </m:rPr>
            <w:rPr>
              <w:rFonts w:ascii="Cambria Math" w:hAnsi="Cambria Math"/>
              <w:spacing w:val="4"/>
              <w:sz w:val="22"/>
            </w:rPr>
            <m:t>+</m:t>
          </m:r>
          <m:r>
            <w:rPr>
              <w:rFonts w:ascii="Cambria Math" w:hAnsi="Cambria Math"/>
              <w:spacing w:val="4"/>
              <w:sz w:val="22"/>
            </w:rPr>
            <m:t>g</m:t>
          </m:r>
          <m:f>
            <m:fPr>
              <m:ctrlPr>
                <w:rPr>
                  <w:rFonts w:ascii="Cambria Math" w:hAnsi="Cambria Math"/>
                  <w:spacing w:val="4"/>
                  <w:sz w:val="22"/>
                </w:rPr>
              </m:ctrlPr>
            </m:fPr>
            <m:num>
              <m:sSub>
                <m:sSubPr>
                  <m:ctrlPr>
                    <w:rPr>
                      <w:rFonts w:ascii="Cambria Math" w:hAnsi="Cambria Math"/>
                      <w:spacing w:val="4"/>
                      <w:sz w:val="22"/>
                    </w:rPr>
                  </m:ctrlPr>
                </m:sSubPr>
                <m:e>
                  <m:r>
                    <w:rPr>
                      <w:rFonts w:ascii="Cambria Math" w:hAnsi="Cambria Math"/>
                      <w:spacing w:val="4"/>
                      <w:sz w:val="22"/>
                    </w:rPr>
                    <m:t>K</m:t>
                  </m:r>
                </m:e>
                <m:sub>
                  <m:r>
                    <w:rPr>
                      <w:rFonts w:ascii="Cambria Math" w:hAnsi="Cambria Math"/>
                      <w:spacing w:val="4"/>
                      <w:sz w:val="22"/>
                    </w:rPr>
                    <m:t>n</m:t>
                  </m:r>
                </m:sub>
              </m:sSub>
            </m:num>
            <m:den>
              <m:sSub>
                <m:sSubPr>
                  <m:ctrlPr>
                    <w:rPr>
                      <w:rFonts w:ascii="Cambria Math" w:hAnsi="Cambria Math"/>
                      <w:spacing w:val="4"/>
                      <w:sz w:val="22"/>
                    </w:rPr>
                  </m:ctrlPr>
                </m:sSubPr>
                <m:e>
                  <m:r>
                    <w:rPr>
                      <w:rFonts w:ascii="Cambria Math" w:hAnsi="Cambria Math"/>
                      <w:spacing w:val="4"/>
                      <w:sz w:val="22"/>
                    </w:rPr>
                    <m:t>K</m:t>
                  </m:r>
                </m:e>
                <m:sub>
                  <m:r>
                    <w:rPr>
                      <w:rFonts w:ascii="Cambria Math" w:hAnsi="Cambria Math"/>
                      <w:spacing w:val="4"/>
                      <w:sz w:val="22"/>
                    </w:rPr>
                    <m:t>o</m:t>
                  </m:r>
                </m:sub>
              </m:sSub>
            </m:den>
          </m:f>
          <m:r>
            <w:rPr>
              <w:rFonts w:ascii="Cambria Math" w:hAnsi="Cambria Math"/>
              <w:spacing w:val="4"/>
              <w:sz w:val="22"/>
              <w:highlight w:val="yellow"/>
            </w:rPr>
            <m:t>+h</m:t>
          </m:r>
          <m:f>
            <m:fPr>
              <m:ctrlPr>
                <w:rPr>
                  <w:rFonts w:ascii="Cambria Math" w:hAnsi="Cambria Math"/>
                  <w:spacing w:val="4"/>
                  <w:sz w:val="22"/>
                  <w:highlight w:val="yellow"/>
                </w:rPr>
              </m:ctrlPr>
            </m:fPr>
            <m:num>
              <m:sSub>
                <m:sSubPr>
                  <m:ctrlPr>
                    <w:rPr>
                      <w:rFonts w:ascii="Cambria Math" w:hAnsi="Cambria Math"/>
                      <w:spacing w:val="4"/>
                      <w:sz w:val="22"/>
                      <w:highlight w:val="yellow"/>
                    </w:rPr>
                  </m:ctrlPr>
                </m:sSubPr>
                <m:e>
                  <m:r>
                    <w:rPr>
                      <w:rFonts w:ascii="Cambria Math" w:hAnsi="Cambria Math"/>
                      <w:spacing w:val="4"/>
                      <w:sz w:val="22"/>
                      <w:highlight w:val="yellow"/>
                    </w:rPr>
                    <m:t>M</m:t>
                  </m:r>
                </m:e>
                <m:sub>
                  <m:r>
                    <w:rPr>
                      <w:rFonts w:ascii="Cambria Math" w:hAnsi="Cambria Math"/>
                      <w:spacing w:val="4"/>
                      <w:sz w:val="22"/>
                      <w:highlight w:val="yellow"/>
                    </w:rPr>
                    <m:t>n</m:t>
                  </m:r>
                </m:sub>
              </m:sSub>
            </m:num>
            <m:den>
              <m:sSub>
                <m:sSubPr>
                  <m:ctrlPr>
                    <w:rPr>
                      <w:rFonts w:ascii="Cambria Math" w:hAnsi="Cambria Math"/>
                      <w:spacing w:val="4"/>
                      <w:sz w:val="22"/>
                      <w:highlight w:val="yellow"/>
                    </w:rPr>
                  </m:ctrlPr>
                </m:sSubPr>
                <m:e>
                  <m:r>
                    <w:rPr>
                      <w:rFonts w:ascii="Cambria Math" w:hAnsi="Cambria Math"/>
                      <w:spacing w:val="4"/>
                      <w:sz w:val="22"/>
                      <w:highlight w:val="yellow"/>
                    </w:rPr>
                    <m:t>M</m:t>
                  </m:r>
                </m:e>
                <m:sub>
                  <m:r>
                    <w:rPr>
                      <w:rFonts w:ascii="Cambria Math" w:hAnsi="Cambria Math"/>
                      <w:spacing w:val="4"/>
                      <w:sz w:val="22"/>
                      <w:highlight w:val="yellow"/>
                    </w:rPr>
                    <m:t>o</m:t>
                  </m:r>
                </m:sub>
              </m:sSub>
            </m:den>
          </m:f>
        </m:oMath>
      </m:oMathPara>
    </w:p>
    <w:p w14:paraId="396B88E4" w14:textId="77777777" w:rsidR="001B6CFA" w:rsidRPr="000C494E" w:rsidRDefault="001B6CFA" w:rsidP="001B6CFA">
      <w:pPr>
        <w:spacing w:before="120" w:line="276" w:lineRule="auto"/>
        <w:rPr>
          <w:rFonts w:ascii="Arial" w:hAnsi="Arial" w:cs="Arial"/>
          <w:sz w:val="22"/>
          <w:szCs w:val="22"/>
        </w:rPr>
      </w:pPr>
      <w:r w:rsidRPr="000C494E">
        <w:rPr>
          <w:rFonts w:ascii="Arial" w:hAnsi="Arial" w:cs="Arial"/>
          <w:sz w:val="22"/>
          <w:szCs w:val="22"/>
        </w:rPr>
        <w:t>gdzie:</w:t>
      </w:r>
    </w:p>
    <w:p w14:paraId="6D6F6F23" w14:textId="77777777" w:rsidR="001B6CFA" w:rsidRPr="000C494E" w:rsidRDefault="001B6CFA" w:rsidP="00A8443C">
      <w:pPr>
        <w:numPr>
          <w:ilvl w:val="0"/>
          <w:numId w:val="138"/>
        </w:numPr>
        <w:overflowPunct w:val="0"/>
        <w:autoSpaceDE w:val="0"/>
        <w:autoSpaceDN w:val="0"/>
        <w:adjustRightInd w:val="0"/>
        <w:spacing w:before="120" w:line="276" w:lineRule="auto"/>
        <w:ind w:left="1134" w:hanging="567"/>
        <w:jc w:val="both"/>
        <w:textAlignment w:val="baseline"/>
        <w:rPr>
          <w:rFonts w:ascii="Arial" w:hAnsi="Arial"/>
          <w:sz w:val="22"/>
        </w:rPr>
      </w:pPr>
      <w:r w:rsidRPr="000C494E">
        <w:rPr>
          <w:rFonts w:ascii="Arial" w:hAnsi="Arial" w:cs="Arial"/>
          <w:sz w:val="22"/>
          <w:szCs w:val="22"/>
        </w:rPr>
        <w:t>„</w:t>
      </w:r>
      <m:oMath>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Gn</m:t>
            </m:r>
          </m:sub>
        </m:sSub>
      </m:oMath>
      <w:r w:rsidRPr="000C494E">
        <w:rPr>
          <w:rFonts w:ascii="Arial" w:hAnsi="Arial" w:cs="Arial"/>
          <w:sz w:val="22"/>
          <w:szCs w:val="22"/>
        </w:rPr>
        <w:t xml:space="preserve">" </w:t>
      </w:r>
      <w:r w:rsidRPr="000C494E">
        <w:rPr>
          <w:rFonts w:ascii="Arial" w:hAnsi="Arial"/>
          <w:sz w:val="22"/>
        </w:rPr>
        <w:t>jest mnożnikiem korygującym, do zastosowania w stosunku do szacunkowej kontraktowej wartości pracy wykonanej w okresie „</w:t>
      </w:r>
      <m:oMath>
        <m:r>
          <w:rPr>
            <w:rFonts w:ascii="Cambria Math" w:hAnsi="Cambria Math"/>
            <w:sz w:val="22"/>
          </w:rPr>
          <m:t>n</m:t>
        </m:r>
      </m:oMath>
      <w:r w:rsidRPr="000C494E" w:rsidDel="00751389">
        <w:rPr>
          <w:rFonts w:ascii="Arial" w:hAnsi="Arial"/>
          <w:sz w:val="22"/>
        </w:rPr>
        <w:t xml:space="preserve"> </w:t>
      </w:r>
      <w:r w:rsidRPr="000C494E">
        <w:rPr>
          <w:rFonts w:ascii="Arial" w:hAnsi="Arial"/>
          <w:sz w:val="22"/>
        </w:rPr>
        <w:t>"; przy czym okresem tym jest miesiąc, jeśli nie jest inaczej podane w Kontrakcie;</w:t>
      </w:r>
    </w:p>
    <w:p w14:paraId="67078986" w14:textId="77777777" w:rsidR="001B6CFA" w:rsidRPr="000C494E" w:rsidRDefault="001B6CFA" w:rsidP="00A8443C">
      <w:pPr>
        <w:numPr>
          <w:ilvl w:val="0"/>
          <w:numId w:val="138"/>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w:t>
      </w:r>
      <m:oMath>
        <m:r>
          <w:rPr>
            <w:rFonts w:ascii="Cambria Math" w:hAnsi="Cambria Math" w:cs="Arial"/>
            <w:sz w:val="22"/>
            <w:szCs w:val="22"/>
          </w:rPr>
          <m:t>a</m:t>
        </m:r>
      </m:oMath>
      <w:r w:rsidRPr="000C494E">
        <w:rPr>
          <w:rFonts w:ascii="Arial" w:hAnsi="Arial" w:cs="Arial"/>
          <w:sz w:val="22"/>
          <w:szCs w:val="22"/>
        </w:rPr>
        <w:t>" jest stałym współczynnikiem o wartości: 0,5 (50%) niepodlegającym korekcie;</w:t>
      </w:r>
    </w:p>
    <w:p w14:paraId="2733C49B" w14:textId="77777777" w:rsidR="001B6CFA" w:rsidRPr="000C494E" w:rsidRDefault="001B6CFA" w:rsidP="00A8443C">
      <w:pPr>
        <w:numPr>
          <w:ilvl w:val="0"/>
          <w:numId w:val="138"/>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w:t>
      </w:r>
      <m:oMath>
        <m:r>
          <w:rPr>
            <w:rFonts w:ascii="Cambria Math" w:hAnsi="Cambria Math" w:cs="Arial"/>
            <w:sz w:val="22"/>
            <w:szCs w:val="22"/>
          </w:rPr>
          <m:t>b</m:t>
        </m:r>
      </m:oMath>
      <w:r w:rsidRPr="000C494E">
        <w:rPr>
          <w:rFonts w:ascii="Arial" w:hAnsi="Arial" w:cs="Arial"/>
          <w:sz w:val="22"/>
          <w:szCs w:val="22"/>
        </w:rPr>
        <w:t>", „</w:t>
      </w:r>
      <m:oMath>
        <m:r>
          <w:rPr>
            <w:rFonts w:ascii="Cambria Math" w:hAnsi="Cambria Math" w:cs="Arial"/>
            <w:sz w:val="22"/>
            <w:szCs w:val="22"/>
          </w:rPr>
          <m:t>c</m:t>
        </m:r>
      </m:oMath>
      <w:r w:rsidRPr="000C494E">
        <w:rPr>
          <w:rFonts w:ascii="Arial" w:hAnsi="Arial" w:cs="Arial"/>
          <w:sz w:val="22"/>
          <w:szCs w:val="22"/>
        </w:rPr>
        <w:t>", „</w:t>
      </w:r>
      <m:oMath>
        <m:r>
          <w:rPr>
            <w:rFonts w:ascii="Cambria Math" w:hAnsi="Cambria Math" w:cs="Arial"/>
            <w:sz w:val="22"/>
            <w:szCs w:val="22"/>
          </w:rPr>
          <m:t>d</m:t>
        </m:r>
      </m:oMath>
      <w:r w:rsidRPr="000C494E">
        <w:rPr>
          <w:rFonts w:ascii="Arial" w:hAnsi="Arial" w:cs="Arial"/>
          <w:sz w:val="22"/>
          <w:szCs w:val="22"/>
        </w:rPr>
        <w:t>", „</w:t>
      </w:r>
      <m:oMath>
        <m:r>
          <w:rPr>
            <w:rFonts w:ascii="Cambria Math" w:hAnsi="Cambria Math" w:cs="Arial"/>
            <w:sz w:val="22"/>
            <w:szCs w:val="22"/>
          </w:rPr>
          <m:t>e</m:t>
        </m:r>
      </m:oMath>
      <w:r w:rsidRPr="000C494E">
        <w:rPr>
          <w:rFonts w:ascii="Arial" w:hAnsi="Arial" w:cs="Arial"/>
          <w:sz w:val="22"/>
          <w:szCs w:val="22"/>
        </w:rPr>
        <w:t>”, „</w:t>
      </w:r>
      <m:oMath>
        <m:r>
          <w:rPr>
            <w:rFonts w:ascii="Cambria Math" w:hAnsi="Cambria Math" w:cs="Arial"/>
            <w:sz w:val="22"/>
            <w:szCs w:val="22"/>
          </w:rPr>
          <m:t>f</m:t>
        </m:r>
      </m:oMath>
      <w:r w:rsidRPr="000C494E">
        <w:rPr>
          <w:rFonts w:ascii="Arial" w:hAnsi="Arial" w:cs="Arial"/>
          <w:sz w:val="22"/>
          <w:szCs w:val="22"/>
        </w:rPr>
        <w:t>”, „</w:t>
      </w:r>
      <m:oMath>
        <m:r>
          <w:rPr>
            <w:rFonts w:ascii="Cambria Math" w:hAnsi="Cambria Math" w:cs="Arial"/>
            <w:sz w:val="22"/>
            <w:szCs w:val="22"/>
          </w:rPr>
          <m:t>g</m:t>
        </m:r>
      </m:oMath>
      <w:r w:rsidRPr="000C494E">
        <w:rPr>
          <w:rFonts w:ascii="Arial" w:hAnsi="Arial" w:cs="Arial"/>
          <w:sz w:val="22"/>
          <w:szCs w:val="22"/>
        </w:rPr>
        <w:t>” „</w:t>
      </w:r>
      <m:oMath>
        <m:r>
          <w:rPr>
            <w:rFonts w:ascii="Cambria Math" w:hAnsi="Cambria Math" w:cs="Arial"/>
            <w:sz w:val="22"/>
            <w:szCs w:val="22"/>
          </w:rPr>
          <m:t>h</m:t>
        </m:r>
      </m:oMath>
      <w:r w:rsidRPr="000C494E">
        <w:rPr>
          <w:rFonts w:ascii="Arial" w:hAnsi="Arial" w:cs="Arial"/>
          <w:sz w:val="22"/>
          <w:szCs w:val="22"/>
        </w:rPr>
        <w:t xml:space="preserve">” są współczynnikami stałymi określonymi w tabeli Koszyk Waloryzacyjny, niepodlegającymi korekcie, z zastrzeżeniem sytuacji gdy Zamawiający stanie się dostawcą któregokolwiek z elementów robót ujętych w tabeli Koszyk Waloryzacyjny, wówczas waga tego elementu zostanie przyjęta jako „0” we wzorze na </w:t>
      </w:r>
      <m:oMath>
        <m:sSub>
          <m:sSubPr>
            <m:ctrlPr>
              <w:rPr>
                <w:rFonts w:ascii="Cambria Math" w:hAnsi="Cambria Math" w:cs="Arial"/>
                <w:sz w:val="22"/>
                <w:szCs w:val="22"/>
              </w:rPr>
            </m:ctrlPr>
          </m:sSubPr>
          <m:e>
            <m:r>
              <w:rPr>
                <w:rFonts w:ascii="Cambria Math" w:hAnsi="Cambria Math" w:cs="Arial"/>
                <w:sz w:val="22"/>
                <w:szCs w:val="22"/>
              </w:rPr>
              <m:t>W</m:t>
            </m:r>
          </m:e>
          <m:sub>
            <m:r>
              <w:rPr>
                <w:rFonts w:ascii="Cambria Math" w:hAnsi="Cambria Math" w:cs="Arial"/>
                <w:sz w:val="22"/>
                <w:szCs w:val="22"/>
              </w:rPr>
              <m:t>Gn</m:t>
            </m:r>
          </m:sub>
        </m:sSub>
      </m:oMath>
      <w:r w:rsidRPr="000C494E">
        <w:rPr>
          <w:rFonts w:ascii="Arial" w:hAnsi="Arial" w:cs="Arial"/>
          <w:sz w:val="22"/>
          <w:szCs w:val="22"/>
        </w:rPr>
        <w:t xml:space="preserve">; W takim przypadku waga CPI zostanie powiększona o wartość wagi, która została przyjęta jako „0”, tak aby suma wartości wszystkich wag z Koszyka Waloryzacyjnego wynosiła 0,5 (50%);  </w:t>
      </w:r>
    </w:p>
    <w:p w14:paraId="080A2981" w14:textId="77777777" w:rsidR="001B6CFA" w:rsidRPr="000C494E" w:rsidRDefault="001B6CFA" w:rsidP="00A8443C">
      <w:pPr>
        <w:numPr>
          <w:ilvl w:val="0"/>
          <w:numId w:val="138"/>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lastRenderedPageBreak/>
        <w:t>symbole wskaźnika z indexem dolnym „</w:t>
      </w:r>
      <m:oMath>
        <m:r>
          <w:rPr>
            <w:rFonts w:ascii="Cambria Math" w:hAnsi="Cambria Math" w:cs="Arial"/>
            <w:sz w:val="22"/>
            <w:szCs w:val="22"/>
          </w:rPr>
          <m:t>n</m:t>
        </m:r>
      </m:oMath>
      <w:r w:rsidRPr="000C494E">
        <w:rPr>
          <w:rFonts w:ascii="Arial" w:hAnsi="Arial" w:cs="Arial"/>
          <w:sz w:val="22"/>
          <w:szCs w:val="22"/>
        </w:rPr>
        <w:t>” są narastającymi wskaźnikami kosztu bieżącego okresu (cenami porównawczymi dla okresu „</w:t>
      </w:r>
      <m:oMath>
        <m:r>
          <w:rPr>
            <w:rFonts w:ascii="Cambria Math" w:hAnsi="Cambria Math" w:cs="Arial"/>
            <w:sz w:val="22"/>
            <w:szCs w:val="22"/>
          </w:rPr>
          <m:t>n</m:t>
        </m:r>
      </m:oMath>
      <w:r w:rsidRPr="000C494E">
        <w:rPr>
          <w:rFonts w:ascii="Arial" w:hAnsi="Arial" w:cs="Arial"/>
          <w:sz w:val="22"/>
          <w:szCs w:val="22"/>
        </w:rPr>
        <w:t>”), publikowanymi przez Prezesa GUS w Dziedzinowej Bazie Wiedzy obowiązującymi w danym okresie rozliczeniowym;</w:t>
      </w:r>
    </w:p>
    <w:p w14:paraId="08E70060" w14:textId="21A12965" w:rsidR="001B6CFA" w:rsidRPr="000C494E" w:rsidRDefault="001B6CFA" w:rsidP="00A8443C">
      <w:pPr>
        <w:numPr>
          <w:ilvl w:val="0"/>
          <w:numId w:val="138"/>
        </w:numPr>
        <w:overflowPunct w:val="0"/>
        <w:autoSpaceDE w:val="0"/>
        <w:autoSpaceDN w:val="0"/>
        <w:adjustRightInd w:val="0"/>
        <w:spacing w:before="120" w:line="276" w:lineRule="auto"/>
        <w:ind w:left="1134" w:hanging="567"/>
        <w:jc w:val="both"/>
        <w:textAlignment w:val="baseline"/>
        <w:rPr>
          <w:rFonts w:ascii="Arial" w:hAnsi="Arial" w:cs="Arial"/>
          <w:i/>
          <w:sz w:val="22"/>
          <w:szCs w:val="22"/>
        </w:rPr>
      </w:pPr>
      <w:r w:rsidRPr="000C494E">
        <w:rPr>
          <w:rFonts w:ascii="Arial" w:hAnsi="Arial" w:cs="Arial"/>
          <w:sz w:val="22"/>
          <w:szCs w:val="22"/>
        </w:rPr>
        <w:t>symbole wskaźnika z indexem dolnym „</w:t>
      </w:r>
      <m:oMath>
        <m:r>
          <w:rPr>
            <w:rFonts w:ascii="Cambria Math" w:hAnsi="Cambria Math" w:cs="Arial"/>
            <w:sz w:val="22"/>
            <w:szCs w:val="22"/>
          </w:rPr>
          <m:t>o</m:t>
        </m:r>
      </m:oMath>
      <w:r w:rsidRPr="000C494E">
        <w:rPr>
          <w:rFonts w:ascii="Arial" w:hAnsi="Arial" w:cs="Arial"/>
          <w:sz w:val="22"/>
          <w:szCs w:val="22"/>
        </w:rPr>
        <w:t>” są wskaźnikami kosztu odniesienia (cenami odniesienia) na Datę Odniesienia, publikowanymi przez Prezesa GUS w Dziedzinowej Bazie Wiedzy obowiązującymi</w:t>
      </w:r>
      <w:r w:rsidRPr="000C494E">
        <w:rPr>
          <w:rFonts w:ascii="Arial" w:hAnsi="Arial"/>
          <w:i/>
          <w:sz w:val="22"/>
        </w:rPr>
        <w:t xml:space="preserve"> w danym okresie </w:t>
      </w:r>
      <w:r w:rsidRPr="000C494E">
        <w:rPr>
          <w:rFonts w:ascii="Arial" w:hAnsi="Arial" w:cs="Arial"/>
          <w:i/>
          <w:sz w:val="22"/>
          <w:szCs w:val="22"/>
        </w:rPr>
        <w:t>rozliczeniowym.</w:t>
      </w:r>
    </w:p>
    <w:p w14:paraId="2106136E" w14:textId="77777777" w:rsidR="001B6CFA" w:rsidRPr="000C494E" w:rsidRDefault="001B6CFA" w:rsidP="00A217FD">
      <w:pPr>
        <w:spacing w:before="120" w:line="276" w:lineRule="auto"/>
        <w:rPr>
          <w:rFonts w:ascii="Arial" w:hAnsi="Arial"/>
          <w:i/>
          <w:highlight w:val="yellow"/>
        </w:rPr>
      </w:pPr>
      <w:r w:rsidRPr="000C494E">
        <w:rPr>
          <w:rFonts w:ascii="Arial" w:hAnsi="Arial"/>
          <w:i/>
          <w:highlight w:val="yellow"/>
        </w:rPr>
        <w:t>*należy pozostawić odpowiedni koszyk zgodnie z poniższymi instrukcjami, w przypadku pozostawienia drugiego koszyka, we wzorze należy usunąć część zaznaczoną na żółto i „h” w definicji</w:t>
      </w:r>
    </w:p>
    <w:p w14:paraId="0124316A" w14:textId="77777777" w:rsidR="001B6CFA" w:rsidRPr="000C494E" w:rsidRDefault="001B6CFA" w:rsidP="00A217FD">
      <w:pPr>
        <w:spacing w:before="120" w:line="276" w:lineRule="auto"/>
        <w:rPr>
          <w:rFonts w:ascii="Arial" w:hAnsi="Arial"/>
          <w:i/>
          <w:highlight w:val="yellow"/>
        </w:rPr>
      </w:pPr>
      <w:r w:rsidRPr="000C494E">
        <w:rPr>
          <w:rFonts w:ascii="Arial" w:hAnsi="Arial"/>
          <w:i/>
          <w:highlight w:val="yellow"/>
        </w:rPr>
        <w:t>dla zadań (umów) obejmujących swym zakresem prace polegające na budowie/przebudowie/remoncie sieci trakcyjnej</w:t>
      </w:r>
    </w:p>
    <w:p w14:paraId="648869CD" w14:textId="77777777" w:rsidR="001B6CFA" w:rsidRPr="000C494E" w:rsidRDefault="001B6CFA" w:rsidP="001B6CFA">
      <w:pPr>
        <w:rPr>
          <w:rFonts w:ascii="Arial" w:hAnsi="Arial" w:cs="Arial"/>
          <w:sz w:val="22"/>
          <w:szCs w:val="22"/>
        </w:rPr>
      </w:pPr>
    </w:p>
    <w:tbl>
      <w:tblPr>
        <w:tblW w:w="9072" w:type="dxa"/>
        <w:tblInd w:w="-10" w:type="dxa"/>
        <w:tblLayout w:type="fixed"/>
        <w:tblCellMar>
          <w:left w:w="0" w:type="dxa"/>
          <w:right w:w="0" w:type="dxa"/>
        </w:tblCellMar>
        <w:tblLook w:val="04A0" w:firstRow="1" w:lastRow="0" w:firstColumn="1" w:lastColumn="0" w:noHBand="0" w:noVBand="1"/>
      </w:tblPr>
      <w:tblGrid>
        <w:gridCol w:w="2268"/>
        <w:gridCol w:w="2268"/>
        <w:gridCol w:w="2268"/>
        <w:gridCol w:w="2268"/>
      </w:tblGrid>
      <w:tr w:rsidR="004E3B0D" w:rsidRPr="000C494E" w14:paraId="6DB8592F" w14:textId="77777777" w:rsidTr="00BF7627">
        <w:trPr>
          <w:trHeight w:val="408"/>
        </w:trPr>
        <w:tc>
          <w:tcPr>
            <w:tcW w:w="9072" w:type="dxa"/>
            <w:gridSpan w:val="4"/>
            <w:vMerge w:val="restart"/>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noWrap/>
            <w:tcMar>
              <w:top w:w="0" w:type="dxa"/>
              <w:left w:w="70" w:type="dxa"/>
              <w:bottom w:w="0" w:type="dxa"/>
              <w:right w:w="70" w:type="dxa"/>
            </w:tcMar>
            <w:vAlign w:val="center"/>
            <w:hideMark/>
          </w:tcPr>
          <w:p w14:paraId="604FC373" w14:textId="77777777" w:rsidR="001B6CFA" w:rsidRPr="000C494E" w:rsidRDefault="001B6CFA" w:rsidP="00A217FD">
            <w:pPr>
              <w:jc w:val="center"/>
              <w:rPr>
                <w:rFonts w:ascii="Arial" w:hAnsi="Arial"/>
                <w:b/>
                <w:sz w:val="24"/>
              </w:rPr>
            </w:pPr>
            <w:r w:rsidRPr="000C494E">
              <w:rPr>
                <w:rFonts w:ascii="Arial" w:hAnsi="Arial"/>
                <w:b/>
                <w:sz w:val="24"/>
              </w:rPr>
              <w:t>Tabela</w:t>
            </w:r>
            <w:r w:rsidRPr="000C494E">
              <w:rPr>
                <w:rFonts w:ascii="Arial" w:hAnsi="Arial"/>
                <w:b/>
                <w:sz w:val="28"/>
              </w:rPr>
              <w:t xml:space="preserve"> </w:t>
            </w:r>
            <w:r w:rsidRPr="000C494E">
              <w:rPr>
                <w:rFonts w:ascii="Arial" w:hAnsi="Arial"/>
                <w:b/>
                <w:sz w:val="24"/>
              </w:rPr>
              <w:t>Koszyk</w:t>
            </w:r>
            <w:r w:rsidRPr="000C494E">
              <w:rPr>
                <w:rFonts w:ascii="Arial" w:hAnsi="Arial"/>
                <w:b/>
                <w:sz w:val="28"/>
              </w:rPr>
              <w:t xml:space="preserve"> </w:t>
            </w:r>
            <w:r w:rsidRPr="000C494E">
              <w:rPr>
                <w:rFonts w:ascii="Arial" w:hAnsi="Arial"/>
                <w:b/>
                <w:sz w:val="24"/>
              </w:rPr>
              <w:t>Waloryzacyjny</w:t>
            </w:r>
          </w:p>
          <w:p w14:paraId="6F0A003F" w14:textId="749EAF63" w:rsidR="001B6CFA" w:rsidRPr="000C494E" w:rsidRDefault="001B6CFA" w:rsidP="00A217FD">
            <w:pPr>
              <w:jc w:val="center"/>
              <w:rPr>
                <w:rFonts w:ascii="Arial" w:hAnsi="Arial"/>
                <w:b/>
                <w:sz w:val="28"/>
              </w:rPr>
            </w:pPr>
            <w:r w:rsidRPr="000C494E">
              <w:rPr>
                <w:rFonts w:ascii="Arial" w:hAnsi="Arial"/>
                <w:b/>
                <w:sz w:val="24"/>
              </w:rPr>
              <w:t xml:space="preserve">(dla zadań </w:t>
            </w:r>
            <w:r w:rsidR="00CF1331">
              <w:rPr>
                <w:rFonts w:ascii="Arial" w:hAnsi="Arial"/>
                <w:b/>
                <w:sz w:val="24"/>
              </w:rPr>
              <w:t xml:space="preserve">z </w:t>
            </w:r>
            <w:r w:rsidRPr="000C494E">
              <w:rPr>
                <w:rFonts w:ascii="Arial" w:hAnsi="Arial"/>
                <w:b/>
                <w:sz w:val="24"/>
              </w:rPr>
              <w:t>pracami związanymi z siecią trakcyjną)</w:t>
            </w:r>
          </w:p>
        </w:tc>
      </w:tr>
      <w:tr w:rsidR="001B6CFA" w:rsidRPr="000C494E" w14:paraId="108E5FE4" w14:textId="77777777" w:rsidTr="00A217FD">
        <w:trPr>
          <w:trHeight w:val="408"/>
        </w:trPr>
        <w:tc>
          <w:tcPr>
            <w:tcW w:w="9072" w:type="dxa"/>
            <w:gridSpan w:val="4"/>
            <w:vMerge/>
            <w:vAlign w:val="center"/>
            <w:hideMark/>
          </w:tcPr>
          <w:p w14:paraId="54425A48" w14:textId="77777777" w:rsidR="001B6CFA" w:rsidRPr="000C494E" w:rsidRDefault="001B6CFA" w:rsidP="00A217FD">
            <w:pPr>
              <w:rPr>
                <w:rFonts w:ascii="Arial" w:eastAsia="Calibri" w:hAnsi="Arial"/>
                <w:b/>
                <w:sz w:val="28"/>
              </w:rPr>
            </w:pPr>
          </w:p>
        </w:tc>
      </w:tr>
      <w:tr w:rsidR="004E3B0D" w:rsidRPr="000C494E" w14:paraId="3F5555BB" w14:textId="77777777" w:rsidTr="00BF7627">
        <w:trPr>
          <w:trHeight w:val="72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4101583D" w14:textId="77777777" w:rsidR="001B6CFA" w:rsidRPr="000C494E" w:rsidRDefault="001B6CFA" w:rsidP="00A217FD">
            <w:pPr>
              <w:jc w:val="center"/>
              <w:rPr>
                <w:rFonts w:ascii="Arial" w:hAnsi="Arial"/>
                <w:b/>
                <w:sz w:val="18"/>
              </w:rPr>
            </w:pPr>
            <w:r w:rsidRPr="000C494E">
              <w:rPr>
                <w:rFonts w:ascii="Arial" w:hAnsi="Arial"/>
                <w:b/>
                <w:sz w:val="18"/>
              </w:rPr>
              <w:t>Wskaźnik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6BA2EEA7" w14:textId="77777777" w:rsidR="001B6CFA" w:rsidRPr="000C494E" w:rsidRDefault="001B6CFA" w:rsidP="00A217FD">
            <w:pPr>
              <w:jc w:val="center"/>
              <w:rPr>
                <w:rFonts w:ascii="Arial" w:hAnsi="Arial"/>
                <w:b/>
                <w:sz w:val="18"/>
              </w:rPr>
            </w:pPr>
            <w:r w:rsidRPr="000C494E">
              <w:rPr>
                <w:rFonts w:ascii="Arial" w:hAnsi="Arial"/>
                <w:b/>
                <w:sz w:val="18"/>
              </w:rPr>
              <w:t>Symbol / indeks wskaźnika GUS</w:t>
            </w:r>
          </w:p>
        </w:tc>
        <w:tc>
          <w:tcPr>
            <w:tcW w:w="2268" w:type="dxa"/>
            <w:tcBorders>
              <w:top w:val="nil"/>
              <w:left w:val="nil"/>
              <w:bottom w:val="single" w:sz="8" w:space="0" w:color="auto"/>
              <w:right w:val="single" w:sz="8" w:space="0" w:color="auto"/>
            </w:tcBorders>
            <w:shd w:val="clear" w:color="auto" w:fill="D6DCE4"/>
            <w:vAlign w:val="center"/>
          </w:tcPr>
          <w:p w14:paraId="64AA7C58" w14:textId="77777777" w:rsidR="001B6CFA" w:rsidRPr="000C494E" w:rsidRDefault="001B6CFA" w:rsidP="00A217FD">
            <w:pPr>
              <w:jc w:val="center"/>
              <w:rPr>
                <w:rFonts w:ascii="Arial" w:hAnsi="Arial"/>
                <w:b/>
                <w:sz w:val="18"/>
              </w:rPr>
            </w:pPr>
            <w:r w:rsidRPr="000C494E">
              <w:rPr>
                <w:rFonts w:ascii="Arial" w:hAnsi="Arial"/>
                <w:b/>
                <w:sz w:val="18"/>
              </w:rPr>
              <w:t>Współczynnik stały dla danego wskaźnika</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7B712996" w14:textId="77777777" w:rsidR="001B6CFA" w:rsidRPr="000C494E" w:rsidRDefault="001B6CFA" w:rsidP="00A217FD">
            <w:pPr>
              <w:jc w:val="center"/>
              <w:rPr>
                <w:rFonts w:ascii="Arial" w:hAnsi="Arial"/>
                <w:b/>
                <w:sz w:val="18"/>
              </w:rPr>
            </w:pPr>
            <w:r w:rsidRPr="000C494E">
              <w:rPr>
                <w:rFonts w:ascii="Arial" w:hAnsi="Arial"/>
                <w:b/>
                <w:sz w:val="18"/>
              </w:rPr>
              <w:t>Wartość współczynnika stałego dla danego wskaźnika [%]</w:t>
            </w:r>
          </w:p>
        </w:tc>
      </w:tr>
      <w:tr w:rsidR="004E3B0D" w:rsidRPr="000C494E" w14:paraId="5EC930F9"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47C6B2B0" w14:textId="77777777" w:rsidR="001B6CFA" w:rsidRPr="000C494E" w:rsidRDefault="001B6CFA" w:rsidP="00A217FD">
            <w:pPr>
              <w:jc w:val="center"/>
              <w:rPr>
                <w:rFonts w:ascii="Arial" w:hAnsi="Arial"/>
                <w:b/>
                <w:sz w:val="18"/>
              </w:rPr>
            </w:pPr>
            <w:r w:rsidRPr="000C494E">
              <w:rPr>
                <w:rFonts w:ascii="Arial" w:hAnsi="Arial"/>
                <w:b/>
                <w:sz w:val="18"/>
              </w:rPr>
              <w:t>CPI</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2CC1D5EB" w14:textId="77777777" w:rsidR="001B6CFA" w:rsidRPr="000C494E" w:rsidRDefault="001B6CFA" w:rsidP="00A217FD">
            <w:pPr>
              <w:jc w:val="center"/>
              <w:rPr>
                <w:rFonts w:ascii="Arial" w:hAnsi="Arial"/>
                <w:b/>
                <w:sz w:val="18"/>
              </w:rPr>
            </w:pPr>
            <w:r w:rsidRPr="000C494E">
              <w:rPr>
                <w:rFonts w:ascii="Arial" w:hAnsi="Arial"/>
                <w:b/>
                <w:sz w:val="18"/>
              </w:rPr>
              <w:t>CPI</w:t>
            </w:r>
          </w:p>
        </w:tc>
        <w:tc>
          <w:tcPr>
            <w:tcW w:w="2268" w:type="dxa"/>
            <w:tcBorders>
              <w:top w:val="nil"/>
              <w:left w:val="nil"/>
              <w:bottom w:val="single" w:sz="8" w:space="0" w:color="auto"/>
              <w:right w:val="single" w:sz="8" w:space="0" w:color="auto"/>
            </w:tcBorders>
            <w:shd w:val="clear" w:color="auto" w:fill="D6DCE4"/>
            <w:vAlign w:val="center"/>
          </w:tcPr>
          <w:p w14:paraId="233852E4" w14:textId="77777777" w:rsidR="001B6CFA" w:rsidRPr="000C494E" w:rsidRDefault="001B6CFA" w:rsidP="00A217FD">
            <w:pPr>
              <w:jc w:val="center"/>
              <w:rPr>
                <w:rFonts w:ascii="Arial" w:hAnsi="Arial"/>
                <w:b/>
                <w:sz w:val="18"/>
              </w:rPr>
            </w:pPr>
            <w:r w:rsidRPr="000C494E">
              <w:rPr>
                <w:rFonts w:ascii="Arial" w:hAnsi="Arial"/>
                <w:b/>
                <w:sz w:val="18"/>
              </w:rPr>
              <w:t>b</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42D0C959" w14:textId="77777777" w:rsidR="001B6CFA" w:rsidRPr="000C494E" w:rsidRDefault="001B6CFA" w:rsidP="00A217FD">
            <w:pPr>
              <w:jc w:val="center"/>
              <w:rPr>
                <w:rFonts w:ascii="Arial" w:hAnsi="Arial"/>
                <w:b/>
                <w:sz w:val="18"/>
              </w:rPr>
            </w:pPr>
            <w:r w:rsidRPr="000C494E">
              <w:rPr>
                <w:rFonts w:ascii="Arial" w:hAnsi="Arial"/>
                <w:b/>
                <w:sz w:val="18"/>
              </w:rPr>
              <w:t>15,0</w:t>
            </w:r>
          </w:p>
        </w:tc>
      </w:tr>
      <w:tr w:rsidR="004E3B0D" w:rsidRPr="000C494E" w14:paraId="5A37DBFA"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6768B1E5" w14:textId="77777777" w:rsidR="001B6CFA" w:rsidRPr="000C494E" w:rsidRDefault="001B6CFA" w:rsidP="00A217FD">
            <w:pPr>
              <w:jc w:val="center"/>
              <w:rPr>
                <w:rFonts w:ascii="Arial" w:hAnsi="Arial"/>
                <w:b/>
                <w:sz w:val="18"/>
              </w:rPr>
            </w:pPr>
            <w:r w:rsidRPr="000C494E">
              <w:rPr>
                <w:rFonts w:ascii="Arial" w:hAnsi="Arial"/>
                <w:b/>
                <w:sz w:val="18"/>
              </w:rPr>
              <w:t>robocizna – R</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367D9E8B" w14:textId="77777777" w:rsidR="001B6CFA" w:rsidRPr="000C494E" w:rsidRDefault="001B6CFA" w:rsidP="00A217FD">
            <w:pPr>
              <w:jc w:val="center"/>
              <w:rPr>
                <w:rFonts w:ascii="Arial" w:hAnsi="Arial"/>
                <w:b/>
                <w:sz w:val="18"/>
              </w:rPr>
            </w:pPr>
            <w:r w:rsidRPr="000C494E">
              <w:rPr>
                <w:rFonts w:ascii="Arial" w:hAnsi="Arial"/>
                <w:b/>
                <w:sz w:val="18"/>
              </w:rPr>
              <w:t>R</w:t>
            </w:r>
          </w:p>
        </w:tc>
        <w:tc>
          <w:tcPr>
            <w:tcW w:w="2268" w:type="dxa"/>
            <w:tcBorders>
              <w:top w:val="nil"/>
              <w:left w:val="nil"/>
              <w:bottom w:val="single" w:sz="8" w:space="0" w:color="auto"/>
              <w:right w:val="single" w:sz="8" w:space="0" w:color="auto"/>
            </w:tcBorders>
            <w:shd w:val="clear" w:color="auto" w:fill="D6DCE4"/>
            <w:vAlign w:val="center"/>
          </w:tcPr>
          <w:p w14:paraId="0C381A1C" w14:textId="77777777" w:rsidR="001B6CFA" w:rsidRPr="000C494E" w:rsidRDefault="001B6CFA" w:rsidP="00A217FD">
            <w:pPr>
              <w:jc w:val="center"/>
              <w:rPr>
                <w:rFonts w:ascii="Arial" w:hAnsi="Arial"/>
                <w:b/>
                <w:sz w:val="18"/>
              </w:rPr>
            </w:pPr>
            <w:r w:rsidRPr="000C494E">
              <w:rPr>
                <w:rFonts w:ascii="Arial" w:hAnsi="Arial"/>
                <w:b/>
                <w:sz w:val="18"/>
              </w:rPr>
              <w:t>c</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5F4E4EF4" w14:textId="77777777" w:rsidR="001B6CFA" w:rsidRPr="000C494E" w:rsidRDefault="001B6CFA" w:rsidP="00A217FD">
            <w:pPr>
              <w:jc w:val="center"/>
              <w:rPr>
                <w:rFonts w:ascii="Arial" w:hAnsi="Arial"/>
                <w:b/>
                <w:sz w:val="18"/>
              </w:rPr>
            </w:pPr>
            <w:r w:rsidRPr="000C494E">
              <w:rPr>
                <w:rFonts w:ascii="Arial" w:hAnsi="Arial"/>
                <w:b/>
                <w:sz w:val="18"/>
              </w:rPr>
              <w:t>6,0</w:t>
            </w:r>
          </w:p>
        </w:tc>
      </w:tr>
      <w:tr w:rsidR="004E3B0D" w:rsidRPr="000C494E" w14:paraId="2D8A4569"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2BFEF0E5" w14:textId="77777777" w:rsidR="001B6CFA" w:rsidRPr="000C494E" w:rsidRDefault="001B6CFA" w:rsidP="00A217FD">
            <w:pPr>
              <w:jc w:val="center"/>
              <w:rPr>
                <w:rFonts w:ascii="Arial" w:hAnsi="Arial"/>
                <w:b/>
                <w:sz w:val="18"/>
              </w:rPr>
            </w:pPr>
            <w:r w:rsidRPr="000C494E">
              <w:rPr>
                <w:rFonts w:ascii="Arial" w:hAnsi="Arial"/>
                <w:b/>
                <w:sz w:val="18"/>
              </w:rPr>
              <w:t>paliwo- P</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6E6C4A52" w14:textId="77777777" w:rsidR="001B6CFA" w:rsidRPr="000C494E" w:rsidRDefault="001B6CFA" w:rsidP="00A217FD">
            <w:pPr>
              <w:jc w:val="center"/>
              <w:rPr>
                <w:rFonts w:ascii="Arial" w:hAnsi="Arial"/>
                <w:b/>
                <w:sz w:val="18"/>
              </w:rPr>
            </w:pPr>
            <w:r w:rsidRPr="000C494E">
              <w:rPr>
                <w:rFonts w:ascii="Arial" w:hAnsi="Arial"/>
                <w:b/>
                <w:sz w:val="18"/>
              </w:rPr>
              <w:t>P / 19.2</w:t>
            </w:r>
          </w:p>
        </w:tc>
        <w:tc>
          <w:tcPr>
            <w:tcW w:w="2268" w:type="dxa"/>
            <w:tcBorders>
              <w:top w:val="nil"/>
              <w:left w:val="nil"/>
              <w:bottom w:val="single" w:sz="8" w:space="0" w:color="auto"/>
              <w:right w:val="single" w:sz="8" w:space="0" w:color="auto"/>
            </w:tcBorders>
            <w:shd w:val="clear" w:color="auto" w:fill="D6DCE4"/>
            <w:vAlign w:val="center"/>
          </w:tcPr>
          <w:p w14:paraId="4B6C106B" w14:textId="77777777" w:rsidR="001B6CFA" w:rsidRPr="000C494E" w:rsidRDefault="001B6CFA" w:rsidP="00A217FD">
            <w:pPr>
              <w:jc w:val="center"/>
              <w:rPr>
                <w:rFonts w:ascii="Arial" w:hAnsi="Arial"/>
                <w:b/>
                <w:sz w:val="18"/>
              </w:rPr>
            </w:pPr>
            <w:r w:rsidRPr="000C494E">
              <w:rPr>
                <w:rFonts w:ascii="Arial" w:hAnsi="Arial"/>
                <w:b/>
                <w:sz w:val="18"/>
              </w:rPr>
              <w:t>d</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0BBEB09E" w14:textId="77777777" w:rsidR="001B6CFA" w:rsidRPr="000C494E" w:rsidRDefault="001B6CFA" w:rsidP="00A217FD">
            <w:pPr>
              <w:jc w:val="center"/>
              <w:rPr>
                <w:rFonts w:ascii="Arial" w:hAnsi="Arial"/>
                <w:b/>
                <w:sz w:val="18"/>
              </w:rPr>
            </w:pPr>
            <w:r w:rsidRPr="000C494E">
              <w:rPr>
                <w:rFonts w:ascii="Arial" w:hAnsi="Arial"/>
                <w:b/>
                <w:sz w:val="18"/>
              </w:rPr>
              <w:t>4,0</w:t>
            </w:r>
          </w:p>
        </w:tc>
      </w:tr>
      <w:tr w:rsidR="004E3B0D" w:rsidRPr="000C494E" w14:paraId="2CEF57D8"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2C95A6D6" w14:textId="77777777" w:rsidR="001B6CFA" w:rsidRPr="000C494E" w:rsidRDefault="001B6CFA" w:rsidP="00A217FD">
            <w:pPr>
              <w:jc w:val="center"/>
              <w:rPr>
                <w:rFonts w:ascii="Arial" w:hAnsi="Arial"/>
                <w:b/>
                <w:sz w:val="18"/>
              </w:rPr>
            </w:pPr>
            <w:r w:rsidRPr="000C494E">
              <w:rPr>
                <w:rFonts w:ascii="Arial" w:hAnsi="Arial"/>
                <w:b/>
                <w:sz w:val="18"/>
              </w:rPr>
              <w:t>cement – C</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042E237B" w14:textId="77777777" w:rsidR="001B6CFA" w:rsidRPr="000C494E" w:rsidRDefault="001B6CFA" w:rsidP="00A217FD">
            <w:pPr>
              <w:jc w:val="center"/>
              <w:rPr>
                <w:rFonts w:ascii="Arial" w:hAnsi="Arial"/>
                <w:b/>
                <w:sz w:val="18"/>
              </w:rPr>
            </w:pPr>
            <w:r w:rsidRPr="000C494E">
              <w:rPr>
                <w:rFonts w:ascii="Arial" w:hAnsi="Arial"/>
                <w:b/>
                <w:sz w:val="18"/>
              </w:rPr>
              <w:t>C / 23.5</w:t>
            </w:r>
          </w:p>
        </w:tc>
        <w:tc>
          <w:tcPr>
            <w:tcW w:w="2268" w:type="dxa"/>
            <w:tcBorders>
              <w:top w:val="nil"/>
              <w:left w:val="nil"/>
              <w:bottom w:val="single" w:sz="8" w:space="0" w:color="auto"/>
              <w:right w:val="single" w:sz="8" w:space="0" w:color="auto"/>
            </w:tcBorders>
            <w:shd w:val="clear" w:color="auto" w:fill="D6DCE4"/>
            <w:vAlign w:val="center"/>
          </w:tcPr>
          <w:p w14:paraId="7913E0F3" w14:textId="77777777" w:rsidR="001B6CFA" w:rsidRPr="000C494E" w:rsidRDefault="001B6CFA" w:rsidP="00A217FD">
            <w:pPr>
              <w:jc w:val="center"/>
              <w:rPr>
                <w:rFonts w:ascii="Arial" w:hAnsi="Arial"/>
                <w:b/>
                <w:sz w:val="18"/>
              </w:rPr>
            </w:pPr>
            <w:r w:rsidRPr="000C494E">
              <w:rPr>
                <w:rFonts w:ascii="Arial" w:hAnsi="Arial"/>
                <w:b/>
                <w:sz w:val="18"/>
              </w:rPr>
              <w:t>e</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0AA9BE1F" w14:textId="77777777" w:rsidR="001B6CFA" w:rsidRPr="000C494E" w:rsidRDefault="001B6CFA" w:rsidP="00A217FD">
            <w:pPr>
              <w:jc w:val="center"/>
              <w:rPr>
                <w:rFonts w:ascii="Arial" w:hAnsi="Arial"/>
                <w:b/>
                <w:sz w:val="18"/>
              </w:rPr>
            </w:pPr>
            <w:r w:rsidRPr="000C494E">
              <w:rPr>
                <w:rFonts w:ascii="Arial" w:hAnsi="Arial"/>
                <w:b/>
                <w:sz w:val="18"/>
              </w:rPr>
              <w:t>1,0</w:t>
            </w:r>
          </w:p>
        </w:tc>
      </w:tr>
      <w:tr w:rsidR="004E3B0D" w:rsidRPr="000C494E" w14:paraId="0B85D47B"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7509D63A" w14:textId="77777777" w:rsidR="001B6CFA" w:rsidRPr="000C494E" w:rsidRDefault="001B6CFA" w:rsidP="00A217FD">
            <w:pPr>
              <w:jc w:val="center"/>
              <w:rPr>
                <w:rFonts w:ascii="Arial" w:hAnsi="Arial"/>
                <w:b/>
                <w:sz w:val="18"/>
              </w:rPr>
            </w:pPr>
            <w:r w:rsidRPr="000C494E">
              <w:rPr>
                <w:rFonts w:ascii="Arial" w:hAnsi="Arial"/>
                <w:b/>
                <w:sz w:val="18"/>
              </w:rPr>
              <w:t>stal – S</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56C6A55" w14:textId="77777777" w:rsidR="001B6CFA" w:rsidRPr="000C494E" w:rsidRDefault="001B6CFA" w:rsidP="00A217FD">
            <w:pPr>
              <w:jc w:val="center"/>
              <w:rPr>
                <w:rFonts w:ascii="Arial" w:hAnsi="Arial"/>
                <w:b/>
                <w:sz w:val="18"/>
              </w:rPr>
            </w:pPr>
            <w:r w:rsidRPr="000C494E">
              <w:rPr>
                <w:rFonts w:ascii="Arial" w:hAnsi="Arial"/>
                <w:b/>
                <w:sz w:val="18"/>
              </w:rPr>
              <w:t>S / 24.1</w:t>
            </w:r>
          </w:p>
        </w:tc>
        <w:tc>
          <w:tcPr>
            <w:tcW w:w="2268" w:type="dxa"/>
            <w:tcBorders>
              <w:top w:val="nil"/>
              <w:left w:val="nil"/>
              <w:bottom w:val="single" w:sz="8" w:space="0" w:color="auto"/>
              <w:right w:val="single" w:sz="8" w:space="0" w:color="auto"/>
            </w:tcBorders>
            <w:shd w:val="clear" w:color="auto" w:fill="D6DCE4"/>
            <w:vAlign w:val="center"/>
          </w:tcPr>
          <w:p w14:paraId="7B37EAB5" w14:textId="77777777" w:rsidR="001B6CFA" w:rsidRPr="000C494E" w:rsidRDefault="001B6CFA" w:rsidP="00A217FD">
            <w:pPr>
              <w:jc w:val="center"/>
              <w:rPr>
                <w:rFonts w:ascii="Arial" w:hAnsi="Arial"/>
                <w:b/>
                <w:sz w:val="18"/>
              </w:rPr>
            </w:pPr>
            <w:r w:rsidRPr="000C494E">
              <w:rPr>
                <w:rFonts w:ascii="Arial" w:hAnsi="Arial"/>
                <w:b/>
                <w:sz w:val="18"/>
              </w:rPr>
              <w:t>f</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2B342BEC" w14:textId="77777777" w:rsidR="001B6CFA" w:rsidRPr="000C494E" w:rsidRDefault="001B6CFA" w:rsidP="00A217FD">
            <w:pPr>
              <w:jc w:val="center"/>
              <w:rPr>
                <w:rFonts w:ascii="Arial" w:hAnsi="Arial"/>
                <w:b/>
                <w:sz w:val="18"/>
              </w:rPr>
            </w:pPr>
            <w:r w:rsidRPr="000C494E">
              <w:rPr>
                <w:rFonts w:ascii="Arial" w:hAnsi="Arial"/>
                <w:b/>
                <w:sz w:val="18"/>
              </w:rPr>
              <w:t>9,0</w:t>
            </w:r>
          </w:p>
        </w:tc>
      </w:tr>
      <w:tr w:rsidR="004E3B0D" w:rsidRPr="000C494E" w14:paraId="11923DB8"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28351AB2" w14:textId="77777777" w:rsidR="001B6CFA" w:rsidRPr="000C494E" w:rsidRDefault="001B6CFA" w:rsidP="00A217FD">
            <w:pPr>
              <w:jc w:val="center"/>
              <w:rPr>
                <w:rFonts w:ascii="Arial" w:hAnsi="Arial"/>
                <w:b/>
                <w:sz w:val="18"/>
              </w:rPr>
            </w:pPr>
            <w:r w:rsidRPr="000C494E">
              <w:rPr>
                <w:rFonts w:ascii="Arial" w:hAnsi="Arial"/>
                <w:b/>
                <w:sz w:val="18"/>
              </w:rPr>
              <w:t>kruszywo – 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84DF85B" w14:textId="77777777" w:rsidR="001B6CFA" w:rsidRPr="000C494E" w:rsidRDefault="001B6CFA" w:rsidP="00A217FD">
            <w:pPr>
              <w:jc w:val="center"/>
              <w:rPr>
                <w:rFonts w:ascii="Arial" w:hAnsi="Arial"/>
                <w:b/>
                <w:sz w:val="18"/>
              </w:rPr>
            </w:pPr>
            <w:r w:rsidRPr="000C494E">
              <w:rPr>
                <w:rFonts w:ascii="Arial" w:hAnsi="Arial"/>
                <w:b/>
                <w:sz w:val="18"/>
              </w:rPr>
              <w:t>K / 08.1</w:t>
            </w:r>
          </w:p>
        </w:tc>
        <w:tc>
          <w:tcPr>
            <w:tcW w:w="2268" w:type="dxa"/>
            <w:tcBorders>
              <w:top w:val="nil"/>
              <w:left w:val="nil"/>
              <w:bottom w:val="single" w:sz="8" w:space="0" w:color="auto"/>
              <w:right w:val="single" w:sz="8" w:space="0" w:color="auto"/>
            </w:tcBorders>
            <w:shd w:val="clear" w:color="auto" w:fill="D6DCE4"/>
            <w:vAlign w:val="center"/>
          </w:tcPr>
          <w:p w14:paraId="023D7ECC" w14:textId="77777777" w:rsidR="001B6CFA" w:rsidRPr="000C494E" w:rsidRDefault="001B6CFA" w:rsidP="00A217FD">
            <w:pPr>
              <w:jc w:val="center"/>
              <w:rPr>
                <w:rFonts w:ascii="Arial" w:hAnsi="Arial"/>
                <w:b/>
                <w:sz w:val="18"/>
              </w:rPr>
            </w:pPr>
            <w:r w:rsidRPr="000C494E">
              <w:rPr>
                <w:rFonts w:ascii="Arial" w:hAnsi="Arial"/>
                <w:b/>
                <w:sz w:val="18"/>
              </w:rPr>
              <w:t>g</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0C361362" w14:textId="77777777" w:rsidR="001B6CFA" w:rsidRPr="000C494E" w:rsidRDefault="001B6CFA" w:rsidP="00A217FD">
            <w:pPr>
              <w:jc w:val="center"/>
              <w:rPr>
                <w:rFonts w:ascii="Arial" w:hAnsi="Arial"/>
                <w:b/>
                <w:sz w:val="18"/>
              </w:rPr>
            </w:pPr>
            <w:r w:rsidRPr="000C494E">
              <w:rPr>
                <w:rFonts w:ascii="Arial" w:hAnsi="Arial"/>
                <w:b/>
                <w:sz w:val="18"/>
              </w:rPr>
              <w:t>13,0</w:t>
            </w:r>
          </w:p>
        </w:tc>
      </w:tr>
      <w:tr w:rsidR="004E3B0D" w:rsidRPr="000C494E" w14:paraId="36593F48"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32567F45" w14:textId="77777777" w:rsidR="001B6CFA" w:rsidRPr="000C494E" w:rsidRDefault="001B6CFA" w:rsidP="00A217FD">
            <w:pPr>
              <w:jc w:val="center"/>
              <w:rPr>
                <w:rFonts w:ascii="Arial" w:hAnsi="Arial"/>
                <w:b/>
                <w:sz w:val="18"/>
              </w:rPr>
            </w:pPr>
            <w:r w:rsidRPr="000C494E">
              <w:rPr>
                <w:rFonts w:ascii="Arial" w:hAnsi="Arial"/>
                <w:b/>
                <w:sz w:val="18"/>
              </w:rPr>
              <w:t>miedź – M</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3B5D56F1" w14:textId="77777777" w:rsidR="001B6CFA" w:rsidRPr="000C494E" w:rsidRDefault="001B6CFA" w:rsidP="00A217FD">
            <w:pPr>
              <w:jc w:val="center"/>
              <w:rPr>
                <w:rFonts w:ascii="Arial" w:hAnsi="Arial"/>
                <w:b/>
                <w:sz w:val="18"/>
              </w:rPr>
            </w:pPr>
            <w:r w:rsidRPr="000C494E">
              <w:rPr>
                <w:rFonts w:ascii="Arial" w:hAnsi="Arial"/>
                <w:b/>
                <w:sz w:val="18"/>
              </w:rPr>
              <w:t>M / 24.4</w:t>
            </w:r>
          </w:p>
        </w:tc>
        <w:tc>
          <w:tcPr>
            <w:tcW w:w="2268" w:type="dxa"/>
            <w:tcBorders>
              <w:top w:val="nil"/>
              <w:left w:val="nil"/>
              <w:bottom w:val="single" w:sz="8" w:space="0" w:color="auto"/>
              <w:right w:val="single" w:sz="8" w:space="0" w:color="auto"/>
            </w:tcBorders>
            <w:shd w:val="clear" w:color="auto" w:fill="D6DCE4"/>
            <w:vAlign w:val="center"/>
          </w:tcPr>
          <w:p w14:paraId="06DD27B8" w14:textId="77777777" w:rsidR="001B6CFA" w:rsidRPr="000C494E" w:rsidRDefault="001B6CFA" w:rsidP="00A217FD">
            <w:pPr>
              <w:jc w:val="center"/>
              <w:rPr>
                <w:rFonts w:ascii="Arial" w:hAnsi="Arial"/>
                <w:b/>
                <w:sz w:val="18"/>
              </w:rPr>
            </w:pPr>
            <w:r w:rsidRPr="000C494E">
              <w:rPr>
                <w:rFonts w:ascii="Arial" w:hAnsi="Arial"/>
                <w:b/>
                <w:sz w:val="18"/>
              </w:rPr>
              <w:t>h</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6D4976A3" w14:textId="77777777" w:rsidR="001B6CFA" w:rsidRPr="000C494E" w:rsidRDefault="001B6CFA" w:rsidP="00A217FD">
            <w:pPr>
              <w:jc w:val="center"/>
              <w:rPr>
                <w:rFonts w:ascii="Arial" w:hAnsi="Arial"/>
                <w:b/>
                <w:sz w:val="18"/>
              </w:rPr>
            </w:pPr>
            <w:r w:rsidRPr="000C494E">
              <w:rPr>
                <w:rFonts w:ascii="Arial" w:hAnsi="Arial"/>
                <w:b/>
                <w:sz w:val="18"/>
              </w:rPr>
              <w:t>2,0</w:t>
            </w:r>
          </w:p>
        </w:tc>
      </w:tr>
      <w:tr w:rsidR="004E3B0D" w:rsidRPr="000C494E" w14:paraId="2E03F5BC" w14:textId="77777777" w:rsidTr="00BF7627">
        <w:trPr>
          <w:trHeight w:val="315"/>
        </w:trPr>
        <w:tc>
          <w:tcPr>
            <w:tcW w:w="6804" w:type="dxa"/>
            <w:gridSpan w:val="3"/>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18DD6E92" w14:textId="77777777" w:rsidR="001B6CFA" w:rsidRPr="000C494E" w:rsidRDefault="001B6CFA" w:rsidP="00A217FD">
            <w:pPr>
              <w:jc w:val="center"/>
              <w:rPr>
                <w:rFonts w:ascii="Arial" w:hAnsi="Arial"/>
                <w:b/>
                <w:sz w:val="18"/>
              </w:rPr>
            </w:pPr>
            <w:r w:rsidRPr="000C494E">
              <w:rPr>
                <w:rFonts w:ascii="Arial" w:hAnsi="Arial"/>
                <w:b/>
                <w:sz w:val="18"/>
              </w:rPr>
              <w:t>SUMA</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01E7A079" w14:textId="77777777" w:rsidR="001B6CFA" w:rsidRPr="000C494E" w:rsidRDefault="001B6CFA" w:rsidP="00A217FD">
            <w:pPr>
              <w:jc w:val="center"/>
              <w:rPr>
                <w:rFonts w:ascii="Arial" w:hAnsi="Arial"/>
                <w:b/>
                <w:sz w:val="18"/>
              </w:rPr>
            </w:pPr>
            <w:r w:rsidRPr="000C494E">
              <w:rPr>
                <w:rFonts w:ascii="Arial" w:hAnsi="Arial"/>
                <w:b/>
                <w:sz w:val="18"/>
              </w:rPr>
              <w:t>50,0</w:t>
            </w:r>
          </w:p>
        </w:tc>
      </w:tr>
    </w:tbl>
    <w:p w14:paraId="68F6F47B" w14:textId="77777777" w:rsidR="001B6CFA" w:rsidRPr="000C494E" w:rsidRDefault="001B6CFA" w:rsidP="00A217FD"/>
    <w:p w14:paraId="650DF297" w14:textId="77777777" w:rsidR="001B6CFA" w:rsidRPr="000C494E" w:rsidRDefault="001B6CFA" w:rsidP="001B6CFA">
      <w:pPr>
        <w:jc w:val="both"/>
        <w:rPr>
          <w:rFonts w:ascii="Arial" w:hAnsi="Arial" w:cs="Arial"/>
          <w:iCs/>
          <w:spacing w:val="4"/>
          <w:sz w:val="22"/>
          <w:szCs w:val="22"/>
          <w:highlight w:val="yellow"/>
        </w:rPr>
      </w:pPr>
    </w:p>
    <w:p w14:paraId="632077E0" w14:textId="77777777" w:rsidR="001B6CFA" w:rsidRPr="000C494E" w:rsidRDefault="001B6CFA" w:rsidP="00A217FD">
      <w:pPr>
        <w:rPr>
          <w:rFonts w:ascii="Arial" w:hAnsi="Arial"/>
          <w:i/>
          <w:highlight w:val="yellow"/>
        </w:rPr>
      </w:pPr>
      <w:r w:rsidRPr="000C494E">
        <w:rPr>
          <w:rFonts w:ascii="Arial" w:hAnsi="Arial"/>
          <w:i/>
          <w:highlight w:val="yellow"/>
        </w:rPr>
        <w:t xml:space="preserve">dla zadań (umów) nie obejmujących swym zakresem prac polegających na budowie/przebudowie/remoncie sieci trakcyjnej </w:t>
      </w:r>
    </w:p>
    <w:p w14:paraId="6FA3B13A" w14:textId="77777777" w:rsidR="001B6CFA" w:rsidRPr="000C494E" w:rsidRDefault="001B6CFA" w:rsidP="001B6CFA">
      <w:pPr>
        <w:jc w:val="both"/>
        <w:rPr>
          <w:rFonts w:ascii="Arial" w:hAnsi="Arial" w:cs="Arial"/>
          <w:iCs/>
          <w:spacing w:val="4"/>
          <w:sz w:val="22"/>
          <w:szCs w:val="22"/>
          <w:highlight w:val="yellow"/>
        </w:rPr>
      </w:pPr>
    </w:p>
    <w:tbl>
      <w:tblPr>
        <w:tblW w:w="9072" w:type="dxa"/>
        <w:tblInd w:w="-10" w:type="dxa"/>
        <w:tblLayout w:type="fixed"/>
        <w:tblCellMar>
          <w:left w:w="0" w:type="dxa"/>
          <w:right w:w="0" w:type="dxa"/>
        </w:tblCellMar>
        <w:tblLook w:val="04A0" w:firstRow="1" w:lastRow="0" w:firstColumn="1" w:lastColumn="0" w:noHBand="0" w:noVBand="1"/>
      </w:tblPr>
      <w:tblGrid>
        <w:gridCol w:w="2268"/>
        <w:gridCol w:w="2268"/>
        <w:gridCol w:w="2268"/>
        <w:gridCol w:w="2268"/>
      </w:tblGrid>
      <w:tr w:rsidR="004E3B0D" w:rsidRPr="000C494E" w14:paraId="5664606D" w14:textId="77777777" w:rsidTr="00BF7627">
        <w:trPr>
          <w:trHeight w:val="408"/>
        </w:trPr>
        <w:tc>
          <w:tcPr>
            <w:tcW w:w="9072" w:type="dxa"/>
            <w:gridSpan w:val="4"/>
            <w:vMerge w:val="restart"/>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noWrap/>
            <w:tcMar>
              <w:top w:w="0" w:type="dxa"/>
              <w:left w:w="70" w:type="dxa"/>
              <w:bottom w:w="0" w:type="dxa"/>
              <w:right w:w="70" w:type="dxa"/>
            </w:tcMar>
            <w:vAlign w:val="center"/>
            <w:hideMark/>
          </w:tcPr>
          <w:p w14:paraId="75D2EAA3" w14:textId="77777777" w:rsidR="001B6CFA" w:rsidRPr="000C494E" w:rsidRDefault="001B6CFA" w:rsidP="00A217FD">
            <w:pPr>
              <w:jc w:val="center"/>
              <w:rPr>
                <w:rFonts w:ascii="Arial" w:hAnsi="Arial"/>
                <w:b/>
                <w:sz w:val="24"/>
              </w:rPr>
            </w:pPr>
            <w:r w:rsidRPr="000C494E">
              <w:rPr>
                <w:rFonts w:ascii="Arial" w:hAnsi="Arial"/>
                <w:b/>
                <w:sz w:val="24"/>
              </w:rPr>
              <w:t>Tabela</w:t>
            </w:r>
            <w:r w:rsidRPr="000C494E">
              <w:rPr>
                <w:rFonts w:ascii="Arial" w:hAnsi="Arial"/>
                <w:b/>
                <w:sz w:val="28"/>
              </w:rPr>
              <w:t xml:space="preserve"> </w:t>
            </w:r>
            <w:r w:rsidRPr="000C494E">
              <w:rPr>
                <w:rFonts w:ascii="Arial" w:hAnsi="Arial"/>
                <w:b/>
                <w:sz w:val="24"/>
              </w:rPr>
              <w:t>Koszyk</w:t>
            </w:r>
            <w:r w:rsidRPr="000C494E">
              <w:rPr>
                <w:rFonts w:ascii="Arial" w:hAnsi="Arial"/>
                <w:b/>
                <w:sz w:val="28"/>
              </w:rPr>
              <w:t xml:space="preserve"> </w:t>
            </w:r>
            <w:r w:rsidRPr="000C494E">
              <w:rPr>
                <w:rFonts w:ascii="Arial" w:hAnsi="Arial"/>
                <w:b/>
                <w:sz w:val="24"/>
              </w:rPr>
              <w:t>Waloryzacyjny</w:t>
            </w:r>
          </w:p>
          <w:p w14:paraId="37807710" w14:textId="77777777" w:rsidR="001B6CFA" w:rsidRPr="000C494E" w:rsidRDefault="001B6CFA" w:rsidP="00A217FD">
            <w:pPr>
              <w:jc w:val="center"/>
              <w:rPr>
                <w:rFonts w:ascii="Arial" w:hAnsi="Arial"/>
                <w:b/>
                <w:sz w:val="28"/>
              </w:rPr>
            </w:pPr>
            <w:r w:rsidRPr="000C494E">
              <w:rPr>
                <w:rFonts w:ascii="Arial" w:hAnsi="Arial"/>
                <w:b/>
                <w:sz w:val="24"/>
              </w:rPr>
              <w:t>(dla zadań bez prac związanych z siecią trakcyjną)</w:t>
            </w:r>
          </w:p>
        </w:tc>
      </w:tr>
      <w:tr w:rsidR="001B6CFA" w:rsidRPr="000C494E" w14:paraId="5A9A5F43" w14:textId="77777777" w:rsidTr="00A217FD">
        <w:trPr>
          <w:trHeight w:val="408"/>
        </w:trPr>
        <w:tc>
          <w:tcPr>
            <w:tcW w:w="9072" w:type="dxa"/>
            <w:gridSpan w:val="4"/>
            <w:vMerge/>
            <w:vAlign w:val="center"/>
            <w:hideMark/>
          </w:tcPr>
          <w:p w14:paraId="63D4179A" w14:textId="77777777" w:rsidR="001B6CFA" w:rsidRPr="000C494E" w:rsidRDefault="001B6CFA" w:rsidP="00A217FD">
            <w:pPr>
              <w:rPr>
                <w:rFonts w:ascii="Arial" w:eastAsia="Calibri" w:hAnsi="Arial"/>
                <w:b/>
                <w:sz w:val="28"/>
              </w:rPr>
            </w:pPr>
          </w:p>
        </w:tc>
      </w:tr>
      <w:tr w:rsidR="004E3B0D" w:rsidRPr="000C494E" w14:paraId="535FC4E9" w14:textId="77777777" w:rsidTr="00BF7627">
        <w:trPr>
          <w:trHeight w:val="72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6F4571E4" w14:textId="77777777" w:rsidR="001B6CFA" w:rsidRPr="000C494E" w:rsidRDefault="001B6CFA" w:rsidP="00A217FD">
            <w:pPr>
              <w:jc w:val="center"/>
              <w:rPr>
                <w:rFonts w:ascii="Arial" w:hAnsi="Arial"/>
                <w:b/>
                <w:sz w:val="18"/>
              </w:rPr>
            </w:pPr>
            <w:r w:rsidRPr="000C494E">
              <w:rPr>
                <w:rFonts w:ascii="Arial" w:hAnsi="Arial"/>
                <w:b/>
                <w:sz w:val="18"/>
              </w:rPr>
              <w:t>Wskaźnik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562F2EE3" w14:textId="77777777" w:rsidR="001B6CFA" w:rsidRPr="000C494E" w:rsidRDefault="001B6CFA" w:rsidP="00A217FD">
            <w:pPr>
              <w:jc w:val="center"/>
              <w:rPr>
                <w:rFonts w:ascii="Arial" w:hAnsi="Arial"/>
                <w:b/>
                <w:sz w:val="18"/>
              </w:rPr>
            </w:pPr>
            <w:r w:rsidRPr="000C494E">
              <w:rPr>
                <w:rFonts w:ascii="Arial" w:hAnsi="Arial"/>
                <w:b/>
                <w:sz w:val="18"/>
              </w:rPr>
              <w:t>Symbol / indeks wskaźnika GUS</w:t>
            </w:r>
          </w:p>
        </w:tc>
        <w:tc>
          <w:tcPr>
            <w:tcW w:w="2268" w:type="dxa"/>
            <w:tcBorders>
              <w:top w:val="nil"/>
              <w:left w:val="nil"/>
              <w:bottom w:val="single" w:sz="8" w:space="0" w:color="auto"/>
              <w:right w:val="single" w:sz="8" w:space="0" w:color="auto"/>
            </w:tcBorders>
            <w:shd w:val="clear" w:color="auto" w:fill="D6DCE4"/>
            <w:vAlign w:val="center"/>
          </w:tcPr>
          <w:p w14:paraId="6B26AC6E" w14:textId="77777777" w:rsidR="001B6CFA" w:rsidRPr="000C494E" w:rsidRDefault="001B6CFA" w:rsidP="00A217FD">
            <w:pPr>
              <w:jc w:val="center"/>
              <w:rPr>
                <w:rFonts w:ascii="Arial" w:hAnsi="Arial"/>
                <w:b/>
                <w:sz w:val="18"/>
              </w:rPr>
            </w:pPr>
            <w:r w:rsidRPr="000C494E">
              <w:rPr>
                <w:rFonts w:ascii="Arial" w:hAnsi="Arial"/>
                <w:b/>
                <w:sz w:val="18"/>
              </w:rPr>
              <w:t>Współczynnik stały dla danego wskaźnika</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45B1DC5D" w14:textId="77777777" w:rsidR="001B6CFA" w:rsidRPr="000C494E" w:rsidRDefault="001B6CFA" w:rsidP="00A217FD">
            <w:pPr>
              <w:jc w:val="center"/>
              <w:rPr>
                <w:rFonts w:ascii="Arial" w:hAnsi="Arial"/>
                <w:b/>
                <w:sz w:val="18"/>
              </w:rPr>
            </w:pPr>
            <w:r w:rsidRPr="000C494E">
              <w:rPr>
                <w:rFonts w:ascii="Arial" w:hAnsi="Arial"/>
                <w:b/>
                <w:sz w:val="18"/>
              </w:rPr>
              <w:t>Wartość współczynnika stałego dla danego wskaźnika [%]</w:t>
            </w:r>
          </w:p>
        </w:tc>
      </w:tr>
      <w:tr w:rsidR="004E3B0D" w:rsidRPr="000C494E" w14:paraId="1A95EB0C"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1C11F26B" w14:textId="77777777" w:rsidR="001B6CFA" w:rsidRPr="000C494E" w:rsidRDefault="001B6CFA" w:rsidP="00A217FD">
            <w:pPr>
              <w:jc w:val="center"/>
              <w:rPr>
                <w:rFonts w:ascii="Arial" w:hAnsi="Arial"/>
                <w:b/>
                <w:sz w:val="18"/>
              </w:rPr>
            </w:pPr>
            <w:r w:rsidRPr="000C494E">
              <w:rPr>
                <w:rFonts w:ascii="Arial" w:hAnsi="Arial"/>
                <w:b/>
                <w:sz w:val="18"/>
              </w:rPr>
              <w:t>CPI</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778DA931" w14:textId="77777777" w:rsidR="001B6CFA" w:rsidRPr="000C494E" w:rsidRDefault="001B6CFA" w:rsidP="00A217FD">
            <w:pPr>
              <w:jc w:val="center"/>
              <w:rPr>
                <w:rFonts w:ascii="Arial" w:hAnsi="Arial"/>
                <w:b/>
                <w:sz w:val="18"/>
              </w:rPr>
            </w:pPr>
            <w:r w:rsidRPr="000C494E">
              <w:rPr>
                <w:rFonts w:ascii="Arial" w:hAnsi="Arial"/>
                <w:b/>
                <w:sz w:val="18"/>
              </w:rPr>
              <w:t>CPI</w:t>
            </w:r>
          </w:p>
        </w:tc>
        <w:tc>
          <w:tcPr>
            <w:tcW w:w="2268" w:type="dxa"/>
            <w:tcBorders>
              <w:top w:val="nil"/>
              <w:left w:val="nil"/>
              <w:bottom w:val="single" w:sz="8" w:space="0" w:color="auto"/>
              <w:right w:val="single" w:sz="8" w:space="0" w:color="auto"/>
            </w:tcBorders>
            <w:shd w:val="clear" w:color="auto" w:fill="D6DCE4"/>
            <w:vAlign w:val="center"/>
          </w:tcPr>
          <w:p w14:paraId="10A0B118" w14:textId="77777777" w:rsidR="001B6CFA" w:rsidRPr="000C494E" w:rsidRDefault="001B6CFA" w:rsidP="00A217FD">
            <w:pPr>
              <w:jc w:val="center"/>
              <w:rPr>
                <w:rFonts w:ascii="Arial" w:hAnsi="Arial"/>
                <w:b/>
                <w:sz w:val="18"/>
              </w:rPr>
            </w:pPr>
            <w:r w:rsidRPr="000C494E">
              <w:rPr>
                <w:rFonts w:ascii="Arial" w:hAnsi="Arial"/>
                <w:b/>
                <w:sz w:val="18"/>
              </w:rPr>
              <w:t>b</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7FB69598" w14:textId="77777777" w:rsidR="001B6CFA" w:rsidRPr="000C494E" w:rsidRDefault="001B6CFA" w:rsidP="00A217FD">
            <w:pPr>
              <w:jc w:val="center"/>
              <w:rPr>
                <w:rFonts w:ascii="Arial" w:hAnsi="Arial"/>
                <w:b/>
                <w:sz w:val="18"/>
              </w:rPr>
            </w:pPr>
            <w:r w:rsidRPr="000C494E">
              <w:rPr>
                <w:rFonts w:ascii="Arial" w:hAnsi="Arial"/>
                <w:b/>
                <w:sz w:val="18"/>
              </w:rPr>
              <w:t>17,0</w:t>
            </w:r>
          </w:p>
        </w:tc>
      </w:tr>
      <w:tr w:rsidR="004E3B0D" w:rsidRPr="000C494E" w14:paraId="697B2552"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0466E489" w14:textId="3EBDBB2B" w:rsidR="001B6CFA" w:rsidRPr="000C494E" w:rsidRDefault="001B6CFA" w:rsidP="00A217FD">
            <w:pPr>
              <w:jc w:val="center"/>
              <w:rPr>
                <w:rFonts w:ascii="Arial" w:hAnsi="Arial"/>
                <w:b/>
                <w:sz w:val="18"/>
              </w:rPr>
            </w:pPr>
            <w:r w:rsidRPr="000C494E">
              <w:rPr>
                <w:rFonts w:ascii="Arial" w:hAnsi="Arial"/>
                <w:b/>
                <w:sz w:val="18"/>
              </w:rPr>
              <w:t>robocizna - R</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7A59FF95" w14:textId="77777777" w:rsidR="001B6CFA" w:rsidRPr="000C494E" w:rsidRDefault="001B6CFA" w:rsidP="00A217FD">
            <w:pPr>
              <w:jc w:val="center"/>
              <w:rPr>
                <w:rFonts w:ascii="Arial" w:hAnsi="Arial"/>
                <w:b/>
                <w:sz w:val="18"/>
              </w:rPr>
            </w:pPr>
            <w:r w:rsidRPr="000C494E">
              <w:rPr>
                <w:rFonts w:ascii="Arial" w:hAnsi="Arial"/>
                <w:b/>
                <w:sz w:val="18"/>
              </w:rPr>
              <w:t>R</w:t>
            </w:r>
          </w:p>
        </w:tc>
        <w:tc>
          <w:tcPr>
            <w:tcW w:w="2268" w:type="dxa"/>
            <w:tcBorders>
              <w:top w:val="nil"/>
              <w:left w:val="nil"/>
              <w:bottom w:val="single" w:sz="8" w:space="0" w:color="auto"/>
              <w:right w:val="single" w:sz="8" w:space="0" w:color="auto"/>
            </w:tcBorders>
            <w:shd w:val="clear" w:color="auto" w:fill="D6DCE4"/>
            <w:vAlign w:val="center"/>
          </w:tcPr>
          <w:p w14:paraId="69AEF096" w14:textId="77777777" w:rsidR="001B6CFA" w:rsidRPr="000C494E" w:rsidRDefault="001B6CFA" w:rsidP="00A217FD">
            <w:pPr>
              <w:jc w:val="center"/>
              <w:rPr>
                <w:rFonts w:ascii="Arial" w:hAnsi="Arial"/>
                <w:b/>
                <w:sz w:val="18"/>
              </w:rPr>
            </w:pPr>
            <w:r w:rsidRPr="000C494E">
              <w:rPr>
                <w:rFonts w:ascii="Arial" w:hAnsi="Arial"/>
                <w:b/>
                <w:sz w:val="18"/>
              </w:rPr>
              <w:t>c</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77509543" w14:textId="77777777" w:rsidR="001B6CFA" w:rsidRPr="000C494E" w:rsidRDefault="001B6CFA" w:rsidP="00A217FD">
            <w:pPr>
              <w:jc w:val="center"/>
              <w:rPr>
                <w:rFonts w:ascii="Arial" w:hAnsi="Arial"/>
                <w:b/>
                <w:sz w:val="18"/>
              </w:rPr>
            </w:pPr>
            <w:r w:rsidRPr="000C494E">
              <w:rPr>
                <w:rFonts w:ascii="Arial" w:hAnsi="Arial"/>
                <w:b/>
                <w:sz w:val="18"/>
              </w:rPr>
              <w:t>6,0</w:t>
            </w:r>
          </w:p>
        </w:tc>
      </w:tr>
      <w:tr w:rsidR="004E3B0D" w:rsidRPr="000C494E" w14:paraId="62AFA774"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3453AFE7" w14:textId="77777777" w:rsidR="001B6CFA" w:rsidRPr="000C494E" w:rsidRDefault="001B6CFA" w:rsidP="00A217FD">
            <w:pPr>
              <w:jc w:val="center"/>
              <w:rPr>
                <w:rFonts w:ascii="Arial" w:hAnsi="Arial"/>
                <w:b/>
                <w:sz w:val="18"/>
              </w:rPr>
            </w:pPr>
            <w:r w:rsidRPr="000C494E">
              <w:rPr>
                <w:rFonts w:ascii="Arial" w:hAnsi="Arial"/>
                <w:b/>
                <w:sz w:val="18"/>
              </w:rPr>
              <w:t>paliwo- P</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09900717" w14:textId="77777777" w:rsidR="001B6CFA" w:rsidRPr="000C494E" w:rsidRDefault="001B6CFA" w:rsidP="00A217FD">
            <w:pPr>
              <w:jc w:val="center"/>
              <w:rPr>
                <w:rFonts w:ascii="Arial" w:hAnsi="Arial"/>
                <w:b/>
                <w:sz w:val="18"/>
              </w:rPr>
            </w:pPr>
            <w:r w:rsidRPr="000C494E">
              <w:rPr>
                <w:rFonts w:ascii="Arial" w:hAnsi="Arial"/>
                <w:b/>
                <w:sz w:val="18"/>
              </w:rPr>
              <w:t>P / 19.2</w:t>
            </w:r>
          </w:p>
        </w:tc>
        <w:tc>
          <w:tcPr>
            <w:tcW w:w="2268" w:type="dxa"/>
            <w:tcBorders>
              <w:top w:val="nil"/>
              <w:left w:val="nil"/>
              <w:bottom w:val="single" w:sz="8" w:space="0" w:color="auto"/>
              <w:right w:val="single" w:sz="8" w:space="0" w:color="auto"/>
            </w:tcBorders>
            <w:shd w:val="clear" w:color="auto" w:fill="D6DCE4"/>
            <w:vAlign w:val="center"/>
          </w:tcPr>
          <w:p w14:paraId="756CAC7C" w14:textId="77777777" w:rsidR="001B6CFA" w:rsidRPr="000C494E" w:rsidRDefault="001B6CFA" w:rsidP="00A217FD">
            <w:pPr>
              <w:jc w:val="center"/>
              <w:rPr>
                <w:rFonts w:ascii="Arial" w:hAnsi="Arial"/>
                <w:b/>
                <w:sz w:val="18"/>
              </w:rPr>
            </w:pPr>
            <w:r w:rsidRPr="000C494E">
              <w:rPr>
                <w:rFonts w:ascii="Arial" w:hAnsi="Arial"/>
                <w:b/>
                <w:sz w:val="18"/>
              </w:rPr>
              <w:t>d</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6521F48D" w14:textId="77777777" w:rsidR="001B6CFA" w:rsidRPr="000C494E" w:rsidRDefault="001B6CFA" w:rsidP="00A217FD">
            <w:pPr>
              <w:jc w:val="center"/>
              <w:rPr>
                <w:rFonts w:ascii="Arial" w:hAnsi="Arial"/>
                <w:b/>
                <w:sz w:val="18"/>
              </w:rPr>
            </w:pPr>
            <w:r w:rsidRPr="000C494E">
              <w:rPr>
                <w:rFonts w:ascii="Arial" w:hAnsi="Arial"/>
                <w:b/>
                <w:sz w:val="18"/>
              </w:rPr>
              <w:t>4,0</w:t>
            </w:r>
          </w:p>
        </w:tc>
      </w:tr>
      <w:tr w:rsidR="004E3B0D" w:rsidRPr="000C494E" w14:paraId="0C5F3C58"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07B7EC01" w14:textId="77777777" w:rsidR="001B6CFA" w:rsidRPr="000C494E" w:rsidRDefault="001B6CFA" w:rsidP="00A217FD">
            <w:pPr>
              <w:jc w:val="center"/>
              <w:rPr>
                <w:rFonts w:ascii="Arial" w:hAnsi="Arial"/>
                <w:b/>
                <w:sz w:val="18"/>
              </w:rPr>
            </w:pPr>
            <w:r w:rsidRPr="000C494E">
              <w:rPr>
                <w:rFonts w:ascii="Arial" w:hAnsi="Arial"/>
                <w:b/>
                <w:sz w:val="18"/>
              </w:rPr>
              <w:t>cement – C</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35E59431" w14:textId="77777777" w:rsidR="001B6CFA" w:rsidRPr="000C494E" w:rsidRDefault="001B6CFA" w:rsidP="00A217FD">
            <w:pPr>
              <w:jc w:val="center"/>
              <w:rPr>
                <w:rFonts w:ascii="Arial" w:hAnsi="Arial"/>
                <w:b/>
                <w:sz w:val="18"/>
              </w:rPr>
            </w:pPr>
            <w:r w:rsidRPr="000C494E">
              <w:rPr>
                <w:rFonts w:ascii="Arial" w:hAnsi="Arial"/>
                <w:b/>
                <w:sz w:val="18"/>
              </w:rPr>
              <w:t>C / 23.5</w:t>
            </w:r>
          </w:p>
        </w:tc>
        <w:tc>
          <w:tcPr>
            <w:tcW w:w="2268" w:type="dxa"/>
            <w:tcBorders>
              <w:top w:val="nil"/>
              <w:left w:val="nil"/>
              <w:bottom w:val="single" w:sz="8" w:space="0" w:color="auto"/>
              <w:right w:val="single" w:sz="8" w:space="0" w:color="auto"/>
            </w:tcBorders>
            <w:shd w:val="clear" w:color="auto" w:fill="D6DCE4"/>
            <w:vAlign w:val="center"/>
          </w:tcPr>
          <w:p w14:paraId="4372ED9F" w14:textId="77777777" w:rsidR="001B6CFA" w:rsidRPr="000C494E" w:rsidRDefault="001B6CFA" w:rsidP="00A217FD">
            <w:pPr>
              <w:jc w:val="center"/>
              <w:rPr>
                <w:rFonts w:ascii="Arial" w:hAnsi="Arial"/>
                <w:b/>
                <w:sz w:val="18"/>
              </w:rPr>
            </w:pPr>
            <w:r w:rsidRPr="000C494E">
              <w:rPr>
                <w:rFonts w:ascii="Arial" w:hAnsi="Arial"/>
                <w:b/>
                <w:sz w:val="18"/>
              </w:rPr>
              <w:t>e</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2B12D417" w14:textId="77777777" w:rsidR="001B6CFA" w:rsidRPr="000C494E" w:rsidRDefault="001B6CFA" w:rsidP="00A217FD">
            <w:pPr>
              <w:jc w:val="center"/>
              <w:rPr>
                <w:rFonts w:ascii="Arial" w:hAnsi="Arial"/>
                <w:b/>
                <w:sz w:val="18"/>
              </w:rPr>
            </w:pPr>
            <w:r w:rsidRPr="000C494E">
              <w:rPr>
                <w:rFonts w:ascii="Arial" w:hAnsi="Arial"/>
                <w:b/>
                <w:sz w:val="18"/>
              </w:rPr>
              <w:t>1,0</w:t>
            </w:r>
          </w:p>
        </w:tc>
      </w:tr>
      <w:tr w:rsidR="004E3B0D" w:rsidRPr="000C494E" w14:paraId="129EA917"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3C9AA21C" w14:textId="77777777" w:rsidR="001B6CFA" w:rsidRPr="000C494E" w:rsidRDefault="001B6CFA" w:rsidP="00A217FD">
            <w:pPr>
              <w:jc w:val="center"/>
              <w:rPr>
                <w:rFonts w:ascii="Arial" w:hAnsi="Arial"/>
                <w:b/>
                <w:sz w:val="18"/>
              </w:rPr>
            </w:pPr>
            <w:r w:rsidRPr="000C494E">
              <w:rPr>
                <w:rFonts w:ascii="Arial" w:hAnsi="Arial"/>
                <w:b/>
                <w:sz w:val="18"/>
              </w:rPr>
              <w:t>stal – S</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349D11C" w14:textId="77777777" w:rsidR="001B6CFA" w:rsidRPr="000C494E" w:rsidRDefault="001B6CFA" w:rsidP="00A217FD">
            <w:pPr>
              <w:jc w:val="center"/>
              <w:rPr>
                <w:rFonts w:ascii="Arial" w:hAnsi="Arial"/>
                <w:b/>
                <w:sz w:val="18"/>
              </w:rPr>
            </w:pPr>
            <w:r w:rsidRPr="000C494E">
              <w:rPr>
                <w:rFonts w:ascii="Arial" w:hAnsi="Arial"/>
                <w:b/>
                <w:sz w:val="18"/>
              </w:rPr>
              <w:t>S / 24.1</w:t>
            </w:r>
          </w:p>
        </w:tc>
        <w:tc>
          <w:tcPr>
            <w:tcW w:w="2268" w:type="dxa"/>
            <w:tcBorders>
              <w:top w:val="nil"/>
              <w:left w:val="nil"/>
              <w:bottom w:val="single" w:sz="8" w:space="0" w:color="auto"/>
              <w:right w:val="single" w:sz="8" w:space="0" w:color="auto"/>
            </w:tcBorders>
            <w:shd w:val="clear" w:color="auto" w:fill="D6DCE4"/>
            <w:vAlign w:val="center"/>
          </w:tcPr>
          <w:p w14:paraId="11E7D6D9" w14:textId="77777777" w:rsidR="001B6CFA" w:rsidRPr="000C494E" w:rsidRDefault="001B6CFA" w:rsidP="00A217FD">
            <w:pPr>
              <w:jc w:val="center"/>
              <w:rPr>
                <w:rFonts w:ascii="Arial" w:hAnsi="Arial"/>
                <w:b/>
                <w:sz w:val="18"/>
              </w:rPr>
            </w:pPr>
            <w:r w:rsidRPr="000C494E">
              <w:rPr>
                <w:rFonts w:ascii="Arial" w:hAnsi="Arial"/>
                <w:b/>
                <w:sz w:val="18"/>
              </w:rPr>
              <w:t>f</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0629F4BD" w14:textId="77777777" w:rsidR="001B6CFA" w:rsidRPr="000C494E" w:rsidRDefault="001B6CFA" w:rsidP="00A217FD">
            <w:pPr>
              <w:jc w:val="center"/>
              <w:rPr>
                <w:rFonts w:ascii="Arial" w:hAnsi="Arial"/>
                <w:b/>
                <w:sz w:val="18"/>
              </w:rPr>
            </w:pPr>
            <w:r w:rsidRPr="000C494E">
              <w:rPr>
                <w:rFonts w:ascii="Arial" w:hAnsi="Arial"/>
                <w:b/>
                <w:sz w:val="18"/>
              </w:rPr>
              <w:t>9,0</w:t>
            </w:r>
          </w:p>
        </w:tc>
      </w:tr>
      <w:tr w:rsidR="004E3B0D" w:rsidRPr="000C494E" w14:paraId="1EA9EC9C" w14:textId="77777777" w:rsidTr="00BF7627">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6BC99432" w14:textId="0FC2324C" w:rsidR="001B6CFA" w:rsidRPr="000C494E" w:rsidRDefault="001B6CFA" w:rsidP="00A217FD">
            <w:pPr>
              <w:jc w:val="center"/>
              <w:rPr>
                <w:rFonts w:ascii="Arial" w:hAnsi="Arial"/>
                <w:b/>
                <w:sz w:val="18"/>
              </w:rPr>
            </w:pPr>
            <w:r w:rsidRPr="000C494E">
              <w:rPr>
                <w:rFonts w:ascii="Arial" w:hAnsi="Arial"/>
                <w:b/>
                <w:sz w:val="18"/>
              </w:rPr>
              <w:t>kruszywo - 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2F472EE3" w14:textId="77777777" w:rsidR="001B6CFA" w:rsidRPr="000C494E" w:rsidRDefault="001B6CFA" w:rsidP="00A217FD">
            <w:pPr>
              <w:jc w:val="center"/>
              <w:rPr>
                <w:rFonts w:ascii="Arial" w:hAnsi="Arial"/>
                <w:b/>
                <w:sz w:val="18"/>
              </w:rPr>
            </w:pPr>
            <w:r w:rsidRPr="000C494E">
              <w:rPr>
                <w:rFonts w:ascii="Arial" w:hAnsi="Arial"/>
                <w:b/>
                <w:sz w:val="18"/>
              </w:rPr>
              <w:t>K / 08.1</w:t>
            </w:r>
          </w:p>
        </w:tc>
        <w:tc>
          <w:tcPr>
            <w:tcW w:w="2268" w:type="dxa"/>
            <w:tcBorders>
              <w:top w:val="nil"/>
              <w:left w:val="nil"/>
              <w:bottom w:val="single" w:sz="8" w:space="0" w:color="auto"/>
              <w:right w:val="single" w:sz="8" w:space="0" w:color="auto"/>
            </w:tcBorders>
            <w:shd w:val="clear" w:color="auto" w:fill="D6DCE4"/>
            <w:vAlign w:val="center"/>
          </w:tcPr>
          <w:p w14:paraId="58DE8385" w14:textId="77777777" w:rsidR="001B6CFA" w:rsidRPr="000C494E" w:rsidRDefault="001B6CFA" w:rsidP="00A217FD">
            <w:pPr>
              <w:jc w:val="center"/>
              <w:rPr>
                <w:rFonts w:ascii="Arial" w:hAnsi="Arial"/>
                <w:b/>
                <w:sz w:val="18"/>
              </w:rPr>
            </w:pPr>
            <w:r w:rsidRPr="000C494E">
              <w:rPr>
                <w:rFonts w:ascii="Arial" w:hAnsi="Arial"/>
                <w:b/>
                <w:sz w:val="18"/>
              </w:rPr>
              <w:t>g</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6B6862F9" w14:textId="77777777" w:rsidR="001B6CFA" w:rsidRPr="000C494E" w:rsidRDefault="001B6CFA" w:rsidP="00A217FD">
            <w:pPr>
              <w:jc w:val="center"/>
              <w:rPr>
                <w:rFonts w:ascii="Arial" w:hAnsi="Arial"/>
                <w:b/>
                <w:sz w:val="18"/>
              </w:rPr>
            </w:pPr>
            <w:r w:rsidRPr="000C494E">
              <w:rPr>
                <w:rFonts w:ascii="Arial" w:hAnsi="Arial"/>
                <w:b/>
                <w:sz w:val="18"/>
              </w:rPr>
              <w:t>13,0</w:t>
            </w:r>
          </w:p>
        </w:tc>
      </w:tr>
      <w:tr w:rsidR="004E3B0D" w:rsidRPr="000C494E" w14:paraId="48246810" w14:textId="77777777" w:rsidTr="00BF7627">
        <w:trPr>
          <w:trHeight w:val="315"/>
        </w:trPr>
        <w:tc>
          <w:tcPr>
            <w:tcW w:w="6804" w:type="dxa"/>
            <w:gridSpan w:val="3"/>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77E6E3C7" w14:textId="77777777" w:rsidR="001B6CFA" w:rsidRPr="000C494E" w:rsidRDefault="001B6CFA" w:rsidP="00A217FD">
            <w:pPr>
              <w:jc w:val="center"/>
              <w:rPr>
                <w:rFonts w:ascii="Arial" w:hAnsi="Arial"/>
                <w:b/>
                <w:sz w:val="18"/>
              </w:rPr>
            </w:pPr>
            <w:r w:rsidRPr="000C494E">
              <w:rPr>
                <w:rFonts w:ascii="Arial" w:hAnsi="Arial"/>
                <w:b/>
                <w:sz w:val="18"/>
              </w:rPr>
              <w:t>SUMA</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6FBD3197" w14:textId="77777777" w:rsidR="001B6CFA" w:rsidRPr="000C494E" w:rsidRDefault="001B6CFA" w:rsidP="00A217FD">
            <w:pPr>
              <w:jc w:val="center"/>
              <w:rPr>
                <w:rFonts w:ascii="Arial" w:hAnsi="Arial"/>
                <w:b/>
                <w:sz w:val="18"/>
              </w:rPr>
            </w:pPr>
            <w:r w:rsidRPr="000C494E">
              <w:rPr>
                <w:rFonts w:ascii="Arial" w:hAnsi="Arial"/>
                <w:b/>
                <w:sz w:val="18"/>
              </w:rPr>
              <w:t>50,0</w:t>
            </w:r>
          </w:p>
        </w:tc>
      </w:tr>
    </w:tbl>
    <w:p w14:paraId="37B9118B" w14:textId="77777777" w:rsidR="001B6CFA" w:rsidRPr="000C494E" w:rsidRDefault="001B6CFA" w:rsidP="001B6CFA"/>
    <w:p w14:paraId="51E2D245" w14:textId="77777777" w:rsidR="001B6CFA" w:rsidRPr="000C494E" w:rsidRDefault="001B6CFA" w:rsidP="001B6CFA">
      <w:pPr>
        <w:spacing w:before="120" w:line="276" w:lineRule="auto"/>
        <w:jc w:val="both"/>
        <w:rPr>
          <w:rFonts w:ascii="Arial" w:hAnsi="Arial" w:cs="Arial"/>
          <w:iCs/>
          <w:spacing w:val="4"/>
          <w:sz w:val="22"/>
          <w:szCs w:val="22"/>
          <w:highlight w:val="yellow"/>
        </w:rPr>
      </w:pPr>
    </w:p>
    <w:p w14:paraId="05A97391" w14:textId="281040A3" w:rsidR="001B6CFA" w:rsidRPr="000C494E" w:rsidRDefault="001B6CFA" w:rsidP="00A8443C">
      <w:pPr>
        <w:pStyle w:val="Akapitzlist"/>
        <w:numPr>
          <w:ilvl w:val="0"/>
          <w:numId w:val="136"/>
        </w:numPr>
        <w:overflowPunct w:val="0"/>
        <w:autoSpaceDE w:val="0"/>
        <w:autoSpaceDN w:val="0"/>
        <w:adjustRightInd w:val="0"/>
        <w:spacing w:before="120" w:line="276" w:lineRule="auto"/>
        <w:ind w:left="567" w:hanging="567"/>
        <w:jc w:val="both"/>
        <w:textAlignment w:val="baseline"/>
        <w:rPr>
          <w:rFonts w:eastAsia="Arial"/>
        </w:rPr>
      </w:pPr>
      <w:r w:rsidRPr="000C494E">
        <w:rPr>
          <w:rFonts w:ascii="Arial" w:eastAsia="Calibri" w:hAnsi="Arial"/>
          <w:sz w:val="22"/>
        </w:rPr>
        <w:t xml:space="preserve">W przypadku braku aktualnych wskaźników (publikacja wskaźników w biuletynach GUS odbywa się z opóźnieniem) waloryzacja z bieżącego okresu rozliczeniowego zostanie </w:t>
      </w:r>
      <w:r w:rsidRPr="000C494E">
        <w:rPr>
          <w:rFonts w:ascii="Arial" w:eastAsia="Calibri" w:hAnsi="Arial"/>
          <w:sz w:val="22"/>
        </w:rPr>
        <w:lastRenderedPageBreak/>
        <w:t>wyliczona, gdy Prezes GUS ogłosi wskaźniki dla danego miesiąca objętego rozliczeniem. Przedstawiając rozliczenie, Wykonawca obliczy wstępne wartości zwaloryzowanych kwot za wykonaną część przedmiotu Umowy w każdym miesiącu, używając ostatniego z</w:t>
      </w:r>
      <w:r w:rsidRPr="000C494E">
        <w:rPr>
          <w:rFonts w:ascii="Arial" w:eastAsia="Calibri" w:hAnsi="Arial" w:cs="Arial"/>
          <w:sz w:val="22"/>
          <w:szCs w:val="22"/>
        </w:rPr>
        <w:t> </w:t>
      </w:r>
      <w:r w:rsidRPr="000C494E">
        <w:rPr>
          <w:rFonts w:ascii="Arial" w:eastAsia="Calibri" w:hAnsi="Arial"/>
          <w:sz w:val="22"/>
        </w:rPr>
        <w:t>opublikowanych miesięcznych wskaźników GUS. Ustalone w ten sposób wartości będą skorygowane</w:t>
      </w:r>
      <w:r w:rsidRPr="000C494E">
        <w:rPr>
          <w:rFonts w:ascii="Arial" w:eastAsia="Calibri" w:hAnsi="Arial" w:cs="Arial"/>
          <w:sz w:val="22"/>
          <w:szCs w:val="22"/>
        </w:rPr>
        <w:t xml:space="preserve"> automatycznie</w:t>
      </w:r>
      <w:r w:rsidRPr="000C494E">
        <w:rPr>
          <w:rFonts w:ascii="Arial" w:eastAsia="Calibri" w:hAnsi="Arial"/>
          <w:sz w:val="22"/>
        </w:rPr>
        <w:t xml:space="preserve"> z zastosowaniem wskaźników GUS dotyczących miesiąca, którego dotyczy rozliczenie, niezwłocznie po ich publikacji. </w:t>
      </w:r>
    </w:p>
    <w:p w14:paraId="50C334A0" w14:textId="77777777"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ascii="Arial" w:eastAsia="Arial" w:hAnsi="Arial" w:cs="Arial"/>
          <w:sz w:val="22"/>
          <w:szCs w:val="22"/>
        </w:rPr>
      </w:pPr>
      <w:r w:rsidRPr="000C494E">
        <w:rPr>
          <w:rFonts w:ascii="Arial" w:eastAsia="Calibri" w:hAnsi="Arial" w:cs="Arial"/>
          <w:sz w:val="22"/>
          <w:szCs w:val="22"/>
        </w:rPr>
        <w:t xml:space="preserve">Jeżeli Umowa została zawarta po upływie 180 Dni od dnia upływu terminu składania ofert, początkowym terminem ustalenia zmiany Wynagrodzenia jest dzień otwarcia ofert. </w:t>
      </w:r>
    </w:p>
    <w:p w14:paraId="6BC6CBBE" w14:textId="1AF72C77" w:rsidR="001B6CFA" w:rsidRPr="000C494E" w:rsidRDefault="00740BCB"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ascii="Arial" w:eastAsia="Arial" w:hAnsi="Arial" w:cs="Arial"/>
          <w:sz w:val="22"/>
          <w:szCs w:val="22"/>
        </w:rPr>
      </w:pPr>
      <w:r w:rsidRPr="000C494E">
        <w:rPr>
          <w:rFonts w:ascii="Arial" w:eastAsia="Calibri" w:hAnsi="Arial" w:cs="Arial"/>
          <w:sz w:val="22"/>
          <w:szCs w:val="22"/>
        </w:rPr>
        <w:t>Z</w:t>
      </w:r>
      <w:r w:rsidR="001B6CFA" w:rsidRPr="000C494E">
        <w:rPr>
          <w:rFonts w:ascii="Arial" w:eastAsia="Calibri" w:hAnsi="Arial" w:cs="Arial"/>
          <w:sz w:val="22"/>
          <w:szCs w:val="22"/>
        </w:rPr>
        <w:t xml:space="preserve">miana Wynagrodzenia w oparciu o niniejszy </w:t>
      </w:r>
      <w:r w:rsidRPr="000C494E">
        <w:rPr>
          <w:rFonts w:ascii="Arial" w:eastAsia="Calibri" w:hAnsi="Arial" w:cs="Arial"/>
          <w:sz w:val="22"/>
          <w:szCs w:val="22"/>
        </w:rPr>
        <w:t xml:space="preserve">paragraf </w:t>
      </w:r>
      <w:r w:rsidR="001B6CFA" w:rsidRPr="000C494E">
        <w:rPr>
          <w:rFonts w:ascii="Arial" w:eastAsia="Calibri" w:hAnsi="Arial" w:cs="Arial"/>
          <w:sz w:val="22"/>
          <w:szCs w:val="22"/>
        </w:rPr>
        <w:t>obliguje Wykonawcę do odpowiedniej automatycznej zmiany wynagrodzenia w umowach zawieranych pomiędzy Wykonawcą a Podwykonawcą lub Podwykonawcą a Dalszym Podwykonawcą, stosownie do ust. 15 oraz 16.</w:t>
      </w:r>
    </w:p>
    <w:p w14:paraId="44832E43" w14:textId="6A9B59CD" w:rsidR="001B6CFA" w:rsidRPr="000C494E" w:rsidRDefault="001B6CFA" w:rsidP="00A8443C">
      <w:pPr>
        <w:pStyle w:val="Akapitzlist"/>
        <w:numPr>
          <w:ilvl w:val="0"/>
          <w:numId w:val="136"/>
        </w:numPr>
        <w:overflowPunct w:val="0"/>
        <w:autoSpaceDE w:val="0"/>
        <w:autoSpaceDN w:val="0"/>
        <w:adjustRightInd w:val="0"/>
        <w:spacing w:before="120" w:line="276" w:lineRule="auto"/>
        <w:ind w:left="567" w:hanging="567"/>
        <w:jc w:val="both"/>
        <w:textAlignment w:val="baseline"/>
        <w:rPr>
          <w:rFonts w:eastAsia="Arial"/>
        </w:rPr>
      </w:pPr>
      <w:r w:rsidRPr="000C494E">
        <w:rPr>
          <w:rFonts w:ascii="Arial" w:eastAsia="Calibri" w:hAnsi="Arial"/>
          <w:sz w:val="22"/>
        </w:rPr>
        <w:t>W umowach zawieranych pomiędzy Wykonawcą a Podwykonawcą lub Podwykonawcą a</w:t>
      </w:r>
      <w:r w:rsidRPr="000C494E">
        <w:rPr>
          <w:rFonts w:ascii="Arial" w:eastAsia="Calibri" w:hAnsi="Arial" w:cs="Arial"/>
          <w:sz w:val="22"/>
          <w:szCs w:val="22"/>
        </w:rPr>
        <w:t> Dalszym Podwykonawcą</w:t>
      </w:r>
      <w:r w:rsidRPr="000C494E">
        <w:rPr>
          <w:rFonts w:ascii="Arial" w:eastAsia="Calibri" w:hAnsi="Arial"/>
          <w:sz w:val="22"/>
        </w:rPr>
        <w:t>, których przedmiotem jest wykonanie robót budowlanych lub usług, Wykonawca lub Podwykonawca jest zobowiązany zawrzeć postanowienia przewidujące, iż w przypadku gdy Umowa o podwykonawstwo</w:t>
      </w:r>
      <w:r w:rsidR="00844E46" w:rsidRPr="000C494E">
        <w:rPr>
          <w:rFonts w:ascii="Arial" w:eastAsia="Calibri" w:hAnsi="Arial" w:cs="Arial"/>
          <w:sz w:val="22"/>
          <w:szCs w:val="22"/>
        </w:rPr>
        <w:t xml:space="preserve"> przekracza lub przekroczy 12 miesięcy</w:t>
      </w:r>
      <w:r w:rsidRPr="000C494E">
        <w:rPr>
          <w:rFonts w:ascii="Arial" w:eastAsia="Calibri" w:hAnsi="Arial" w:cs="Arial"/>
          <w:sz w:val="22"/>
          <w:szCs w:val="22"/>
        </w:rPr>
        <w:t xml:space="preserve">, kwoty płatne </w:t>
      </w:r>
      <w:r w:rsidR="00844E46" w:rsidRPr="000C494E">
        <w:rPr>
          <w:rFonts w:ascii="Arial" w:eastAsia="Calibri" w:hAnsi="Arial" w:cs="Arial"/>
          <w:sz w:val="22"/>
          <w:szCs w:val="22"/>
        </w:rPr>
        <w:t>Podwykonawcy</w:t>
      </w:r>
      <w:r w:rsidR="00844E46" w:rsidRPr="000C494E">
        <w:rPr>
          <w:rFonts w:ascii="Arial" w:eastAsia="Calibri" w:hAnsi="Arial"/>
          <w:sz w:val="22"/>
        </w:rPr>
        <w:t xml:space="preserve"> </w:t>
      </w:r>
      <w:r w:rsidRPr="000C494E">
        <w:rPr>
          <w:rFonts w:ascii="Arial" w:eastAsia="Calibri" w:hAnsi="Arial"/>
          <w:sz w:val="22"/>
        </w:rPr>
        <w:t xml:space="preserve">lub </w:t>
      </w:r>
      <w:r w:rsidR="00844E46" w:rsidRPr="000C494E">
        <w:rPr>
          <w:rFonts w:ascii="Arial" w:eastAsia="Calibri" w:hAnsi="Arial"/>
          <w:sz w:val="22"/>
        </w:rPr>
        <w:t>Dalszemu P</w:t>
      </w:r>
      <w:r w:rsidRPr="000C494E">
        <w:rPr>
          <w:rFonts w:ascii="Arial" w:eastAsia="Calibri" w:hAnsi="Arial"/>
          <w:sz w:val="22"/>
        </w:rPr>
        <w:t xml:space="preserve">odwykonawcy będą korygowane dla oddania wzrostów lub spadków cen, zgodnie z </w:t>
      </w:r>
      <w:r w:rsidR="00844E46" w:rsidRPr="000C494E">
        <w:rPr>
          <w:rFonts w:ascii="Arial" w:eastAsia="Calibri" w:hAnsi="Arial"/>
          <w:sz w:val="22"/>
        </w:rPr>
        <w:t>ust. 16</w:t>
      </w:r>
      <w:r w:rsidRPr="000C494E">
        <w:rPr>
          <w:rFonts w:ascii="Arial" w:eastAsia="Calibri" w:hAnsi="Arial"/>
          <w:sz w:val="22"/>
        </w:rPr>
        <w:t>.</w:t>
      </w:r>
    </w:p>
    <w:p w14:paraId="77928C17" w14:textId="64D0ED74"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0C494E">
        <w:rPr>
          <w:rFonts w:ascii="Arial" w:eastAsia="Calibri" w:hAnsi="Arial"/>
          <w:sz w:val="22"/>
        </w:rPr>
        <w:t xml:space="preserve">W ramach postanowień umownych, o których mowa w ust. </w:t>
      </w:r>
      <w:r w:rsidR="00844E46" w:rsidRPr="000C494E">
        <w:rPr>
          <w:rFonts w:ascii="Arial" w:eastAsia="Calibri" w:hAnsi="Arial"/>
          <w:sz w:val="22"/>
        </w:rPr>
        <w:t>15</w:t>
      </w:r>
      <w:r w:rsidRPr="000C494E">
        <w:rPr>
          <w:rFonts w:ascii="Arial" w:eastAsia="Calibri" w:hAnsi="Arial"/>
          <w:sz w:val="22"/>
        </w:rPr>
        <w:t xml:space="preserve">, zmiana kwot płatnych Podwykonawcy lub </w:t>
      </w:r>
      <w:r w:rsidRPr="000C494E">
        <w:rPr>
          <w:rFonts w:ascii="Arial" w:eastAsia="Calibri" w:hAnsi="Arial" w:cs="Arial"/>
          <w:sz w:val="22"/>
          <w:szCs w:val="22"/>
        </w:rPr>
        <w:t>Dalszemu Podwykonawcy</w:t>
      </w:r>
      <w:r w:rsidRPr="000C494E">
        <w:rPr>
          <w:rFonts w:ascii="Arial" w:eastAsia="Calibri" w:hAnsi="Arial"/>
          <w:sz w:val="22"/>
        </w:rPr>
        <w:t xml:space="preserve"> będzie się odbywać automatycznie w oparciu o wskaźnik dla: Cen towarów i usług konsumpcyjnych (jako CPI) oraz o minimum jeden inny wskaźnik (adekwatny do zakresu robót </w:t>
      </w:r>
      <w:r w:rsidRPr="000C494E">
        <w:rPr>
          <w:rFonts w:ascii="Arial" w:eastAsia="Calibri" w:hAnsi="Arial" w:cs="Arial"/>
          <w:sz w:val="22"/>
          <w:szCs w:val="22"/>
        </w:rPr>
        <w:t xml:space="preserve">budowlanych lub usług </w:t>
      </w:r>
      <w:r w:rsidRPr="000C494E">
        <w:rPr>
          <w:rFonts w:ascii="Arial" w:eastAsia="Calibri" w:hAnsi="Arial"/>
          <w:sz w:val="22"/>
        </w:rPr>
        <w:t xml:space="preserve">Podwykonawcy lub </w:t>
      </w:r>
      <w:r w:rsidRPr="000C494E">
        <w:rPr>
          <w:rFonts w:ascii="Arial" w:eastAsia="Calibri" w:hAnsi="Arial" w:cs="Arial"/>
          <w:sz w:val="22"/>
          <w:szCs w:val="22"/>
        </w:rPr>
        <w:t>Dalszego Podwykonawcy</w:t>
      </w:r>
      <w:r w:rsidRPr="000C494E">
        <w:rPr>
          <w:rFonts w:ascii="Arial" w:eastAsia="Calibri" w:hAnsi="Arial"/>
          <w:sz w:val="22"/>
        </w:rPr>
        <w:t xml:space="preserve">) wybrany z tabeli „Koszyk waloryzacyjny” publikowany przez Prezesa GUS. Wskaźnik CPI określony będzie na poziomie od 15% do 30%, a wybrane, pozostałe wskaźniki zostaną określone na poziomie od 1% do 20% każdy. Suma wszystkich wskaźników powinna wynosić 50%. Kwoty płatne Podwykonawcy lub </w:t>
      </w:r>
      <w:r w:rsidRPr="000C494E">
        <w:rPr>
          <w:rFonts w:ascii="Arial" w:eastAsia="Calibri" w:hAnsi="Arial" w:cs="Arial"/>
          <w:sz w:val="22"/>
          <w:szCs w:val="22"/>
        </w:rPr>
        <w:t>Dalszemu Podwykonawcy</w:t>
      </w:r>
      <w:r w:rsidRPr="000C494E">
        <w:rPr>
          <w:rFonts w:ascii="Arial" w:eastAsia="Calibri" w:hAnsi="Arial"/>
          <w:sz w:val="22"/>
        </w:rPr>
        <w:t xml:space="preserve"> podlegać będą waloryzacji o </w:t>
      </w:r>
      <m:oMath>
        <m:sSub>
          <m:sSubPr>
            <m:ctrlPr>
              <w:rPr>
                <w:rFonts w:ascii="Cambria Math" w:eastAsia="Calibri" w:hAnsi="Cambria Math" w:cs="Arial"/>
                <w:i/>
                <w:sz w:val="22"/>
                <w:szCs w:val="22"/>
              </w:rPr>
            </m:ctrlPr>
          </m:sSubPr>
          <m:e>
            <m:r>
              <w:rPr>
                <w:rFonts w:ascii="Cambria Math" w:eastAsia="Calibri" w:hAnsi="Cambria Math" w:cs="Arial"/>
                <w:sz w:val="22"/>
                <w:szCs w:val="22"/>
              </w:rPr>
              <m:t>W</m:t>
            </m:r>
          </m:e>
          <m:sub>
            <m:r>
              <w:rPr>
                <w:rFonts w:ascii="Cambria Math" w:eastAsia="Calibri" w:hAnsi="Cambria Math" w:cs="Arial"/>
                <w:sz w:val="22"/>
                <w:szCs w:val="22"/>
              </w:rPr>
              <m:t>Pn</m:t>
            </m:r>
          </m:sub>
        </m:sSub>
      </m:oMath>
      <w:r w:rsidRPr="000C494E">
        <w:rPr>
          <w:rFonts w:ascii="Arial" w:eastAsia="Calibri" w:hAnsi="Arial" w:cs="Arial"/>
          <w:sz w:val="22"/>
          <w:szCs w:val="22"/>
        </w:rPr>
        <w:t>￼</w:t>
      </w:r>
    </w:p>
    <w:p w14:paraId="4C1540B2" w14:textId="77777777" w:rsidR="001B6CFA" w:rsidRPr="000C494E" w:rsidRDefault="00A5385D" w:rsidP="00A217FD">
      <w:pPr>
        <w:spacing w:before="120" w:line="276" w:lineRule="auto"/>
        <w:jc w:val="both"/>
      </w:pPr>
      <m:oMathPara>
        <m:oMath>
          <m:sSub>
            <m:sSubPr>
              <m:ctrlPr>
                <w:rPr>
                  <w:rFonts w:ascii="Cambria Math" w:hAnsi="Cambria Math"/>
                  <w:spacing w:val="4"/>
                  <w:sz w:val="22"/>
                </w:rPr>
              </m:ctrlPr>
            </m:sSubPr>
            <m:e>
              <m:r>
                <w:rPr>
                  <w:rFonts w:ascii="Cambria Math" w:hAnsi="Cambria Math"/>
                  <w:spacing w:val="4"/>
                  <w:sz w:val="22"/>
                </w:rPr>
                <m:t>W</m:t>
              </m:r>
            </m:e>
            <m:sub>
              <m:r>
                <w:rPr>
                  <w:rFonts w:ascii="Cambria Math" w:hAnsi="Cambria Math"/>
                  <w:spacing w:val="4"/>
                  <w:sz w:val="22"/>
                </w:rPr>
                <m:t>Pn</m:t>
              </m:r>
            </m:sub>
          </m:sSub>
          <m:r>
            <m:rPr>
              <m:sty m:val="p"/>
            </m:rPr>
            <w:rPr>
              <w:rFonts w:ascii="Cambria Math" w:hAnsi="Cambria Math"/>
              <w:spacing w:val="4"/>
              <w:sz w:val="22"/>
            </w:rPr>
            <m:t>=</m:t>
          </m:r>
          <m:r>
            <w:rPr>
              <w:rFonts w:ascii="Cambria Math" w:hAnsi="Cambria Math"/>
              <w:spacing w:val="4"/>
              <w:sz w:val="22"/>
            </w:rPr>
            <m:t>a</m:t>
          </m:r>
          <m:r>
            <m:rPr>
              <m:sty m:val="p"/>
            </m:rPr>
            <w:rPr>
              <w:rFonts w:ascii="Cambria Math" w:hAnsi="Cambria Math"/>
              <w:spacing w:val="4"/>
              <w:sz w:val="22"/>
            </w:rPr>
            <m:t>+</m:t>
          </m:r>
          <m:r>
            <w:rPr>
              <w:rFonts w:ascii="Cambria Math" w:hAnsi="Cambria Math"/>
              <w:spacing w:val="4"/>
              <w:sz w:val="22"/>
            </w:rPr>
            <m:t>b</m:t>
          </m:r>
          <m:f>
            <m:fPr>
              <m:ctrlPr>
                <w:rPr>
                  <w:rFonts w:ascii="Cambria Math" w:hAnsi="Cambria Math"/>
                  <w:spacing w:val="4"/>
                  <w:sz w:val="22"/>
                </w:rPr>
              </m:ctrlPr>
            </m:fPr>
            <m:num>
              <m:sSub>
                <m:sSubPr>
                  <m:ctrlPr>
                    <w:rPr>
                      <w:rFonts w:ascii="Cambria Math" w:hAnsi="Cambria Math"/>
                      <w:spacing w:val="4"/>
                      <w:sz w:val="22"/>
                    </w:rPr>
                  </m:ctrlPr>
                </m:sSubPr>
                <m:e>
                  <m:r>
                    <w:rPr>
                      <w:rFonts w:ascii="Cambria Math" w:hAnsi="Cambria Math"/>
                      <w:spacing w:val="4"/>
                      <w:sz w:val="22"/>
                    </w:rPr>
                    <m:t>CPI</m:t>
                  </m:r>
                </m:e>
                <m:sub>
                  <m:r>
                    <w:rPr>
                      <w:rFonts w:ascii="Cambria Math" w:hAnsi="Cambria Math"/>
                      <w:spacing w:val="4"/>
                      <w:sz w:val="22"/>
                    </w:rPr>
                    <m:t>n</m:t>
                  </m:r>
                </m:sub>
              </m:sSub>
            </m:num>
            <m:den>
              <m:sSub>
                <m:sSubPr>
                  <m:ctrlPr>
                    <w:rPr>
                      <w:rFonts w:ascii="Cambria Math" w:hAnsi="Cambria Math"/>
                      <w:spacing w:val="4"/>
                      <w:sz w:val="22"/>
                    </w:rPr>
                  </m:ctrlPr>
                </m:sSubPr>
                <m:e>
                  <m:r>
                    <w:rPr>
                      <w:rFonts w:ascii="Cambria Math" w:hAnsi="Cambria Math"/>
                      <w:spacing w:val="4"/>
                      <w:sz w:val="22"/>
                    </w:rPr>
                    <m:t>CPI</m:t>
                  </m:r>
                </m:e>
                <m:sub>
                  <m:r>
                    <w:rPr>
                      <w:rFonts w:ascii="Cambria Math" w:hAnsi="Cambria Math"/>
                      <w:spacing w:val="4"/>
                      <w:sz w:val="22"/>
                    </w:rPr>
                    <m:t>o</m:t>
                  </m:r>
                </m:sub>
              </m:sSub>
            </m:den>
          </m:f>
          <m:r>
            <m:rPr>
              <m:sty m:val="p"/>
            </m:rPr>
            <w:rPr>
              <w:rFonts w:ascii="Cambria Math" w:hAnsi="Cambria Math"/>
              <w:spacing w:val="4"/>
              <w:sz w:val="22"/>
            </w:rPr>
            <m:t>+</m:t>
          </m:r>
          <m:r>
            <w:rPr>
              <w:rFonts w:ascii="Cambria Math" w:hAnsi="Cambria Math"/>
              <w:spacing w:val="4"/>
              <w:sz w:val="22"/>
            </w:rPr>
            <m:t>X+Y+…+Z</m:t>
          </m:r>
        </m:oMath>
      </m:oMathPara>
    </w:p>
    <w:p w14:paraId="665FCDB2" w14:textId="77777777" w:rsidR="001B6CFA" w:rsidRPr="000C494E" w:rsidRDefault="001B6CFA" w:rsidP="00A217FD">
      <w:pPr>
        <w:spacing w:before="120" w:line="276" w:lineRule="auto"/>
        <w:ind w:left="567"/>
        <w:jc w:val="both"/>
      </w:pPr>
      <w:r w:rsidRPr="000C494E">
        <w:rPr>
          <w:rFonts w:ascii="Arial" w:hAnsi="Arial"/>
          <w:spacing w:val="4"/>
          <w:sz w:val="22"/>
        </w:rPr>
        <w:t>gdzie:</w:t>
      </w:r>
    </w:p>
    <w:p w14:paraId="04630820" w14:textId="278E4B38" w:rsidR="001B6CFA" w:rsidRPr="000C494E" w:rsidRDefault="00C15EDA" w:rsidP="00A217FD">
      <w:pPr>
        <w:spacing w:before="120" w:line="276" w:lineRule="auto"/>
        <w:ind w:left="567"/>
        <w:jc w:val="both"/>
      </w:pPr>
      <m:oMath>
        <m:r>
          <w:rPr>
            <w:rFonts w:ascii="Cambria Math" w:hAnsi="Cambria Math"/>
            <w:spacing w:val="4"/>
            <w:sz w:val="22"/>
          </w:rPr>
          <m:t>X,Y,…, Z</m:t>
        </m:r>
      </m:oMath>
      <w:r w:rsidR="001B6CFA" w:rsidRPr="000C494E" w:rsidDel="00FF4A0C">
        <w:rPr>
          <w:rFonts w:ascii="Arial" w:hAnsi="Arial"/>
          <w:spacing w:val="4"/>
          <w:sz w:val="22"/>
        </w:rPr>
        <w:t xml:space="preserve"> </w:t>
      </w:r>
      <w:r w:rsidR="001B6CFA" w:rsidRPr="000C494E">
        <w:rPr>
          <w:rFonts w:ascii="Arial" w:hAnsi="Arial"/>
          <w:i/>
          <w:spacing w:val="4"/>
          <w:sz w:val="22"/>
        </w:rPr>
        <w:t>uzależnione są od wybranych  elementów z Koszyka Waloryzacyjnego składających się z:</w:t>
      </w:r>
      <w:r w:rsidR="001B6CFA" w:rsidRPr="000C494E">
        <w:rPr>
          <w:rFonts w:ascii="Arial" w:hAnsi="Arial"/>
          <w:spacing w:val="4"/>
          <w:sz w:val="22"/>
        </w:rPr>
        <w:t xml:space="preserve"> </w:t>
      </w:r>
      <m:oMath>
        <m:r>
          <w:rPr>
            <w:rFonts w:ascii="Cambria Math" w:hAnsi="Cambria Math"/>
            <w:spacing w:val="4"/>
            <w:sz w:val="22"/>
          </w:rPr>
          <m:t>c</m:t>
        </m:r>
        <m:f>
          <m:fPr>
            <m:ctrlPr>
              <w:rPr>
                <w:rFonts w:ascii="Cambria Math" w:hAnsi="Cambria Math"/>
                <w:i/>
                <w:spacing w:val="4"/>
                <w:sz w:val="22"/>
              </w:rPr>
            </m:ctrlPr>
          </m:fPr>
          <m:num>
            <m:sSub>
              <m:sSubPr>
                <m:ctrlPr>
                  <w:rPr>
                    <w:rFonts w:ascii="Cambria Math" w:hAnsi="Cambria Math"/>
                    <w:i/>
                    <w:spacing w:val="4"/>
                    <w:sz w:val="22"/>
                  </w:rPr>
                </m:ctrlPr>
              </m:sSubPr>
              <m:e>
                <m:r>
                  <w:rPr>
                    <w:rFonts w:ascii="Cambria Math" w:hAnsi="Cambria Math"/>
                    <w:spacing w:val="4"/>
                    <w:sz w:val="22"/>
                  </w:rPr>
                  <m:t>R</m:t>
                </m:r>
              </m:e>
              <m:sub>
                <m:r>
                  <w:rPr>
                    <w:rFonts w:ascii="Cambria Math" w:hAnsi="Cambria Math"/>
                    <w:spacing w:val="4"/>
                    <w:sz w:val="22"/>
                  </w:rPr>
                  <m:t>n</m:t>
                </m:r>
              </m:sub>
            </m:sSub>
          </m:num>
          <m:den>
            <m:sSub>
              <m:sSubPr>
                <m:ctrlPr>
                  <w:rPr>
                    <w:rFonts w:ascii="Cambria Math" w:hAnsi="Cambria Math"/>
                    <w:i/>
                    <w:spacing w:val="4"/>
                    <w:sz w:val="22"/>
                  </w:rPr>
                </m:ctrlPr>
              </m:sSubPr>
              <m:e>
                <m:r>
                  <w:rPr>
                    <w:rFonts w:ascii="Cambria Math" w:hAnsi="Cambria Math"/>
                    <w:spacing w:val="4"/>
                    <w:sz w:val="22"/>
                  </w:rPr>
                  <m:t>R</m:t>
                </m:r>
              </m:e>
              <m:sub>
                <m:r>
                  <w:rPr>
                    <w:rFonts w:ascii="Cambria Math" w:hAnsi="Cambria Math"/>
                    <w:spacing w:val="4"/>
                    <w:sz w:val="22"/>
                  </w:rPr>
                  <m:t>o</m:t>
                </m:r>
              </m:sub>
            </m:sSub>
          </m:den>
        </m:f>
      </m:oMath>
      <w:r w:rsidR="001B6CFA" w:rsidRPr="000C494E">
        <w:rPr>
          <w:rFonts w:ascii="Arial" w:hAnsi="Arial"/>
          <w:spacing w:val="4"/>
          <w:sz w:val="22"/>
        </w:rPr>
        <w:t xml:space="preserve"> lub </w:t>
      </w:r>
      <m:oMath>
        <m:r>
          <w:rPr>
            <w:rFonts w:ascii="Cambria Math" w:hAnsi="Cambria Math"/>
            <w:spacing w:val="4"/>
            <w:sz w:val="22"/>
          </w:rPr>
          <m:t>d</m:t>
        </m:r>
        <m:f>
          <m:fPr>
            <m:ctrlPr>
              <w:rPr>
                <w:rFonts w:ascii="Cambria Math" w:hAnsi="Cambria Math"/>
                <w:i/>
                <w:spacing w:val="4"/>
                <w:sz w:val="22"/>
              </w:rPr>
            </m:ctrlPr>
          </m:fPr>
          <m:num>
            <m:sSub>
              <m:sSubPr>
                <m:ctrlPr>
                  <w:rPr>
                    <w:rFonts w:ascii="Cambria Math" w:hAnsi="Cambria Math"/>
                    <w:i/>
                    <w:spacing w:val="4"/>
                    <w:sz w:val="22"/>
                  </w:rPr>
                </m:ctrlPr>
              </m:sSubPr>
              <m:e>
                <m:r>
                  <w:rPr>
                    <w:rFonts w:ascii="Cambria Math" w:hAnsi="Cambria Math"/>
                    <w:spacing w:val="4"/>
                    <w:sz w:val="22"/>
                  </w:rPr>
                  <m:t>P</m:t>
                </m:r>
              </m:e>
              <m:sub>
                <m:r>
                  <w:rPr>
                    <w:rFonts w:ascii="Cambria Math" w:hAnsi="Cambria Math"/>
                    <w:spacing w:val="4"/>
                    <w:sz w:val="22"/>
                  </w:rPr>
                  <m:t>n</m:t>
                </m:r>
              </m:sub>
            </m:sSub>
          </m:num>
          <m:den>
            <m:sSub>
              <m:sSubPr>
                <m:ctrlPr>
                  <w:rPr>
                    <w:rFonts w:ascii="Cambria Math" w:hAnsi="Cambria Math"/>
                    <w:i/>
                    <w:spacing w:val="4"/>
                    <w:sz w:val="22"/>
                  </w:rPr>
                </m:ctrlPr>
              </m:sSubPr>
              <m:e>
                <m:r>
                  <w:rPr>
                    <w:rFonts w:ascii="Cambria Math" w:hAnsi="Cambria Math"/>
                    <w:spacing w:val="4"/>
                    <w:sz w:val="22"/>
                  </w:rPr>
                  <m:t>P</m:t>
                </m:r>
              </m:e>
              <m:sub>
                <m:r>
                  <w:rPr>
                    <w:rFonts w:ascii="Cambria Math" w:hAnsi="Cambria Math"/>
                    <w:spacing w:val="4"/>
                    <w:sz w:val="22"/>
                  </w:rPr>
                  <m:t>o</m:t>
                </m:r>
              </m:sub>
            </m:sSub>
          </m:den>
        </m:f>
      </m:oMath>
      <w:r w:rsidR="001B6CFA" w:rsidRPr="000C494E">
        <w:rPr>
          <w:rFonts w:ascii="Arial" w:hAnsi="Arial"/>
          <w:spacing w:val="4"/>
          <w:sz w:val="22"/>
        </w:rPr>
        <w:t xml:space="preserve"> lub </w:t>
      </w:r>
      <m:oMath>
        <m:r>
          <w:rPr>
            <w:rFonts w:ascii="Cambria Math" w:hAnsi="Cambria Math"/>
            <w:spacing w:val="4"/>
            <w:sz w:val="22"/>
          </w:rPr>
          <m:t>e</m:t>
        </m:r>
        <m:f>
          <m:fPr>
            <m:ctrlPr>
              <w:rPr>
                <w:rFonts w:ascii="Cambria Math" w:hAnsi="Cambria Math"/>
                <w:i/>
                <w:spacing w:val="4"/>
                <w:sz w:val="22"/>
              </w:rPr>
            </m:ctrlPr>
          </m:fPr>
          <m:num>
            <m:sSub>
              <m:sSubPr>
                <m:ctrlPr>
                  <w:rPr>
                    <w:rFonts w:ascii="Cambria Math" w:hAnsi="Cambria Math"/>
                    <w:i/>
                    <w:spacing w:val="4"/>
                    <w:sz w:val="22"/>
                  </w:rPr>
                </m:ctrlPr>
              </m:sSubPr>
              <m:e>
                <m:r>
                  <w:rPr>
                    <w:rFonts w:ascii="Cambria Math" w:hAnsi="Cambria Math"/>
                    <w:spacing w:val="4"/>
                    <w:sz w:val="22"/>
                  </w:rPr>
                  <m:t>C</m:t>
                </m:r>
              </m:e>
              <m:sub>
                <m:r>
                  <w:rPr>
                    <w:rFonts w:ascii="Cambria Math" w:hAnsi="Cambria Math"/>
                    <w:spacing w:val="4"/>
                    <w:sz w:val="22"/>
                  </w:rPr>
                  <m:t>n</m:t>
                </m:r>
              </m:sub>
            </m:sSub>
          </m:num>
          <m:den>
            <m:sSub>
              <m:sSubPr>
                <m:ctrlPr>
                  <w:rPr>
                    <w:rFonts w:ascii="Cambria Math" w:hAnsi="Cambria Math"/>
                    <w:i/>
                    <w:spacing w:val="4"/>
                    <w:sz w:val="22"/>
                  </w:rPr>
                </m:ctrlPr>
              </m:sSubPr>
              <m:e>
                <m:r>
                  <w:rPr>
                    <w:rFonts w:ascii="Cambria Math" w:hAnsi="Cambria Math"/>
                    <w:spacing w:val="4"/>
                    <w:sz w:val="22"/>
                  </w:rPr>
                  <m:t>C</m:t>
                </m:r>
              </m:e>
              <m:sub>
                <m:r>
                  <w:rPr>
                    <w:rFonts w:ascii="Cambria Math" w:hAnsi="Cambria Math"/>
                    <w:spacing w:val="4"/>
                    <w:sz w:val="22"/>
                  </w:rPr>
                  <m:t>o</m:t>
                </m:r>
              </m:sub>
            </m:sSub>
          </m:den>
        </m:f>
      </m:oMath>
      <w:r w:rsidR="001B6CFA" w:rsidRPr="000C494E">
        <w:rPr>
          <w:rFonts w:ascii="Arial" w:hAnsi="Arial"/>
          <w:spacing w:val="4"/>
          <w:sz w:val="22"/>
        </w:rPr>
        <w:t xml:space="preserve"> lub </w:t>
      </w:r>
      <m:oMath>
        <m:r>
          <w:rPr>
            <w:rFonts w:ascii="Cambria Math" w:hAnsi="Cambria Math"/>
            <w:spacing w:val="4"/>
            <w:sz w:val="22"/>
          </w:rPr>
          <m:t>f</m:t>
        </m:r>
        <m:f>
          <m:fPr>
            <m:ctrlPr>
              <w:rPr>
                <w:rFonts w:ascii="Cambria Math" w:hAnsi="Cambria Math"/>
                <w:i/>
                <w:spacing w:val="4"/>
                <w:sz w:val="22"/>
              </w:rPr>
            </m:ctrlPr>
          </m:fPr>
          <m:num>
            <m:sSub>
              <m:sSubPr>
                <m:ctrlPr>
                  <w:rPr>
                    <w:rFonts w:ascii="Cambria Math" w:hAnsi="Cambria Math"/>
                    <w:i/>
                    <w:spacing w:val="4"/>
                    <w:sz w:val="22"/>
                  </w:rPr>
                </m:ctrlPr>
              </m:sSubPr>
              <m:e>
                <m:r>
                  <w:rPr>
                    <w:rFonts w:ascii="Cambria Math" w:hAnsi="Cambria Math"/>
                    <w:spacing w:val="4"/>
                    <w:sz w:val="22"/>
                  </w:rPr>
                  <m:t>S</m:t>
                </m:r>
              </m:e>
              <m:sub>
                <m:r>
                  <w:rPr>
                    <w:rFonts w:ascii="Cambria Math" w:hAnsi="Cambria Math"/>
                    <w:spacing w:val="4"/>
                    <w:sz w:val="22"/>
                  </w:rPr>
                  <m:t>n</m:t>
                </m:r>
              </m:sub>
            </m:sSub>
          </m:num>
          <m:den>
            <m:sSub>
              <m:sSubPr>
                <m:ctrlPr>
                  <w:rPr>
                    <w:rFonts w:ascii="Cambria Math" w:hAnsi="Cambria Math"/>
                    <w:i/>
                    <w:spacing w:val="4"/>
                    <w:sz w:val="22"/>
                  </w:rPr>
                </m:ctrlPr>
              </m:sSubPr>
              <m:e>
                <m:r>
                  <w:rPr>
                    <w:rFonts w:ascii="Cambria Math" w:hAnsi="Cambria Math"/>
                    <w:spacing w:val="4"/>
                    <w:sz w:val="22"/>
                  </w:rPr>
                  <m:t>S</m:t>
                </m:r>
              </m:e>
              <m:sub>
                <m:r>
                  <w:rPr>
                    <w:rFonts w:ascii="Cambria Math" w:hAnsi="Cambria Math"/>
                    <w:spacing w:val="4"/>
                    <w:sz w:val="22"/>
                  </w:rPr>
                  <m:t>o</m:t>
                </m:r>
              </m:sub>
            </m:sSub>
          </m:den>
        </m:f>
      </m:oMath>
      <w:r w:rsidR="001B6CFA" w:rsidRPr="000C494E">
        <w:rPr>
          <w:rFonts w:ascii="Arial" w:hAnsi="Arial"/>
          <w:spacing w:val="4"/>
          <w:sz w:val="22"/>
        </w:rPr>
        <w:t xml:space="preserve"> lub </w:t>
      </w:r>
      <m:oMath>
        <m:r>
          <w:rPr>
            <w:rFonts w:ascii="Cambria Math" w:hAnsi="Cambria Math"/>
            <w:spacing w:val="4"/>
            <w:sz w:val="22"/>
          </w:rPr>
          <m:t>g</m:t>
        </m:r>
        <m:f>
          <m:fPr>
            <m:ctrlPr>
              <w:rPr>
                <w:rFonts w:ascii="Cambria Math" w:hAnsi="Cambria Math"/>
                <w:i/>
                <w:spacing w:val="4"/>
                <w:sz w:val="22"/>
              </w:rPr>
            </m:ctrlPr>
          </m:fPr>
          <m:num>
            <m:sSub>
              <m:sSubPr>
                <m:ctrlPr>
                  <w:rPr>
                    <w:rFonts w:ascii="Cambria Math" w:hAnsi="Cambria Math"/>
                    <w:i/>
                    <w:spacing w:val="4"/>
                    <w:sz w:val="22"/>
                  </w:rPr>
                </m:ctrlPr>
              </m:sSubPr>
              <m:e>
                <m:r>
                  <w:rPr>
                    <w:rFonts w:ascii="Cambria Math" w:hAnsi="Cambria Math"/>
                    <w:spacing w:val="4"/>
                    <w:sz w:val="22"/>
                  </w:rPr>
                  <m:t>K</m:t>
                </m:r>
              </m:e>
              <m:sub>
                <m:r>
                  <w:rPr>
                    <w:rFonts w:ascii="Cambria Math" w:hAnsi="Cambria Math"/>
                    <w:spacing w:val="4"/>
                    <w:sz w:val="22"/>
                  </w:rPr>
                  <m:t>n</m:t>
                </m:r>
              </m:sub>
            </m:sSub>
          </m:num>
          <m:den>
            <m:sSub>
              <m:sSubPr>
                <m:ctrlPr>
                  <w:rPr>
                    <w:rFonts w:ascii="Cambria Math" w:hAnsi="Cambria Math"/>
                    <w:i/>
                    <w:spacing w:val="4"/>
                    <w:sz w:val="22"/>
                  </w:rPr>
                </m:ctrlPr>
              </m:sSubPr>
              <m:e>
                <m:r>
                  <w:rPr>
                    <w:rFonts w:ascii="Cambria Math" w:hAnsi="Cambria Math"/>
                    <w:spacing w:val="4"/>
                    <w:sz w:val="22"/>
                  </w:rPr>
                  <m:t>K</m:t>
                </m:r>
              </m:e>
              <m:sub>
                <m:r>
                  <w:rPr>
                    <w:rFonts w:ascii="Cambria Math" w:hAnsi="Cambria Math"/>
                    <w:spacing w:val="4"/>
                    <w:sz w:val="22"/>
                  </w:rPr>
                  <m:t>o</m:t>
                </m:r>
              </m:sub>
            </m:sSub>
          </m:den>
        </m:f>
      </m:oMath>
      <w:r w:rsidR="001B6CFA" w:rsidRPr="000C494E">
        <w:rPr>
          <w:rFonts w:ascii="Arial" w:hAnsi="Arial"/>
          <w:spacing w:val="4"/>
          <w:sz w:val="22"/>
        </w:rPr>
        <w:t xml:space="preserve"> </w:t>
      </w:r>
      <w:r w:rsidR="001B6CFA" w:rsidRPr="000C494E">
        <w:rPr>
          <w:rFonts w:ascii="Arial" w:hAnsi="Arial"/>
          <w:spacing w:val="4"/>
          <w:sz w:val="22"/>
          <w:highlight w:val="yellow"/>
        </w:rPr>
        <w:t xml:space="preserve">lub </w:t>
      </w:r>
      <m:oMath>
        <m:r>
          <w:rPr>
            <w:rFonts w:ascii="Cambria Math" w:hAnsi="Cambria Math"/>
            <w:spacing w:val="4"/>
            <w:sz w:val="22"/>
            <w:highlight w:val="yellow"/>
          </w:rPr>
          <m:t>h</m:t>
        </m:r>
        <m:f>
          <m:fPr>
            <m:ctrlPr>
              <w:rPr>
                <w:rFonts w:ascii="Cambria Math" w:hAnsi="Cambria Math"/>
                <w:i/>
                <w:spacing w:val="4"/>
                <w:sz w:val="22"/>
                <w:highlight w:val="yellow"/>
              </w:rPr>
            </m:ctrlPr>
          </m:fPr>
          <m:num>
            <m:sSub>
              <m:sSubPr>
                <m:ctrlPr>
                  <w:rPr>
                    <w:rFonts w:ascii="Cambria Math" w:hAnsi="Cambria Math"/>
                    <w:i/>
                    <w:spacing w:val="4"/>
                    <w:sz w:val="22"/>
                    <w:highlight w:val="yellow"/>
                  </w:rPr>
                </m:ctrlPr>
              </m:sSubPr>
              <m:e>
                <m:r>
                  <w:rPr>
                    <w:rFonts w:ascii="Cambria Math" w:hAnsi="Cambria Math"/>
                    <w:spacing w:val="4"/>
                    <w:sz w:val="22"/>
                    <w:highlight w:val="yellow"/>
                  </w:rPr>
                  <m:t>M</m:t>
                </m:r>
              </m:e>
              <m:sub>
                <m:r>
                  <w:rPr>
                    <w:rFonts w:ascii="Cambria Math" w:hAnsi="Cambria Math"/>
                    <w:spacing w:val="4"/>
                    <w:sz w:val="22"/>
                    <w:highlight w:val="yellow"/>
                  </w:rPr>
                  <m:t>n</m:t>
                </m:r>
              </m:sub>
            </m:sSub>
          </m:num>
          <m:den>
            <m:sSub>
              <m:sSubPr>
                <m:ctrlPr>
                  <w:rPr>
                    <w:rFonts w:ascii="Cambria Math" w:hAnsi="Cambria Math"/>
                    <w:i/>
                    <w:spacing w:val="4"/>
                    <w:sz w:val="22"/>
                    <w:highlight w:val="yellow"/>
                  </w:rPr>
                </m:ctrlPr>
              </m:sSubPr>
              <m:e>
                <m:r>
                  <w:rPr>
                    <w:rFonts w:ascii="Cambria Math" w:hAnsi="Cambria Math"/>
                    <w:spacing w:val="4"/>
                    <w:sz w:val="22"/>
                    <w:highlight w:val="yellow"/>
                  </w:rPr>
                  <m:t>M</m:t>
                </m:r>
              </m:e>
              <m:sub>
                <m:r>
                  <w:rPr>
                    <w:rFonts w:ascii="Cambria Math" w:hAnsi="Cambria Math"/>
                    <w:spacing w:val="4"/>
                    <w:sz w:val="22"/>
                    <w:highlight w:val="yellow"/>
                  </w:rPr>
                  <m:t>o</m:t>
                </m:r>
              </m:sub>
            </m:sSub>
          </m:den>
        </m:f>
      </m:oMath>
      <w:r w:rsidR="001B6CFA" w:rsidRPr="000C494E">
        <w:rPr>
          <w:rFonts w:ascii="Arial" w:hAnsi="Arial"/>
          <w:spacing w:val="4"/>
          <w:sz w:val="22"/>
          <w:highlight w:val="yellow"/>
        </w:rPr>
        <w:t>.</w:t>
      </w:r>
    </w:p>
    <w:p w14:paraId="663B5AA9" w14:textId="23DEB3FD" w:rsidR="001B6CFA" w:rsidRPr="000C494E" w:rsidRDefault="001B6CFA" w:rsidP="00A8443C">
      <w:pPr>
        <w:numPr>
          <w:ilvl w:val="0"/>
          <w:numId w:val="196"/>
        </w:numPr>
        <w:overflowPunct w:val="0"/>
        <w:autoSpaceDE w:val="0"/>
        <w:autoSpaceDN w:val="0"/>
        <w:adjustRightInd w:val="0"/>
        <w:spacing w:before="120" w:line="276" w:lineRule="auto"/>
        <w:ind w:left="1276"/>
        <w:jc w:val="both"/>
        <w:textAlignment w:val="baseline"/>
        <w:rPr>
          <w:rFonts w:ascii="Arial" w:hAnsi="Arial" w:cs="Arial"/>
          <w:sz w:val="22"/>
          <w:szCs w:val="22"/>
        </w:rPr>
      </w:pPr>
      <w:r w:rsidRPr="000C494E">
        <w:rPr>
          <w:rFonts w:ascii="Arial" w:hAnsi="Arial" w:cs="Arial"/>
          <w:sz w:val="22"/>
          <w:szCs w:val="22"/>
        </w:rPr>
        <w:t>„</w:t>
      </w:r>
      <m:oMath>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Pn</m:t>
            </m:r>
          </m:sub>
        </m:sSub>
      </m:oMath>
      <w:r w:rsidRPr="000C494E">
        <w:rPr>
          <w:rFonts w:ascii="Arial" w:hAnsi="Arial" w:cs="Arial"/>
          <w:sz w:val="22"/>
          <w:szCs w:val="22"/>
        </w:rPr>
        <w:t>" jest mnożnikiem korygującym, do zastosowania w stosunku do szacunkowej kontraktowej wartości pracy wykonanej w okresie „</w:t>
      </w:r>
      <m:oMath>
        <m:r>
          <w:rPr>
            <w:rFonts w:ascii="Cambria Math" w:hAnsi="Cambria Math" w:cs="Arial"/>
            <w:sz w:val="22"/>
            <w:szCs w:val="22"/>
          </w:rPr>
          <m:t>n</m:t>
        </m:r>
      </m:oMath>
      <w:r w:rsidRPr="000C494E" w:rsidDel="00751389">
        <w:rPr>
          <w:rFonts w:ascii="Arial" w:hAnsi="Arial" w:cs="Arial"/>
          <w:sz w:val="22"/>
          <w:szCs w:val="22"/>
        </w:rPr>
        <w:t xml:space="preserve"> </w:t>
      </w:r>
      <w:r w:rsidRPr="000C494E">
        <w:rPr>
          <w:rFonts w:ascii="Arial" w:hAnsi="Arial" w:cs="Arial"/>
          <w:sz w:val="22"/>
          <w:szCs w:val="22"/>
        </w:rPr>
        <w:t>"; przy czym okresem tym jest miesiąc, jeśli nie jest inaczej podane w Umowie;</w:t>
      </w:r>
    </w:p>
    <w:p w14:paraId="0E11F797" w14:textId="31ABC295" w:rsidR="001B6CFA" w:rsidRPr="000C494E" w:rsidRDefault="001B6CFA" w:rsidP="00A8443C">
      <w:pPr>
        <w:numPr>
          <w:ilvl w:val="0"/>
          <w:numId w:val="196"/>
        </w:numPr>
        <w:overflowPunct w:val="0"/>
        <w:autoSpaceDE w:val="0"/>
        <w:autoSpaceDN w:val="0"/>
        <w:adjustRightInd w:val="0"/>
        <w:spacing w:before="120" w:line="276" w:lineRule="auto"/>
        <w:ind w:left="1276"/>
        <w:jc w:val="both"/>
        <w:textAlignment w:val="baseline"/>
        <w:rPr>
          <w:rFonts w:ascii="Arial" w:hAnsi="Arial" w:cs="Arial"/>
          <w:sz w:val="22"/>
          <w:szCs w:val="22"/>
        </w:rPr>
      </w:pPr>
      <w:r w:rsidRPr="000C494E">
        <w:rPr>
          <w:rFonts w:ascii="Arial" w:hAnsi="Arial" w:cs="Arial"/>
          <w:sz w:val="22"/>
          <w:szCs w:val="22"/>
        </w:rPr>
        <w:t>„</w:t>
      </w:r>
      <m:oMath>
        <m:r>
          <w:rPr>
            <w:rFonts w:ascii="Cambria Math" w:hAnsi="Cambria Math" w:cs="Arial"/>
            <w:sz w:val="22"/>
            <w:szCs w:val="22"/>
          </w:rPr>
          <m:t>a</m:t>
        </m:r>
        <m:r>
          <m:rPr>
            <m:sty m:val="p"/>
          </m:rPr>
          <w:rPr>
            <w:rFonts w:ascii="Cambria Math" w:hAnsi="Cambria Math" w:cs="Arial"/>
            <w:sz w:val="22"/>
            <w:szCs w:val="22"/>
          </w:rPr>
          <m:t>”</m:t>
        </m:r>
      </m:oMath>
      <w:r w:rsidRPr="000C494E">
        <w:rPr>
          <w:rFonts w:ascii="Arial" w:hAnsi="Arial" w:cs="Arial"/>
          <w:sz w:val="22"/>
          <w:szCs w:val="22"/>
        </w:rPr>
        <w:t xml:space="preserve"> jest stałym współczynnikiem o wartości: 0,5 (50%) niepodlegającym korekcie;</w:t>
      </w:r>
    </w:p>
    <w:p w14:paraId="62540870" w14:textId="2FDE25B9" w:rsidR="001B6CFA" w:rsidRPr="000C494E" w:rsidRDefault="001B6CFA" w:rsidP="00A8443C">
      <w:pPr>
        <w:numPr>
          <w:ilvl w:val="0"/>
          <w:numId w:val="196"/>
        </w:numPr>
        <w:overflowPunct w:val="0"/>
        <w:autoSpaceDE w:val="0"/>
        <w:autoSpaceDN w:val="0"/>
        <w:adjustRightInd w:val="0"/>
        <w:spacing w:before="120" w:line="276" w:lineRule="auto"/>
        <w:ind w:left="1276"/>
        <w:jc w:val="both"/>
        <w:textAlignment w:val="baseline"/>
        <w:rPr>
          <w:rFonts w:ascii="Arial" w:hAnsi="Arial" w:cs="Arial"/>
          <w:sz w:val="22"/>
          <w:szCs w:val="22"/>
        </w:rPr>
      </w:pPr>
      <w:r w:rsidRPr="000C494E">
        <w:rPr>
          <w:rFonts w:ascii="Arial" w:hAnsi="Arial" w:cs="Arial"/>
          <w:sz w:val="22"/>
          <w:szCs w:val="22"/>
        </w:rPr>
        <w:t>„</w:t>
      </w:r>
      <m:oMath>
        <m:r>
          <w:rPr>
            <w:rFonts w:ascii="Cambria Math" w:hAnsi="Cambria Math" w:cs="Arial"/>
            <w:sz w:val="22"/>
            <w:szCs w:val="22"/>
          </w:rPr>
          <m:t>b</m:t>
        </m:r>
        <m:r>
          <m:rPr>
            <m:sty m:val="p"/>
          </m:rPr>
          <w:rPr>
            <w:rFonts w:ascii="Cambria Math" w:hAnsi="Cambria Math" w:cs="Arial"/>
            <w:sz w:val="22"/>
            <w:szCs w:val="22"/>
          </w:rPr>
          <m:t>”</m:t>
        </m:r>
      </m:oMath>
      <w:r w:rsidRPr="000C494E">
        <w:rPr>
          <w:rFonts w:ascii="Arial" w:hAnsi="Arial" w:cs="Arial"/>
          <w:sz w:val="22"/>
          <w:szCs w:val="22"/>
        </w:rPr>
        <w:t xml:space="preserve"> „</w:t>
      </w:r>
      <m:oMath>
        <m:r>
          <w:rPr>
            <w:rFonts w:ascii="Cambria Math" w:hAnsi="Cambria Math" w:cs="Arial"/>
            <w:sz w:val="22"/>
            <w:szCs w:val="22"/>
          </w:rPr>
          <m:t>c</m:t>
        </m:r>
        <m:r>
          <m:rPr>
            <m:sty m:val="p"/>
          </m:rPr>
          <w:rPr>
            <w:rFonts w:ascii="Cambria Math" w:hAnsi="Cambria Math" w:cs="Arial"/>
            <w:sz w:val="22"/>
            <w:szCs w:val="22"/>
          </w:rPr>
          <m:t>”</m:t>
        </m:r>
      </m:oMath>
      <w:r w:rsidRPr="000C494E">
        <w:rPr>
          <w:rFonts w:ascii="Arial" w:hAnsi="Arial" w:cs="Arial"/>
          <w:sz w:val="22"/>
          <w:szCs w:val="22"/>
        </w:rPr>
        <w:t>, „</w:t>
      </w:r>
      <m:oMath>
        <m:r>
          <w:rPr>
            <w:rFonts w:ascii="Cambria Math" w:hAnsi="Cambria Math" w:cs="Arial"/>
            <w:sz w:val="22"/>
            <w:szCs w:val="22"/>
          </w:rPr>
          <m:t>d</m:t>
        </m:r>
        <m:r>
          <m:rPr>
            <m:sty m:val="p"/>
          </m:rPr>
          <w:rPr>
            <w:rFonts w:ascii="Cambria Math" w:hAnsi="Cambria Math" w:cs="Arial"/>
            <w:sz w:val="22"/>
            <w:szCs w:val="22"/>
          </w:rPr>
          <m:t>”</m:t>
        </m:r>
        <m:r>
          <m:rPr>
            <m:sty m:val="p"/>
          </m:rPr>
          <w:rPr>
            <w:rFonts w:ascii="Cambria Math" w:hAnsi="Arial" w:cs="Arial"/>
            <w:sz w:val="22"/>
            <w:szCs w:val="22"/>
          </w:rPr>
          <m:t>,</m:t>
        </m:r>
      </m:oMath>
      <w:r w:rsidRPr="000C494E">
        <w:rPr>
          <w:rFonts w:ascii="Arial" w:hAnsi="Arial" w:cs="Arial"/>
          <w:sz w:val="22"/>
          <w:szCs w:val="22"/>
        </w:rPr>
        <w:t xml:space="preserve"> „</w:t>
      </w:r>
      <m:oMath>
        <m:r>
          <w:rPr>
            <w:rFonts w:ascii="Cambria Math" w:hAnsi="Cambria Math" w:cs="Arial"/>
            <w:sz w:val="22"/>
            <w:szCs w:val="22"/>
          </w:rPr>
          <m:t>e</m:t>
        </m:r>
      </m:oMath>
      <w:r w:rsidRPr="000C494E">
        <w:rPr>
          <w:rFonts w:ascii="Arial" w:hAnsi="Arial" w:cs="Arial"/>
          <w:sz w:val="22"/>
          <w:szCs w:val="22"/>
        </w:rPr>
        <w:t>”, „</w:t>
      </w:r>
      <m:oMath>
        <m:r>
          <w:rPr>
            <w:rFonts w:ascii="Cambria Math" w:hAnsi="Cambria Math" w:cs="Arial"/>
            <w:sz w:val="22"/>
            <w:szCs w:val="22"/>
          </w:rPr>
          <m:t>f</m:t>
        </m:r>
      </m:oMath>
      <w:r w:rsidRPr="000C494E">
        <w:rPr>
          <w:rFonts w:ascii="Arial" w:hAnsi="Arial" w:cs="Arial"/>
          <w:sz w:val="22"/>
          <w:szCs w:val="22"/>
        </w:rPr>
        <w:t>”, „</w:t>
      </w:r>
      <m:oMath>
        <m:r>
          <w:rPr>
            <w:rFonts w:ascii="Cambria Math" w:hAnsi="Cambria Math" w:cs="Arial"/>
            <w:sz w:val="22"/>
            <w:szCs w:val="22"/>
          </w:rPr>
          <m:t>g</m:t>
        </m:r>
      </m:oMath>
      <w:r w:rsidRPr="000C494E">
        <w:rPr>
          <w:rFonts w:ascii="Arial" w:hAnsi="Arial" w:cs="Arial"/>
          <w:sz w:val="22"/>
          <w:szCs w:val="22"/>
        </w:rPr>
        <w:t>”, „</w:t>
      </w:r>
      <m:oMath>
        <m:r>
          <w:rPr>
            <w:rFonts w:ascii="Cambria Math" w:hAnsi="Cambria Math" w:cs="Arial"/>
            <w:sz w:val="22"/>
            <w:szCs w:val="22"/>
          </w:rPr>
          <m:t>h</m:t>
        </m:r>
      </m:oMath>
      <w:r w:rsidRPr="000C494E">
        <w:rPr>
          <w:rFonts w:ascii="Arial" w:hAnsi="Arial" w:cs="Arial"/>
          <w:sz w:val="22"/>
          <w:szCs w:val="22"/>
        </w:rPr>
        <w:t xml:space="preserve">” są współczynnikami stałymi określonymi </w:t>
      </w:r>
      <w:r w:rsidR="00844E46" w:rsidRPr="000C494E">
        <w:rPr>
          <w:rFonts w:ascii="Arial" w:hAnsi="Arial" w:cs="Arial"/>
          <w:sz w:val="22"/>
          <w:szCs w:val="22"/>
        </w:rPr>
        <w:t>przez strony Umowy podwykonawczej, z zastrzeżeniem ograniczeń z ust. 16 (wskaźnik CPI określony będzie na poziomie od 15% do 30%, a wybrane, pozostałe wskaźniki zostaną określone na poziomie od 1% do 20% każdy)</w:t>
      </w:r>
      <w:r w:rsidRPr="000C494E">
        <w:rPr>
          <w:rFonts w:ascii="Arial" w:hAnsi="Arial" w:cs="Arial"/>
          <w:sz w:val="22"/>
          <w:szCs w:val="22"/>
        </w:rPr>
        <w:t xml:space="preserve">, niepodlegającymi korekcie, z zastrzeżeniem sytuacji gdy Zamawiający stanie się dostawcą któregokolwiek z elementów robót ujętych w tabeli Koszyk Waloryzacyjny, wówczas waga tego elementu zostanie przyjęta jako „0” we wzorze na </w:t>
      </w:r>
      <m:oMath>
        <m:sSub>
          <m:sSubPr>
            <m:ctrlPr>
              <w:rPr>
                <w:rFonts w:ascii="Cambria Math" w:hAnsi="Cambria Math" w:cs="Arial"/>
                <w:sz w:val="22"/>
                <w:szCs w:val="22"/>
              </w:rPr>
            </m:ctrlPr>
          </m:sSubPr>
          <m:e>
            <m:r>
              <w:rPr>
                <w:rFonts w:ascii="Cambria Math" w:hAnsi="Cambria Math" w:cs="Arial"/>
                <w:sz w:val="22"/>
                <w:szCs w:val="22"/>
              </w:rPr>
              <m:t>W</m:t>
            </m:r>
          </m:e>
          <m:sub>
            <m:r>
              <w:rPr>
                <w:rFonts w:ascii="Cambria Math" w:hAnsi="Cambria Math" w:cs="Arial"/>
                <w:sz w:val="22"/>
                <w:szCs w:val="22"/>
              </w:rPr>
              <m:t>Pn</m:t>
            </m:r>
          </m:sub>
        </m:sSub>
      </m:oMath>
      <w:r w:rsidRPr="000C494E">
        <w:rPr>
          <w:rFonts w:ascii="Arial" w:hAnsi="Arial" w:cs="Arial"/>
          <w:sz w:val="22"/>
          <w:szCs w:val="22"/>
        </w:rPr>
        <w:t xml:space="preserve">; W takim przypadku waga CPI zostanie powiększona o wartość wagi, </w:t>
      </w:r>
      <w:r w:rsidRPr="000C494E">
        <w:rPr>
          <w:rFonts w:ascii="Arial" w:hAnsi="Arial" w:cs="Arial"/>
          <w:sz w:val="22"/>
          <w:szCs w:val="22"/>
        </w:rPr>
        <w:lastRenderedPageBreak/>
        <w:t>która została przyjęta jako „0”, tak aby suma wartości wszystkich wag z Koszyka Waloryzacyjnego wynosiła 0,5 (50%);</w:t>
      </w:r>
    </w:p>
    <w:p w14:paraId="4CD48D73" w14:textId="22E908C2" w:rsidR="001B6CFA" w:rsidRPr="000C494E" w:rsidRDefault="001B6CFA" w:rsidP="00A8443C">
      <w:pPr>
        <w:numPr>
          <w:ilvl w:val="0"/>
          <w:numId w:val="196"/>
        </w:numPr>
        <w:tabs>
          <w:tab w:val="left" w:pos="6946"/>
        </w:tabs>
        <w:overflowPunct w:val="0"/>
        <w:autoSpaceDE w:val="0"/>
        <w:autoSpaceDN w:val="0"/>
        <w:adjustRightInd w:val="0"/>
        <w:spacing w:before="120" w:line="276" w:lineRule="auto"/>
        <w:ind w:left="1276"/>
        <w:jc w:val="both"/>
        <w:textAlignment w:val="baseline"/>
        <w:rPr>
          <w:rFonts w:ascii="Arial" w:hAnsi="Arial" w:cs="Arial"/>
          <w:sz w:val="22"/>
          <w:szCs w:val="22"/>
        </w:rPr>
      </w:pPr>
      <w:r w:rsidRPr="000C494E">
        <w:rPr>
          <w:rFonts w:ascii="Arial" w:hAnsi="Arial" w:cs="Arial"/>
          <w:sz w:val="22"/>
          <w:szCs w:val="22"/>
        </w:rPr>
        <w:t>symbole wskaźnika z indexem dolnym „</w:t>
      </w:r>
      <m:oMath>
        <m:r>
          <w:rPr>
            <w:rFonts w:ascii="Cambria Math" w:hAnsi="Cambria Math" w:cs="Arial"/>
            <w:sz w:val="22"/>
            <w:szCs w:val="22"/>
          </w:rPr>
          <m:t>n</m:t>
        </m:r>
      </m:oMath>
      <w:r w:rsidRPr="000C494E">
        <w:rPr>
          <w:rFonts w:ascii="Arial" w:hAnsi="Arial" w:cs="Arial"/>
          <w:sz w:val="22"/>
          <w:szCs w:val="22"/>
        </w:rPr>
        <w:t>” są narastającymi wskaźnikami kosztu bieżącego okresu (cenami porównawczymi dla okresu „</w:t>
      </w:r>
      <m:oMath>
        <m:r>
          <w:rPr>
            <w:rFonts w:ascii="Cambria Math" w:hAnsi="Cambria Math" w:cs="Arial"/>
            <w:sz w:val="22"/>
            <w:szCs w:val="22"/>
          </w:rPr>
          <m:t>n</m:t>
        </m:r>
      </m:oMath>
      <w:r w:rsidRPr="000C494E">
        <w:rPr>
          <w:rFonts w:ascii="Arial" w:hAnsi="Arial" w:cs="Arial"/>
          <w:sz w:val="22"/>
          <w:szCs w:val="22"/>
        </w:rPr>
        <w:t>”), publikowanymi przez Prezesa GUS w Dziedzinowej Bazie Wiedzy obowiązującymi w danym okresie rozliczeniowym;</w:t>
      </w:r>
    </w:p>
    <w:p w14:paraId="114349AD" w14:textId="6101C3AF" w:rsidR="001B6CFA" w:rsidRPr="000C494E" w:rsidRDefault="001B6CFA" w:rsidP="00A8443C">
      <w:pPr>
        <w:numPr>
          <w:ilvl w:val="0"/>
          <w:numId w:val="196"/>
        </w:numPr>
        <w:overflowPunct w:val="0"/>
        <w:autoSpaceDE w:val="0"/>
        <w:autoSpaceDN w:val="0"/>
        <w:adjustRightInd w:val="0"/>
        <w:spacing w:before="120" w:line="276" w:lineRule="auto"/>
        <w:ind w:left="1276"/>
        <w:jc w:val="both"/>
        <w:textAlignment w:val="baseline"/>
        <w:rPr>
          <w:rFonts w:ascii="Arial" w:hAnsi="Arial"/>
          <w:i/>
          <w:sz w:val="22"/>
        </w:rPr>
      </w:pPr>
      <w:r w:rsidRPr="000C494E">
        <w:rPr>
          <w:rFonts w:ascii="Arial" w:hAnsi="Arial" w:cs="Arial"/>
          <w:sz w:val="22"/>
          <w:szCs w:val="22"/>
        </w:rPr>
        <w:t>symbole wskaźnika z indexem dolnym „</w:t>
      </w:r>
      <m:oMath>
        <m:r>
          <w:rPr>
            <w:rFonts w:ascii="Cambria Math" w:hAnsi="Cambria Math" w:cs="Arial"/>
            <w:sz w:val="22"/>
            <w:szCs w:val="22"/>
          </w:rPr>
          <m:t>o</m:t>
        </m:r>
      </m:oMath>
      <w:r w:rsidRPr="000C494E">
        <w:rPr>
          <w:rFonts w:ascii="Arial" w:hAnsi="Arial" w:cs="Arial"/>
          <w:sz w:val="22"/>
          <w:szCs w:val="22"/>
        </w:rPr>
        <w:t>” są wskaźnikami kosztu odniesienia (cenami odniesienia) na datę zawarcia Umowy o podwykonawstwo, publikowanymi przez Prezesa GUS w Dziedzinowej Bazie Wiedzy obowiązującymi</w:t>
      </w:r>
      <w:r w:rsidRPr="000C494E">
        <w:rPr>
          <w:rFonts w:ascii="Arial" w:hAnsi="Arial"/>
          <w:i/>
          <w:sz w:val="22"/>
        </w:rPr>
        <w:t xml:space="preserve"> w danym okresie rozliczeniowym.</w:t>
      </w:r>
    </w:p>
    <w:p w14:paraId="5D6E1D9B" w14:textId="20E35BC6"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0C494E">
        <w:rPr>
          <w:rFonts w:ascii="Arial" w:eastAsia="Calibri" w:hAnsi="Arial"/>
          <w:sz w:val="22"/>
        </w:rPr>
        <w:t>W ramach postanowień umownych, o których mowa w ust. 1</w:t>
      </w:r>
      <w:r w:rsidR="006B41E3" w:rsidRPr="000C494E">
        <w:rPr>
          <w:rFonts w:ascii="Arial" w:eastAsia="Calibri" w:hAnsi="Arial"/>
          <w:sz w:val="22"/>
        </w:rPr>
        <w:t>5</w:t>
      </w:r>
      <w:r w:rsidRPr="000C494E">
        <w:rPr>
          <w:rFonts w:ascii="Arial" w:eastAsia="Calibri" w:hAnsi="Arial"/>
          <w:sz w:val="22"/>
        </w:rPr>
        <w:t xml:space="preserve">, kwoty płatne Podwykonawcy lub </w:t>
      </w:r>
      <w:r w:rsidRPr="000C494E">
        <w:rPr>
          <w:rFonts w:ascii="Arial" w:eastAsia="Calibri" w:hAnsi="Arial" w:cs="Arial"/>
          <w:sz w:val="22"/>
          <w:szCs w:val="22"/>
        </w:rPr>
        <w:t>Dalszemu Podwykonawcy</w:t>
      </w:r>
      <w:r w:rsidRPr="000C494E">
        <w:rPr>
          <w:rFonts w:ascii="Arial" w:eastAsia="Calibri" w:hAnsi="Arial"/>
          <w:sz w:val="22"/>
        </w:rPr>
        <w:t xml:space="preserve"> będą zmieniane miesięcznie - począwszy od  7 (siódmego) miesiąca od rozpoczęcia realizacji robót </w:t>
      </w:r>
      <w:r w:rsidRPr="000C494E">
        <w:rPr>
          <w:rFonts w:ascii="Arial" w:eastAsia="Calibri" w:hAnsi="Arial" w:cs="Arial"/>
          <w:sz w:val="22"/>
          <w:szCs w:val="22"/>
        </w:rPr>
        <w:t xml:space="preserve">budowlanych lub usług </w:t>
      </w:r>
      <w:r w:rsidRPr="000C494E">
        <w:rPr>
          <w:rFonts w:ascii="Arial" w:eastAsia="Calibri" w:hAnsi="Arial"/>
          <w:sz w:val="22"/>
        </w:rPr>
        <w:t xml:space="preserve">objętych Umową o podwykonawstwo do momentu, w którym łączna wartość korekt dla oddania wzrostu lub spadku cen, wynikających z niniejszego ustępu, osiągnie limit +/- </w:t>
      </w:r>
      <w:r w:rsidR="00DF0735">
        <w:rPr>
          <w:rFonts w:ascii="Arial" w:eastAsia="Calibri" w:hAnsi="Arial"/>
          <w:sz w:val="22"/>
        </w:rPr>
        <w:t>10</w:t>
      </w:r>
      <w:r w:rsidRPr="000C494E">
        <w:rPr>
          <w:rFonts w:ascii="Arial" w:eastAsia="Calibri" w:hAnsi="Arial"/>
          <w:sz w:val="22"/>
        </w:rPr>
        <w:t xml:space="preserve"> % wartości </w:t>
      </w:r>
      <w:r w:rsidRPr="000C494E">
        <w:rPr>
          <w:rFonts w:ascii="Arial" w:eastAsia="Calibri" w:hAnsi="Arial" w:cs="Arial"/>
          <w:sz w:val="22"/>
          <w:szCs w:val="22"/>
        </w:rPr>
        <w:t xml:space="preserve">netto </w:t>
      </w:r>
      <w:r w:rsidRPr="000C494E">
        <w:rPr>
          <w:rFonts w:ascii="Arial" w:eastAsia="Calibri" w:hAnsi="Arial"/>
          <w:sz w:val="22"/>
        </w:rPr>
        <w:t>zawartej Umowy o</w:t>
      </w:r>
      <w:r w:rsidRPr="000C494E">
        <w:rPr>
          <w:rFonts w:ascii="Arial" w:eastAsia="Calibri" w:hAnsi="Arial" w:cs="Arial"/>
          <w:sz w:val="22"/>
          <w:szCs w:val="22"/>
        </w:rPr>
        <w:t> </w:t>
      </w:r>
      <w:r w:rsidRPr="000C494E">
        <w:rPr>
          <w:rFonts w:ascii="Arial" w:eastAsia="Calibri" w:hAnsi="Arial"/>
          <w:sz w:val="22"/>
        </w:rPr>
        <w:t>podwykonawstwo</w:t>
      </w:r>
      <w:r w:rsidRPr="000C494E">
        <w:rPr>
          <w:rFonts w:ascii="Arial" w:eastAsia="Calibri" w:hAnsi="Arial" w:cs="Arial"/>
          <w:sz w:val="22"/>
          <w:szCs w:val="22"/>
        </w:rPr>
        <w:t>, licząc od daty zawarcia Umowy o podwykonawstwo</w:t>
      </w:r>
      <w:r w:rsidRPr="000C494E">
        <w:rPr>
          <w:rFonts w:ascii="Arial" w:eastAsia="Calibri" w:hAnsi="Arial"/>
          <w:sz w:val="22"/>
        </w:rPr>
        <w:t xml:space="preserve">. </w:t>
      </w:r>
    </w:p>
    <w:p w14:paraId="6472A025" w14:textId="4D446F14" w:rsidR="001B6CFA" w:rsidRPr="000C494E" w:rsidRDefault="001B6CFA" w:rsidP="00A8443C">
      <w:pPr>
        <w:pStyle w:val="Akapitzlist"/>
        <w:numPr>
          <w:ilvl w:val="0"/>
          <w:numId w:val="136"/>
        </w:numPr>
        <w:tabs>
          <w:tab w:val="left" w:pos="567"/>
        </w:tabs>
        <w:overflowPunct w:val="0"/>
        <w:autoSpaceDE w:val="0"/>
        <w:autoSpaceDN w:val="0"/>
        <w:adjustRightInd w:val="0"/>
        <w:spacing w:before="120" w:line="276" w:lineRule="auto"/>
        <w:ind w:left="567" w:hanging="567"/>
        <w:jc w:val="both"/>
        <w:textAlignment w:val="baseline"/>
      </w:pPr>
      <w:r w:rsidRPr="000C494E">
        <w:rPr>
          <w:rFonts w:ascii="Arial" w:eastAsia="Calibri" w:hAnsi="Arial"/>
          <w:sz w:val="22"/>
        </w:rPr>
        <w:t>W przypadku, gdyby doszło do obniżki wskaźników cen</w:t>
      </w:r>
      <w:r w:rsidRPr="000C494E">
        <w:rPr>
          <w:rFonts w:ascii="Arial" w:eastAsia="Calibri" w:hAnsi="Arial" w:cs="Arial"/>
          <w:sz w:val="22"/>
          <w:szCs w:val="22"/>
        </w:rPr>
        <w:t>,</w:t>
      </w:r>
      <w:r w:rsidRPr="000C494E">
        <w:rPr>
          <w:rFonts w:ascii="Arial" w:eastAsia="Calibri" w:hAnsi="Arial"/>
          <w:sz w:val="22"/>
        </w:rPr>
        <w:t xml:space="preserve"> ceny </w:t>
      </w:r>
      <w:r w:rsidR="00EE1075">
        <w:rPr>
          <w:rFonts w:ascii="Arial" w:eastAsia="Calibri" w:hAnsi="Arial"/>
          <w:sz w:val="22"/>
        </w:rPr>
        <w:t>wyrobów</w:t>
      </w:r>
      <w:r w:rsidRPr="000C494E">
        <w:rPr>
          <w:rFonts w:ascii="Arial" w:eastAsia="Calibri" w:hAnsi="Arial"/>
          <w:sz w:val="22"/>
        </w:rPr>
        <w:t xml:space="preserve">, o których mowa w ust. 8 powyżej, nastąpi automatyczna </w:t>
      </w:r>
      <w:r w:rsidRPr="000C494E">
        <w:rPr>
          <w:rFonts w:ascii="Arial" w:eastAsia="Calibri" w:hAnsi="Arial" w:cs="Arial"/>
          <w:sz w:val="22"/>
          <w:szCs w:val="22"/>
        </w:rPr>
        <w:t xml:space="preserve">(nie wymaga aneksu do Umowy) </w:t>
      </w:r>
      <w:r w:rsidRPr="000C494E">
        <w:rPr>
          <w:rFonts w:ascii="Arial" w:eastAsia="Calibri" w:hAnsi="Arial"/>
          <w:sz w:val="22"/>
        </w:rPr>
        <w:t>zmiana Wynagrodzenia, stosownie do zapisów niniejszego paragrafu Umowy.</w:t>
      </w:r>
      <w:r w:rsidRPr="000C494E">
        <w:rPr>
          <w:rFonts w:ascii="Arial" w:eastAsia="Calibri" w:hAnsi="Arial" w:cs="Arial"/>
          <w:sz w:val="22"/>
          <w:szCs w:val="22"/>
        </w:rPr>
        <w:t xml:space="preserve"> </w:t>
      </w:r>
    </w:p>
    <w:p w14:paraId="30E98D08" w14:textId="386989A0" w:rsidR="00C254A8" w:rsidRPr="000C494E" w:rsidRDefault="00C254A8" w:rsidP="00A217FD">
      <w:pPr>
        <w:pStyle w:val="Nagwek1"/>
      </w:pPr>
      <w:bookmarkStart w:id="98" w:name="_Toc77680734"/>
      <w:bookmarkStart w:id="99" w:name="_Toc110599234"/>
      <w:bookmarkEnd w:id="97"/>
      <w:r w:rsidRPr="000C494E">
        <w:t>§ 11.</w:t>
      </w:r>
      <w:r w:rsidRPr="000C494E">
        <w:br/>
        <w:t>Ustawowa waloryzacja Wynagrodzenia</w:t>
      </w:r>
      <w:bookmarkEnd w:id="98"/>
      <w:bookmarkEnd w:id="99"/>
    </w:p>
    <w:p w14:paraId="0AD445F9" w14:textId="77777777" w:rsidR="00C254A8" w:rsidRPr="000C494E" w:rsidRDefault="00C254A8" w:rsidP="00C254A8">
      <w:pPr>
        <w:spacing w:before="120" w:line="276" w:lineRule="auto"/>
        <w:jc w:val="both"/>
        <w:textAlignment w:val="baseline"/>
        <w:rPr>
          <w:sz w:val="24"/>
        </w:rPr>
      </w:pPr>
      <w:r w:rsidRPr="000C494E">
        <w:rPr>
          <w:rFonts w:ascii="Arial" w:hAnsi="Arial" w:cs="Arial"/>
          <w:i/>
          <w:iCs/>
          <w:sz w:val="22"/>
          <w:szCs w:val="22"/>
          <w:shd w:val="clear" w:color="auto" w:fill="FFFF00"/>
        </w:rPr>
        <w:t>Niniejszy paragraf obowiązuje w przypadku, gdy termin wykonania Umowy jest dłuższy niż 12 miesięcy.</w:t>
      </w:r>
      <w:r w:rsidRPr="000C494E">
        <w:rPr>
          <w:rFonts w:ascii="Arial" w:hAnsi="Arial" w:cs="Arial"/>
          <w:sz w:val="22"/>
          <w:szCs w:val="22"/>
        </w:rPr>
        <w:t> </w:t>
      </w:r>
    </w:p>
    <w:p w14:paraId="0C8D21AD" w14:textId="55663C4A"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Waloryzacji, o której mowa w niniejszym paragrafie, podlegać będzie </w:t>
      </w:r>
      <w:r w:rsidR="00B17999">
        <w:rPr>
          <w:rFonts w:ascii="Arial" w:hAnsi="Arial" w:cs="Arial"/>
          <w:sz w:val="22"/>
          <w:szCs w:val="22"/>
        </w:rPr>
        <w:t xml:space="preserve">należne Wykonawcy wynagrodzenie w odniesieniu do </w:t>
      </w:r>
      <w:r w:rsidRPr="000C494E">
        <w:rPr>
          <w:rFonts w:ascii="Arial" w:hAnsi="Arial" w:cs="Arial"/>
          <w:sz w:val="22"/>
          <w:szCs w:val="22"/>
        </w:rPr>
        <w:t>cał</w:t>
      </w:r>
      <w:r w:rsidR="00B17999">
        <w:rPr>
          <w:rFonts w:ascii="Arial" w:hAnsi="Arial" w:cs="Arial"/>
          <w:sz w:val="22"/>
          <w:szCs w:val="22"/>
        </w:rPr>
        <w:t>ego</w:t>
      </w:r>
      <w:r w:rsidRPr="000C494E">
        <w:rPr>
          <w:rFonts w:ascii="Arial" w:hAnsi="Arial" w:cs="Arial"/>
          <w:sz w:val="22"/>
          <w:szCs w:val="22"/>
        </w:rPr>
        <w:t xml:space="preserve"> przedmiot Umowy</w:t>
      </w:r>
      <w:r w:rsidR="00B17999">
        <w:rPr>
          <w:rFonts w:ascii="Arial" w:hAnsi="Arial" w:cs="Arial"/>
          <w:sz w:val="22"/>
          <w:szCs w:val="22"/>
        </w:rPr>
        <w:t>, z zastrzeżeniem ust. 14</w:t>
      </w:r>
      <w:r w:rsidRPr="000C494E">
        <w:rPr>
          <w:rFonts w:ascii="Arial" w:hAnsi="Arial" w:cs="Arial"/>
          <w:sz w:val="22"/>
          <w:szCs w:val="22"/>
        </w:rPr>
        <w:t xml:space="preserve">. </w:t>
      </w:r>
    </w:p>
    <w:p w14:paraId="1D519083" w14:textId="77777777"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 przypadku zmiany:</w:t>
      </w:r>
    </w:p>
    <w:p w14:paraId="5D21C0F0" w14:textId="77777777" w:rsidR="00C254A8" w:rsidRPr="000C494E" w:rsidRDefault="00C254A8" w:rsidP="00A8443C">
      <w:pPr>
        <w:numPr>
          <w:ilvl w:val="0"/>
          <w:numId w:val="197"/>
        </w:numPr>
        <w:tabs>
          <w:tab w:val="left" w:pos="6946"/>
        </w:tabs>
        <w:overflowPunct w:val="0"/>
        <w:autoSpaceDE w:val="0"/>
        <w:autoSpaceDN w:val="0"/>
        <w:adjustRightInd w:val="0"/>
        <w:spacing w:before="120" w:line="276" w:lineRule="auto"/>
        <w:ind w:left="1276"/>
        <w:jc w:val="both"/>
        <w:textAlignment w:val="baseline"/>
        <w:rPr>
          <w:rFonts w:ascii="Arial" w:hAnsi="Arial" w:cs="Arial"/>
          <w:sz w:val="22"/>
          <w:szCs w:val="22"/>
        </w:rPr>
      </w:pPr>
      <w:r w:rsidRPr="000C494E">
        <w:rPr>
          <w:rFonts w:ascii="Arial" w:hAnsi="Arial" w:cs="Arial"/>
          <w:sz w:val="22"/>
          <w:szCs w:val="22"/>
        </w:rPr>
        <w:t>stawki podatku od towarów i usług oraz podatku akcyzowego, lub</w:t>
      </w:r>
    </w:p>
    <w:p w14:paraId="72F39EBC" w14:textId="79E07E55" w:rsidR="00C254A8" w:rsidRPr="000C494E" w:rsidRDefault="00C254A8" w:rsidP="00A8443C">
      <w:pPr>
        <w:numPr>
          <w:ilvl w:val="0"/>
          <w:numId w:val="197"/>
        </w:numPr>
        <w:tabs>
          <w:tab w:val="left" w:pos="6946"/>
        </w:tabs>
        <w:overflowPunct w:val="0"/>
        <w:autoSpaceDE w:val="0"/>
        <w:autoSpaceDN w:val="0"/>
        <w:adjustRightInd w:val="0"/>
        <w:spacing w:before="120" w:line="276" w:lineRule="auto"/>
        <w:ind w:left="1276"/>
        <w:jc w:val="both"/>
        <w:textAlignment w:val="baseline"/>
        <w:rPr>
          <w:rFonts w:ascii="Arial" w:hAnsi="Arial" w:cs="Arial"/>
          <w:sz w:val="22"/>
          <w:szCs w:val="22"/>
        </w:rPr>
      </w:pPr>
      <w:r w:rsidRPr="000C494E">
        <w:rPr>
          <w:rFonts w:ascii="Arial" w:hAnsi="Arial" w:cs="Arial"/>
          <w:sz w:val="22"/>
          <w:szCs w:val="22"/>
        </w:rPr>
        <w:t>wysokości minimalnego wynagrodzenia za pracę albo wysokości minimalnej stawki godzinowej, ustalonych na podstawie ustawy z dnia 10 października 2002 r. o minimalnym wynagrodzeniu za pracę</w:t>
      </w:r>
      <w:r w:rsidR="004D0641">
        <w:rPr>
          <w:rFonts w:ascii="Arial" w:hAnsi="Arial" w:cs="Arial"/>
          <w:sz w:val="22"/>
          <w:szCs w:val="22"/>
        </w:rPr>
        <w:t xml:space="preserve"> </w:t>
      </w:r>
      <w:r w:rsidR="009902C9" w:rsidRPr="000C494E">
        <w:rPr>
          <w:rFonts w:ascii="Arial" w:hAnsi="Arial" w:cs="Arial"/>
          <w:sz w:val="22"/>
          <w:szCs w:val="22"/>
        </w:rPr>
        <w:t>(</w:t>
      </w:r>
      <w:r w:rsidR="009902C9" w:rsidRPr="002F45E2">
        <w:rPr>
          <w:rFonts w:ascii="Arial" w:hAnsi="Arial" w:cs="Arial"/>
          <w:sz w:val="22"/>
          <w:szCs w:val="22"/>
          <w:highlight w:val="yellow"/>
        </w:rPr>
        <w:t>t.j.</w:t>
      </w:r>
      <w:r w:rsidR="009902C9" w:rsidRPr="000C494E">
        <w:rPr>
          <w:rFonts w:ascii="Arial" w:hAnsi="Arial" w:cs="Arial"/>
          <w:sz w:val="22"/>
          <w:szCs w:val="22"/>
        </w:rPr>
        <w:t xml:space="preserve"> </w:t>
      </w:r>
      <w:r w:rsidR="009902C9" w:rsidRPr="004D0641">
        <w:rPr>
          <w:rFonts w:ascii="Arial" w:hAnsi="Arial" w:cs="Arial"/>
          <w:sz w:val="22"/>
          <w:szCs w:val="22"/>
          <w:highlight w:val="yellow"/>
        </w:rPr>
        <w:t xml:space="preserve">Dz.U. </w:t>
      </w:r>
      <w:r w:rsidR="007604E9">
        <w:rPr>
          <w:rFonts w:ascii="Arial" w:hAnsi="Arial" w:cs="Arial"/>
          <w:sz w:val="22"/>
          <w:szCs w:val="22"/>
          <w:highlight w:val="yellow"/>
        </w:rPr>
        <w:t xml:space="preserve">z </w:t>
      </w:r>
      <w:r w:rsidR="009902C9" w:rsidRPr="004D0641">
        <w:rPr>
          <w:rFonts w:ascii="Arial" w:hAnsi="Arial" w:cs="Arial"/>
          <w:sz w:val="22"/>
          <w:szCs w:val="22"/>
          <w:highlight w:val="yellow"/>
        </w:rPr>
        <w:t xml:space="preserve">2020 </w:t>
      </w:r>
      <w:r w:rsidR="007604E9">
        <w:rPr>
          <w:rFonts w:ascii="Arial" w:hAnsi="Arial" w:cs="Arial"/>
          <w:sz w:val="22"/>
          <w:szCs w:val="22"/>
          <w:highlight w:val="yellow"/>
        </w:rPr>
        <w:t xml:space="preserve">r. </w:t>
      </w:r>
      <w:r w:rsidR="009902C9" w:rsidRPr="004D0641">
        <w:rPr>
          <w:rFonts w:ascii="Arial" w:hAnsi="Arial" w:cs="Arial"/>
          <w:sz w:val="22"/>
          <w:szCs w:val="22"/>
          <w:highlight w:val="yellow"/>
        </w:rPr>
        <w:t xml:space="preserve">poz. </w:t>
      </w:r>
      <w:r w:rsidR="009902C9" w:rsidRPr="005245A1">
        <w:rPr>
          <w:rFonts w:ascii="Arial" w:hAnsi="Arial" w:cs="Arial"/>
          <w:sz w:val="22"/>
          <w:szCs w:val="22"/>
          <w:highlight w:val="yellow"/>
        </w:rPr>
        <w:t>2207 z późn. zm.</w:t>
      </w:r>
      <w:r w:rsidR="009902C9" w:rsidRPr="000C494E">
        <w:rPr>
          <w:rFonts w:ascii="Arial" w:hAnsi="Arial" w:cs="Arial"/>
          <w:sz w:val="22"/>
          <w:szCs w:val="22"/>
        </w:rPr>
        <w:t>)</w:t>
      </w:r>
      <w:r w:rsidRPr="000C494E">
        <w:rPr>
          <w:rFonts w:ascii="Arial" w:hAnsi="Arial" w:cs="Arial"/>
          <w:sz w:val="22"/>
          <w:szCs w:val="22"/>
        </w:rPr>
        <w:t>, lub</w:t>
      </w:r>
    </w:p>
    <w:p w14:paraId="071D938D" w14:textId="77777777" w:rsidR="00C254A8" w:rsidRPr="000C494E" w:rsidRDefault="00C254A8" w:rsidP="00A8443C">
      <w:pPr>
        <w:numPr>
          <w:ilvl w:val="0"/>
          <w:numId w:val="197"/>
        </w:numPr>
        <w:tabs>
          <w:tab w:val="left" w:pos="6946"/>
        </w:tabs>
        <w:overflowPunct w:val="0"/>
        <w:autoSpaceDE w:val="0"/>
        <w:autoSpaceDN w:val="0"/>
        <w:adjustRightInd w:val="0"/>
        <w:spacing w:before="120" w:line="276" w:lineRule="auto"/>
        <w:ind w:left="1276"/>
        <w:jc w:val="both"/>
        <w:textAlignment w:val="baseline"/>
        <w:rPr>
          <w:rFonts w:ascii="Arial" w:hAnsi="Arial" w:cs="Arial"/>
          <w:sz w:val="22"/>
          <w:szCs w:val="22"/>
        </w:rPr>
      </w:pPr>
      <w:r w:rsidRPr="000C494E">
        <w:rPr>
          <w:rFonts w:ascii="Arial" w:hAnsi="Arial" w:cs="Arial"/>
          <w:sz w:val="22"/>
          <w:szCs w:val="22"/>
        </w:rPr>
        <w:t>zasad podlegania ubezpieczeniom społecznym lub ubezpieczeniu zdrowotnemu lub wysokości stawki składki na ubezpieczenia społeczne lub ubezpieczenie zdrowotne, lub</w:t>
      </w:r>
    </w:p>
    <w:p w14:paraId="14B24870" w14:textId="286E8CDE" w:rsidR="00C254A8" w:rsidRPr="000C494E" w:rsidRDefault="00C254A8" w:rsidP="00A8443C">
      <w:pPr>
        <w:numPr>
          <w:ilvl w:val="0"/>
          <w:numId w:val="197"/>
        </w:numPr>
        <w:tabs>
          <w:tab w:val="left" w:pos="6946"/>
        </w:tabs>
        <w:overflowPunct w:val="0"/>
        <w:autoSpaceDE w:val="0"/>
        <w:autoSpaceDN w:val="0"/>
        <w:adjustRightInd w:val="0"/>
        <w:spacing w:before="120" w:line="276" w:lineRule="auto"/>
        <w:ind w:left="1276"/>
        <w:jc w:val="both"/>
        <w:textAlignment w:val="baseline"/>
        <w:rPr>
          <w:rFonts w:ascii="Arial" w:hAnsi="Arial" w:cs="Arial"/>
          <w:sz w:val="22"/>
          <w:szCs w:val="22"/>
        </w:rPr>
      </w:pPr>
      <w:r w:rsidRPr="000C494E">
        <w:rPr>
          <w:rFonts w:ascii="Arial" w:hAnsi="Arial" w:cs="Arial"/>
          <w:sz w:val="22"/>
          <w:szCs w:val="22"/>
        </w:rPr>
        <w:t xml:space="preserve">zasad gromadzenia i wysokości wpłat do pracowniczych planów kapitałowych, o których mowa w ustawie z dnia 4 października 2018 r. o pracowniczych planach kapitałowych </w:t>
      </w:r>
      <w:r w:rsidR="009902C9" w:rsidRPr="000C494E">
        <w:rPr>
          <w:rFonts w:ascii="Arial" w:hAnsi="Arial" w:cs="Arial"/>
          <w:sz w:val="22"/>
          <w:szCs w:val="22"/>
        </w:rPr>
        <w:t>(</w:t>
      </w:r>
      <w:r w:rsidR="009902C9" w:rsidRPr="002F45E2">
        <w:rPr>
          <w:rFonts w:ascii="Arial" w:hAnsi="Arial" w:cs="Arial"/>
          <w:sz w:val="22"/>
          <w:szCs w:val="22"/>
          <w:highlight w:val="yellow"/>
        </w:rPr>
        <w:t>t.j.</w:t>
      </w:r>
      <w:r w:rsidR="009902C9" w:rsidRPr="000C494E">
        <w:rPr>
          <w:rFonts w:ascii="Arial" w:hAnsi="Arial" w:cs="Arial"/>
          <w:sz w:val="22"/>
          <w:szCs w:val="22"/>
        </w:rPr>
        <w:t xml:space="preserve"> </w:t>
      </w:r>
      <w:r w:rsidR="009902C9" w:rsidRPr="005245A1">
        <w:rPr>
          <w:rFonts w:ascii="Arial" w:hAnsi="Arial" w:cs="Arial"/>
          <w:sz w:val="22"/>
          <w:szCs w:val="22"/>
          <w:highlight w:val="yellow"/>
        </w:rPr>
        <w:t xml:space="preserve">Dz.U. </w:t>
      </w:r>
      <w:r w:rsidR="007604E9">
        <w:rPr>
          <w:rFonts w:ascii="Arial" w:hAnsi="Arial" w:cs="Arial"/>
          <w:sz w:val="22"/>
          <w:szCs w:val="22"/>
          <w:highlight w:val="yellow"/>
        </w:rPr>
        <w:t xml:space="preserve">z </w:t>
      </w:r>
      <w:r w:rsidR="009902C9" w:rsidRPr="005245A1">
        <w:rPr>
          <w:rFonts w:ascii="Arial" w:hAnsi="Arial" w:cs="Arial"/>
          <w:sz w:val="22"/>
          <w:szCs w:val="22"/>
          <w:highlight w:val="yellow"/>
        </w:rPr>
        <w:t xml:space="preserve">2020 </w:t>
      </w:r>
      <w:r w:rsidR="007604E9">
        <w:rPr>
          <w:rFonts w:ascii="Arial" w:hAnsi="Arial" w:cs="Arial"/>
          <w:sz w:val="22"/>
          <w:szCs w:val="22"/>
          <w:highlight w:val="yellow"/>
        </w:rPr>
        <w:t xml:space="preserve">r. </w:t>
      </w:r>
      <w:r w:rsidR="009902C9" w:rsidRPr="005245A1">
        <w:rPr>
          <w:rFonts w:ascii="Arial" w:hAnsi="Arial" w:cs="Arial"/>
          <w:sz w:val="22"/>
          <w:szCs w:val="22"/>
          <w:highlight w:val="yellow"/>
        </w:rPr>
        <w:t>poz. 1342 z późn. zm.</w:t>
      </w:r>
      <w:r w:rsidR="009902C9" w:rsidRPr="000C494E">
        <w:rPr>
          <w:rFonts w:ascii="Arial" w:hAnsi="Arial" w:cs="Arial"/>
          <w:sz w:val="22"/>
          <w:szCs w:val="22"/>
        </w:rPr>
        <w:t>)</w:t>
      </w:r>
    </w:p>
    <w:p w14:paraId="1691BDB7" w14:textId="45137510" w:rsidR="00C254A8" w:rsidRPr="000C494E" w:rsidRDefault="00C254A8" w:rsidP="00A8443C">
      <w:pPr>
        <w:numPr>
          <w:ilvl w:val="0"/>
          <w:numId w:val="198"/>
        </w:numPr>
        <w:spacing w:before="120" w:line="276" w:lineRule="auto"/>
        <w:ind w:left="2268"/>
        <w:jc w:val="both"/>
        <w:textAlignment w:val="baseline"/>
        <w:rPr>
          <w:rFonts w:ascii="Arial" w:hAnsi="Arial" w:cs="Arial"/>
          <w:sz w:val="22"/>
          <w:szCs w:val="22"/>
        </w:rPr>
      </w:pPr>
      <w:r w:rsidRPr="000C494E">
        <w:rPr>
          <w:rFonts w:ascii="Arial" w:hAnsi="Arial" w:cs="Arial"/>
          <w:sz w:val="22"/>
          <w:szCs w:val="22"/>
        </w:rPr>
        <w:t xml:space="preserve">jeżeli zmiany te będą miały wpływ na koszty wykonania Umowy przez Wykonawcę,  zmianie ulegnie Wynagrodzenie wskazane w dniu zawarcia Umowy (w postaci zwiększenia lub zmniejszenia Wynagrodzenia) – zgodnie z regułami opisanymi w tym paragrafie (waloryzacja). </w:t>
      </w:r>
    </w:p>
    <w:p w14:paraId="7027E4D4" w14:textId="1BC3D196"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180DDE7C">
        <w:rPr>
          <w:rFonts w:ascii="Arial" w:hAnsi="Arial" w:cs="Arial"/>
          <w:sz w:val="22"/>
          <w:szCs w:val="22"/>
        </w:rPr>
        <w:t xml:space="preserve">Przez zmianę </w:t>
      </w:r>
      <w:r w:rsidR="00B350C2">
        <w:rPr>
          <w:rFonts w:ascii="Arial" w:hAnsi="Arial" w:cs="Arial"/>
          <w:sz w:val="22"/>
          <w:szCs w:val="22"/>
        </w:rPr>
        <w:t xml:space="preserve">, o której mowa w ust. 2, </w:t>
      </w:r>
      <w:r w:rsidRPr="180DDE7C">
        <w:rPr>
          <w:rFonts w:ascii="Arial" w:hAnsi="Arial" w:cs="Arial"/>
          <w:sz w:val="22"/>
          <w:szCs w:val="22"/>
        </w:rPr>
        <w:t>na potrzeby niniejszego paragrafu rozumie się zarówno wzrost kosztów, jak i ich obniżenie, względem poziomu kosztu przyjętego w celu ustalenia wynagrodzenia Wykonawcy zawartego w Ofercie.  </w:t>
      </w:r>
    </w:p>
    <w:p w14:paraId="45828091" w14:textId="77777777"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0C494E">
        <w:rPr>
          <w:rFonts w:ascii="Arial" w:eastAsia="Calibri" w:hAnsi="Arial" w:cs="Arial"/>
          <w:sz w:val="22"/>
          <w:szCs w:val="22"/>
        </w:rPr>
        <w:lastRenderedPageBreak/>
        <w:t xml:space="preserve">Wynagrodzenie będzie automatycznie korygowane (nie wymaga aneksu do Umowy) zgodnie z niniejszym paragrafem. </w:t>
      </w:r>
    </w:p>
    <w:p w14:paraId="3A8B15B7" w14:textId="77777777"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eastAsia="Calibri" w:hAnsi="Arial" w:cs="Arial"/>
          <w:sz w:val="22"/>
          <w:szCs w:val="22"/>
        </w:rPr>
        <w:t xml:space="preserve">Z zastrzeżeniem zmiany stawki podatku, od towarów i usług korektom będzie podlegać Wynagrodzenie netto. </w:t>
      </w:r>
      <w:r w:rsidRPr="000C494E">
        <w:rPr>
          <w:rFonts w:ascii="Arial" w:hAnsi="Arial" w:cs="Arial"/>
          <w:sz w:val="22"/>
          <w:szCs w:val="22"/>
        </w:rPr>
        <w:t>W przypadku zmiany stawki podatku od towarów i usług, zmianie ulegnie wyłącznie Wynagrodzenie brutto oraz wysokość podatku od towarów i usług. Zmiana stawki podatku od towarów i usług nie wpłynie na wysokość Wynagrodzenia netto.</w:t>
      </w:r>
    </w:p>
    <w:p w14:paraId="04CCDB8F" w14:textId="167ED197"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Ustalenie poziomu zmiany nastąpi najwcześniej po </w:t>
      </w:r>
      <w:r w:rsidRPr="000C494E">
        <w:rPr>
          <w:rFonts w:ascii="Arial" w:hAnsi="Arial"/>
          <w:sz w:val="22"/>
          <w:shd w:val="clear" w:color="auto" w:fill="FFFF00"/>
        </w:rPr>
        <w:t xml:space="preserve">wydaniu trzeciej w kolejności Rekomendacji Zapłaty </w:t>
      </w:r>
      <w:r w:rsidRPr="000C494E">
        <w:rPr>
          <w:rFonts w:ascii="Arial" w:hAnsi="Arial" w:cs="Arial"/>
          <w:sz w:val="22"/>
          <w:szCs w:val="22"/>
        </w:rPr>
        <w:t xml:space="preserve"> od Daty Odniesienia, uwzględniającej poprzednie okresy objęte Rekomendacjami Zapłaty. Dalsze zmiany będą ustalane po zakończeniu kolejnego okresu, w ramach którego zostaną wydane kolejne trzy Rekomendacje Zapłaty. Waloryzacji podlegać będzie kwota Wynagrodzenia należnego za Roboty wykonane w danym okresie rozliczeniowym. </w:t>
      </w:r>
    </w:p>
    <w:p w14:paraId="420FBAC4" w14:textId="48A26280"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eastAsia="Calibri" w:hAnsi="Arial" w:cs="Arial"/>
          <w:sz w:val="22"/>
          <w:szCs w:val="22"/>
        </w:rPr>
        <w:t xml:space="preserve">W przypadku zmiany przepisów dotyczących wysokości stawki od towarów i usług, zmianie ulegnie Wynagrodzenie o </w:t>
      </w:r>
      <w:r w:rsidRPr="000C494E">
        <w:rPr>
          <w:rFonts w:ascii="Arial" w:hAnsi="Arial" w:cs="Arial"/>
          <w:sz w:val="22"/>
          <w:szCs w:val="22"/>
        </w:rPr>
        <w:t>wykazaną przez Wykonawcę wartość wzrostu całkowitego kosztu Wykonawcy, jaką będzie on zobowiązany dodatkowo ponieść w celu uwzględnienia tej zmiany.</w:t>
      </w:r>
    </w:p>
    <w:p w14:paraId="707CC56B" w14:textId="4E23BD8C"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w pisemnym wniosku wykaże, iż zmiana, o której mowa w ust. 7, ma wpływ na koszty wykonania </w:t>
      </w:r>
      <w:r w:rsidR="00B350C2">
        <w:rPr>
          <w:rFonts w:ascii="Arial" w:hAnsi="Arial" w:cs="Arial"/>
          <w:sz w:val="22"/>
          <w:szCs w:val="22"/>
        </w:rPr>
        <w:t>przedmiotu Umowy</w:t>
      </w:r>
      <w:r w:rsidRPr="000C494E">
        <w:rPr>
          <w:rFonts w:ascii="Arial" w:hAnsi="Arial" w:cs="Arial"/>
          <w:sz w:val="22"/>
          <w:szCs w:val="22"/>
        </w:rPr>
        <w:t>, w szczególności wykaże wartość wzrostu kosztu, o którym mowa w ust. 7, przedstawiając jego kalkulację wraz ze wskazanie dotychczasowej oraz nowej stawki podatku od towarów i usług na koszt wykonania przedmiotu Umowy.</w:t>
      </w:r>
    </w:p>
    <w:p w14:paraId="7DAEA05D" w14:textId="77777777"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eastAsia="Calibri" w:hAnsi="Arial" w:cs="Arial"/>
          <w:sz w:val="22"/>
          <w:szCs w:val="22"/>
        </w:rPr>
        <w:t xml:space="preserve">W przypadku zmiany przepisów dotyczących wysokości podatku akcyzowego, zmianie ulegnie Wynagrodzenie o </w:t>
      </w:r>
      <w:r w:rsidRPr="000C494E">
        <w:rPr>
          <w:rFonts w:ascii="Arial" w:hAnsi="Arial" w:cs="Arial"/>
          <w:sz w:val="22"/>
          <w:szCs w:val="22"/>
        </w:rPr>
        <w:t>wykazaną przez Wykonawcę wartość wzrostu całkowitego kosztu Wykonawcy, jaką będzie on zobowiązany dodatkowo ponieść w celu uwzględnienia tej zmiany.</w:t>
      </w:r>
    </w:p>
    <w:p w14:paraId="2F4B11C9" w14:textId="77777777"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w pisemnym wniosku wykaże, iż zmiana, o której mowa w ust. 9, ma wpływ na koszty wykonania zamówienia, w szczególności wykaże wartość wzrostu kosztu, o którym mowa w ust. 9, przedstawiając jego kalkulację wraz ze wskazanie dotychczasowej oraz nowej stawki podatku akcyzowego na koszt wykonania przedmiotu Umowy.</w:t>
      </w:r>
    </w:p>
    <w:p w14:paraId="6DF62B8D" w14:textId="4C2B7575"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eastAsia="Calibri" w:hAnsi="Arial" w:cs="Arial"/>
          <w:sz w:val="22"/>
          <w:szCs w:val="22"/>
        </w:rPr>
        <w:t>W przypadku zmiany</w:t>
      </w:r>
      <w:r w:rsidRPr="000C494E">
        <w:t xml:space="preserve"> </w:t>
      </w:r>
      <w:r w:rsidRPr="000C494E">
        <w:rPr>
          <w:rFonts w:ascii="Arial" w:eastAsia="Calibri" w:hAnsi="Arial" w:cs="Arial"/>
          <w:sz w:val="22"/>
          <w:szCs w:val="22"/>
        </w:rPr>
        <w:t xml:space="preserve">wysokości minimalnego wynagrodzenia za pracę albo wysokości minimalnej stawki godzinowej, ustalonych na podstawie ustawy z dnia 10 października 2002 r. o </w:t>
      </w:r>
      <w:r w:rsidRPr="000C494E">
        <w:rPr>
          <w:rFonts w:ascii="Arial" w:hAnsi="Arial" w:cs="Arial"/>
          <w:sz w:val="22"/>
          <w:szCs w:val="22"/>
        </w:rPr>
        <w:t>minimalnym</w:t>
      </w:r>
      <w:r w:rsidRPr="000C494E">
        <w:rPr>
          <w:rFonts w:ascii="Arial" w:eastAsia="Calibri" w:hAnsi="Arial" w:cs="Arial"/>
          <w:sz w:val="22"/>
          <w:szCs w:val="22"/>
        </w:rPr>
        <w:t xml:space="preserve"> wynagrodzeniu za pracę </w:t>
      </w:r>
      <w:r w:rsidR="009902C9" w:rsidRPr="000C494E">
        <w:rPr>
          <w:rFonts w:ascii="Arial" w:hAnsi="Arial" w:cs="Arial"/>
          <w:sz w:val="22"/>
          <w:szCs w:val="22"/>
          <w:highlight w:val="yellow"/>
        </w:rPr>
        <w:t xml:space="preserve">(t.j. Dz.U. </w:t>
      </w:r>
      <w:r w:rsidR="007604E9">
        <w:rPr>
          <w:rFonts w:ascii="Arial" w:hAnsi="Arial" w:cs="Arial"/>
          <w:sz w:val="22"/>
          <w:szCs w:val="22"/>
          <w:highlight w:val="yellow"/>
        </w:rPr>
        <w:t xml:space="preserve">z </w:t>
      </w:r>
      <w:r w:rsidR="009902C9" w:rsidRPr="000C494E">
        <w:rPr>
          <w:rFonts w:ascii="Arial" w:hAnsi="Arial" w:cs="Arial"/>
          <w:sz w:val="22"/>
          <w:szCs w:val="22"/>
          <w:highlight w:val="yellow"/>
        </w:rPr>
        <w:t xml:space="preserve">2020 </w:t>
      </w:r>
      <w:r w:rsidR="007604E9">
        <w:rPr>
          <w:rFonts w:ascii="Arial" w:hAnsi="Arial" w:cs="Arial"/>
          <w:sz w:val="22"/>
          <w:szCs w:val="22"/>
          <w:highlight w:val="yellow"/>
        </w:rPr>
        <w:t xml:space="preserve">r. </w:t>
      </w:r>
      <w:r w:rsidR="009902C9" w:rsidRPr="000C494E">
        <w:rPr>
          <w:rFonts w:ascii="Arial" w:hAnsi="Arial" w:cs="Arial"/>
          <w:sz w:val="22"/>
          <w:szCs w:val="22"/>
          <w:highlight w:val="yellow"/>
        </w:rPr>
        <w:t>poz. 2207 z późn. zm.)</w:t>
      </w:r>
      <w:r w:rsidRPr="000C494E">
        <w:rPr>
          <w:rFonts w:ascii="Arial" w:hAnsi="Arial" w:cs="Arial"/>
          <w:sz w:val="22"/>
          <w:szCs w:val="22"/>
        </w:rPr>
        <w:t>zmianie ulegnie Wynagrodzenie netto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r w:rsidR="009902C9" w:rsidRPr="000C494E">
        <w:rPr>
          <w:rFonts w:ascii="Arial" w:hAnsi="Arial" w:cs="Arial"/>
          <w:sz w:val="22"/>
          <w:szCs w:val="22"/>
        </w:rPr>
        <w:t xml:space="preserve"> Okoliczność wskazana w poprzednim zdaniu nie może stanowić równocześnie podstawy do zmiany Wynagrodzenia na podstawie pozostałych postanowień  Umowy, w tym w szczególności zgodnie z §10 ust. 1 Umowy.</w:t>
      </w:r>
    </w:p>
    <w:p w14:paraId="17F1B0C5" w14:textId="31D53E1D"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Zmiana Wynagrodzenia, o której mowa w ust. 11, zostanie ustalona na wniosek Wykonawcy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przedmiotu Umowy.   </w:t>
      </w:r>
    </w:p>
    <w:p w14:paraId="2E172273" w14:textId="3A45DBED"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lastRenderedPageBreak/>
        <w:t xml:space="preserve">Wykonawca w pisemnym wniosku wykaże, iż zmiana, o której mowa w ust. 11, ma wpływ na koszty wykonania </w:t>
      </w:r>
      <w:r w:rsidR="00E56126">
        <w:rPr>
          <w:rFonts w:ascii="Arial" w:hAnsi="Arial" w:cs="Arial"/>
          <w:sz w:val="22"/>
          <w:szCs w:val="22"/>
        </w:rPr>
        <w:t>przedmiotu Umowy</w:t>
      </w:r>
      <w:r w:rsidRPr="000C494E">
        <w:rPr>
          <w:rFonts w:ascii="Arial" w:hAnsi="Arial" w:cs="Arial"/>
          <w:sz w:val="22"/>
          <w:szCs w:val="22"/>
        </w:rPr>
        <w:t>, w szczególności wykaże wartość wzrostu kosztu, o którym mowa w ust. 11, przedstawiając jego kalkulację wraz z oświadczeniem o liczbie i wymiarze czasu pracy pracowników, o których mowa w ust. 12, ich obowiązkach, jak również wskazując okres ich zatrudnienia.  </w:t>
      </w:r>
    </w:p>
    <w:p w14:paraId="4891680C" w14:textId="4E2D104B"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W przypadku zmiany przepisów dotyczących zasad podlegania ubezpieczeniom społecznym lub ubezpieczeniu zdrowotnemu lub wysokości stawki składki na ubezpieczenia społeczne lub zdrowotne,  zmianie ulegnie Wynagrodzenie o wykazaną przez Wykonawcę wartość wzrostu całkowitego kosztu Wykonawcy, jaką będzie on zobowiązany dodatkowo ponieść w celu uwzględnienia tej zmiany. </w:t>
      </w:r>
      <w:r w:rsidR="00D05D0A" w:rsidRPr="00BF1095">
        <w:rPr>
          <w:rFonts w:ascii="Arial" w:hAnsi="Arial" w:cs="Arial"/>
          <w:sz w:val="22"/>
          <w:szCs w:val="22"/>
        </w:rPr>
        <w:t>Okoliczność wskazana w poprzednim zdaniu nie może stanowić równocześnie podstawy do zmiany Wynagrodzenia na podstawie pozostałych postanowień  Umowy, w ty</w:t>
      </w:r>
      <w:r w:rsidR="00D05D0A">
        <w:rPr>
          <w:rFonts w:ascii="Arial" w:hAnsi="Arial" w:cs="Arial"/>
          <w:sz w:val="22"/>
          <w:szCs w:val="22"/>
        </w:rPr>
        <w:t>m w szczególności zgodnie z § 10</w:t>
      </w:r>
      <w:r w:rsidR="00D05D0A" w:rsidRPr="00BF1095">
        <w:rPr>
          <w:rFonts w:ascii="Arial" w:hAnsi="Arial" w:cs="Arial"/>
          <w:sz w:val="22"/>
          <w:szCs w:val="22"/>
        </w:rPr>
        <w:t xml:space="preserve"> ust. 1</w:t>
      </w:r>
      <w:r w:rsidR="00D05D0A">
        <w:rPr>
          <w:rFonts w:ascii="Arial" w:hAnsi="Arial" w:cs="Arial"/>
          <w:sz w:val="22"/>
          <w:szCs w:val="22"/>
        </w:rPr>
        <w:t>.</w:t>
      </w:r>
    </w:p>
    <w:p w14:paraId="0D517F23" w14:textId="4C8FBA5B"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Zmiana Wynagrodzenia, o której mowa w ust. 14,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przedmiotu Umowy. </w:t>
      </w:r>
    </w:p>
    <w:p w14:paraId="0A870EFA" w14:textId="56CB5DC7"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w pisemnym wniosku wykaże, iż zmiana, o której mowa w ust. 14, ma wpływ na koszty wykonania zamówienia, w szczególności wykaże wartość wzrostu kosztu, o którym mowa w ust. 14, przedstawiając jego kalkulację wraz z oświadczeniem o liczbie osób, o których mowa w ust. 15, ich obowiązkach jak również wskazując okres ich zatrudnienia. </w:t>
      </w:r>
    </w:p>
    <w:p w14:paraId="7A563534" w14:textId="19630B99"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przypadku zmiany zasad gromadzenia i wysokości wpłat do PPK, zmianie ulegnie Wynagrodzenie o wykazaną przez Wykonawcę wartość wzrostu kosztów realizacji zamówienia wynikającą z dokonywanych przez Wykonawcę wpłat do </w:t>
      </w:r>
      <w:r w:rsidR="008029DB" w:rsidRPr="000C494E">
        <w:rPr>
          <w:rFonts w:ascii="Arial" w:hAnsi="Arial" w:cs="Arial"/>
          <w:sz w:val="22"/>
          <w:szCs w:val="22"/>
        </w:rPr>
        <w:t>PPK</w:t>
      </w:r>
      <w:r w:rsidRPr="000C494E">
        <w:rPr>
          <w:rFonts w:ascii="Arial" w:hAnsi="Arial" w:cs="Arial"/>
          <w:sz w:val="22"/>
          <w:szCs w:val="22"/>
        </w:rPr>
        <w:t>. </w:t>
      </w:r>
      <w:r w:rsidR="0062694E" w:rsidRPr="000C494E">
        <w:rPr>
          <w:rFonts w:ascii="Arial" w:hAnsi="Arial" w:cs="Arial"/>
          <w:sz w:val="22"/>
          <w:szCs w:val="22"/>
        </w:rPr>
        <w:t>Okoliczność wskazana w poprzednim zdaniu nie może stanowić równocześnie podstawy do zmiany Wynagrodzenia na podstawie pozostałych postanowień  Umowy, w tym w szczególności zgodnie z § 10 ust. 1.</w:t>
      </w:r>
    </w:p>
    <w:p w14:paraId="5844086C" w14:textId="68C8656F"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Zmiana Wynagrodzenia, o której mowa w ust. 17 zostanie ustalona na wniosek Wykonawcy poprzez uwzględnienie wartości wzrostu kosztów realizacji zamówienia wynikającą </w:t>
      </w:r>
      <w:r w:rsidRPr="000C494E">
        <w:rPr>
          <w:rFonts w:ascii="Arial" w:hAnsi="Arial" w:cs="Arial"/>
          <w:sz w:val="22"/>
          <w:szCs w:val="22"/>
        </w:rPr>
        <w:br/>
        <w:t>z dokonywanych przez Wykonawcę wpłat do PPK. </w:t>
      </w:r>
    </w:p>
    <w:p w14:paraId="4503ECE1" w14:textId="4CA6B6DD"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w pisemnym wniosku wykaże, iż zmiana, o której mowa w ust. 17 ma wpływ na koszty wykonania zamówienia, w szczególności wykaże wartość wzrostu kosztu, o którym mowa w ust. 18, przedstawiając jego kalkulację wraz z oświadczeniem o liczbie pracowników objętych PPK i bezpośrednio realizujących przedmiot Umowy. </w:t>
      </w:r>
    </w:p>
    <w:p w14:paraId="42A33ED1" w14:textId="08172ABC"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terminie 21 Dni od otrzymania pisemnego wniosku Wykonawcy, o którym mowa odpowiednio w ust. </w:t>
      </w:r>
      <w:r w:rsidR="0062694E" w:rsidRPr="000C494E">
        <w:rPr>
          <w:rFonts w:ascii="Arial" w:hAnsi="Arial" w:cs="Arial"/>
          <w:sz w:val="22"/>
          <w:szCs w:val="22"/>
        </w:rPr>
        <w:t>8</w:t>
      </w:r>
      <w:r w:rsidRPr="000C494E">
        <w:rPr>
          <w:rFonts w:ascii="Arial" w:hAnsi="Arial" w:cs="Arial"/>
          <w:sz w:val="22"/>
          <w:szCs w:val="22"/>
        </w:rPr>
        <w:t xml:space="preserve">, </w:t>
      </w:r>
      <w:r w:rsidR="0062694E" w:rsidRPr="000C494E">
        <w:rPr>
          <w:rFonts w:ascii="Arial" w:hAnsi="Arial" w:cs="Arial"/>
          <w:sz w:val="22"/>
          <w:szCs w:val="22"/>
        </w:rPr>
        <w:t>10</w:t>
      </w:r>
      <w:r w:rsidRPr="000C494E">
        <w:rPr>
          <w:rFonts w:ascii="Arial" w:hAnsi="Arial" w:cs="Arial"/>
          <w:sz w:val="22"/>
          <w:szCs w:val="22"/>
        </w:rPr>
        <w:t>, 1</w:t>
      </w:r>
      <w:r w:rsidR="0062694E" w:rsidRPr="000C494E">
        <w:rPr>
          <w:rFonts w:ascii="Arial" w:hAnsi="Arial" w:cs="Arial"/>
          <w:sz w:val="22"/>
          <w:szCs w:val="22"/>
        </w:rPr>
        <w:t>2, 15</w:t>
      </w:r>
      <w:r w:rsidRPr="000C494E">
        <w:rPr>
          <w:rFonts w:ascii="Arial" w:hAnsi="Arial" w:cs="Arial"/>
          <w:sz w:val="22"/>
          <w:szCs w:val="22"/>
        </w:rPr>
        <w:t xml:space="preserve"> lub </w:t>
      </w:r>
      <w:r w:rsidR="0062694E" w:rsidRPr="000C494E">
        <w:rPr>
          <w:rFonts w:ascii="Arial" w:hAnsi="Arial" w:cs="Arial"/>
          <w:sz w:val="22"/>
          <w:szCs w:val="22"/>
        </w:rPr>
        <w:t>18</w:t>
      </w:r>
      <w:r w:rsidRPr="000C494E">
        <w:rPr>
          <w:rFonts w:ascii="Arial" w:hAnsi="Arial" w:cs="Arial"/>
          <w:sz w:val="22"/>
          <w:szCs w:val="22"/>
        </w:rPr>
        <w:t>, Zamawiający pisemnie wyrazi zgodę na wprowadzenie zmiany Wynagrodzenia zgodnie z kalkulacją Wykonawcy albo zgłosi zastrzeżenia do kalkulacji. Wykonawca ustosunkuje się do zastrzeżenia Zamawiającego w terminie 14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w:t>
      </w:r>
      <w:r w:rsidR="00E56126">
        <w:rPr>
          <w:rFonts w:ascii="Arial" w:hAnsi="Arial" w:cs="Arial"/>
          <w:sz w:val="22"/>
          <w:szCs w:val="22"/>
        </w:rPr>
        <w:t xml:space="preserve"> Robocz</w:t>
      </w:r>
      <w:r w:rsidR="003E4836">
        <w:rPr>
          <w:rFonts w:ascii="Arial" w:hAnsi="Arial" w:cs="Arial"/>
          <w:sz w:val="22"/>
          <w:szCs w:val="22"/>
        </w:rPr>
        <w:t>e</w:t>
      </w:r>
      <w:r w:rsidRPr="000C494E">
        <w:rPr>
          <w:rFonts w:ascii="Arial" w:hAnsi="Arial" w:cs="Arial"/>
          <w:sz w:val="22"/>
          <w:szCs w:val="22"/>
        </w:rPr>
        <w:t xml:space="preserve">. </w:t>
      </w:r>
    </w:p>
    <w:p w14:paraId="0BADB1EB" w14:textId="1FC582B9"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Ustalona zmiana Wynagrodzenia obowiązywać będzie od dnia wejścia w życie zmian przepisów, o których mowa odpowiednio w ust. 7, 9, 14 lub 17.</w:t>
      </w:r>
    </w:p>
    <w:p w14:paraId="218F3D9E" w14:textId="3F159DC2"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lastRenderedPageBreak/>
        <w:t xml:space="preserve">Dla uniknięcia wątpliwości, Strony oświadczają, iż ich intencją jest oddanie w ramach zmiany Wynagrodzenia obiektywnej zmiany wysokości kosztów (podwyższenia lub obniżenia) względem poziomu kosztu przyjętego w celu ustalenia wynagrodzenia Wykonawcy zawartego w Ofercie. </w:t>
      </w:r>
    </w:p>
    <w:p w14:paraId="0F3BA78D" w14:textId="77777777" w:rsidR="00C254A8" w:rsidRPr="000C494E" w:rsidRDefault="00C254A8" w:rsidP="00A8443C">
      <w:pPr>
        <w:pStyle w:val="Akapitzlist"/>
        <w:numPr>
          <w:ilvl w:val="0"/>
          <w:numId w:val="10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Ustalenie wysokości zmiany Wynagrodzenia w ramach niniejszego paragrafu służy weryfikacji danych przedstawionych przez Wykonawcę. </w:t>
      </w:r>
    </w:p>
    <w:p w14:paraId="7E9774D5" w14:textId="7C509E16"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13, 16 lub 19, zgłoszenia ww. osób do ZUS, listy obecności ww. osób na budowie.  </w:t>
      </w:r>
    </w:p>
    <w:p w14:paraId="1369FA74" w14:textId="2512E572" w:rsidR="00C254A8" w:rsidRPr="000C494E" w:rsidRDefault="00C254A8" w:rsidP="00A8443C">
      <w:pPr>
        <w:pStyle w:val="Akapitzlist"/>
        <w:numPr>
          <w:ilvl w:val="0"/>
          <w:numId w:val="108"/>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 przypadku, gdyby zmiany, o których mowa w niniejszym paragrafie, prowadziły do obniżenia kosztu wykonania Umowy przez Wykonawcę, zmianie ulegnie Wynagrodzenie (w postaci zmniejszenia Wynagrodzenia), na zasadach określonych w ustępach powyżej, przy czym zmiana taka nie będzie wymagała wniosku Wykonawcy lub Zamawiającego, a Zamawiający będzie uprawniony do sporządzenia własnej kalkulacji danego kosztu.</w:t>
      </w:r>
    </w:p>
    <w:p w14:paraId="51AFA712" w14:textId="78E1B2E1" w:rsidR="00D93D51" w:rsidRPr="000C494E" w:rsidRDefault="00D93D51" w:rsidP="00A217FD">
      <w:pPr>
        <w:pStyle w:val="Nagwek1"/>
      </w:pPr>
      <w:bookmarkStart w:id="100" w:name="_Ref46847674"/>
      <w:bookmarkStart w:id="101" w:name="_Toc77680735"/>
      <w:bookmarkStart w:id="102" w:name="_Toc110599235"/>
      <w:r w:rsidRPr="000C494E">
        <w:t>§ 12</w:t>
      </w:r>
      <w:r w:rsidRPr="000C494E">
        <w:br/>
        <w:t xml:space="preserve">Procedura zgłaszania zmian </w:t>
      </w:r>
      <w:bookmarkEnd w:id="100"/>
      <w:bookmarkEnd w:id="101"/>
      <w:r w:rsidR="007B23FB" w:rsidRPr="000C494E">
        <w:t>i roszczeń</w:t>
      </w:r>
      <w:bookmarkEnd w:id="102"/>
    </w:p>
    <w:p w14:paraId="579889AC" w14:textId="1164D548" w:rsidR="00C254A8" w:rsidRPr="000C494E" w:rsidRDefault="00C254A8" w:rsidP="00A8443C">
      <w:pPr>
        <w:numPr>
          <w:ilvl w:val="0"/>
          <w:numId w:val="139"/>
        </w:numPr>
        <w:spacing w:before="120" w:line="276" w:lineRule="auto"/>
        <w:ind w:left="567" w:hanging="567"/>
        <w:jc w:val="both"/>
        <w:rPr>
          <w:rFonts w:ascii="Arial" w:eastAsia="Calibri" w:hAnsi="Arial" w:cs="Arial"/>
          <w:sz w:val="22"/>
          <w:szCs w:val="22"/>
          <w:lang w:eastAsia="en-US"/>
        </w:rPr>
      </w:pPr>
      <w:r w:rsidRPr="000C494E">
        <w:rPr>
          <w:rFonts w:ascii="Arial" w:eastAsia="Calibri" w:hAnsi="Arial" w:cs="Arial"/>
          <w:sz w:val="22"/>
          <w:szCs w:val="22"/>
          <w:lang w:eastAsia="en-US"/>
        </w:rPr>
        <w:t xml:space="preserve">Jeżeli Wykonawca uważa się za uprawnionego do zmiany Umowy na podstawie okoliczności wskazanych w Umowie lub Prawie oraz w zakresie w nich określonym, zobowiązany jest do przekazania </w:t>
      </w:r>
      <w:r w:rsidRPr="000C494E">
        <w:rPr>
          <w:rFonts w:ascii="Arial" w:hAnsi="Arial" w:cs="Arial"/>
          <w:sz w:val="22"/>
          <w:szCs w:val="22"/>
        </w:rPr>
        <w:t>Inżynierowi</w:t>
      </w:r>
      <w:r w:rsidRPr="000C494E">
        <w:rPr>
          <w:rFonts w:ascii="Arial" w:eastAsia="Calibri" w:hAnsi="Arial" w:cs="Arial"/>
          <w:sz w:val="22"/>
          <w:szCs w:val="22"/>
          <w:lang w:eastAsia="en-US"/>
        </w:rPr>
        <w:t xml:space="preserve"> pisemnego</w:t>
      </w:r>
      <w:r w:rsidRPr="000C494E">
        <w:rPr>
          <w:rFonts w:ascii="Arial" w:hAnsi="Arial" w:cs="Arial"/>
          <w:sz w:val="22"/>
          <w:szCs w:val="22"/>
        </w:rPr>
        <w:t xml:space="preserve"> wniosku</w:t>
      </w:r>
      <w:r w:rsidRPr="000C494E">
        <w:rPr>
          <w:rFonts w:ascii="Arial" w:eastAsia="Calibri" w:hAnsi="Arial" w:cs="Arial"/>
          <w:sz w:val="22"/>
          <w:szCs w:val="22"/>
          <w:lang w:eastAsia="en-US"/>
        </w:rPr>
        <w:t xml:space="preserve"> dotyczącego zmiany Umowy wraz z opisem zdarzenia lub okoliczności, stanowiących podstawę takiej zmiany. Postanowienia niniejszego paragrafu nie dotyczą waloryzacji, o której mowa w § 10 i § 11.</w:t>
      </w:r>
    </w:p>
    <w:p w14:paraId="11E66759" w14:textId="490F6C8C"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180DDE7C">
        <w:rPr>
          <w:rFonts w:ascii="Arial" w:hAnsi="Arial" w:cs="Arial"/>
          <w:sz w:val="22"/>
          <w:szCs w:val="22"/>
        </w:rPr>
        <w:t xml:space="preserve">Wniosek, o którym mowa w ust. 1 będzie złożony najwcześniej jak to możliwe, ale nie później niż 30 Dni po tym, kiedy Wykonawca dowiedział się lub powinien był dowiedzieć się, o tym wydarzeniu lub okoliczności, a jeżeli zmiana Umowy ma dotyczyć również zmiany  Wynagrodzenia netto, wniosek o którym mowa powyżej zostanie przez Wykonawcę złożony nie później niż 45 Dni po tym, kiedy Wykonawca dowiedział się lub powinien był dowiedzieć się, o tym wydarzeniu lub okoliczności. W przypadku niezłożenia przez Wykonawcę </w:t>
      </w:r>
      <w:r w:rsidR="00674837">
        <w:rPr>
          <w:rFonts w:ascii="Arial" w:hAnsi="Arial" w:cs="Arial"/>
          <w:sz w:val="22"/>
          <w:szCs w:val="22"/>
        </w:rPr>
        <w:t xml:space="preserve">w terminie </w:t>
      </w:r>
      <w:r w:rsidRPr="180DDE7C">
        <w:rPr>
          <w:rFonts w:ascii="Arial" w:hAnsi="Arial" w:cs="Arial"/>
          <w:sz w:val="22"/>
          <w:szCs w:val="22"/>
        </w:rPr>
        <w:t xml:space="preserve">wniosku, o którym mowa w niniejszym paragrafie, </w:t>
      </w:r>
      <w:r w:rsidR="00674837" w:rsidRPr="005A573C">
        <w:rPr>
          <w:rFonts w:ascii="Arial" w:eastAsia="Calibri" w:hAnsi="Arial" w:cs="Arial"/>
          <w:sz w:val="22"/>
          <w:szCs w:val="22"/>
          <w:lang w:eastAsia="en-US"/>
        </w:rPr>
        <w:t>Wykonawca nie będzie uprawniony do dodatkowej płatności, a Zamawiający będzie zwolniony z całej odpowiedzialności w związku z takim roszczeniem</w:t>
      </w:r>
      <w:r w:rsidRPr="180DDE7C">
        <w:rPr>
          <w:rFonts w:ascii="Arial" w:hAnsi="Arial" w:cs="Arial"/>
          <w:sz w:val="22"/>
          <w:szCs w:val="22"/>
        </w:rPr>
        <w:t xml:space="preserve">. </w:t>
      </w:r>
    </w:p>
    <w:p w14:paraId="4F178F55" w14:textId="2DA412D2"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Wniosek, o którym mowa w ust. 2 powinien zawierać w szczególności: propozycję zmiany, szczegółowe uzasadnienie faktyczne (w szczególności ukazujące wpływ danego zdarzenia na wykonanie Umowy) i prawne dla proponowanej zmiany oraz wstępną kalkulację zmiany  Wynagrodzenia netto (jeśli zmiana Umowy dotyczy również zmiany Wynagrodzenia netto). </w:t>
      </w:r>
    </w:p>
    <w:p w14:paraId="55E28D17" w14:textId="0A72C79A" w:rsidR="00C254A8" w:rsidRPr="000C494E" w:rsidRDefault="00C254A8" w:rsidP="00A8443C">
      <w:pPr>
        <w:numPr>
          <w:ilvl w:val="0"/>
          <w:numId w:val="139"/>
        </w:numPr>
        <w:spacing w:before="120" w:line="276" w:lineRule="auto"/>
        <w:ind w:left="567" w:hanging="567"/>
        <w:jc w:val="both"/>
        <w:rPr>
          <w:rFonts w:ascii="Arial" w:hAnsi="Arial"/>
          <w:sz w:val="22"/>
        </w:rPr>
      </w:pPr>
      <w:r w:rsidRPr="000C494E">
        <w:rPr>
          <w:rFonts w:ascii="Arial" w:eastAsia="Calibri" w:hAnsi="Arial" w:cs="Arial"/>
          <w:sz w:val="22"/>
          <w:szCs w:val="22"/>
          <w:lang w:eastAsia="en-US"/>
        </w:rPr>
        <w:t>Kalkulacja zmiany Wynagrodzenia netto</w:t>
      </w:r>
      <w:r w:rsidRPr="000C494E">
        <w:rPr>
          <w:rFonts w:ascii="Arial" w:hAnsi="Arial"/>
          <w:sz w:val="22"/>
        </w:rPr>
        <w:t>, zostanie przekazana przez Wykonawcę w terminie 15</w:t>
      </w:r>
      <w:r w:rsidRPr="000C494E">
        <w:rPr>
          <w:rFonts w:ascii="Arial" w:hAnsi="Arial" w:cs="Arial"/>
          <w:sz w:val="22"/>
          <w:szCs w:val="22"/>
        </w:rPr>
        <w:t> </w:t>
      </w:r>
      <w:r w:rsidRPr="000C494E">
        <w:rPr>
          <w:rFonts w:ascii="Arial" w:hAnsi="Arial"/>
          <w:sz w:val="22"/>
        </w:rPr>
        <w:t>Dni od złożenia wniosku, o którym mowa w ust. 1 i zostanie dokonana zgodnie z następującymi zasadami:</w:t>
      </w:r>
    </w:p>
    <w:p w14:paraId="6F4B83B2" w14:textId="30C969BE" w:rsidR="00C254A8" w:rsidRPr="000C494E" w:rsidRDefault="00C254A8" w:rsidP="00A8443C">
      <w:pPr>
        <w:numPr>
          <w:ilvl w:val="1"/>
          <w:numId w:val="199"/>
        </w:numPr>
        <w:spacing w:before="120" w:line="276" w:lineRule="auto"/>
        <w:ind w:left="993"/>
        <w:jc w:val="both"/>
        <w:rPr>
          <w:rFonts w:ascii="Arial" w:eastAsia="Calibri" w:hAnsi="Arial" w:cs="Arial"/>
          <w:sz w:val="22"/>
          <w:szCs w:val="22"/>
          <w:lang w:eastAsia="en-US"/>
        </w:rPr>
      </w:pPr>
      <w:r w:rsidRPr="000C494E">
        <w:rPr>
          <w:rFonts w:ascii="Arial" w:eastAsia="Calibri" w:hAnsi="Arial" w:cs="Arial"/>
          <w:sz w:val="22"/>
          <w:szCs w:val="22"/>
          <w:lang w:eastAsia="en-US"/>
        </w:rPr>
        <w:t xml:space="preserve">odpowiednia stawka lub cena dla każdego elementu Robót winna być taka, jak została zatwierdzona w Umowie dla tego elementu lub, jeśli takiego nie ma, to zostanie ustalona, kierując się metodą analogii, interpolacji lub ekstrapolacji stawki lub ceny najbardziej zbliżonego elementu występującego w Umowie. Jeżeli w celu wyceny zmiany, zostanie zastosowana odpowiednia stawka lub cena dla każdego elementu Robót, która została </w:t>
      </w:r>
      <w:r w:rsidRPr="000C494E">
        <w:rPr>
          <w:rFonts w:ascii="Arial" w:eastAsia="Calibri" w:hAnsi="Arial" w:cs="Arial"/>
          <w:sz w:val="22"/>
          <w:szCs w:val="22"/>
          <w:lang w:eastAsia="en-US"/>
        </w:rPr>
        <w:lastRenderedPageBreak/>
        <w:t>zatwierdzona w Umowie, to tak ustalona wycena kalkulowanej zmiany Wynagrodzenia netto będzie korygowana na dzień złożenia wniosku dla oddania wzrostów lub spadków cen poprzez odpowiednie stosowanie postanowień § 10;</w:t>
      </w:r>
    </w:p>
    <w:p w14:paraId="3F08236C" w14:textId="7327A967" w:rsidR="00C254A8" w:rsidRPr="000C494E" w:rsidRDefault="00C254A8" w:rsidP="00A8443C">
      <w:pPr>
        <w:numPr>
          <w:ilvl w:val="1"/>
          <w:numId w:val="199"/>
        </w:numPr>
        <w:tabs>
          <w:tab w:val="left" w:pos="6663"/>
        </w:tabs>
        <w:spacing w:before="120" w:line="276" w:lineRule="auto"/>
        <w:ind w:left="993"/>
        <w:jc w:val="both"/>
        <w:rPr>
          <w:rFonts w:ascii="Arial" w:eastAsia="Calibri" w:hAnsi="Arial" w:cs="Arial"/>
          <w:sz w:val="22"/>
          <w:szCs w:val="22"/>
          <w:lang w:eastAsia="en-US"/>
        </w:rPr>
      </w:pPr>
      <w:r w:rsidRPr="180DDE7C">
        <w:rPr>
          <w:rFonts w:ascii="Arial" w:eastAsia="Calibri" w:hAnsi="Arial" w:cs="Arial"/>
          <w:sz w:val="22"/>
          <w:szCs w:val="22"/>
          <w:lang w:eastAsia="en-US"/>
        </w:rPr>
        <w:t xml:space="preserve">w przypadku, gdy w Umowie stawka lub cena takiego elementu nie występuje i nie jest możliwe wyliczenie jej na podstawie analogii, interpolacji lub ekstrapolacji stawki lub ceny najbardziej zbliżonego elementu występującego w Umowie, to należy ją określić przy wykorzystaniu katalogów cen robót aktualnych na datę dokonywania wyceny zmiany, tj. przedłożenia propozycji Wykonawcy dotyczącej wyceny kalkulowanej zmiany Wynagrodzenia netto. W ciągu 21 Dni od daty zawarcia Umowy Wykonawca zaproponuje i przedstawi do weryfikacji przez Inżyniera, a następnie przy pozytywnej opinii Inżyniera, do akceptacji przez Zamawiającego powszechnie stosowane katalogi cen robót, z których ceny średnie będą podstawą do wyceny Robót. W przypadku braku przedstawienia przez Wykonawcę do weryfikacji katalogów cen albo w przypadku braku akceptacji przez Zamawiającego przedstawionych katalogów, cena zostanie określona na zasadach opisanych powyżej, przy wykorzystaniu aktualnych katalogów wskazanych przez Zamawiającego; </w:t>
      </w:r>
    </w:p>
    <w:p w14:paraId="3643C578" w14:textId="23BA4FDE" w:rsidR="00C254A8" w:rsidRPr="000C494E" w:rsidRDefault="00C254A8" w:rsidP="00A8443C">
      <w:pPr>
        <w:numPr>
          <w:ilvl w:val="1"/>
          <w:numId w:val="199"/>
        </w:numPr>
        <w:tabs>
          <w:tab w:val="left" w:pos="6663"/>
        </w:tabs>
        <w:spacing w:before="120" w:line="276" w:lineRule="auto"/>
        <w:ind w:left="993"/>
        <w:jc w:val="both"/>
        <w:rPr>
          <w:rFonts w:ascii="Arial" w:eastAsia="Calibri" w:hAnsi="Arial" w:cs="Arial"/>
          <w:sz w:val="22"/>
          <w:szCs w:val="22"/>
          <w:lang w:eastAsia="en-US"/>
        </w:rPr>
      </w:pPr>
      <w:r w:rsidRPr="180DDE7C">
        <w:rPr>
          <w:rFonts w:ascii="Arial" w:eastAsia="Calibri" w:hAnsi="Arial" w:cs="Arial"/>
          <w:sz w:val="22"/>
          <w:szCs w:val="22"/>
          <w:lang w:eastAsia="en-US"/>
        </w:rPr>
        <w:t xml:space="preserve">jeżeli kalkulacja zmiany Wynagrodzenia netto nie może być dokonana na podstawie pkt 1 lub 2) powyżej, to należy ją wyliczyć w oparciu o uzasadniony, rynkowy Koszt wykonania takiej Roboty. Do rynkowego Kosztu </w:t>
      </w:r>
      <w:r w:rsidR="00204B0B">
        <w:rPr>
          <w:rFonts w:ascii="Arial" w:eastAsia="Calibri" w:hAnsi="Arial" w:cs="Arial"/>
          <w:sz w:val="22"/>
          <w:szCs w:val="22"/>
          <w:lang w:eastAsia="en-US"/>
        </w:rPr>
        <w:t xml:space="preserve">Wykonawca </w:t>
      </w:r>
      <w:r w:rsidRPr="180DDE7C">
        <w:rPr>
          <w:rFonts w:ascii="Arial" w:eastAsia="Calibri" w:hAnsi="Arial" w:cs="Arial"/>
          <w:sz w:val="22"/>
          <w:szCs w:val="22"/>
          <w:lang w:eastAsia="en-US"/>
        </w:rPr>
        <w:t>będzie mógł dolicz</w:t>
      </w:r>
      <w:r w:rsidR="00204B0B">
        <w:rPr>
          <w:rFonts w:ascii="Arial" w:eastAsia="Calibri" w:hAnsi="Arial" w:cs="Arial"/>
          <w:sz w:val="22"/>
          <w:szCs w:val="22"/>
          <w:lang w:eastAsia="en-US"/>
        </w:rPr>
        <w:t>yć</w:t>
      </w:r>
      <w:r w:rsidRPr="180DDE7C">
        <w:rPr>
          <w:rFonts w:ascii="Arial" w:eastAsia="Calibri" w:hAnsi="Arial" w:cs="Arial"/>
          <w:sz w:val="22"/>
          <w:szCs w:val="22"/>
          <w:lang w:eastAsia="en-US"/>
        </w:rPr>
        <w:t xml:space="preserve"> zysk w wysokości 3% tego Kosztu, biorąc pod uwagę wszystkie okoliczności towarzyszące.</w:t>
      </w:r>
    </w:p>
    <w:p w14:paraId="60FB6143" w14:textId="77777777" w:rsidR="00C254A8" w:rsidRPr="000C494E" w:rsidRDefault="00C254A8" w:rsidP="00A8443C">
      <w:pPr>
        <w:numPr>
          <w:ilvl w:val="0"/>
          <w:numId w:val="139"/>
        </w:numPr>
        <w:tabs>
          <w:tab w:val="left" w:pos="6663"/>
        </w:tabs>
        <w:spacing w:before="120" w:line="276" w:lineRule="auto"/>
        <w:ind w:left="567" w:hanging="567"/>
        <w:jc w:val="both"/>
        <w:rPr>
          <w:rFonts w:ascii="Arial" w:hAnsi="Arial" w:cs="Arial"/>
          <w:sz w:val="22"/>
          <w:szCs w:val="22"/>
        </w:rPr>
      </w:pPr>
      <w:bookmarkStart w:id="103" w:name="_Hlk65744835"/>
      <w:r w:rsidRPr="000C494E">
        <w:rPr>
          <w:rFonts w:ascii="Arial" w:hAnsi="Arial" w:cs="Arial"/>
          <w:sz w:val="22"/>
          <w:szCs w:val="22"/>
        </w:rPr>
        <w:t xml:space="preserve">Gdy zdarzenie lub okoliczność, dające podstawę do zmiany Umowy, ma działanie ciągłe, to: </w:t>
      </w:r>
    </w:p>
    <w:p w14:paraId="26CF2AEC" w14:textId="77777777" w:rsidR="00C254A8" w:rsidRPr="000C494E" w:rsidRDefault="00C254A8" w:rsidP="00A8443C">
      <w:pPr>
        <w:pStyle w:val="Akapitzlist"/>
        <w:numPr>
          <w:ilvl w:val="0"/>
          <w:numId w:val="125"/>
        </w:numPr>
        <w:tabs>
          <w:tab w:val="left" w:pos="6663"/>
        </w:tabs>
        <w:spacing w:before="120" w:line="276" w:lineRule="auto"/>
        <w:jc w:val="both"/>
        <w:rPr>
          <w:rFonts w:ascii="Arial" w:hAnsi="Arial" w:cs="Arial"/>
          <w:sz w:val="22"/>
          <w:szCs w:val="22"/>
        </w:rPr>
      </w:pPr>
      <w:r w:rsidRPr="000C494E">
        <w:rPr>
          <w:rFonts w:ascii="Arial" w:hAnsi="Arial" w:cs="Arial"/>
          <w:sz w:val="22"/>
          <w:szCs w:val="22"/>
        </w:rPr>
        <w:t>taki wniosek o zmianę Umowy będzie uznany za przejściowy;</w:t>
      </w:r>
    </w:p>
    <w:p w14:paraId="74AE6291" w14:textId="77777777" w:rsidR="00C254A8" w:rsidRPr="000C494E" w:rsidRDefault="00C254A8" w:rsidP="00A8443C">
      <w:pPr>
        <w:pStyle w:val="Akapitzlist"/>
        <w:numPr>
          <w:ilvl w:val="0"/>
          <w:numId w:val="125"/>
        </w:numPr>
        <w:tabs>
          <w:tab w:val="left" w:pos="6663"/>
        </w:tabs>
        <w:spacing w:before="120" w:line="276" w:lineRule="auto"/>
        <w:jc w:val="both"/>
        <w:rPr>
          <w:rFonts w:ascii="Arial" w:hAnsi="Arial" w:cs="Arial"/>
          <w:sz w:val="22"/>
          <w:szCs w:val="22"/>
        </w:rPr>
      </w:pPr>
      <w:r w:rsidRPr="000C494E">
        <w:rPr>
          <w:rFonts w:ascii="Arial" w:hAnsi="Arial" w:cs="Arial"/>
          <w:sz w:val="22"/>
          <w:szCs w:val="22"/>
        </w:rPr>
        <w:t>Wykonawca będzie uszczegóławiać przejściowy wniosek o zmianę w przypadku aktualizacji informacji, o których mowa w ust. 3, jak również na każde żądanie Inżyniera i nie rzadziej niż co 6 miesięcy; oraz</w:t>
      </w:r>
    </w:p>
    <w:p w14:paraId="610855C7" w14:textId="3083C949" w:rsidR="00C254A8" w:rsidRPr="000C494E" w:rsidRDefault="00C254A8" w:rsidP="00A8443C">
      <w:pPr>
        <w:pStyle w:val="Akapitzlist"/>
        <w:numPr>
          <w:ilvl w:val="0"/>
          <w:numId w:val="125"/>
        </w:numPr>
        <w:tabs>
          <w:tab w:val="left" w:pos="6663"/>
        </w:tabs>
        <w:spacing w:before="120" w:line="276" w:lineRule="auto"/>
        <w:jc w:val="both"/>
        <w:rPr>
          <w:rFonts w:ascii="Arial" w:hAnsi="Arial" w:cs="Arial"/>
          <w:sz w:val="22"/>
          <w:szCs w:val="22"/>
        </w:rPr>
      </w:pPr>
      <w:r w:rsidRPr="180DDE7C">
        <w:rPr>
          <w:rFonts w:ascii="Arial" w:hAnsi="Arial" w:cs="Arial"/>
          <w:sz w:val="22"/>
          <w:szCs w:val="22"/>
        </w:rPr>
        <w:t>Wykonawca winien przesłać ostateczny wniosek dotyczący zmiany Umowy w ciągu 30 Dni od ustania zdarzenia lub okoliczności kwalifikowanej jako przejściowa, a jeżeli ostateczny wniosek o zmianę Umowy ma dotyczyć również zmiany Wynagrodzenia netto, to wniosek, o którym mowa powyżej, zostanie przez Wykonawcę złożony nie później niż 45 Dni od ustania zdarzenia lub okoliczności kwalifikowanej jako przejściowa lub w innym terminie, który zostanie zatwierdzony przez Inżyniera na wniosek Wykonawcy. W przypadku niezłożenia przez Wykonawcę wniosku, w terminie o którym mowa w niniejszym punkcie,</w:t>
      </w:r>
      <w:r w:rsidR="00970CF2">
        <w:rPr>
          <w:rFonts w:ascii="Arial" w:hAnsi="Arial" w:cs="Arial"/>
          <w:sz w:val="22"/>
          <w:szCs w:val="22"/>
        </w:rPr>
        <w:t xml:space="preserve"> </w:t>
      </w:r>
      <w:r w:rsidR="00970CF2" w:rsidRPr="005A573C">
        <w:rPr>
          <w:rFonts w:ascii="Arial" w:eastAsia="Calibri" w:hAnsi="Arial" w:cs="Arial"/>
          <w:sz w:val="22"/>
          <w:szCs w:val="22"/>
          <w:lang w:eastAsia="en-US"/>
        </w:rPr>
        <w:t>Wykonawca nie będzie uprawniony do dodatkowej płatności, a Zamawiający będzie zwolniony z całej odpowiedzialności w związku z takim roszczeniem</w:t>
      </w:r>
      <w:r w:rsidRPr="180DDE7C">
        <w:rPr>
          <w:rFonts w:ascii="Arial" w:hAnsi="Arial" w:cs="Arial"/>
          <w:sz w:val="22"/>
          <w:szCs w:val="22"/>
        </w:rPr>
        <w:t xml:space="preserve">. </w:t>
      </w:r>
    </w:p>
    <w:p w14:paraId="17CF8BF0" w14:textId="77777777" w:rsidR="00C254A8" w:rsidRPr="000C494E" w:rsidRDefault="00C254A8" w:rsidP="00A8443C">
      <w:pPr>
        <w:numPr>
          <w:ilvl w:val="0"/>
          <w:numId w:val="139"/>
        </w:numPr>
        <w:tabs>
          <w:tab w:val="left" w:pos="6663"/>
        </w:tabs>
        <w:spacing w:before="120" w:line="276" w:lineRule="auto"/>
        <w:ind w:left="567" w:hanging="567"/>
        <w:jc w:val="both"/>
        <w:rPr>
          <w:rFonts w:ascii="Arial" w:hAnsi="Arial" w:cs="Arial"/>
          <w:sz w:val="22"/>
          <w:szCs w:val="22"/>
        </w:rPr>
      </w:pPr>
      <w:r w:rsidRPr="000C494E">
        <w:rPr>
          <w:rFonts w:ascii="Arial" w:hAnsi="Arial" w:cs="Arial"/>
          <w:sz w:val="22"/>
          <w:szCs w:val="22"/>
        </w:rPr>
        <w:t>W terminie 30 Dni od doręczenia Inżynierowi przez Wykonawcę wszystkich wymaganych przez Inżyniera dokumentów uzasadniających wcześniejszy wniosek o zmianę Umowy i niezbędnych do jego rozpatrzenia, Inżynier przekaże Zamawiającemu propozycję zatwierdzenia lub odrzucenia wniosku wraz ze szczegółowym uzasadnieniem. Inżynier uprawniony jest do żądania od Wykonawcy dalszych szczegółowych informacji uzasadniających wniosek. Przedstawienie przez Inżyniera żądania przedłożenia dodatkowych dokumentów  przerywa   bieg 30-Dniowego terminu.</w:t>
      </w:r>
    </w:p>
    <w:p w14:paraId="10382519" w14:textId="11F2B40D"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t>W terminie 45  Dni</w:t>
      </w:r>
      <w:r w:rsidRPr="000C494E">
        <w:t xml:space="preserve"> </w:t>
      </w:r>
      <w:r w:rsidRPr="000C494E">
        <w:rPr>
          <w:rFonts w:ascii="Arial" w:hAnsi="Arial" w:cs="Arial"/>
          <w:sz w:val="22"/>
          <w:szCs w:val="22"/>
        </w:rPr>
        <w:t xml:space="preserve">od dnia doręczenia stanowiska Inżyniera wraz z wszystkimi wymaganymi dokumentami i informacjami, Zamawiający podejmie decyzję co do zasadności złożonego wniosku o zmianę Umowy. Zamawiający jest uprawniony do żądania od Inżyniera lub </w:t>
      </w:r>
      <w:r w:rsidRPr="000C494E">
        <w:rPr>
          <w:rFonts w:ascii="Arial" w:hAnsi="Arial" w:cs="Arial"/>
          <w:sz w:val="22"/>
          <w:szCs w:val="22"/>
        </w:rPr>
        <w:lastRenderedPageBreak/>
        <w:t xml:space="preserve">Wykonawcy dalszych niezbędnych informacji. Przedstawienie przez Zamawiającego żądania przedłożenia dodatkowych dokumentów przerywa bieg 45-Dniowego terminu. Rozstrzygnięcie zostanie przekazane Wykonawcy wraz z pisemnym uzasadnieniem Zamawiającego. </w:t>
      </w:r>
      <w:bookmarkEnd w:id="103"/>
    </w:p>
    <w:p w14:paraId="54F3D851" w14:textId="30A70D6C"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t>Jeżeli Zamawiający odmówi uwzględnienia wniosku Wykonawcy o realizację prac dodatkowych lub zamiennych w części, to jest ze względu na brak zgody na przedstawioną przez Wykonawcę kalkulację zmiany Wynagrodzenia netto, a w ocenie Inżyniera:</w:t>
      </w:r>
    </w:p>
    <w:p w14:paraId="29BE8A06" w14:textId="4B80847F" w:rsidR="00C254A8" w:rsidRPr="000C494E" w:rsidRDefault="00C254A8" w:rsidP="00A8443C">
      <w:pPr>
        <w:pStyle w:val="Akapitzlist"/>
        <w:numPr>
          <w:ilvl w:val="1"/>
          <w:numId w:val="200"/>
        </w:numPr>
        <w:spacing w:before="120" w:line="276" w:lineRule="auto"/>
        <w:jc w:val="both"/>
        <w:rPr>
          <w:rFonts w:ascii="Arial" w:hAnsi="Arial" w:cs="Arial"/>
          <w:sz w:val="22"/>
          <w:szCs w:val="22"/>
        </w:rPr>
      </w:pPr>
      <w:r w:rsidRPr="000C494E">
        <w:rPr>
          <w:rFonts w:ascii="Arial" w:hAnsi="Arial" w:cs="Arial"/>
          <w:sz w:val="22"/>
          <w:szCs w:val="22"/>
        </w:rPr>
        <w:t xml:space="preserve">realizacja prac dodatkowych lub </w:t>
      </w:r>
      <w:r w:rsidR="008F147E" w:rsidRPr="000C494E">
        <w:rPr>
          <w:rFonts w:ascii="Arial" w:hAnsi="Arial" w:cs="Arial"/>
          <w:sz w:val="22"/>
          <w:szCs w:val="22"/>
        </w:rPr>
        <w:t xml:space="preserve">robót budowlanych </w:t>
      </w:r>
      <w:r w:rsidRPr="000C494E">
        <w:rPr>
          <w:rFonts w:ascii="Arial" w:hAnsi="Arial" w:cs="Arial"/>
          <w:sz w:val="22"/>
          <w:szCs w:val="22"/>
        </w:rPr>
        <w:t xml:space="preserve">zamiennych będących przedmiotem wniosku Wykonawcy o zmianę Umowy jest konieczna dla prawidłowej realizacji Umowy i uzasadniona technicznie lub, </w:t>
      </w:r>
    </w:p>
    <w:p w14:paraId="0DC1BF8E" w14:textId="77777777" w:rsidR="00C254A8" w:rsidRPr="000C494E" w:rsidRDefault="00C254A8" w:rsidP="00A8443C">
      <w:pPr>
        <w:pStyle w:val="Akapitzlist"/>
        <w:numPr>
          <w:ilvl w:val="1"/>
          <w:numId w:val="200"/>
        </w:numPr>
        <w:spacing w:before="120" w:line="276" w:lineRule="auto"/>
        <w:jc w:val="both"/>
        <w:rPr>
          <w:rFonts w:ascii="Arial" w:hAnsi="Arial" w:cs="Arial"/>
          <w:sz w:val="22"/>
          <w:szCs w:val="22"/>
        </w:rPr>
      </w:pPr>
      <w:r w:rsidRPr="000C494E">
        <w:rPr>
          <w:rFonts w:ascii="Arial" w:hAnsi="Arial" w:cs="Arial"/>
          <w:sz w:val="22"/>
          <w:szCs w:val="22"/>
        </w:rPr>
        <w:t xml:space="preserve">ich niewykonanie spowodowałoby konieczność wstrzymania prac przez Wykonawcę, </w:t>
      </w:r>
    </w:p>
    <w:p w14:paraId="5CDE66FA" w14:textId="5DC5C582" w:rsidR="00C254A8" w:rsidRPr="000C494E" w:rsidRDefault="00C254A8" w:rsidP="00C254A8">
      <w:pPr>
        <w:spacing w:before="120" w:line="276" w:lineRule="auto"/>
        <w:ind w:left="567"/>
        <w:jc w:val="both"/>
        <w:rPr>
          <w:rFonts w:ascii="Arial" w:hAnsi="Arial" w:cs="Arial"/>
          <w:sz w:val="22"/>
          <w:szCs w:val="22"/>
        </w:rPr>
      </w:pPr>
      <w:r w:rsidRPr="180DDE7C">
        <w:rPr>
          <w:rFonts w:ascii="Arial" w:hAnsi="Arial" w:cs="Arial"/>
          <w:sz w:val="22"/>
          <w:szCs w:val="22"/>
        </w:rPr>
        <w:t>to Inżynier może wydać,</w:t>
      </w:r>
      <w:r>
        <w:t xml:space="preserve"> </w:t>
      </w:r>
      <w:r w:rsidRPr="180DDE7C">
        <w:rPr>
          <w:rFonts w:ascii="Arial" w:hAnsi="Arial" w:cs="Arial"/>
          <w:sz w:val="22"/>
          <w:szCs w:val="22"/>
        </w:rPr>
        <w:t>po pisemnym zatwierdzeniu przez Zamawiającego zasadności wydania Polecenia,  zgodnie z § 38, Polecenie realizacji prac lub robót dodatkowych lub zamiennych w zakresie niezbędnym dla prawidłowej realizacji Umowy, wskazując tymczasową stawkę lub cenę dla każdego elementu robót dodatkowych ustaloną w oparciu o  zasady wskazane w ust. 4, która będzie stosowana do czasu ustalenia przez Strony stawki lub ceny ostatecznej. Rozliczenie prac lub robót dodatkowych lub zamiennych wykonanych na podstawie Polecenia w oparciu o stawkę lub cenę tymczasową ustaloną przez Inżyniera, zostanie dokonane najpóźniej w ramach faktury końcowej.</w:t>
      </w:r>
    </w:p>
    <w:p w14:paraId="5B216E18" w14:textId="7AFF97E2"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t>Wykonawca nie wykona prac lub robót dodatkowych lub zamiennych bez uprzedniego otrzymania od Inżyniera Polecenia zgodnie z § 38</w:t>
      </w:r>
      <w:r w:rsidR="00267164" w:rsidRPr="000C494E">
        <w:rPr>
          <w:rFonts w:ascii="Arial" w:hAnsi="Arial" w:cs="Arial"/>
          <w:sz w:val="22"/>
          <w:szCs w:val="22"/>
        </w:rPr>
        <w:t xml:space="preserve"> ust. 5 - 10</w:t>
      </w:r>
      <w:r w:rsidRPr="000C494E">
        <w:rPr>
          <w:rFonts w:ascii="Arial" w:hAnsi="Arial" w:cs="Arial"/>
          <w:sz w:val="22"/>
          <w:szCs w:val="22"/>
        </w:rPr>
        <w:t>. W przeciwnym przypadku, Wykonawca może być zobowiązany do przywrócenia Robót do stanu sprzed wprowadzonej zmiany, w tym ewentualnej rozbiórki wykonanych prac lub robót dodatkowych lub zamiennych, na koszt i ryzyko Wykonawcy.</w:t>
      </w:r>
    </w:p>
    <w:p w14:paraId="679E6457" w14:textId="3CE94221" w:rsidR="00EB7575" w:rsidRPr="000C494E" w:rsidRDefault="001610A2"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t>Z zastrzeżeniem postanowień art. 455 ust. 1  u.p.z.p., Inżynier może wydać Wykonawcy Polecenie, o którym mowa w § 38 ust. 5 lub § 12 ust. 8, wskazując tymczasową stawkę lub cenę dla każdego elementu robót dodatkowych ustaloną w oparciu o  zasady kalkulacji wskazane w ust. 4, niezależnie od procedury opisanej w ust. 1 - 8, dla realizacji prac lub robót dodatkowych lub zamiennych w zakresie niezbędnym dla prawidłowej realizacji Umowy, których niezwłoczne wykonanie jest konieczne z uwagi na potrzebę zapewnienia ciągłości Robót zgodnie z Harmonogramem, a jednocześnie realizacja z uwzględnieniem terminów wskazanych w ust. 1 -8 groziłaby poniesieniem dodatkowych kosztów po stronie Wykonawcy lub Zamawiającego, w szczególności dotyczy to sytuacji opisanych w § 9 ust. 7 pkt 1, 3, 6, 9</w:t>
      </w:r>
      <w:r w:rsidR="00EB7575" w:rsidRPr="000C494E">
        <w:rPr>
          <w:rFonts w:ascii="Arial" w:eastAsia="Calibri" w:hAnsi="Arial" w:cs="Arial"/>
          <w:sz w:val="22"/>
          <w:szCs w:val="22"/>
          <w:lang w:eastAsia="en-US"/>
        </w:rPr>
        <w:t>.</w:t>
      </w:r>
    </w:p>
    <w:p w14:paraId="2C89706D" w14:textId="427C58DD" w:rsidR="00C254A8" w:rsidRPr="000C494E" w:rsidRDefault="00EB7575"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 </w:t>
      </w:r>
      <w:r w:rsidR="00C254A8" w:rsidRPr="000C494E">
        <w:rPr>
          <w:rFonts w:ascii="Arial" w:hAnsi="Arial" w:cs="Arial"/>
          <w:sz w:val="22"/>
          <w:szCs w:val="22"/>
        </w:rPr>
        <w:t>Jeżeli Zamawiający uważa się za uprawnionego do skierowania roszczenia do Wykonawcy, w</w:t>
      </w:r>
      <w:r w:rsidR="00C254A8" w:rsidRPr="000C494E">
        <w:rPr>
          <w:rFonts w:ascii="Arial" w:hAnsi="Arial" w:cs="Arial"/>
          <w:b/>
          <w:bCs/>
          <w:sz w:val="22"/>
          <w:szCs w:val="22"/>
        </w:rPr>
        <w:t> </w:t>
      </w:r>
      <w:r w:rsidR="00C254A8" w:rsidRPr="000C494E">
        <w:rPr>
          <w:rFonts w:ascii="Arial" w:hAnsi="Arial" w:cs="Arial"/>
          <w:sz w:val="22"/>
          <w:szCs w:val="22"/>
        </w:rPr>
        <w:t xml:space="preserve">tym w szczególności roszczenia o zapłatę na podstawie którejkolwiek okoliczności wskazanej w Umowie lub przepisach Prawa oraz w zakresie w nich określonym, to Zamawiający lub w jego imieniu Inżynier jest uprawniony do skierowania do Wykonawcy powiadomienia - żądania z odnośnymi informacjami, w formie </w:t>
      </w:r>
      <w:r w:rsidR="007B23FB" w:rsidRPr="000C494E">
        <w:rPr>
          <w:rFonts w:ascii="Arial" w:hAnsi="Arial" w:cs="Arial"/>
          <w:sz w:val="22"/>
          <w:szCs w:val="22"/>
        </w:rPr>
        <w:t>pisemnej</w:t>
      </w:r>
      <w:r w:rsidR="00C254A8" w:rsidRPr="000C494E">
        <w:rPr>
          <w:rFonts w:ascii="Arial" w:hAnsi="Arial" w:cs="Arial"/>
          <w:sz w:val="22"/>
          <w:szCs w:val="22"/>
        </w:rPr>
        <w:t>.</w:t>
      </w:r>
    </w:p>
    <w:p w14:paraId="2FAADA0B" w14:textId="61C898F7"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Powiadomienie należy złożyć tak szybko, jak jest to możliwe, po tym jak Zamawiający dowie się o wypadku lub okoliczności dającej powód do roszczenia. Powiadomienie odnoszące się do przedłużenia okresu rękojmi i gwarancji należy przekazać przed upływem tego okresu. </w:t>
      </w:r>
    </w:p>
    <w:p w14:paraId="487BA6AC" w14:textId="781545DF"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180DDE7C">
        <w:rPr>
          <w:rFonts w:ascii="Arial" w:hAnsi="Arial" w:cs="Arial"/>
          <w:sz w:val="22"/>
          <w:szCs w:val="22"/>
        </w:rPr>
        <w:t>Powiadomienie</w:t>
      </w:r>
      <w:r w:rsidR="00D15C5B">
        <w:rPr>
          <w:rFonts w:ascii="Arial" w:hAnsi="Arial" w:cs="Arial"/>
          <w:sz w:val="22"/>
          <w:szCs w:val="22"/>
        </w:rPr>
        <w:t>, o którym mowa w ust.</w:t>
      </w:r>
      <w:r w:rsidR="00193BBB">
        <w:rPr>
          <w:rFonts w:ascii="Arial" w:hAnsi="Arial" w:cs="Arial"/>
          <w:sz w:val="22"/>
          <w:szCs w:val="22"/>
        </w:rPr>
        <w:t xml:space="preserve"> </w:t>
      </w:r>
      <w:r w:rsidR="00D15C5B">
        <w:rPr>
          <w:rFonts w:ascii="Arial" w:hAnsi="Arial" w:cs="Arial"/>
          <w:sz w:val="22"/>
          <w:szCs w:val="22"/>
        </w:rPr>
        <w:t>11</w:t>
      </w:r>
      <w:r w:rsidR="00D15C5B" w:rsidRPr="18A01945">
        <w:rPr>
          <w:rFonts w:ascii="Arial" w:hAnsi="Arial" w:cs="Arial"/>
          <w:sz w:val="22"/>
          <w:szCs w:val="22"/>
        </w:rPr>
        <w:t xml:space="preserve"> </w:t>
      </w:r>
      <w:r w:rsidRPr="180DDE7C">
        <w:rPr>
          <w:rFonts w:ascii="Arial" w:hAnsi="Arial" w:cs="Arial"/>
          <w:sz w:val="22"/>
          <w:szCs w:val="22"/>
        </w:rPr>
        <w:t>nie jest wymagane dla płatności należnych według § 15 ust. 2</w:t>
      </w:r>
      <w:r w:rsidR="00D15C5B">
        <w:rPr>
          <w:rFonts w:ascii="Arial" w:hAnsi="Arial" w:cs="Arial"/>
          <w:sz w:val="22"/>
          <w:szCs w:val="22"/>
        </w:rPr>
        <w:t>0.</w:t>
      </w:r>
    </w:p>
    <w:p w14:paraId="4AB5E3AF" w14:textId="1EB34922"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lastRenderedPageBreak/>
        <w:t xml:space="preserve">Powiadomienie powinno zawierać podstawę wynikającą z Umowy lub z Prawa, a także zawierać uzasadnienie kwoty zapłaty czy też przedłużenia okresu rękojmi i gwarancji, do których Zamawiający uznaje się za uprawnionego w związku z Umową. </w:t>
      </w:r>
    </w:p>
    <w:p w14:paraId="3EEC8A30" w14:textId="3735A885"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t>Inżynier powinien w przypadku określonym w ust. 1</w:t>
      </w:r>
      <w:r w:rsidR="00EB7575" w:rsidRPr="000C494E">
        <w:rPr>
          <w:rFonts w:ascii="Arial" w:hAnsi="Arial" w:cs="Arial"/>
          <w:sz w:val="22"/>
          <w:szCs w:val="22"/>
        </w:rPr>
        <w:t>1</w:t>
      </w:r>
      <w:r w:rsidRPr="000C494E">
        <w:rPr>
          <w:rFonts w:ascii="Arial" w:hAnsi="Arial" w:cs="Arial"/>
          <w:sz w:val="22"/>
          <w:szCs w:val="22"/>
        </w:rPr>
        <w:t xml:space="preserve"> i 1</w:t>
      </w:r>
      <w:r w:rsidR="00EB7575" w:rsidRPr="000C494E">
        <w:rPr>
          <w:rFonts w:ascii="Arial" w:hAnsi="Arial" w:cs="Arial"/>
          <w:sz w:val="22"/>
          <w:szCs w:val="22"/>
        </w:rPr>
        <w:t>4</w:t>
      </w:r>
      <w:r w:rsidRPr="000C494E">
        <w:rPr>
          <w:rFonts w:ascii="Arial" w:hAnsi="Arial" w:cs="Arial"/>
          <w:sz w:val="22"/>
          <w:szCs w:val="22"/>
        </w:rPr>
        <w:t xml:space="preserve"> postąpić zgodnie z uregulowaniem wskazanym w § 38 ust. 15, aby uzgodnić lub ustalić należną kwotę do zapłaty Zamawiającemu przez Wykonawcę czy też przedłużenie okresu rękojmi i gwarancji zgodnie z § 29 ust. 9 i 10. Stanowisko Inżyniera nie jest wiążące dla Stron.</w:t>
      </w:r>
    </w:p>
    <w:p w14:paraId="137E3692" w14:textId="208ED926" w:rsidR="00C254A8" w:rsidRPr="000C494E" w:rsidRDefault="00C254A8" w:rsidP="00A8443C">
      <w:pPr>
        <w:numPr>
          <w:ilvl w:val="0"/>
          <w:numId w:val="139"/>
        </w:numPr>
        <w:spacing w:before="120" w:line="276" w:lineRule="auto"/>
        <w:ind w:left="567" w:hanging="567"/>
        <w:jc w:val="both"/>
        <w:rPr>
          <w:rFonts w:ascii="Arial" w:hAnsi="Arial" w:cs="Arial"/>
          <w:sz w:val="22"/>
          <w:szCs w:val="22"/>
        </w:rPr>
      </w:pPr>
      <w:r w:rsidRPr="000C494E">
        <w:rPr>
          <w:rFonts w:ascii="Arial" w:hAnsi="Arial" w:cs="Arial"/>
          <w:sz w:val="22"/>
          <w:szCs w:val="22"/>
        </w:rPr>
        <w:t>Kwota należna Zamawiającemu może być potrącona z jakiejkolwiek należnej Wykonawcy płatności. Kwota ta może zostać także zaspokojona z Zabezpieczenia Wykonania.</w:t>
      </w:r>
    </w:p>
    <w:p w14:paraId="79B94551" w14:textId="6E998DBA" w:rsidR="00C82C98" w:rsidRPr="000C494E" w:rsidRDefault="00C82C98" w:rsidP="00F73D26">
      <w:pPr>
        <w:pStyle w:val="Normalnypogrubiony"/>
        <w:spacing w:before="120" w:after="0"/>
        <w:jc w:val="center"/>
        <w:outlineLvl w:val="0"/>
        <w:rPr>
          <w:sz w:val="22"/>
        </w:rPr>
      </w:pPr>
      <w:bookmarkStart w:id="104" w:name="_Toc110599236"/>
      <w:r w:rsidRPr="000C494E">
        <w:rPr>
          <w:sz w:val="22"/>
        </w:rPr>
        <w:t>§ 1</w:t>
      </w:r>
      <w:r w:rsidR="00B1311F" w:rsidRPr="000C494E">
        <w:rPr>
          <w:sz w:val="22"/>
        </w:rPr>
        <w:t>3</w:t>
      </w:r>
      <w:r w:rsidRPr="000C494E">
        <w:rPr>
          <w:sz w:val="22"/>
        </w:rPr>
        <w:t>.</w:t>
      </w:r>
      <w:bookmarkStart w:id="105" w:name="_Toc519240404"/>
      <w:bookmarkStart w:id="106" w:name="_Toc43457328"/>
      <w:r w:rsidR="007E7516" w:rsidRPr="000C494E">
        <w:rPr>
          <w:sz w:val="22"/>
        </w:rPr>
        <w:tab/>
      </w:r>
      <w:r w:rsidR="00BA73E8" w:rsidRPr="000C494E">
        <w:rPr>
          <w:sz w:val="22"/>
        </w:rPr>
        <w:br/>
      </w:r>
      <w:r w:rsidRPr="000C494E">
        <w:rPr>
          <w:sz w:val="22"/>
        </w:rPr>
        <w:t>Wykonawstwo</w:t>
      </w:r>
      <w:bookmarkEnd w:id="104"/>
      <w:bookmarkEnd w:id="105"/>
      <w:bookmarkEnd w:id="106"/>
      <w:r w:rsidRPr="000C494E" w:rsidDel="008E151C">
        <w:rPr>
          <w:sz w:val="22"/>
        </w:rPr>
        <w:t xml:space="preserve"> </w:t>
      </w:r>
    </w:p>
    <w:p w14:paraId="2E283932" w14:textId="57039715" w:rsidR="00C82C98" w:rsidRPr="000C494E" w:rsidRDefault="1D8BF2E8" w:rsidP="002F2C49">
      <w:pPr>
        <w:pStyle w:val="Akapitzlist"/>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 xml:space="preserve">Wykonawca zobowiązany jest zaprojektować (jeśli wymagane) i wykonać </w:t>
      </w:r>
      <w:r w:rsidR="315039CF" w:rsidRPr="3AB05E0C">
        <w:rPr>
          <w:rFonts w:ascii="Arial" w:hAnsi="Arial" w:cs="Arial"/>
          <w:sz w:val="22"/>
          <w:szCs w:val="22"/>
        </w:rPr>
        <w:t xml:space="preserve">całość </w:t>
      </w:r>
      <w:r w:rsidRPr="3AB05E0C">
        <w:rPr>
          <w:rFonts w:ascii="Arial" w:hAnsi="Arial" w:cs="Arial"/>
          <w:sz w:val="22"/>
          <w:szCs w:val="22"/>
        </w:rPr>
        <w:t>Rob</w:t>
      </w:r>
      <w:r w:rsidR="315039CF" w:rsidRPr="3AB05E0C">
        <w:rPr>
          <w:rFonts w:ascii="Arial" w:hAnsi="Arial" w:cs="Arial"/>
          <w:sz w:val="22"/>
          <w:szCs w:val="22"/>
        </w:rPr>
        <w:t>ót</w:t>
      </w:r>
      <w:r w:rsidRPr="3AB05E0C">
        <w:rPr>
          <w:rFonts w:ascii="Arial" w:hAnsi="Arial" w:cs="Arial"/>
          <w:sz w:val="22"/>
          <w:szCs w:val="22"/>
        </w:rPr>
        <w:t xml:space="preserve"> zgodnie z </w:t>
      </w:r>
      <w:r w:rsidR="315039CF" w:rsidRPr="3AB05E0C">
        <w:rPr>
          <w:rFonts w:ascii="Arial" w:hAnsi="Arial" w:cs="Arial"/>
          <w:sz w:val="22"/>
          <w:szCs w:val="22"/>
        </w:rPr>
        <w:t xml:space="preserve">Prawem, </w:t>
      </w:r>
      <w:r w:rsidRPr="3AB05E0C">
        <w:rPr>
          <w:rFonts w:ascii="Arial" w:hAnsi="Arial" w:cs="Arial"/>
          <w:sz w:val="22"/>
          <w:szCs w:val="22"/>
        </w:rPr>
        <w:t>Umową</w:t>
      </w:r>
      <w:r w:rsidR="315039CF" w:rsidRPr="3AB05E0C">
        <w:rPr>
          <w:rFonts w:ascii="Arial" w:hAnsi="Arial" w:cs="Arial"/>
          <w:sz w:val="22"/>
          <w:szCs w:val="22"/>
        </w:rPr>
        <w:t>, w tym zgodnie ze wszystkimi dokumentami składającymi się na SWZ</w:t>
      </w:r>
      <w:r w:rsidRPr="3AB05E0C">
        <w:rPr>
          <w:rFonts w:ascii="Arial" w:hAnsi="Arial" w:cs="Arial"/>
          <w:sz w:val="22"/>
          <w:szCs w:val="22"/>
        </w:rPr>
        <w:t xml:space="preserve">. </w:t>
      </w:r>
    </w:p>
    <w:p w14:paraId="4A9254C4" w14:textId="0AED6D95" w:rsidR="00C82C98" w:rsidRPr="000C494E" w:rsidRDefault="00C82C98" w:rsidP="002F2C49">
      <w:pPr>
        <w:pStyle w:val="Akapitzlist"/>
        <w:numPr>
          <w:ilvl w:val="0"/>
          <w:numId w:val="47"/>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00C494E">
        <w:rPr>
          <w:rFonts w:ascii="Arial" w:hAnsi="Arial" w:cs="Arial"/>
          <w:sz w:val="22"/>
          <w:szCs w:val="22"/>
        </w:rPr>
        <w:t>Wykonawca</w:t>
      </w:r>
      <w:r w:rsidRPr="000C494E">
        <w:rPr>
          <w:rFonts w:ascii="Arial" w:hAnsi="Arial" w:cs="Arial"/>
          <w:noProof/>
          <w:sz w:val="22"/>
          <w:szCs w:val="22"/>
        </w:rPr>
        <w:t xml:space="preserve"> zobowiązany jest zapewnić przez cały czas realizacji Umowy odpowiednią dostępność Urządzeń, Materiałów, Personelu Wykonawcy i innych środków oraz usług bez względu na ich charakter, niezbędnych do zaprojektowania</w:t>
      </w:r>
      <w:r w:rsidR="00BF06E5" w:rsidRPr="000C494E">
        <w:rPr>
          <w:rFonts w:ascii="Arial" w:hAnsi="Arial" w:cs="Arial"/>
          <w:noProof/>
          <w:sz w:val="22"/>
          <w:szCs w:val="22"/>
        </w:rPr>
        <w:t xml:space="preserve"> (jeśli wymagane)</w:t>
      </w:r>
      <w:r w:rsidRPr="000C494E">
        <w:rPr>
          <w:rFonts w:ascii="Arial" w:hAnsi="Arial" w:cs="Arial"/>
          <w:noProof/>
          <w:sz w:val="22"/>
          <w:szCs w:val="22"/>
        </w:rPr>
        <w:t>, wykonania Robót i usunięcia Wad</w:t>
      </w:r>
      <w:bookmarkStart w:id="107" w:name="_Hlk43392518"/>
      <w:r w:rsidRPr="000C494E">
        <w:rPr>
          <w:rFonts w:ascii="Arial" w:hAnsi="Arial" w:cs="Arial"/>
          <w:noProof/>
          <w:sz w:val="22"/>
          <w:szCs w:val="22"/>
        </w:rPr>
        <w:t>.</w:t>
      </w:r>
    </w:p>
    <w:bookmarkEnd w:id="107"/>
    <w:p w14:paraId="643E1DCD" w14:textId="02D777B6" w:rsidR="00797ABD" w:rsidRPr="000C494E" w:rsidRDefault="24D28F91" w:rsidP="002F2C49">
      <w:pPr>
        <w:numPr>
          <w:ilvl w:val="0"/>
          <w:numId w:val="47"/>
        </w:numPr>
        <w:tabs>
          <w:tab w:val="left" w:pos="709"/>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AE4B50B">
        <w:rPr>
          <w:rFonts w:ascii="Arial" w:hAnsi="Arial" w:cs="Arial"/>
          <w:sz w:val="22"/>
          <w:szCs w:val="22"/>
        </w:rPr>
        <w:t>Wszystkie Materiały, Urządzenia itp. niezbędne do zrealizowania przedmiotu Umowy dostarczy Wykonawca. Dostarczone Materiały, Urządzenia itp. będą nowe</w:t>
      </w:r>
      <w:r w:rsidR="00AB6672" w:rsidRPr="00AB6672">
        <w:rPr>
          <w:rFonts w:ascii="Arial" w:hAnsi="Arial" w:cs="Arial"/>
          <w:sz w:val="22"/>
          <w:szCs w:val="22"/>
        </w:rPr>
        <w:t xml:space="preserve"> </w:t>
      </w:r>
      <w:r w:rsidR="00AB6672">
        <w:rPr>
          <w:rFonts w:ascii="Arial" w:hAnsi="Arial" w:cs="Arial"/>
          <w:sz w:val="22"/>
          <w:szCs w:val="22"/>
        </w:rPr>
        <w:t>(nieużywane, fabrycznie nowe)</w:t>
      </w:r>
      <w:r w:rsidRPr="7AE4B50B">
        <w:rPr>
          <w:rFonts w:ascii="Arial" w:hAnsi="Arial" w:cs="Arial"/>
          <w:sz w:val="22"/>
          <w:szCs w:val="22"/>
        </w:rPr>
        <w:t>, o ile SWZ nie reguluje tej kwestii w inny sposób w odniesieniu do konkretnego wyrobu budowlanego, Materiału, Urządzenia itp.</w:t>
      </w:r>
    </w:p>
    <w:p w14:paraId="3E0A1BE9" w14:textId="2EE64650" w:rsidR="00797ABD" w:rsidRPr="000C494E" w:rsidRDefault="00797ABD" w:rsidP="002F2C49">
      <w:pPr>
        <w:pStyle w:val="Akapitzlist"/>
        <w:numPr>
          <w:ilvl w:val="0"/>
          <w:numId w:val="47"/>
        </w:numPr>
        <w:tabs>
          <w:tab w:val="left" w:pos="709"/>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Wszystkie zastosowane przez Wykonawcę, Materiały, Urządzenia itp.  muszą odpowiadać, co do jakości, wymaganiom Zamawiającego opisanym w SWZ oraz wymogom dla wyrobów dopuszczonych do obrotu i stosowania zgodnym z Prawem oraz podlegają akceptacji Inżyniera zarówno przed dokonaniem ich zamówienia, jak i przed ich wbudowaniem lub montażem. </w:t>
      </w:r>
    </w:p>
    <w:p w14:paraId="24DD9CB4" w14:textId="2F719ABE" w:rsidR="00797ABD" w:rsidRPr="000C494E" w:rsidRDefault="24D28F91"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Zabudowane budowle i Urządzenia, dla których taki wymóg został postawiony zgodnie z </w:t>
      </w:r>
      <w:r w:rsidRPr="3AB05E0C">
        <w:rPr>
          <w:rFonts w:ascii="Arial" w:hAnsi="Arial" w:cs="Arial"/>
          <w:noProof/>
          <w:sz w:val="22"/>
          <w:szCs w:val="22"/>
        </w:rPr>
        <w:t>Ustawą</w:t>
      </w:r>
      <w:r w:rsidRPr="3AB05E0C">
        <w:rPr>
          <w:rFonts w:ascii="Arial" w:hAnsi="Arial" w:cs="Arial"/>
          <w:sz w:val="22"/>
          <w:szCs w:val="22"/>
        </w:rPr>
        <w:t xml:space="preserve"> o transporcie kolejowym muszą posiadać </w:t>
      </w:r>
      <w:r w:rsidRPr="3AB05E0C">
        <w:rPr>
          <w:rFonts w:ascii="Arial" w:hAnsi="Arial" w:cs="Arial"/>
          <w:i/>
          <w:iCs/>
          <w:sz w:val="22"/>
          <w:szCs w:val="22"/>
        </w:rPr>
        <w:t xml:space="preserve">świadectwo dopuszczenia do eksploatacji typu </w:t>
      </w:r>
      <w:r w:rsidRPr="3AB05E0C">
        <w:rPr>
          <w:rFonts w:ascii="Arial" w:hAnsi="Arial" w:cs="Arial"/>
          <w:sz w:val="22"/>
          <w:szCs w:val="22"/>
        </w:rPr>
        <w:t>wydane przez Prezesa Urzędu Transportu Kolejowego</w:t>
      </w:r>
      <w:r w:rsidRPr="3AB05E0C">
        <w:rPr>
          <w:rFonts w:ascii="Arial" w:hAnsi="Arial" w:cs="Arial"/>
          <w:i/>
          <w:iCs/>
          <w:sz w:val="22"/>
          <w:szCs w:val="22"/>
        </w:rPr>
        <w:t>.</w:t>
      </w:r>
      <w:r w:rsidRPr="3AB05E0C">
        <w:rPr>
          <w:rFonts w:ascii="Arial" w:hAnsi="Arial" w:cs="Arial"/>
          <w:sz w:val="22"/>
          <w:szCs w:val="22"/>
        </w:rPr>
        <w:t xml:space="preserve"> Przed przystąpieniem do zabudowy danej budowli lub Urządzenia Wykonawca musi posiadać i przedstawić Zamawiającemu ww. świadectwo wydane na czas nieokreślony. </w:t>
      </w:r>
    </w:p>
    <w:p w14:paraId="64D15DCF" w14:textId="5140B782"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Zabudowane wyroby budowlane, Materiały niebędące wyrobami budowlanymi, Urządzenia i technologie, dla których taki wymóg został postawiony zgodnie z obowiązującą u Zamawiającego procedurą Systemu Zarządzania Bezpieczeństwem „Dopuszczanie elementów podsystemów i technologii przeznaczonych do stosowania na liniach kolejowych zarządzanych przez PKP Polskie Linie Kolejowe S.A.” (SMS-PW-17)</w:t>
      </w:r>
      <w:r w:rsidR="00AB6672" w:rsidRPr="00AB6672">
        <w:rPr>
          <w:rFonts w:ascii="Arial" w:hAnsi="Arial" w:cs="Arial"/>
          <w:sz w:val="22"/>
          <w:szCs w:val="22"/>
        </w:rPr>
        <w:t xml:space="preserve"> </w:t>
      </w:r>
      <w:r w:rsidR="00AB6672">
        <w:rPr>
          <w:rFonts w:ascii="Arial" w:hAnsi="Arial" w:cs="Arial"/>
          <w:sz w:val="22"/>
          <w:szCs w:val="22"/>
        </w:rPr>
        <w:t>stanowiącej część Regulacji Zamawiającego,</w:t>
      </w:r>
      <w:r w:rsidRPr="000C494E">
        <w:rPr>
          <w:rFonts w:ascii="Arial" w:hAnsi="Arial" w:cs="Arial"/>
          <w:sz w:val="22"/>
          <w:szCs w:val="22"/>
        </w:rPr>
        <w:t xml:space="preserve"> muszą posiadać dopuszczenie do stosowania na liniach kolejowych zarządzanych przez Zamawiającego. Przed przystąpieniem do zabudowy danego wyrobu budowlanego, Materiału niebędącego wyrobem budowlanym, Urządzenia i technologii Wykonawca musi posiadać i przedstawić Zamawiającemu ww. dopuszczenie.</w:t>
      </w:r>
    </w:p>
    <w:p w14:paraId="4F08C5C9" w14:textId="1BBFF7D2"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sz w:val="22"/>
          <w:highlight w:val="yellow"/>
        </w:rPr>
      </w:pPr>
      <w:r w:rsidRPr="000C494E">
        <w:rPr>
          <w:rFonts w:ascii="Arial" w:hAnsi="Arial"/>
          <w:sz w:val="22"/>
          <w:highlight w:val="yellow"/>
        </w:rPr>
        <w:t xml:space="preserve">Zamawiający dopuszcza, że ……….. * w momencie zabudowy nie musi posiadać ww. dokumentów. </w:t>
      </w:r>
    </w:p>
    <w:p w14:paraId="1E9885F7" w14:textId="77777777" w:rsidR="00797ABD" w:rsidRPr="000C494E" w:rsidRDefault="00797ABD" w:rsidP="00A217FD">
      <w:pPr>
        <w:overflowPunct w:val="0"/>
        <w:autoSpaceDE w:val="0"/>
        <w:autoSpaceDN w:val="0"/>
        <w:adjustRightInd w:val="0"/>
        <w:spacing w:before="120" w:line="276" w:lineRule="auto"/>
        <w:jc w:val="both"/>
        <w:textAlignment w:val="baseline"/>
        <w:rPr>
          <w:rFonts w:ascii="Arial" w:hAnsi="Arial"/>
          <w:highlight w:val="yellow"/>
        </w:rPr>
      </w:pPr>
      <w:r w:rsidRPr="000C494E">
        <w:rPr>
          <w:rFonts w:ascii="Arial" w:hAnsi="Arial"/>
          <w:highlight w:val="yellow"/>
        </w:rPr>
        <w:t>*</w:t>
      </w:r>
      <w:r w:rsidRPr="000C494E">
        <w:rPr>
          <w:rFonts w:ascii="Arial" w:hAnsi="Arial"/>
          <w:i/>
          <w:highlight w:val="yellow"/>
        </w:rPr>
        <w:t>wstawić, jaki Materiał, budowla, Urządzenie itp. jest wskazane w danym przypadku do zabudowy bez świadectwa na czas nieokreślony wydanego przez Prezesa UTK lub bez dopuszczenia PLK</w:t>
      </w:r>
    </w:p>
    <w:p w14:paraId="5C581551" w14:textId="2E92E93D"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sz w:val="22"/>
          <w:highlight w:val="yellow"/>
        </w:rPr>
      </w:pPr>
      <w:r w:rsidRPr="000C494E">
        <w:rPr>
          <w:rFonts w:ascii="Arial" w:hAnsi="Arial"/>
          <w:sz w:val="22"/>
          <w:highlight w:val="yellow"/>
        </w:rPr>
        <w:lastRenderedPageBreak/>
        <w:t xml:space="preserve">W przypadku, o którym mowa w ust. 7, przed zabudową ww. budowli lub Urządzenia* Wykonawca musi posiadać świadectwo dopuszczenia wydane przez Prezesa Urzędu Transportu Kolejowego na czas określony oraz Wykonawca zobowiązany jest uzyskiwać i przekazywać Zamawiającemu kolejne takie świadectwa tak, aby była zachowana ciągłość ich ważności aż do momentu przekazania Zamawiającemu świadectwa dopuszczenia na czas nieokreślony.** </w:t>
      </w:r>
    </w:p>
    <w:p w14:paraId="3A36B44B" w14:textId="77777777" w:rsidR="00797ABD" w:rsidRPr="000C494E" w:rsidRDefault="00797ABD" w:rsidP="00A217FD">
      <w:pPr>
        <w:overflowPunct w:val="0"/>
        <w:autoSpaceDE w:val="0"/>
        <w:autoSpaceDN w:val="0"/>
        <w:adjustRightInd w:val="0"/>
        <w:spacing w:before="120" w:line="276" w:lineRule="auto"/>
        <w:ind w:left="426" w:hanging="426"/>
        <w:jc w:val="both"/>
        <w:textAlignment w:val="baseline"/>
        <w:rPr>
          <w:rFonts w:ascii="Arial" w:hAnsi="Arial"/>
          <w:highlight w:val="yellow"/>
        </w:rPr>
      </w:pPr>
      <w:r w:rsidRPr="000C494E">
        <w:rPr>
          <w:rFonts w:ascii="Arial" w:hAnsi="Arial"/>
          <w:highlight w:val="yellow"/>
        </w:rPr>
        <w:t>*</w:t>
      </w:r>
      <w:r w:rsidRPr="000C494E">
        <w:rPr>
          <w:rFonts w:ascii="Arial" w:hAnsi="Arial"/>
          <w:i/>
          <w:highlight w:val="yellow"/>
        </w:rPr>
        <w:t>wybrać właściwe</w:t>
      </w:r>
    </w:p>
    <w:p w14:paraId="5FAF825A" w14:textId="77777777" w:rsidR="00797ABD" w:rsidRPr="000C494E" w:rsidRDefault="00797ABD" w:rsidP="00A217FD">
      <w:pPr>
        <w:overflowPunct w:val="0"/>
        <w:autoSpaceDE w:val="0"/>
        <w:autoSpaceDN w:val="0"/>
        <w:adjustRightInd w:val="0"/>
        <w:spacing w:before="120" w:line="276" w:lineRule="auto"/>
        <w:jc w:val="both"/>
        <w:textAlignment w:val="baseline"/>
        <w:rPr>
          <w:rFonts w:ascii="Arial" w:hAnsi="Arial"/>
          <w:highlight w:val="yellow"/>
        </w:rPr>
      </w:pPr>
      <w:r w:rsidRPr="000C494E">
        <w:rPr>
          <w:rFonts w:ascii="Arial" w:hAnsi="Arial"/>
          <w:i/>
          <w:highlight w:val="yellow"/>
        </w:rPr>
        <w:t>**postanowienie do zastosowania w przypadku gdy wymienione w ust. 7 Materiał/Urządzenie/budowla wymaga uzyskania świadectwa Prezesa UTK</w:t>
      </w:r>
      <w:r w:rsidRPr="000C494E">
        <w:rPr>
          <w:rFonts w:ascii="Arial" w:hAnsi="Arial"/>
          <w:highlight w:val="yellow"/>
        </w:rPr>
        <w:t xml:space="preserve">. </w:t>
      </w:r>
    </w:p>
    <w:p w14:paraId="6B28A01E" w14:textId="1C7D272A"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sz w:val="22"/>
          <w:highlight w:val="yellow"/>
        </w:rPr>
        <w:t xml:space="preserve">Wykonawca jest zobowiązany przedłożyć świadectwo dopuszczenia do eksploatacji typu wydane na czas nieokreślony oraz dopuszczenie do stosowania na liniach kolejowych zarządzanych przez Zamawiającego najpóźniej do </w:t>
      </w:r>
      <w:r w:rsidR="00F60FCF" w:rsidRPr="000C494E">
        <w:rPr>
          <w:rFonts w:ascii="Arial" w:hAnsi="Arial"/>
          <w:sz w:val="22"/>
          <w:highlight w:val="yellow"/>
        </w:rPr>
        <w:t>O</w:t>
      </w:r>
      <w:r w:rsidRPr="000C494E">
        <w:rPr>
          <w:rFonts w:ascii="Arial" w:hAnsi="Arial"/>
          <w:sz w:val="22"/>
          <w:highlight w:val="yellow"/>
        </w:rPr>
        <w:t xml:space="preserve">dbioru </w:t>
      </w:r>
      <w:r w:rsidR="00F60FCF" w:rsidRPr="000C494E">
        <w:rPr>
          <w:rFonts w:ascii="Arial" w:hAnsi="Arial"/>
          <w:sz w:val="22"/>
          <w:highlight w:val="yellow"/>
        </w:rPr>
        <w:t>K</w:t>
      </w:r>
      <w:r w:rsidRPr="000C494E">
        <w:rPr>
          <w:rFonts w:ascii="Arial" w:hAnsi="Arial"/>
          <w:sz w:val="22"/>
          <w:highlight w:val="yellow"/>
        </w:rPr>
        <w:t xml:space="preserve">ońcowego.* </w:t>
      </w:r>
    </w:p>
    <w:p w14:paraId="10938E8B" w14:textId="12DA1729" w:rsidR="00797ABD" w:rsidRPr="000C494E" w:rsidRDefault="00797ABD" w:rsidP="00A217FD">
      <w:pPr>
        <w:overflowPunct w:val="0"/>
        <w:autoSpaceDE w:val="0"/>
        <w:autoSpaceDN w:val="0"/>
        <w:adjustRightInd w:val="0"/>
        <w:spacing w:before="120" w:line="276" w:lineRule="auto"/>
        <w:ind w:left="426" w:hanging="426"/>
        <w:jc w:val="both"/>
        <w:textAlignment w:val="baseline"/>
        <w:rPr>
          <w:rFonts w:ascii="Arial" w:hAnsi="Arial"/>
          <w:i/>
        </w:rPr>
      </w:pPr>
      <w:r w:rsidRPr="000C494E">
        <w:rPr>
          <w:rFonts w:ascii="Arial" w:hAnsi="Arial"/>
          <w:i/>
          <w:highlight w:val="yellow"/>
        </w:rPr>
        <w:t>*wybrać jedno bądź obydwa, w zależności od typu budowli, Materiału, Urządzenia itp. wskazanego w ust. 7</w:t>
      </w:r>
    </w:p>
    <w:p w14:paraId="07D036DA" w14:textId="63267AF0" w:rsidR="00797ABD" w:rsidRPr="000C494E" w:rsidRDefault="00797ABD" w:rsidP="00A217FD">
      <w:pPr>
        <w:overflowPunct w:val="0"/>
        <w:autoSpaceDE w:val="0"/>
        <w:autoSpaceDN w:val="0"/>
        <w:adjustRightInd w:val="0"/>
        <w:spacing w:before="120" w:line="276" w:lineRule="auto"/>
        <w:jc w:val="both"/>
        <w:textAlignment w:val="baseline"/>
        <w:rPr>
          <w:rFonts w:ascii="Arial" w:hAnsi="Arial"/>
          <w:i/>
        </w:rPr>
      </w:pPr>
      <w:r w:rsidRPr="000C494E">
        <w:rPr>
          <w:rFonts w:ascii="Arial" w:hAnsi="Arial"/>
          <w:b/>
          <w:highlight w:val="yellow"/>
        </w:rPr>
        <w:t>**</w:t>
      </w:r>
      <w:r w:rsidRPr="000C494E">
        <w:rPr>
          <w:rFonts w:ascii="Arial" w:hAnsi="Arial"/>
          <w:i/>
          <w:highlight w:val="yellow"/>
        </w:rPr>
        <w:t xml:space="preserve"> Stosowanie postanowień ust. 7 - 9 dopuszczalne jest w szczególnych, uzasadnionych przypadkach i </w:t>
      </w:r>
      <w:r w:rsidRPr="000C494E">
        <w:rPr>
          <w:rFonts w:ascii="Arial" w:hAnsi="Arial"/>
          <w:i/>
          <w:highlight w:val="yellow"/>
          <w:u w:val="single"/>
        </w:rPr>
        <w:t>zawsze</w:t>
      </w:r>
      <w:r w:rsidRPr="000C494E">
        <w:rPr>
          <w:rFonts w:ascii="Arial" w:hAnsi="Arial"/>
          <w:i/>
          <w:highlight w:val="yellow"/>
        </w:rPr>
        <w:t xml:space="preserve"> po uzgodnieniu z Biurem </w:t>
      </w:r>
      <w:r w:rsidR="00641EC9" w:rsidRPr="009F6187">
        <w:rPr>
          <w:rFonts w:ascii="Arial" w:hAnsi="Arial"/>
          <w:i/>
          <w:highlight w:val="yellow"/>
        </w:rPr>
        <w:t>Standaryzacji i Utrzymania</w:t>
      </w:r>
      <w:r w:rsidRPr="000C494E">
        <w:rPr>
          <w:rFonts w:ascii="Arial" w:hAnsi="Arial"/>
          <w:i/>
          <w:highlight w:val="yellow"/>
        </w:rPr>
        <w:t xml:space="preserve"> oraz Biurami technicznymi, których dotyczy dany Materiał, budowla, Urządzenie itp. Każdorazowo, w zależności od sytuacji, kształt przedmiotowych postanowień może różnić się w zależności od rodzaju oraz ilości wskazanych typów budowli, materiałów, urządzeń itp.</w:t>
      </w:r>
    </w:p>
    <w:p w14:paraId="59D50031" w14:textId="587546E1" w:rsidR="00797ABD" w:rsidRPr="000C494E" w:rsidRDefault="00797ABD" w:rsidP="002F2C49">
      <w:pPr>
        <w:pStyle w:val="Akapitzlist"/>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O ile SWZ nie stanowi inaczej, Wykonawca zobowiązany jest uzyskać wszelkie zezwolenia, zatwierdzenia i inne dokumenty wymagane do wykonania Robót, jak również dla innych działań niezbędnych do realizacji przedmiotu Umowy, w szczególności dostarczenia, usunięcia lub rozbiórki istniejącej infrastruktury lub jej elementów (w tym Urządzeń lub Materiałów). Wykonawca opracuje i złoży w tym celu wszelkie wymagane wnioski i inne dokumenty oraz w razie potrzeby wystąpi do Zamawiającego o wydanie stosownych pełnomocnictw. Koszty związane z wykonaniem powyższych obowiązków obciążają Wykonawcę chyba, że na skutek zmiany Umowy zakres powyższych obowiązków uległby zmianie</w:t>
      </w:r>
      <w:r w:rsidRPr="000C494E">
        <w:rPr>
          <w:rFonts w:ascii="Arial" w:hAnsi="Arial"/>
          <w:sz w:val="22"/>
        </w:rPr>
        <w:t xml:space="preserve">. </w:t>
      </w:r>
      <w:r w:rsidRPr="000C494E">
        <w:rPr>
          <w:rFonts w:ascii="Arial" w:hAnsi="Arial" w:cs="Arial"/>
          <w:sz w:val="22"/>
          <w:szCs w:val="22"/>
        </w:rPr>
        <w:t>W takim przypadku Wykonawca, występując z wnioskiem, o którym mowa w § 12 uwzględni w kalkulacji zmiany wartości Wynagrodzenia netto, o której mowa w § 12 ust. 3 dodatkowe Koszty z tym związane.</w:t>
      </w:r>
    </w:p>
    <w:p w14:paraId="3BDB5CC8" w14:textId="1F35AF1E"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będzie odpowiedzialny za właściwy wybór metod, stabilność i bezpieczeństwo wszystkich działań prowadzonych na Terenie Budowy służących realizacji Robót oraz ich oddziaływanie na jego bezpośrednie otoczenie (ze szczególnym</w:t>
      </w:r>
      <w:r w:rsidRPr="000C494E">
        <w:rPr>
          <w:rFonts w:ascii="Arial" w:hAnsi="Arial" w:cs="Arial"/>
          <w:noProof/>
          <w:sz w:val="22"/>
          <w:szCs w:val="22"/>
        </w:rPr>
        <w:t xml:space="preserve"> uwzględnieniem zasad bezpiecznego prowadzenia </w:t>
      </w:r>
      <w:r w:rsidR="00C1220F" w:rsidRPr="000C494E">
        <w:rPr>
          <w:rFonts w:ascii="Arial" w:hAnsi="Arial" w:cs="Arial"/>
          <w:noProof/>
          <w:sz w:val="22"/>
          <w:szCs w:val="22"/>
        </w:rPr>
        <w:t xml:space="preserve">robót budowlanych </w:t>
      </w:r>
      <w:r w:rsidRPr="000C494E">
        <w:rPr>
          <w:rFonts w:ascii="Arial" w:hAnsi="Arial" w:cs="Arial"/>
          <w:noProof/>
          <w:sz w:val="22"/>
          <w:szCs w:val="22"/>
        </w:rPr>
        <w:t xml:space="preserve">w sąsiedztwie torów czynnych, </w:t>
      </w:r>
      <w:r w:rsidRPr="000C494E">
        <w:rPr>
          <w:rFonts w:ascii="Arial" w:hAnsi="Arial" w:cs="Arial"/>
          <w:sz w:val="22"/>
          <w:szCs w:val="22"/>
        </w:rPr>
        <w:t>w tym konieczności zachowania ich skrajni).</w:t>
      </w:r>
    </w:p>
    <w:p w14:paraId="6983447D" w14:textId="2A372A2F"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zobowiązany jest na każde żądanie Inżyniera przedłożyć szczegóły organizacji i metod, które Wykonawca proponuje stosować przy realizacji Robót oraz nie może bez uprzedniego powiadomienia Inżyniera dokonywać ich modyfikacji. </w:t>
      </w:r>
    </w:p>
    <w:p w14:paraId="6BE75576" w14:textId="698BD7F4"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zobowiązany jest do uzyskania pisemnej zgody Zamawiającego na wykonanie każdej istotnej czynności przy realizacji Robót, w związku z istniejącą lub mogącą powstać kolizją wykraczającą poza kolizje wymienione w SWZ i mogącą skutkować złożeniem przez Wykonawcę wniosku, o którym mowa w § 12, w tym w szczególności z istniejącymi lub budowanymi instalacjami, sieciami lub drogami, w szczególności, nie może dokonać przecięcia lub zamknięcia istniejących torów kolejowych, dróg, wodociągów lub innego urządzenia użyteczności publicznej.</w:t>
      </w:r>
    </w:p>
    <w:p w14:paraId="24C678D8" w14:textId="56473E00" w:rsidR="00797ABD" w:rsidRPr="000C494E" w:rsidRDefault="24D28F91"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AE4B50B">
        <w:rPr>
          <w:rFonts w:ascii="Arial" w:hAnsi="Arial" w:cs="Arial"/>
          <w:sz w:val="22"/>
          <w:szCs w:val="22"/>
        </w:rPr>
        <w:lastRenderedPageBreak/>
        <w:t>Wykonawca zobowiązany jest do wystąpienia do Zamawiającego o wydanie zgody na wykonanie czynności, o których mowa w ust. 1</w:t>
      </w:r>
      <w:r w:rsidR="00AD4D3D">
        <w:rPr>
          <w:rFonts w:ascii="Arial" w:hAnsi="Arial" w:cs="Arial"/>
          <w:sz w:val="22"/>
          <w:szCs w:val="22"/>
        </w:rPr>
        <w:t>3</w:t>
      </w:r>
      <w:r w:rsidRPr="7AE4B50B">
        <w:rPr>
          <w:rFonts w:ascii="Arial" w:hAnsi="Arial" w:cs="Arial"/>
          <w:sz w:val="22"/>
          <w:szCs w:val="22"/>
        </w:rPr>
        <w:t xml:space="preserve"> nie później niż w terminie </w:t>
      </w:r>
      <w:r w:rsidRPr="7AE4B50B">
        <w:rPr>
          <w:rFonts w:ascii="Arial" w:hAnsi="Arial"/>
          <w:sz w:val="22"/>
          <w:szCs w:val="22"/>
        </w:rPr>
        <w:t xml:space="preserve">7 Dni* </w:t>
      </w:r>
      <w:r w:rsidRPr="7AE4B50B">
        <w:rPr>
          <w:rFonts w:ascii="Arial" w:hAnsi="Arial" w:cs="Arial"/>
          <w:sz w:val="22"/>
          <w:szCs w:val="22"/>
        </w:rPr>
        <w:t xml:space="preserve">przed rozpoczęciem Robót wymagających ich wykonania.  </w:t>
      </w:r>
    </w:p>
    <w:p w14:paraId="6D16BC60" w14:textId="17F2BD2D" w:rsidR="00797ABD" w:rsidRPr="000C494E" w:rsidRDefault="00797ABD" w:rsidP="00A217FD">
      <w:pPr>
        <w:overflowPunct w:val="0"/>
        <w:autoSpaceDE w:val="0"/>
        <w:autoSpaceDN w:val="0"/>
        <w:adjustRightInd w:val="0"/>
        <w:spacing w:before="120" w:line="276" w:lineRule="auto"/>
        <w:ind w:left="426" w:hanging="426"/>
        <w:jc w:val="both"/>
        <w:textAlignment w:val="baseline"/>
        <w:rPr>
          <w:rFonts w:ascii="Arial" w:hAnsi="Arial"/>
          <w:i/>
        </w:rPr>
      </w:pPr>
      <w:r w:rsidRPr="000C494E">
        <w:rPr>
          <w:rFonts w:ascii="Arial" w:hAnsi="Arial"/>
          <w:i/>
          <w:highlight w:val="yellow"/>
        </w:rPr>
        <w:t>*</w:t>
      </w:r>
      <w:r w:rsidRPr="000C494E">
        <w:rPr>
          <w:rFonts w:ascii="Arial" w:hAnsi="Arial" w:cs="Arial"/>
          <w:i/>
          <w:highlight w:val="yellow"/>
        </w:rPr>
        <w:t>Należy</w:t>
      </w:r>
      <w:r w:rsidRPr="000C494E">
        <w:rPr>
          <w:rFonts w:ascii="Arial" w:hAnsi="Arial"/>
          <w:i/>
          <w:highlight w:val="yellow"/>
        </w:rPr>
        <w:t xml:space="preserve"> wskazać termin w zależności od skomplikowania projektu. Termin powinien być nie krótszy niż 7 Dni.</w:t>
      </w:r>
    </w:p>
    <w:p w14:paraId="1C459AC6" w14:textId="062266A9" w:rsidR="00797ABD" w:rsidRPr="000C494E" w:rsidRDefault="24D28F91"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Wykonawca zobowiązany jest do przedłożenia, na każde wezwanie Zamawiającego lub Inżyniera, właściwych dokumentów (wystawionych przez uprawnione organy lub instytucje) potwierdzających, że zastosowane Materiały lub Urządzenia sprzęt</w:t>
      </w:r>
      <w:r w:rsidR="00AB6672" w:rsidRPr="00AB6672">
        <w:rPr>
          <w:rFonts w:ascii="Arial" w:hAnsi="Arial" w:cs="Arial"/>
          <w:sz w:val="22"/>
          <w:szCs w:val="22"/>
        </w:rPr>
        <w:t xml:space="preserve"> </w:t>
      </w:r>
      <w:r w:rsidR="00AB6672">
        <w:rPr>
          <w:rFonts w:ascii="Arial" w:hAnsi="Arial" w:cs="Arial"/>
          <w:sz w:val="22"/>
          <w:szCs w:val="22"/>
        </w:rPr>
        <w:t>wykorzystany do realizacji Robót</w:t>
      </w:r>
      <w:r w:rsidRPr="3AB05E0C">
        <w:rPr>
          <w:rFonts w:ascii="Arial" w:hAnsi="Arial" w:cs="Arial"/>
          <w:sz w:val="22"/>
          <w:szCs w:val="22"/>
        </w:rPr>
        <w:t xml:space="preserve">, </w:t>
      </w:r>
      <w:r w:rsidR="00AB6672">
        <w:rPr>
          <w:rFonts w:ascii="Arial" w:hAnsi="Arial" w:cs="Arial"/>
          <w:sz w:val="22"/>
          <w:szCs w:val="22"/>
        </w:rPr>
        <w:t xml:space="preserve">zastosowana </w:t>
      </w:r>
      <w:r w:rsidRPr="3AB05E0C">
        <w:rPr>
          <w:rFonts w:ascii="Arial" w:hAnsi="Arial" w:cs="Arial"/>
          <w:sz w:val="22"/>
          <w:szCs w:val="22"/>
        </w:rPr>
        <w:t>technologia itd. spełniają wymogi określone w SWZ oraz Praw</w:t>
      </w:r>
      <w:r w:rsidR="00AB6672">
        <w:rPr>
          <w:rFonts w:ascii="Arial" w:hAnsi="Arial" w:cs="Arial"/>
          <w:sz w:val="22"/>
          <w:szCs w:val="22"/>
        </w:rPr>
        <w:t>ie</w:t>
      </w:r>
      <w:r w:rsidRPr="3AB05E0C">
        <w:rPr>
          <w:rFonts w:ascii="Arial" w:hAnsi="Arial" w:cs="Arial"/>
          <w:sz w:val="22"/>
          <w:szCs w:val="22"/>
        </w:rPr>
        <w:t xml:space="preserve">. Wyznaczony przez Zamawiającego lub Inżyniera termin do ich przedłożenia nie może być krótszy niż 7 Dni. </w:t>
      </w:r>
    </w:p>
    <w:p w14:paraId="354F66FC" w14:textId="085424B8"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Nieprzedłożenie w wyznaczonym terminie jakiegokolwiek dokumentu, o którym mowa w ust. 1</w:t>
      </w:r>
      <w:r w:rsidR="00F60FCF" w:rsidRPr="000C494E">
        <w:rPr>
          <w:rFonts w:ascii="Arial" w:hAnsi="Arial" w:cs="Arial"/>
          <w:sz w:val="22"/>
          <w:szCs w:val="22"/>
        </w:rPr>
        <w:t>5</w:t>
      </w:r>
      <w:r w:rsidRPr="000C494E">
        <w:rPr>
          <w:rFonts w:ascii="Arial" w:hAnsi="Arial" w:cs="Arial"/>
          <w:sz w:val="22"/>
          <w:szCs w:val="22"/>
        </w:rPr>
        <w:t>, może być uznane za nienależyte wykonanie Umowy. W takim przypadku Inżynier będzie uprawniony do wskazania środków zaradczych, które będą wiążące dla Wykonawcy.</w:t>
      </w:r>
    </w:p>
    <w:p w14:paraId="422EAF35" w14:textId="0E0E9541" w:rsidR="00797ABD" w:rsidRPr="000C494E" w:rsidRDefault="24D28F91"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 xml:space="preserve">Wykonawca zobowiązany jest do składania wszelkich zawiadomień, uiszczania opłat, podatków i innych należności oraz uzyskiwania wszelkich praw, zgód i licencji, jakie są wymagane przez Prawo, w odniesieniu do realizacji przedmiotu Umowy. Wykonawca naprawi Zamawiającemu wszelkie szkody, poniesie wszelkie koszty i zwolni Zamawiającego z odpowiedzialności z tytułu jakichkolwiek skutków swoich </w:t>
      </w:r>
      <w:r w:rsidR="00AB6672" w:rsidRPr="00AA01B8">
        <w:rPr>
          <w:rFonts w:ascii="Arial" w:hAnsi="Arial" w:cs="Arial"/>
          <w:sz w:val="22"/>
          <w:szCs w:val="22"/>
        </w:rPr>
        <w:t>działań i zaniechań</w:t>
      </w:r>
      <w:r w:rsidR="00AB6672" w:rsidRPr="0A966088" w:rsidDel="00DA696D">
        <w:rPr>
          <w:rFonts w:ascii="Arial" w:hAnsi="Arial" w:cs="Arial"/>
          <w:sz w:val="22"/>
          <w:szCs w:val="22"/>
        </w:rPr>
        <w:t xml:space="preserve"> </w:t>
      </w:r>
      <w:r w:rsidRPr="3AB05E0C">
        <w:rPr>
          <w:rFonts w:ascii="Arial" w:hAnsi="Arial" w:cs="Arial"/>
          <w:sz w:val="22"/>
          <w:szCs w:val="22"/>
        </w:rPr>
        <w:t xml:space="preserve">(w tym </w:t>
      </w:r>
      <w:r w:rsidR="00AB6672" w:rsidRPr="00AA01B8">
        <w:rPr>
          <w:rFonts w:ascii="Arial" w:hAnsi="Arial" w:cs="Arial"/>
          <w:sz w:val="22"/>
          <w:szCs w:val="22"/>
        </w:rPr>
        <w:t>działań i zaniechań</w:t>
      </w:r>
      <w:r w:rsidR="00AB6672" w:rsidRPr="0A966088" w:rsidDel="00DA696D">
        <w:rPr>
          <w:rFonts w:ascii="Arial" w:hAnsi="Arial" w:cs="Arial"/>
          <w:sz w:val="22"/>
          <w:szCs w:val="22"/>
        </w:rPr>
        <w:t xml:space="preserve"> </w:t>
      </w:r>
      <w:r w:rsidRPr="3AB05E0C">
        <w:rPr>
          <w:rFonts w:ascii="Arial" w:hAnsi="Arial" w:cs="Arial"/>
          <w:sz w:val="22"/>
          <w:szCs w:val="22"/>
        </w:rPr>
        <w:t>Personelu Wykonawcy) w tym względzie.</w:t>
      </w:r>
    </w:p>
    <w:p w14:paraId="1404600B" w14:textId="5F87E2AA"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zobowiązany jest podjąć wszelkie działania, aby osoby trzecie (w tym także inni wykonawcy zatrudnieni w procesie budowy oraz Personel Wykonawcy) nie występowały z jakimikolwiek roszczeniami w stosunku do Zamawiającego w związku z realizacją przedmiotu Umowy, w szczególności z tytułu szkód, za które odpowiada Wykonawca. W razie wytoczenia powództwa przez jakąkolwiek osobę trzecią przeciwko Zamawiającemu, Wykonawca – na żądanie Zamawiającego – przystąpi na swój koszt do postępowania w zakresie niezbędnym do ochrony Zamawiającego przed odpowiedzialnością wobec tej osoby trzeciej. Jeżeli Zamawiający będzie zmuszony spełnić jakiekolwiek świadczenie na rzecz osoby trzeciej, w związku z czynami, za które odpowiada Wykonawca, Wykonawca zwróci Zamawiającemu równowartość tego świadczenia oraz wyrówna wszystkie inne straty, w tym koszty sądowe oraz koszty pomocy prawnej. Ponadto Wykonawca niezwłocznie zawiadomi Zamawiającego o wszystkich sporach z osobami trzecimi oraz o innych okolicznościach, z którymi wiązać się może wystąpienie przez nich z roszczeniami przeciwko Zamawiającemu.</w:t>
      </w:r>
    </w:p>
    <w:p w14:paraId="06E54D08" w14:textId="77777777"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będzie uiszczał wszystkie opłaty za eksploatację górniczą, renty dzierżawne i inne płatności za:</w:t>
      </w:r>
    </w:p>
    <w:p w14:paraId="25C8E6E0" w14:textId="60809CE1" w:rsidR="00797ABD" w:rsidRPr="000C494E" w:rsidRDefault="24D28F91" w:rsidP="00F13D3E">
      <w:pPr>
        <w:numPr>
          <w:ilvl w:val="0"/>
          <w:numId w:val="14"/>
        </w:numPr>
        <w:spacing w:before="120" w:line="276" w:lineRule="auto"/>
        <w:ind w:left="1134" w:hanging="567"/>
        <w:jc w:val="both"/>
        <w:rPr>
          <w:rFonts w:ascii="Arial" w:hAnsi="Arial" w:cs="Arial"/>
          <w:sz w:val="22"/>
          <w:szCs w:val="22"/>
        </w:rPr>
      </w:pPr>
      <w:r w:rsidRPr="7AE4B50B">
        <w:rPr>
          <w:rFonts w:ascii="Arial" w:hAnsi="Arial" w:cs="Arial"/>
          <w:sz w:val="22"/>
          <w:szCs w:val="22"/>
        </w:rPr>
        <w:t xml:space="preserve">materiały naturalne uzyskiwane poza </w:t>
      </w:r>
      <w:r w:rsidR="7A21C6FF" w:rsidRPr="7AE4B50B">
        <w:rPr>
          <w:rFonts w:ascii="Arial" w:hAnsi="Arial" w:cs="Arial"/>
          <w:sz w:val="22"/>
          <w:szCs w:val="22"/>
        </w:rPr>
        <w:t>Terenem</w:t>
      </w:r>
      <w:r w:rsidRPr="7AE4B50B">
        <w:rPr>
          <w:rFonts w:ascii="Arial" w:hAnsi="Arial" w:cs="Arial"/>
          <w:sz w:val="22"/>
          <w:szCs w:val="22"/>
        </w:rPr>
        <w:t xml:space="preserve"> Budowy </w:t>
      </w:r>
      <w:r w:rsidR="006A0C35">
        <w:rPr>
          <w:rFonts w:ascii="Arial" w:hAnsi="Arial" w:cs="Arial"/>
          <w:sz w:val="22"/>
          <w:szCs w:val="22"/>
        </w:rPr>
        <w:t>na</w:t>
      </w:r>
      <w:r w:rsidR="006A0C35" w:rsidRPr="7AE4B50B">
        <w:rPr>
          <w:rFonts w:ascii="Arial" w:hAnsi="Arial" w:cs="Arial"/>
          <w:sz w:val="22"/>
          <w:szCs w:val="22"/>
        </w:rPr>
        <w:t xml:space="preserve"> </w:t>
      </w:r>
      <w:r w:rsidRPr="7AE4B50B">
        <w:rPr>
          <w:rFonts w:ascii="Arial" w:hAnsi="Arial" w:cs="Arial"/>
          <w:sz w:val="22"/>
          <w:szCs w:val="22"/>
        </w:rPr>
        <w:t>potrzeb</w:t>
      </w:r>
      <w:r w:rsidR="006A0C35">
        <w:rPr>
          <w:rFonts w:ascii="Arial" w:hAnsi="Arial" w:cs="Arial"/>
          <w:sz w:val="22"/>
          <w:szCs w:val="22"/>
        </w:rPr>
        <w:t>y</w:t>
      </w:r>
      <w:r w:rsidRPr="7AE4B50B">
        <w:rPr>
          <w:rFonts w:ascii="Arial" w:hAnsi="Arial" w:cs="Arial"/>
          <w:sz w:val="22"/>
          <w:szCs w:val="22"/>
        </w:rPr>
        <w:t xml:space="preserve"> realizacji Robót, oraz</w:t>
      </w:r>
    </w:p>
    <w:p w14:paraId="274DF758" w14:textId="77777777" w:rsidR="00797ABD" w:rsidRPr="000C494E" w:rsidRDefault="00797ABD" w:rsidP="00F13D3E">
      <w:pPr>
        <w:numPr>
          <w:ilvl w:val="0"/>
          <w:numId w:val="14"/>
        </w:numPr>
        <w:spacing w:before="120" w:line="276" w:lineRule="auto"/>
        <w:ind w:left="1134" w:hanging="567"/>
        <w:jc w:val="both"/>
        <w:rPr>
          <w:rFonts w:ascii="Arial" w:hAnsi="Arial" w:cs="Arial"/>
          <w:sz w:val="22"/>
          <w:szCs w:val="22"/>
        </w:rPr>
      </w:pPr>
      <w:r w:rsidRPr="000C494E">
        <w:rPr>
          <w:rFonts w:ascii="Arial" w:hAnsi="Arial" w:cs="Arial"/>
          <w:sz w:val="22"/>
          <w:szCs w:val="22"/>
        </w:rPr>
        <w:t>usunięcie materiałów z rozbiórki i wykopów oraz innych zbytecznych materiałów (niezależnie czy naturalnych czy też wyprodukowanych przez człowieka) konieczne do realizacji Robót.</w:t>
      </w:r>
    </w:p>
    <w:p w14:paraId="7516A7E2" w14:textId="7B0F8904"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 xml:space="preserve">Wykonawca zobowiązany jest Niezwłocznie powiadomić Zamawiającego i Inżyniera o odnalezieniu na Terenie Budowy znalezisk, w tym wszelkich skamieniałości, szczątek, niewybuchów, monet, przedmiotów wartościowych, budowli i innych pozostałości lub obiektów interesujących pod względem geologicznym, archeologicznym, czy historycznym. </w:t>
      </w:r>
      <w:r w:rsidRPr="000C494E">
        <w:rPr>
          <w:rFonts w:ascii="Arial" w:hAnsi="Arial" w:cs="Arial"/>
          <w:sz w:val="22"/>
          <w:szCs w:val="22"/>
        </w:rPr>
        <w:t>Wykonawca podejmie wszelkie środki ostrożności, aby nie dopuścić do usunięcia czy uszkodzenia jakiegokolwiek z tych znalezisk</w:t>
      </w:r>
      <w:r w:rsidRPr="000C494E">
        <w:rPr>
          <w:rFonts w:ascii="Arial" w:eastAsia="Calibri" w:hAnsi="Arial" w:cs="Arial"/>
          <w:sz w:val="22"/>
          <w:szCs w:val="22"/>
          <w:lang w:eastAsia="en-US"/>
        </w:rPr>
        <w:t>.</w:t>
      </w:r>
    </w:p>
    <w:p w14:paraId="01337CCC" w14:textId="7828C8C2"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0C494E">
        <w:rPr>
          <w:rFonts w:ascii="Arial" w:hAnsi="Arial" w:cs="Arial"/>
          <w:sz w:val="22"/>
          <w:szCs w:val="22"/>
        </w:rPr>
        <w:lastRenderedPageBreak/>
        <w:t xml:space="preserve">Po odkryciu znaleziska, o którym mowa w ust. </w:t>
      </w:r>
      <w:r w:rsidR="00C1220F" w:rsidRPr="000C494E">
        <w:rPr>
          <w:rFonts w:ascii="Arial" w:hAnsi="Arial" w:cs="Arial"/>
          <w:sz w:val="22"/>
          <w:szCs w:val="22"/>
        </w:rPr>
        <w:t xml:space="preserve">20 </w:t>
      </w:r>
      <w:r w:rsidRPr="000C494E">
        <w:rPr>
          <w:rFonts w:ascii="Arial" w:eastAsia="Calibri" w:hAnsi="Arial" w:cs="Arial"/>
          <w:sz w:val="22"/>
          <w:szCs w:val="22"/>
          <w:lang w:eastAsia="en-US"/>
        </w:rPr>
        <w:t>Wykonawca:</w:t>
      </w:r>
    </w:p>
    <w:p w14:paraId="2F473C9B" w14:textId="1E0868EC" w:rsidR="00797ABD" w:rsidRPr="000C494E" w:rsidRDefault="00797ABD" w:rsidP="00A8443C">
      <w:pPr>
        <w:numPr>
          <w:ilvl w:val="1"/>
          <w:numId w:val="201"/>
        </w:numPr>
        <w:overflowPunct w:val="0"/>
        <w:autoSpaceDE w:val="0"/>
        <w:autoSpaceDN w:val="0"/>
        <w:adjustRightInd w:val="0"/>
        <w:spacing w:before="120" w:line="276" w:lineRule="auto"/>
        <w:ind w:left="993" w:hanging="432"/>
        <w:jc w:val="both"/>
        <w:textAlignment w:val="baseline"/>
        <w:rPr>
          <w:rFonts w:ascii="Arial" w:hAnsi="Arial" w:cs="Arial"/>
          <w:sz w:val="22"/>
          <w:szCs w:val="22"/>
        </w:rPr>
      </w:pPr>
      <w:r w:rsidRPr="000C494E">
        <w:rPr>
          <w:rFonts w:ascii="Arial" w:hAnsi="Arial" w:cs="Arial"/>
          <w:sz w:val="22"/>
          <w:szCs w:val="22"/>
        </w:rPr>
        <w:t xml:space="preserve">niezwłocznie powiadomi Zamawiającego i Inżyniera oraz </w:t>
      </w:r>
    </w:p>
    <w:p w14:paraId="5AECDD60" w14:textId="77777777" w:rsidR="00797ABD" w:rsidRPr="000C494E" w:rsidRDefault="00797ABD" w:rsidP="00A8443C">
      <w:pPr>
        <w:numPr>
          <w:ilvl w:val="1"/>
          <w:numId w:val="201"/>
        </w:numPr>
        <w:overflowPunct w:val="0"/>
        <w:autoSpaceDE w:val="0"/>
        <w:autoSpaceDN w:val="0"/>
        <w:adjustRightInd w:val="0"/>
        <w:spacing w:before="120" w:line="276" w:lineRule="auto"/>
        <w:ind w:left="993" w:hanging="432"/>
        <w:jc w:val="both"/>
        <w:textAlignment w:val="baseline"/>
        <w:rPr>
          <w:rFonts w:ascii="Arial" w:hAnsi="Arial" w:cs="Arial"/>
          <w:sz w:val="22"/>
          <w:szCs w:val="22"/>
        </w:rPr>
      </w:pPr>
      <w:r w:rsidRPr="000C494E">
        <w:rPr>
          <w:rFonts w:ascii="Arial" w:hAnsi="Arial" w:cs="Arial"/>
          <w:sz w:val="22"/>
          <w:szCs w:val="22"/>
        </w:rPr>
        <w:t xml:space="preserve">przy użyciu dostępnych środków, zabezpieczy i oznakuje miejsce znaleziska oraz </w:t>
      </w:r>
    </w:p>
    <w:p w14:paraId="4BF593C3" w14:textId="77777777" w:rsidR="00797ABD" w:rsidRPr="000C494E" w:rsidRDefault="00797ABD" w:rsidP="00A8443C">
      <w:pPr>
        <w:numPr>
          <w:ilvl w:val="1"/>
          <w:numId w:val="201"/>
        </w:numPr>
        <w:overflowPunct w:val="0"/>
        <w:autoSpaceDE w:val="0"/>
        <w:autoSpaceDN w:val="0"/>
        <w:adjustRightInd w:val="0"/>
        <w:spacing w:before="120" w:line="276" w:lineRule="auto"/>
        <w:ind w:left="993" w:hanging="432"/>
        <w:jc w:val="both"/>
        <w:textAlignment w:val="baseline"/>
        <w:rPr>
          <w:rFonts w:ascii="Arial" w:hAnsi="Arial" w:cs="Arial"/>
          <w:sz w:val="22"/>
          <w:szCs w:val="22"/>
        </w:rPr>
      </w:pPr>
      <w:r w:rsidRPr="000C494E">
        <w:rPr>
          <w:rFonts w:ascii="Arial" w:hAnsi="Arial" w:cs="Arial"/>
          <w:sz w:val="22"/>
          <w:szCs w:val="22"/>
        </w:rPr>
        <w:t xml:space="preserve">niezwłocznie zawiadomi o  znalezisku właściwego wojewódzkiego konserwatora zabytków, lub inne właściwe organy zgodnie z obowiązującym w tym zakresie Prawem. </w:t>
      </w:r>
    </w:p>
    <w:p w14:paraId="273286F1" w14:textId="4FAAB595"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eastAsia="Calibri" w:hAnsi="Arial" w:cs="Arial"/>
          <w:sz w:val="22"/>
          <w:szCs w:val="22"/>
          <w:lang w:eastAsia="en-US"/>
        </w:rPr>
        <w:t xml:space="preserve">Zamawiający przejmie zarząd nad znaleziskiem, o którym mowa w ust. </w:t>
      </w:r>
      <w:r w:rsidR="00C85116" w:rsidRPr="000C494E">
        <w:rPr>
          <w:rFonts w:ascii="Arial" w:eastAsia="Calibri" w:hAnsi="Arial" w:cs="Arial"/>
          <w:sz w:val="22"/>
          <w:szCs w:val="22"/>
          <w:lang w:eastAsia="en-US"/>
        </w:rPr>
        <w:t>2</w:t>
      </w:r>
      <w:r w:rsidR="00C1220F" w:rsidRPr="000C494E">
        <w:rPr>
          <w:rFonts w:ascii="Arial" w:eastAsia="Calibri" w:hAnsi="Arial" w:cs="Arial"/>
          <w:sz w:val="22"/>
          <w:szCs w:val="22"/>
          <w:lang w:eastAsia="en-US"/>
        </w:rPr>
        <w:t>0</w:t>
      </w:r>
      <w:r w:rsidR="00C85116" w:rsidRPr="000C494E">
        <w:rPr>
          <w:rFonts w:ascii="Arial" w:eastAsia="Calibri" w:hAnsi="Arial" w:cs="Arial"/>
          <w:sz w:val="22"/>
          <w:szCs w:val="22"/>
          <w:lang w:eastAsia="en-US"/>
        </w:rPr>
        <w:t xml:space="preserve"> </w:t>
      </w:r>
      <w:r w:rsidRPr="000C494E">
        <w:rPr>
          <w:rFonts w:ascii="Arial" w:eastAsia="Calibri" w:hAnsi="Arial" w:cs="Arial"/>
          <w:sz w:val="22"/>
          <w:szCs w:val="22"/>
          <w:lang w:eastAsia="en-US"/>
        </w:rPr>
        <w:t xml:space="preserve">i będzie </w:t>
      </w:r>
      <w:r w:rsidRPr="000C494E">
        <w:rPr>
          <w:rFonts w:ascii="Arial" w:hAnsi="Arial" w:cs="Arial"/>
          <w:sz w:val="22"/>
          <w:szCs w:val="22"/>
        </w:rPr>
        <w:t>uprawniony do zawieszenia wykonywania Robót na okres odpowiadający terminowi usunięcia znaleziska i przeprowadzenia wymaganych badań geologicznych lub archeologicznych. Zamawiający i Wykonawca zobowiązani są przy tym podjąć wszystkie niezbędne środki w celu umożliwienia Wykonawcy dalszego prowadzenia Robót po ustaniu przyczyn zawieszenia.</w:t>
      </w:r>
    </w:p>
    <w:p w14:paraId="586FA2FE" w14:textId="1F114BA3"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Jeżeli </w:t>
      </w:r>
      <w:r w:rsidRPr="000C494E">
        <w:rPr>
          <w:rFonts w:ascii="Arial" w:eastAsia="Calibri" w:hAnsi="Arial" w:cs="Arial"/>
          <w:sz w:val="22"/>
          <w:szCs w:val="22"/>
          <w:lang w:eastAsia="en-US"/>
        </w:rPr>
        <w:t>Wykonawca</w:t>
      </w:r>
      <w:r w:rsidRPr="000C494E">
        <w:rPr>
          <w:rFonts w:ascii="Arial" w:hAnsi="Arial" w:cs="Arial"/>
          <w:sz w:val="22"/>
          <w:szCs w:val="22"/>
        </w:rPr>
        <w:t xml:space="preserve"> dozna opóźnienia lub poniesie dodatkowy Koszt na skutek odkrycia znaleziska, o którym mowa w ust. </w:t>
      </w:r>
      <w:r w:rsidR="00C85116" w:rsidRPr="000C494E">
        <w:rPr>
          <w:rFonts w:ascii="Arial" w:hAnsi="Arial" w:cs="Arial"/>
          <w:sz w:val="22"/>
          <w:szCs w:val="22"/>
        </w:rPr>
        <w:t>20</w:t>
      </w:r>
      <w:r w:rsidRPr="000C494E">
        <w:rPr>
          <w:rFonts w:ascii="Arial" w:hAnsi="Arial" w:cs="Arial"/>
          <w:sz w:val="22"/>
          <w:szCs w:val="22"/>
        </w:rPr>
        <w:t xml:space="preserve">, w szczególności na skutek czynności, o których mowa w ust. </w:t>
      </w:r>
      <w:r w:rsidR="00C85116" w:rsidRPr="000C494E">
        <w:rPr>
          <w:rFonts w:ascii="Arial" w:hAnsi="Arial" w:cs="Arial"/>
          <w:sz w:val="22"/>
          <w:szCs w:val="22"/>
        </w:rPr>
        <w:t xml:space="preserve">21 </w:t>
      </w:r>
      <w:r w:rsidRPr="000C494E">
        <w:rPr>
          <w:rFonts w:ascii="Arial" w:hAnsi="Arial" w:cs="Arial"/>
          <w:sz w:val="22"/>
          <w:szCs w:val="22"/>
        </w:rPr>
        <w:t xml:space="preserve">i </w:t>
      </w:r>
      <w:r w:rsidR="00C85116" w:rsidRPr="000C494E">
        <w:rPr>
          <w:rFonts w:ascii="Arial" w:hAnsi="Arial" w:cs="Arial"/>
          <w:sz w:val="22"/>
          <w:szCs w:val="22"/>
        </w:rPr>
        <w:t>2</w:t>
      </w:r>
      <w:r w:rsidR="008A3D47" w:rsidRPr="000C494E">
        <w:rPr>
          <w:rFonts w:ascii="Arial" w:hAnsi="Arial" w:cs="Arial"/>
          <w:sz w:val="22"/>
          <w:szCs w:val="22"/>
        </w:rPr>
        <w:t>2</w:t>
      </w:r>
      <w:r w:rsidRPr="000C494E">
        <w:rPr>
          <w:rFonts w:ascii="Arial" w:hAnsi="Arial" w:cs="Arial"/>
          <w:sz w:val="22"/>
          <w:szCs w:val="22"/>
        </w:rPr>
        <w:t>, to Wykonawca powiadomi Inżyniera i będzie uprawniony, z uwzględnieniem § 12 do otrzymania zapłaty za taki poniesiony dodatkowo Koszt oraz do zmiany terminu realizacji Umowy lub Etapu zgodnie z postanowieniami § 9.</w:t>
      </w:r>
    </w:p>
    <w:p w14:paraId="4DCCC323" w14:textId="410F3B68"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 xml:space="preserve">Wykonawca oświadcza, że zapoznał się z charakterystyką klimatu, jego możliwymi zmianami i wahaniami temperatur, występowaniem opadów deszczu oraz śniegu w </w:t>
      </w:r>
      <w:r w:rsidR="00A20461">
        <w:rPr>
          <w:rFonts w:ascii="Arial" w:eastAsia="Calibri" w:hAnsi="Arial" w:cs="Arial"/>
          <w:sz w:val="22"/>
          <w:szCs w:val="22"/>
          <w:lang w:eastAsia="en-US"/>
        </w:rPr>
        <w:t>Polsce</w:t>
      </w:r>
      <w:r w:rsidR="00A20461" w:rsidRPr="000C494E">
        <w:rPr>
          <w:rFonts w:ascii="Arial" w:eastAsia="Calibri" w:hAnsi="Arial" w:cs="Arial"/>
          <w:sz w:val="22"/>
          <w:szCs w:val="22"/>
          <w:lang w:eastAsia="en-US"/>
        </w:rPr>
        <w:t xml:space="preserve"> </w:t>
      </w:r>
      <w:r w:rsidRPr="000C494E">
        <w:rPr>
          <w:rFonts w:ascii="Arial" w:eastAsia="Calibri" w:hAnsi="Arial" w:cs="Arial"/>
          <w:sz w:val="22"/>
          <w:szCs w:val="22"/>
          <w:lang w:eastAsia="en-US"/>
        </w:rPr>
        <w:t xml:space="preserve">oraz uwzględnił w cenie przedstawionej w Ofercie Wykonawcy ryzyko występujących typowo niesprzyjających warunków klimatycznych. </w:t>
      </w:r>
      <w:r w:rsidRPr="000C494E">
        <w:rPr>
          <w:rFonts w:ascii="Arial" w:hAnsi="Arial" w:cs="Arial"/>
          <w:sz w:val="22"/>
          <w:szCs w:val="22"/>
        </w:rPr>
        <w:t xml:space="preserve">Jeżeli </w:t>
      </w:r>
      <w:r w:rsidRPr="000C494E">
        <w:rPr>
          <w:rFonts w:ascii="Arial" w:eastAsia="Calibri" w:hAnsi="Arial" w:cs="Arial"/>
          <w:sz w:val="22"/>
          <w:szCs w:val="22"/>
          <w:lang w:eastAsia="en-US"/>
        </w:rPr>
        <w:t>Wykonawca</w:t>
      </w:r>
      <w:r w:rsidRPr="000C494E">
        <w:rPr>
          <w:rFonts w:ascii="Arial" w:hAnsi="Arial" w:cs="Arial"/>
          <w:sz w:val="22"/>
          <w:szCs w:val="22"/>
        </w:rPr>
        <w:t xml:space="preserve"> dozna opóźnienia lub poniesie dodatkowy Koszt na skutek wystąpienia wyjątkowo niekorzystnych warunków klimatycznych, o których mowa w § 9 ust. 10, to Wykonawca powiadomi Inżyniera i będzie uprawniony, z uwzględnieniem § 12 do otrzymania zapłaty za taki poniesiony dodatkowo Koszt oraz, do zmiany terminu realizacji Umowy lub Etapu zgodnie z postanowieniami § 9.</w:t>
      </w:r>
    </w:p>
    <w:p w14:paraId="4366FFE3" w14:textId="20AC97EF"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eastAsia="Calibri" w:hAnsi="Arial" w:cs="Arial"/>
          <w:sz w:val="22"/>
          <w:szCs w:val="22"/>
          <w:lang w:eastAsia="en-US"/>
        </w:rPr>
        <w:t xml:space="preserve">W przypadku jednoczesnego wykonywania Robót na Terenie Budowy przez Personel Wykonawcy i inne uprawnione podmioty, w tym realizujące inwestycje </w:t>
      </w:r>
      <w:r w:rsidRPr="000C494E">
        <w:rPr>
          <w:rFonts w:ascii="Arial" w:eastAsia="Calibri" w:hAnsi="Arial" w:cs="Arial"/>
          <w:sz w:val="22"/>
          <w:szCs w:val="22"/>
        </w:rPr>
        <w:t>Zamawiającego, Wykonawca jest zobowiązany</w:t>
      </w:r>
      <w:r w:rsidRPr="000C494E">
        <w:rPr>
          <w:rFonts w:ascii="Arial" w:eastAsia="Calibri" w:hAnsi="Arial" w:cs="Arial"/>
          <w:sz w:val="22"/>
          <w:szCs w:val="22"/>
          <w:lang w:eastAsia="en-US"/>
        </w:rPr>
        <w:t xml:space="preserve"> współdziałać </w:t>
      </w:r>
      <w:r w:rsidRPr="000C494E">
        <w:rPr>
          <w:rFonts w:ascii="Arial" w:eastAsia="Calibri" w:hAnsi="Arial" w:cs="Arial"/>
          <w:sz w:val="22"/>
          <w:szCs w:val="22"/>
        </w:rPr>
        <w:t xml:space="preserve">z tymi innymi podmiotami, zaś Zamawiający zobowiązany jest zapewnić współdziałanie </w:t>
      </w:r>
      <w:r w:rsidRPr="000C494E">
        <w:rPr>
          <w:rFonts w:ascii="Arial" w:eastAsia="Calibri" w:hAnsi="Arial" w:cs="Arial"/>
          <w:sz w:val="22"/>
          <w:szCs w:val="22"/>
          <w:lang w:eastAsia="en-US"/>
        </w:rPr>
        <w:t xml:space="preserve">ze </w:t>
      </w:r>
      <w:r w:rsidRPr="000C494E">
        <w:rPr>
          <w:rFonts w:ascii="Arial" w:eastAsia="Calibri" w:hAnsi="Arial" w:cs="Arial"/>
          <w:sz w:val="22"/>
          <w:szCs w:val="22"/>
        </w:rPr>
        <w:t xml:space="preserve">strony tych innych podmiotów. </w:t>
      </w:r>
      <w:r w:rsidRPr="000C494E">
        <w:rPr>
          <w:rFonts w:ascii="Arial" w:hAnsi="Arial" w:cs="Arial"/>
          <w:sz w:val="22"/>
          <w:szCs w:val="22"/>
        </w:rPr>
        <w:t>Jeżeli</w:t>
      </w:r>
      <w:r w:rsidRPr="000C494E">
        <w:rPr>
          <w:rFonts w:ascii="Arial" w:eastAsia="Calibri" w:hAnsi="Arial" w:cs="Arial"/>
          <w:sz w:val="22"/>
          <w:szCs w:val="22"/>
          <w:lang w:eastAsia="en-US"/>
        </w:rPr>
        <w:t xml:space="preserve"> Wykonawca </w:t>
      </w:r>
      <w:r w:rsidRPr="000C494E">
        <w:rPr>
          <w:rFonts w:ascii="Arial" w:hAnsi="Arial" w:cs="Arial"/>
          <w:sz w:val="22"/>
          <w:szCs w:val="22"/>
        </w:rPr>
        <w:t>dozna opóźnienia lub poniesie dodatkowy Koszt na skutek braku współdziałania tych innych podmiotów lub Zamawiającego, to Wykonawca powiadomi Inżyniera i będzie uprawniony, z uwzględnieniem § 12</w:t>
      </w:r>
      <w:r w:rsidRPr="000C494E">
        <w:rPr>
          <w:rFonts w:ascii="Arial" w:hAnsi="Arial"/>
          <w:sz w:val="22"/>
          <w:szCs w:val="22"/>
        </w:rPr>
        <w:t xml:space="preserve"> </w:t>
      </w:r>
      <w:r w:rsidRPr="000C494E">
        <w:rPr>
          <w:rFonts w:ascii="Arial" w:hAnsi="Arial" w:cs="Arial"/>
          <w:sz w:val="22"/>
          <w:szCs w:val="22"/>
        </w:rPr>
        <w:t>do otrzymania zapłaty za taki poniesiony dodatkowo Koszt oraz, do zmiany terminu realizacji Umowy lub Etapu zgodnie z postanowieniami § 9.</w:t>
      </w:r>
    </w:p>
    <w:p w14:paraId="61739010" w14:textId="4C0BAEB4" w:rsidR="00797ABD" w:rsidRPr="000C494E" w:rsidRDefault="24D28F91"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sz w:val="22"/>
          <w:szCs w:val="22"/>
        </w:rPr>
      </w:pPr>
      <w:r w:rsidRPr="7AE4B50B">
        <w:rPr>
          <w:rFonts w:ascii="Arial" w:hAnsi="Arial"/>
          <w:sz w:val="22"/>
          <w:szCs w:val="22"/>
        </w:rPr>
        <w:t>Wykonawca jest zobowiązany do pisemnego poinformowania Zamawiającego, w formie umożliwiającej Zamawiającemu dokonanie zgłoszenia, o którym mowa w § 3 rozporządzenie Ministra Infrastruktury z dnia 6 lutego 2003 r. w sprawie bezpieczeństwa i higieny pracy podczas wykonywania robót budowlanych</w:t>
      </w:r>
      <w:r w:rsidR="02513BEB" w:rsidRPr="7AE4B50B">
        <w:rPr>
          <w:rFonts w:ascii="Arial" w:hAnsi="Arial"/>
          <w:sz w:val="22"/>
          <w:szCs w:val="22"/>
        </w:rPr>
        <w:t xml:space="preserve"> </w:t>
      </w:r>
      <w:r w:rsidR="02513BEB" w:rsidRPr="7AE4B50B">
        <w:rPr>
          <w:rFonts w:ascii="Arial" w:hAnsi="Arial"/>
          <w:sz w:val="22"/>
          <w:szCs w:val="22"/>
          <w:highlight w:val="yellow"/>
        </w:rPr>
        <w:t xml:space="preserve">(Dz.U. </w:t>
      </w:r>
      <w:r w:rsidR="00D43DFC">
        <w:rPr>
          <w:rFonts w:ascii="Arial" w:hAnsi="Arial"/>
          <w:sz w:val="22"/>
          <w:szCs w:val="22"/>
          <w:highlight w:val="yellow"/>
        </w:rPr>
        <w:t xml:space="preserve">z </w:t>
      </w:r>
      <w:r w:rsidR="02513BEB" w:rsidRPr="7AE4B50B">
        <w:rPr>
          <w:rFonts w:ascii="Arial" w:hAnsi="Arial"/>
          <w:sz w:val="22"/>
          <w:szCs w:val="22"/>
          <w:highlight w:val="yellow"/>
        </w:rPr>
        <w:t>2003</w:t>
      </w:r>
      <w:r w:rsidR="00D43DFC">
        <w:rPr>
          <w:rFonts w:ascii="Arial" w:hAnsi="Arial"/>
          <w:sz w:val="22"/>
          <w:szCs w:val="22"/>
          <w:highlight w:val="yellow"/>
        </w:rPr>
        <w:t xml:space="preserve"> r.</w:t>
      </w:r>
      <w:r w:rsidR="02513BEB" w:rsidRPr="7AE4B50B">
        <w:rPr>
          <w:rFonts w:ascii="Arial" w:hAnsi="Arial"/>
          <w:sz w:val="22"/>
          <w:szCs w:val="22"/>
          <w:highlight w:val="yellow"/>
        </w:rPr>
        <w:t xml:space="preserve"> nr 47 poz. 401 z późn. zm.)</w:t>
      </w:r>
      <w:r w:rsidRPr="7AE4B50B">
        <w:rPr>
          <w:rFonts w:ascii="Arial" w:hAnsi="Arial"/>
          <w:sz w:val="22"/>
          <w:szCs w:val="22"/>
        </w:rPr>
        <w:t>, o zamiarze rozpoczęcia robót budowlanych lub ich części w terminie nie później niż 10 Dni przed rozpoczęciem budowy lub rozbiórki</w:t>
      </w:r>
      <w:r w:rsidR="009B4098">
        <w:rPr>
          <w:rFonts w:ascii="Arial" w:hAnsi="Arial"/>
          <w:sz w:val="22"/>
          <w:szCs w:val="22"/>
        </w:rPr>
        <w:t xml:space="preserve"> </w:t>
      </w:r>
      <w:r w:rsidR="00AB6672">
        <w:rPr>
          <w:rFonts w:ascii="Arial" w:hAnsi="Arial"/>
          <w:sz w:val="22"/>
          <w:szCs w:val="22"/>
        </w:rPr>
        <w:t>(termin liczony od dnia wpływu informacji do Zamawiającego)</w:t>
      </w:r>
      <w:r w:rsidRPr="7AE4B50B">
        <w:rPr>
          <w:rFonts w:ascii="Arial" w:hAnsi="Arial"/>
          <w:sz w:val="22"/>
          <w:szCs w:val="22"/>
        </w:rPr>
        <w:t xml:space="preserve">, na </w:t>
      </w:r>
      <w:r w:rsidRPr="7AE4B50B">
        <w:rPr>
          <w:rFonts w:ascii="Arial" w:hAnsi="Arial" w:cs="Arial"/>
          <w:sz w:val="22"/>
          <w:szCs w:val="22"/>
        </w:rPr>
        <w:t>której</w:t>
      </w:r>
      <w:r w:rsidRPr="7AE4B50B">
        <w:rPr>
          <w:rFonts w:ascii="Arial" w:hAnsi="Arial"/>
          <w:sz w:val="22"/>
          <w:szCs w:val="22"/>
        </w:rPr>
        <w:t xml:space="preserve"> przewiduje się wykonywanie robót budowlanych trwających dłużej niż 30 </w:t>
      </w:r>
      <w:r w:rsidRPr="7AE4B50B">
        <w:rPr>
          <w:rFonts w:ascii="Arial" w:hAnsi="Arial" w:cs="Arial"/>
          <w:sz w:val="22"/>
          <w:szCs w:val="22"/>
        </w:rPr>
        <w:t xml:space="preserve">Dni Roboczych </w:t>
      </w:r>
      <w:r w:rsidRPr="7AE4B50B">
        <w:rPr>
          <w:rFonts w:ascii="Arial" w:hAnsi="Arial"/>
          <w:sz w:val="22"/>
          <w:szCs w:val="22"/>
        </w:rPr>
        <w:t xml:space="preserve">przy jednoczesnym zatrudnieniu co najmniej 20 osób, albo na której planowany zakres robót budowlanych przekracza 500 osobodni. </w:t>
      </w:r>
      <w:r w:rsidRPr="7AE4B50B">
        <w:rPr>
          <w:rFonts w:ascii="Arial" w:hAnsi="Arial" w:cs="Arial"/>
          <w:noProof/>
          <w:sz w:val="22"/>
          <w:szCs w:val="22"/>
        </w:rPr>
        <w:t xml:space="preserve">Wraz z informacją o rozpoczęciu Robót, Wykonawca winien przedstawić Inżynierowi listę wszystkich Urządzeń, Materiałów i sprzętu, których on lub jego Podwykonawcy zamierzają użyć do wykonywania Robót. Na żądanie Zamawiającego Wykonawca przedstawi odpowiednie uzgodnienia, decyzje, </w:t>
      </w:r>
      <w:r w:rsidRPr="7AE4B50B">
        <w:rPr>
          <w:rFonts w:ascii="Arial" w:hAnsi="Arial" w:cs="Arial"/>
          <w:noProof/>
          <w:sz w:val="22"/>
          <w:szCs w:val="22"/>
        </w:rPr>
        <w:lastRenderedPageBreak/>
        <w:t>oznakowanie lub  inne dokumenty potwierdzające dopuszczenie do eksploatacji lub możliwość wprowadzenia do obrotu danych Urządzeń lub Materiałów zgodnie z przepisami</w:t>
      </w:r>
      <w:r w:rsidRPr="7AE4B50B">
        <w:rPr>
          <w:rFonts w:ascii="Arial" w:hAnsi="Arial"/>
          <w:sz w:val="22"/>
          <w:szCs w:val="22"/>
        </w:rPr>
        <w:t>.</w:t>
      </w:r>
    </w:p>
    <w:p w14:paraId="296AA588" w14:textId="02B42B40"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sz w:val="22"/>
          <w:szCs w:val="22"/>
        </w:rPr>
      </w:pPr>
      <w:r w:rsidRPr="000C494E">
        <w:rPr>
          <w:rFonts w:ascii="Arial" w:hAnsi="Arial"/>
          <w:sz w:val="22"/>
          <w:szCs w:val="22"/>
        </w:rPr>
        <w:t>W przypadku niewywiązania się przez Wykonawcę z obowiązku, o którym mowa w ust</w:t>
      </w:r>
      <w:r w:rsidR="00540C89">
        <w:rPr>
          <w:rFonts w:ascii="Arial" w:hAnsi="Arial"/>
          <w:sz w:val="22"/>
          <w:szCs w:val="22"/>
        </w:rPr>
        <w:t>. 26</w:t>
      </w:r>
      <w:r w:rsidRPr="000C494E">
        <w:rPr>
          <w:rFonts w:ascii="Arial" w:hAnsi="Arial"/>
          <w:sz w:val="22"/>
          <w:szCs w:val="22"/>
        </w:rPr>
        <w:t>, zostanie on obciążony wszystkim kosztami, które będzie musiał ponieść Zamawiający, występujący jako inwestor, w związku  z nieprzestrzeganiem § 3 Rozporządzenia Ministra Infrastruktury z dnia 6 lutego 2003</w:t>
      </w:r>
      <w:r w:rsidR="009B4098">
        <w:rPr>
          <w:rFonts w:ascii="Arial" w:hAnsi="Arial"/>
          <w:sz w:val="22"/>
          <w:szCs w:val="22"/>
        </w:rPr>
        <w:t xml:space="preserve"> </w:t>
      </w:r>
      <w:r w:rsidRPr="000C494E">
        <w:rPr>
          <w:rFonts w:ascii="Arial" w:hAnsi="Arial"/>
          <w:sz w:val="22"/>
          <w:szCs w:val="22"/>
        </w:rPr>
        <w:t>r. w sprawie bezpieczeństwa i higieny pracy podczas wykonywania robót budowlanych</w:t>
      </w:r>
      <w:r w:rsidR="00C85116" w:rsidRPr="000C494E">
        <w:rPr>
          <w:rFonts w:ascii="Arial" w:hAnsi="Arial"/>
          <w:sz w:val="22"/>
          <w:szCs w:val="22"/>
        </w:rPr>
        <w:t xml:space="preserve"> </w:t>
      </w:r>
      <w:r w:rsidR="00C85116" w:rsidRPr="000C494E">
        <w:rPr>
          <w:rFonts w:ascii="Arial" w:hAnsi="Arial"/>
          <w:sz w:val="22"/>
          <w:szCs w:val="22"/>
          <w:highlight w:val="yellow"/>
        </w:rPr>
        <w:t xml:space="preserve">(Dz.U. </w:t>
      </w:r>
      <w:r w:rsidR="00E221EC">
        <w:rPr>
          <w:rFonts w:ascii="Arial" w:hAnsi="Arial"/>
          <w:sz w:val="22"/>
          <w:szCs w:val="22"/>
          <w:highlight w:val="yellow"/>
        </w:rPr>
        <w:t>z</w:t>
      </w:r>
      <w:r w:rsidR="00D43DFC">
        <w:rPr>
          <w:rFonts w:ascii="Arial" w:hAnsi="Arial"/>
          <w:sz w:val="22"/>
          <w:szCs w:val="22"/>
          <w:highlight w:val="yellow"/>
        </w:rPr>
        <w:t xml:space="preserve"> </w:t>
      </w:r>
      <w:r w:rsidR="00C85116" w:rsidRPr="000C494E">
        <w:rPr>
          <w:rFonts w:ascii="Arial" w:hAnsi="Arial"/>
          <w:sz w:val="22"/>
          <w:szCs w:val="22"/>
          <w:highlight w:val="yellow"/>
        </w:rPr>
        <w:t xml:space="preserve">2003 </w:t>
      </w:r>
      <w:r w:rsidR="00D43DFC">
        <w:rPr>
          <w:rFonts w:ascii="Arial" w:hAnsi="Arial"/>
          <w:sz w:val="22"/>
          <w:szCs w:val="22"/>
          <w:highlight w:val="yellow"/>
        </w:rPr>
        <w:t xml:space="preserve">r. </w:t>
      </w:r>
      <w:r w:rsidR="00C85116" w:rsidRPr="000C494E">
        <w:rPr>
          <w:rFonts w:ascii="Arial" w:hAnsi="Arial"/>
          <w:sz w:val="22"/>
          <w:szCs w:val="22"/>
          <w:highlight w:val="yellow"/>
        </w:rPr>
        <w:t>nr 47 poz. 401 z późn. zm.)</w:t>
      </w:r>
      <w:r w:rsidRPr="000C494E">
        <w:rPr>
          <w:rFonts w:ascii="Arial" w:hAnsi="Arial"/>
          <w:sz w:val="22"/>
          <w:szCs w:val="22"/>
        </w:rPr>
        <w:t>.</w:t>
      </w:r>
    </w:p>
    <w:p w14:paraId="7B5D2593" w14:textId="184D6C44" w:rsidR="00797ABD" w:rsidRPr="000C494E" w:rsidRDefault="24D28F91"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7AE4B50B">
        <w:rPr>
          <w:rFonts w:ascii="Arial" w:hAnsi="Arial" w:cs="Arial"/>
          <w:sz w:val="22"/>
          <w:szCs w:val="22"/>
        </w:rPr>
        <w:t>Wykonawcy</w:t>
      </w:r>
      <w:r w:rsidRPr="7AE4B50B">
        <w:rPr>
          <w:rFonts w:ascii="Arial" w:hAnsi="Arial" w:cs="Arial"/>
          <w:noProof/>
          <w:sz w:val="22"/>
          <w:szCs w:val="22"/>
        </w:rPr>
        <w:t xml:space="preserve"> nie będzie przysługiwało roszczenie o zmianę </w:t>
      </w:r>
      <w:r w:rsidRPr="7AE4B50B">
        <w:rPr>
          <w:rFonts w:ascii="Arial" w:hAnsi="Arial" w:cs="Arial"/>
          <w:sz w:val="22"/>
          <w:szCs w:val="22"/>
        </w:rPr>
        <w:t>terminu realizacji Umowy</w:t>
      </w:r>
      <w:r w:rsidRPr="7AE4B50B">
        <w:rPr>
          <w:rFonts w:ascii="Arial" w:hAnsi="Arial" w:cs="Arial"/>
          <w:noProof/>
          <w:sz w:val="22"/>
          <w:szCs w:val="22"/>
        </w:rPr>
        <w:t xml:space="preserve"> lub o zapłatę za dodatkowy Koszt, w przypadku gdy w trakcie realizacji Robót z przyczyn zależnych od Wykonawcy lub Personelu Wykonawcy, zostaną podjęte działania administracji publicznej, które spowodują opóźnienie lub wzrost Kosztów realizacji Umowy, w szczególności takie jak wydanie decyzji, aktów normatywnych lub czynności materialno-techniczne. Wyjątek od tych zasad został wskazany w § 9 ust. 4.Wykonawca ponosił będzie wszelkie koszty nałożonych na niego lub Zamawiającego administracyjnych kar, w tym administracyjnych kar pieniężnych z tego tytułu.  </w:t>
      </w:r>
    </w:p>
    <w:p w14:paraId="3F776A12" w14:textId="64377E4C"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W przypadku zawieszenia wykonywania Robót lub ich części na podstawie jakiegokolwiek postanowienia u</w:t>
      </w:r>
      <w:r w:rsidRPr="000C494E">
        <w:rPr>
          <w:rFonts w:ascii="Arial" w:hAnsi="Arial" w:cs="Arial"/>
          <w:noProof/>
          <w:sz w:val="22"/>
          <w:szCs w:val="22"/>
        </w:rPr>
        <w:t>mownego</w:t>
      </w:r>
      <w:r w:rsidRPr="000C494E">
        <w:rPr>
          <w:rFonts w:ascii="Arial" w:eastAsia="Calibri" w:hAnsi="Arial" w:cs="Arial"/>
          <w:sz w:val="22"/>
          <w:szCs w:val="22"/>
          <w:lang w:eastAsia="en-US"/>
        </w:rPr>
        <w:t xml:space="preserve">, </w:t>
      </w:r>
      <w:r w:rsidRPr="000C494E">
        <w:rPr>
          <w:rFonts w:ascii="Arial" w:hAnsi="Arial" w:cs="Arial"/>
          <w:sz w:val="22"/>
          <w:szCs w:val="22"/>
        </w:rPr>
        <w:t>przepisu Prawa lub decyzji organu,</w:t>
      </w:r>
      <w:r w:rsidRPr="000C494E">
        <w:rPr>
          <w:rFonts w:ascii="Arial" w:eastAsia="Calibri" w:hAnsi="Arial" w:cs="Arial"/>
          <w:sz w:val="22"/>
          <w:szCs w:val="22"/>
          <w:lang w:eastAsia="en-US"/>
        </w:rPr>
        <w:t xml:space="preserve"> Wykonawca zobowiązany jest zabezpieczyć </w:t>
      </w:r>
      <w:r w:rsidRPr="000C494E">
        <w:rPr>
          <w:rFonts w:ascii="Arial" w:hAnsi="Arial" w:cs="Arial"/>
          <w:sz w:val="22"/>
          <w:szCs w:val="22"/>
        </w:rPr>
        <w:t>dotychczas</w:t>
      </w:r>
      <w:r w:rsidRPr="000C494E">
        <w:rPr>
          <w:rFonts w:ascii="Arial" w:eastAsia="Calibri" w:hAnsi="Arial" w:cs="Arial"/>
          <w:sz w:val="22"/>
          <w:szCs w:val="22"/>
          <w:lang w:eastAsia="en-US"/>
        </w:rPr>
        <w:t xml:space="preserve"> wykonane Roboty przed powstaniem jakiejkolwiek szkody, w tym ich uszkodzenia, kradzieży lub zniszczenia.</w:t>
      </w:r>
    </w:p>
    <w:p w14:paraId="632CFD25" w14:textId="64F6B8CE" w:rsidR="00797ABD" w:rsidRPr="000C494E" w:rsidRDefault="24D28F91"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3AB05E0C">
        <w:rPr>
          <w:rFonts w:ascii="Arial" w:hAnsi="Arial" w:cs="Arial"/>
          <w:noProof/>
          <w:sz w:val="22"/>
          <w:szCs w:val="22"/>
        </w:rPr>
        <w:t xml:space="preserve">Wykonawca odpowiada i zwolni Zamawiającego z odpowiedzialności za wszelkie skutki finansowe, które mogą zaistnieć w związku z jakimikolwiek roszczeniami wniesionymi przez właścicieli nieruchomości </w:t>
      </w:r>
      <w:r w:rsidR="18924D6A" w:rsidRPr="3AB05E0C">
        <w:rPr>
          <w:rFonts w:ascii="Arial" w:hAnsi="Arial" w:cs="Arial"/>
          <w:noProof/>
          <w:sz w:val="22"/>
          <w:szCs w:val="22"/>
        </w:rPr>
        <w:t xml:space="preserve">z Terenu Budowy, </w:t>
      </w:r>
      <w:r w:rsidRPr="3AB05E0C">
        <w:rPr>
          <w:rFonts w:ascii="Arial" w:hAnsi="Arial" w:cs="Arial"/>
          <w:noProof/>
          <w:sz w:val="22"/>
          <w:szCs w:val="22"/>
        </w:rPr>
        <w:t>sąsiadujących z Terenem Budowy oraz innych osób trzecich z tytułu zakłóceń i szkód, w zakresie, w jakim Wykonawca (w tym Personel Wykonawcy) ponosi winę za ich powstanie. W przypadku wystąpienia takich zdarzeń, Wykonawca nie będzie uprawniony do zmiany terminu realizacji Umowy oraz do płatności za jakikolwiek dodatkowy Koszt. Wykonawca na własną odpowiedzialność i na swój koszt weźmie udział w ewentualnym sporze przedsądowym lub sądowym przeciwko Zamawiającemu w zwiazku z takimi roszczeniami osób trzecich.</w:t>
      </w:r>
    </w:p>
    <w:p w14:paraId="4FF84EA8" w14:textId="6D3F2845"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00C494E">
        <w:rPr>
          <w:rFonts w:ascii="Arial" w:hAnsi="Arial" w:cs="Arial"/>
          <w:noProof/>
          <w:sz w:val="22"/>
          <w:szCs w:val="22"/>
        </w:rPr>
        <w:t xml:space="preserve">Wykonawca nie będzie uprawniony do przedłużenia </w:t>
      </w:r>
      <w:r w:rsidRPr="000C494E">
        <w:rPr>
          <w:rFonts w:ascii="Arial" w:hAnsi="Arial" w:cs="Arial"/>
          <w:sz w:val="22"/>
          <w:szCs w:val="22"/>
        </w:rPr>
        <w:t xml:space="preserve">terminu realizacji Umowy </w:t>
      </w:r>
      <w:r w:rsidRPr="000C494E">
        <w:rPr>
          <w:rFonts w:ascii="Arial" w:hAnsi="Arial" w:cs="Arial"/>
          <w:noProof/>
          <w:sz w:val="22"/>
          <w:szCs w:val="22"/>
        </w:rPr>
        <w:t>lub do płatności za jakikolwiek dodatkowy Koszt będący następstwem opóźnień, bądź dodatkowych Kosztów spowodowanych przyjęciem przez niego niezgodnej z SWZ, Prawem lub zasadami wiedzy technicznej organizacji Robót lub metod ich wykonania lub niewłaściwym nadzorem Wykonawcy nad czynnoś</w:t>
      </w:r>
      <w:r w:rsidR="00C85116" w:rsidRPr="000C494E">
        <w:rPr>
          <w:rFonts w:ascii="Arial" w:hAnsi="Arial" w:cs="Arial"/>
          <w:noProof/>
          <w:sz w:val="22"/>
          <w:szCs w:val="22"/>
        </w:rPr>
        <w:t>c</w:t>
      </w:r>
      <w:r w:rsidRPr="000C494E">
        <w:rPr>
          <w:rFonts w:ascii="Arial" w:hAnsi="Arial" w:cs="Arial"/>
          <w:noProof/>
          <w:sz w:val="22"/>
          <w:szCs w:val="22"/>
        </w:rPr>
        <w:t xml:space="preserve">iami powodującymi powstanie takich Kosztów.  </w:t>
      </w:r>
    </w:p>
    <w:p w14:paraId="03EE512F" w14:textId="4C71A6E0" w:rsidR="00797ABD" w:rsidRPr="000C494E" w:rsidRDefault="24D28F91"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180DDE7C">
        <w:rPr>
          <w:rFonts w:ascii="Arial" w:hAnsi="Arial" w:cs="Arial"/>
          <w:noProof/>
          <w:sz w:val="22"/>
          <w:szCs w:val="22"/>
        </w:rPr>
        <w:t xml:space="preserve">Wykonawca na własną odpowiedzialność i na swój koszt, podejmie wszelkie środki zapobiegawcze wymagane zasadami sztuki budowlanej oraz uzasadnione aktualnymi okolicznościami, aby uniknąć wystąpienia niebezpiecznych zdarzeń lub wypadków na Terenie Budowy. Wykonawca odpowiada i zwolni Zamawiającego z odpowiedzialności za wszelkie skutki niebezpiecznych zdarzeń i wypadków, w tym szkody i wniesione w ich następstwie jakiekolwiek roszczenia przez Personel Wykonawcy, Zamawiającego lub jakiekolwiek osoby trzecie, w zakresie, w jakim Wykonawca ponosi winę za takie niebezpieczne zdarzenia czy wypadki. W przypadku wystąpienia takich zdarzeń Wykonawca nie będzie uprawniony do zmiany </w:t>
      </w:r>
      <w:r w:rsidRPr="180DDE7C">
        <w:rPr>
          <w:rFonts w:ascii="Arial" w:hAnsi="Arial" w:cs="Arial"/>
          <w:sz w:val="22"/>
          <w:szCs w:val="22"/>
        </w:rPr>
        <w:t>terminu realizacji Umowy</w:t>
      </w:r>
      <w:r w:rsidRPr="180DDE7C">
        <w:rPr>
          <w:rFonts w:ascii="Arial" w:hAnsi="Arial" w:cs="Arial"/>
          <w:noProof/>
          <w:sz w:val="22"/>
          <w:szCs w:val="22"/>
        </w:rPr>
        <w:t xml:space="preserve"> oraz płatności za jakikolwiek dodatkowy Koszt.  Wykonawca na własną odpowiedzialność i na swój koszt weźmie udział w ewentualnym sporze przedsądowym lub sądowym przeciwko Zamawiającemu w zwiazku z takimi roszczeniami.</w:t>
      </w:r>
    </w:p>
    <w:p w14:paraId="68AD3CDB" w14:textId="252D7356"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00C494E">
        <w:rPr>
          <w:rFonts w:ascii="Arial" w:hAnsi="Arial" w:cs="Arial"/>
          <w:noProof/>
          <w:sz w:val="22"/>
          <w:szCs w:val="22"/>
        </w:rPr>
        <w:lastRenderedPageBreak/>
        <w:t xml:space="preserve">Wykonawca zobowiązany jest zapewnić ochronę instalacji i urządzeń na powierzchni ziemi i instalacji podziemnych oraz ponosi odpowiedzialność za wszystkie szkody w istniejących lub mających powstać w granicach lub poza Terenem Budowy elementach infratruktury, w tym nawierzchniach drogowych, rowach melioracyjnych, rurociągach, kablach elektrycznych, sieciach lub mediach, wszystkich rodzajów, budynkach i budowlach - wyrządzone przez niego lub Podwykonawcę w trakcie prowadzenia Robót. Wykonawca powinien je uwzględnić i postępować zgodnie ze szczegółowymi zapisami znajdującymi się w </w:t>
      </w:r>
      <w:r w:rsidR="00882446" w:rsidRPr="000C494E">
        <w:rPr>
          <w:rFonts w:ascii="Arial" w:hAnsi="Arial" w:cs="Arial"/>
          <w:noProof/>
          <w:sz w:val="22"/>
          <w:szCs w:val="22"/>
        </w:rPr>
        <w:t>OPZ</w:t>
      </w:r>
      <w:r w:rsidRPr="000C494E">
        <w:rPr>
          <w:rFonts w:ascii="Arial" w:hAnsi="Arial" w:cs="Arial"/>
          <w:noProof/>
          <w:sz w:val="22"/>
          <w:szCs w:val="22"/>
        </w:rPr>
        <w:t>, odnoszącymi się do takiej infrastruktury. Wykonawca niezwłocznie, na własny koszt zobowiązany jest naprawić wszystkie szkody powstałe z przyczyn leżacych po stronie Wykonawcy (Personelu Wykonawcy) i - jeżeli to konieczne - przeprowadzić dalsze prace naprawcze zarządzone lub polecone przez Inżyniera.</w:t>
      </w:r>
    </w:p>
    <w:p w14:paraId="59049405" w14:textId="7B6F61E3"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eastAsia="Calibri" w:hAnsi="Arial" w:cs="Arial"/>
          <w:sz w:val="22"/>
          <w:szCs w:val="22"/>
        </w:rPr>
        <w:t xml:space="preserve">Wykonawca zobowiązany jest do usunięcia kolizji z planowanymi lub równolegle prowadzonymi </w:t>
      </w:r>
      <w:r w:rsidRPr="000C494E">
        <w:rPr>
          <w:rFonts w:ascii="Arial" w:hAnsi="Arial" w:cs="Arial"/>
          <w:noProof/>
          <w:sz w:val="22"/>
          <w:szCs w:val="22"/>
        </w:rPr>
        <w:t>inwestycjami</w:t>
      </w:r>
      <w:r w:rsidRPr="000C494E">
        <w:rPr>
          <w:rFonts w:ascii="Arial" w:eastAsia="Calibri" w:hAnsi="Arial" w:cs="Arial"/>
          <w:sz w:val="22"/>
          <w:szCs w:val="22"/>
        </w:rPr>
        <w:t xml:space="preserve"> przez Zamawiającego lub działającymi w jego imieniu i na jego rzecz Wykonawcami albo z inwestycjami prowadzonymi przez inne podmioty, albo z infrastrukturą techniczną Zamawiającego lub innych podmiotów, które to kolizje albo infrastruktura </w:t>
      </w:r>
      <w:r w:rsidRPr="000C494E">
        <w:rPr>
          <w:rFonts w:ascii="Arial" w:hAnsi="Arial"/>
          <w:sz w:val="22"/>
        </w:rPr>
        <w:t>były</w:t>
      </w:r>
      <w:r w:rsidRPr="000C494E">
        <w:rPr>
          <w:rFonts w:ascii="Arial" w:eastAsia="Calibri" w:hAnsi="Arial" w:cs="Arial"/>
          <w:sz w:val="22"/>
          <w:szCs w:val="22"/>
        </w:rPr>
        <w:t xml:space="preserve"> przewidziane w SWZ. Jeśli taka infrastruktura lub kolizje nie zostały przewidziane w SWZ, a została/y ujawniona/e na etapie realizacji Robót, w konsekwencji czego </w:t>
      </w:r>
      <w:r w:rsidRPr="000C494E">
        <w:rPr>
          <w:rFonts w:ascii="Arial" w:hAnsi="Arial" w:cs="Arial"/>
          <w:sz w:val="22"/>
          <w:szCs w:val="22"/>
        </w:rPr>
        <w:t>Wykonawca dozna opóźnienia lub poniesie dodatkowy Koszt, to Wykonawca powiadomi Inżyniera i będzie uprawniony, z uwzględnieniem § 12 do otrzymania zapłaty za taki dodatkowy Koszt oraz do zmiany terminu realizacji Umowy</w:t>
      </w:r>
      <w:r w:rsidR="00DA5CEB" w:rsidRPr="000C494E">
        <w:rPr>
          <w:rFonts w:ascii="Arial" w:hAnsi="Arial" w:cs="Arial"/>
          <w:sz w:val="22"/>
          <w:szCs w:val="22"/>
        </w:rPr>
        <w:t xml:space="preserve"> lub </w:t>
      </w:r>
      <w:r w:rsidRPr="000C494E">
        <w:rPr>
          <w:rFonts w:ascii="Arial" w:hAnsi="Arial" w:cs="Arial"/>
          <w:sz w:val="22"/>
          <w:szCs w:val="22"/>
        </w:rPr>
        <w:t>Etapu zgodnie z postanowieniami § 9.</w:t>
      </w:r>
    </w:p>
    <w:p w14:paraId="1FAF6454" w14:textId="2FE38335" w:rsidR="00797ABD" w:rsidRPr="000C494E" w:rsidRDefault="24D28F91"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108" w:name="_Hlk49260977"/>
      <w:r w:rsidRPr="3AB05E0C">
        <w:rPr>
          <w:rFonts w:ascii="Arial" w:hAnsi="Arial" w:cs="Arial"/>
          <w:sz w:val="22"/>
          <w:szCs w:val="22"/>
        </w:rPr>
        <w:t>Zamawiającego obciąża ryzyko wzrostu kosztów Robót wywołanych koniecznością przebudowy urządzeń obcych</w:t>
      </w:r>
      <w:r w:rsidR="000C7703" w:rsidRPr="000C7703">
        <w:rPr>
          <w:rFonts w:ascii="Arial" w:hAnsi="Arial" w:cs="Arial"/>
          <w:sz w:val="22"/>
          <w:szCs w:val="22"/>
        </w:rPr>
        <w:t xml:space="preserve"> </w:t>
      </w:r>
      <w:r w:rsidR="000C7703">
        <w:rPr>
          <w:rFonts w:ascii="Arial" w:hAnsi="Arial" w:cs="Arial"/>
          <w:sz w:val="22"/>
          <w:szCs w:val="22"/>
        </w:rPr>
        <w:t>(urządzeń z których Zamawiający nie korzysta lub nie są w posiadani Zamawiającego)</w:t>
      </w:r>
      <w:r w:rsidRPr="3AB05E0C">
        <w:rPr>
          <w:rFonts w:ascii="Arial" w:hAnsi="Arial" w:cs="Arial"/>
          <w:sz w:val="22"/>
          <w:szCs w:val="22"/>
        </w:rPr>
        <w:t xml:space="preserve">, które nie były przewidziane w dokumentacji przetargowej, a które zostały ujawnione na etapie wykonywania map do celów projektowych oraz uzgodnień innych dokumentów opracowywanych przez Wykonawcę (w tym ZUDP). </w:t>
      </w:r>
      <w:r w:rsidRPr="3AB05E0C">
        <w:rPr>
          <w:rFonts w:ascii="Arial" w:eastAsia="Calibri" w:hAnsi="Arial" w:cs="Arial"/>
          <w:sz w:val="22"/>
          <w:szCs w:val="22"/>
        </w:rPr>
        <w:t xml:space="preserve">Jeśli taka robota </w:t>
      </w:r>
      <w:r w:rsidR="000C7703">
        <w:rPr>
          <w:rFonts w:ascii="Arial" w:eastAsia="Calibri" w:hAnsi="Arial" w:cs="Arial"/>
          <w:sz w:val="22"/>
          <w:szCs w:val="22"/>
        </w:rPr>
        <w:t xml:space="preserve">budowlana </w:t>
      </w:r>
      <w:r w:rsidRPr="3AB05E0C">
        <w:rPr>
          <w:rFonts w:ascii="Arial" w:eastAsia="Calibri" w:hAnsi="Arial" w:cs="Arial"/>
          <w:sz w:val="22"/>
          <w:szCs w:val="22"/>
        </w:rPr>
        <w:t xml:space="preserve">nie została przewidziana, a została ujawniona na etapie wykonywania map do celów projektowych lub uzgodnień </w:t>
      </w:r>
      <w:r w:rsidRPr="3AB05E0C">
        <w:rPr>
          <w:rFonts w:ascii="Arial" w:hAnsi="Arial" w:cs="Arial"/>
          <w:sz w:val="22"/>
          <w:szCs w:val="22"/>
        </w:rPr>
        <w:t>dokumentacji wymaganej Umową</w:t>
      </w:r>
      <w:r w:rsidRPr="3AB05E0C">
        <w:rPr>
          <w:rFonts w:ascii="Arial" w:eastAsia="Calibri" w:hAnsi="Arial" w:cs="Arial"/>
          <w:sz w:val="22"/>
          <w:szCs w:val="22"/>
        </w:rPr>
        <w:t xml:space="preserve"> (w tym ZUDP) w konsekwencji czego </w:t>
      </w:r>
      <w:r w:rsidRPr="3AB05E0C">
        <w:rPr>
          <w:rFonts w:ascii="Arial" w:hAnsi="Arial" w:cs="Arial"/>
          <w:sz w:val="22"/>
          <w:szCs w:val="22"/>
        </w:rPr>
        <w:t>Wykonawca dozna opóźnienia lub poniesie dodatkowy Koszt, to Wykonawca powiadomi Inżyniera i będzie uprawniony, z uwzględnieniem § 12 do otrzymania zapłaty za taki dodatkowy Koszt oraz do zmiany terminu realizacji Umowy lub Etapu zgodnie z postanowieniami § 9</w:t>
      </w:r>
      <w:bookmarkEnd w:id="108"/>
      <w:r w:rsidRPr="3AB05E0C">
        <w:rPr>
          <w:rFonts w:ascii="Arial" w:hAnsi="Arial" w:cs="Arial"/>
          <w:sz w:val="22"/>
          <w:szCs w:val="22"/>
        </w:rPr>
        <w:t>.</w:t>
      </w:r>
    </w:p>
    <w:p w14:paraId="26A89C32" w14:textId="02ED78B4"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zobowiązany jest poinformować Inżyniera z co najmniej 14 Dniowym wyprzedzeniem o terminie dostarczenia na Teren Budowy Urządzeń lub Materiałów. </w:t>
      </w:r>
    </w:p>
    <w:p w14:paraId="2D7CEE0D" w14:textId="7FF427D0"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ponosi odpowiedzialność za zapakowanie, załadowanie, transport, odbiór, rozładunek oraz magazynowanie Urządzeń lub Materiałów. </w:t>
      </w:r>
    </w:p>
    <w:p w14:paraId="2CC531EE" w14:textId="54EBF99C"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 xml:space="preserve">W przypadku powstania jakiejkolwiek szkody w Urządzeniach lub Materiałach </w:t>
      </w:r>
      <w:r w:rsidR="000C7703">
        <w:rPr>
          <w:rFonts w:ascii="Arial" w:hAnsi="Arial" w:cs="Arial"/>
          <w:sz w:val="22"/>
          <w:szCs w:val="22"/>
        </w:rPr>
        <w:t xml:space="preserve">Zamawiającego </w:t>
      </w:r>
      <w:r w:rsidRPr="3AB05E0C">
        <w:rPr>
          <w:rFonts w:ascii="Arial" w:hAnsi="Arial" w:cs="Arial"/>
          <w:sz w:val="22"/>
          <w:szCs w:val="22"/>
        </w:rPr>
        <w:t xml:space="preserve">Wykonawca zapłaci Zamawiającemu odszkodowanie, a także </w:t>
      </w:r>
      <w:r w:rsidR="000C7703">
        <w:rPr>
          <w:rFonts w:ascii="Arial" w:hAnsi="Arial" w:cs="Arial"/>
          <w:sz w:val="22"/>
          <w:szCs w:val="22"/>
        </w:rPr>
        <w:t>ponosił będzie pełną</w:t>
      </w:r>
      <w:r w:rsidR="000C7703" w:rsidRPr="3AB05E0C" w:rsidDel="000C7703">
        <w:rPr>
          <w:rFonts w:ascii="Arial" w:hAnsi="Arial" w:cs="Arial"/>
          <w:sz w:val="22"/>
          <w:szCs w:val="22"/>
        </w:rPr>
        <w:t xml:space="preserve"> </w:t>
      </w:r>
      <w:r w:rsidRPr="3AB05E0C">
        <w:rPr>
          <w:rFonts w:ascii="Arial" w:hAnsi="Arial" w:cs="Arial"/>
          <w:sz w:val="22"/>
          <w:szCs w:val="22"/>
        </w:rPr>
        <w:t xml:space="preserve">odpowiedzialność </w:t>
      </w:r>
      <w:r w:rsidR="000C7703">
        <w:rPr>
          <w:rFonts w:ascii="Arial" w:hAnsi="Arial" w:cs="Arial"/>
          <w:sz w:val="22"/>
          <w:szCs w:val="22"/>
        </w:rPr>
        <w:t xml:space="preserve">wobec </w:t>
      </w:r>
      <w:r w:rsidRPr="3AB05E0C">
        <w:rPr>
          <w:rFonts w:ascii="Arial" w:hAnsi="Arial" w:cs="Arial"/>
          <w:sz w:val="22"/>
          <w:szCs w:val="22"/>
        </w:rPr>
        <w:t xml:space="preserve">Zamawiającego </w:t>
      </w:r>
      <w:r w:rsidR="000C7703">
        <w:rPr>
          <w:rFonts w:ascii="Arial" w:hAnsi="Arial" w:cs="Arial"/>
          <w:sz w:val="22"/>
          <w:szCs w:val="22"/>
        </w:rPr>
        <w:t xml:space="preserve">oraz osób trzecich, </w:t>
      </w:r>
      <w:r w:rsidRPr="3AB05E0C">
        <w:rPr>
          <w:rFonts w:ascii="Arial" w:hAnsi="Arial" w:cs="Arial"/>
          <w:sz w:val="22"/>
          <w:szCs w:val="22"/>
        </w:rPr>
        <w:t>włącznie ze stratami i wydatkami powstałymi w wyniku ich transportu</w:t>
      </w:r>
      <w:r w:rsidR="000C7703" w:rsidRPr="000C7703">
        <w:rPr>
          <w:rFonts w:ascii="Arial" w:hAnsi="Arial" w:cs="Arial"/>
          <w:sz w:val="22"/>
          <w:szCs w:val="22"/>
        </w:rPr>
        <w:t xml:space="preserve"> </w:t>
      </w:r>
      <w:r w:rsidR="000C7703">
        <w:rPr>
          <w:rFonts w:ascii="Arial" w:hAnsi="Arial" w:cs="Arial"/>
          <w:sz w:val="22"/>
          <w:szCs w:val="22"/>
        </w:rPr>
        <w:t>na miejsce docelowe</w:t>
      </w:r>
      <w:r w:rsidRPr="3AB05E0C">
        <w:rPr>
          <w:rFonts w:ascii="Arial" w:hAnsi="Arial" w:cs="Arial"/>
          <w:sz w:val="22"/>
          <w:szCs w:val="22"/>
        </w:rPr>
        <w:t>.</w:t>
      </w:r>
    </w:p>
    <w:p w14:paraId="24193CB2" w14:textId="654023C6"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 xml:space="preserve">Jeśli z zapisów </w:t>
      </w:r>
      <w:r w:rsidR="004D74A4" w:rsidRPr="3AB05E0C">
        <w:rPr>
          <w:rFonts w:ascii="Arial" w:hAnsi="Arial" w:cs="Arial"/>
          <w:sz w:val="22"/>
          <w:szCs w:val="22"/>
        </w:rPr>
        <w:t xml:space="preserve">SWZ </w:t>
      </w:r>
      <w:r w:rsidRPr="3AB05E0C">
        <w:rPr>
          <w:rFonts w:ascii="Arial" w:hAnsi="Arial" w:cs="Arial"/>
          <w:sz w:val="22"/>
          <w:szCs w:val="22"/>
        </w:rPr>
        <w:t>wynika, że Zamawiający dostarczy Wykonawcy jakikolwiek sprzęt, Urządzenia lub Materiały, to Wykonawca ponosił będzie za nie odpowiedzialność od chwili protokolarnego przekazania ich Wykonawcy.</w:t>
      </w:r>
    </w:p>
    <w:p w14:paraId="773A4C35" w14:textId="194EEFA1" w:rsidR="00797ABD" w:rsidRPr="000C494E" w:rsidRDefault="00797ABD" w:rsidP="002F2C49">
      <w:pPr>
        <w:numPr>
          <w:ilvl w:val="0"/>
          <w:numId w:val="4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3AB05E0C">
        <w:rPr>
          <w:rFonts w:ascii="Arial" w:hAnsi="Arial" w:cs="Arial"/>
          <w:sz w:val="22"/>
          <w:szCs w:val="22"/>
        </w:rPr>
        <w:t xml:space="preserve">Jeśli z zapisów </w:t>
      </w:r>
      <w:r w:rsidR="004D74A4" w:rsidRPr="3AB05E0C">
        <w:rPr>
          <w:rFonts w:ascii="Arial" w:hAnsi="Arial" w:cs="Arial"/>
          <w:sz w:val="22"/>
          <w:szCs w:val="22"/>
        </w:rPr>
        <w:t xml:space="preserve">SWZ </w:t>
      </w:r>
      <w:r w:rsidRPr="3AB05E0C">
        <w:rPr>
          <w:rFonts w:ascii="Arial" w:hAnsi="Arial" w:cs="Arial"/>
          <w:sz w:val="22"/>
          <w:szCs w:val="22"/>
        </w:rPr>
        <w:t xml:space="preserve">nie wynika, że Zamawiający </w:t>
      </w:r>
      <w:r w:rsidR="000C7703" w:rsidRPr="00D4375B">
        <w:rPr>
          <w:rFonts w:ascii="Arial" w:hAnsi="Arial" w:cs="Arial"/>
          <w:sz w:val="22"/>
          <w:szCs w:val="22"/>
        </w:rPr>
        <w:t>na podstawie jakiegokolwiek tytułu prawnego</w:t>
      </w:r>
      <w:r w:rsidR="000C7703" w:rsidRPr="0A966088">
        <w:rPr>
          <w:rFonts w:ascii="Arial" w:hAnsi="Arial" w:cs="Arial"/>
          <w:sz w:val="22"/>
          <w:szCs w:val="22"/>
        </w:rPr>
        <w:t xml:space="preserve"> </w:t>
      </w:r>
      <w:r w:rsidRPr="3AB05E0C">
        <w:rPr>
          <w:rFonts w:ascii="Arial" w:hAnsi="Arial" w:cs="Arial"/>
          <w:sz w:val="22"/>
          <w:szCs w:val="22"/>
        </w:rPr>
        <w:t>dostarczy Wykonawcy jakikolwiek sprzęt</w:t>
      </w:r>
      <w:r w:rsidR="000C7703" w:rsidRPr="000C7703">
        <w:rPr>
          <w:rFonts w:ascii="Arial" w:hAnsi="Arial" w:cs="Arial"/>
          <w:sz w:val="22"/>
          <w:szCs w:val="22"/>
        </w:rPr>
        <w:t xml:space="preserve"> </w:t>
      </w:r>
      <w:r w:rsidR="000C7703">
        <w:rPr>
          <w:rFonts w:ascii="Arial" w:hAnsi="Arial" w:cs="Arial"/>
          <w:sz w:val="22"/>
          <w:szCs w:val="22"/>
        </w:rPr>
        <w:t>wykorzystany do realizacji Robót</w:t>
      </w:r>
      <w:r w:rsidRPr="3AB05E0C">
        <w:rPr>
          <w:rFonts w:ascii="Arial" w:hAnsi="Arial" w:cs="Arial"/>
          <w:sz w:val="22"/>
          <w:szCs w:val="22"/>
        </w:rPr>
        <w:t>, Urządzenia lub Materiały, to Wykonawca zapłaci Zamawiającemu za jakiekolwiek korzystanie z nich</w:t>
      </w:r>
      <w:r w:rsidR="000C7703" w:rsidRPr="000C7703">
        <w:rPr>
          <w:rFonts w:ascii="Arial" w:hAnsi="Arial" w:cs="Arial"/>
          <w:sz w:val="22"/>
          <w:szCs w:val="22"/>
        </w:rPr>
        <w:t xml:space="preserve"> </w:t>
      </w:r>
      <w:r w:rsidR="000C7703">
        <w:rPr>
          <w:rFonts w:ascii="Arial" w:hAnsi="Arial" w:cs="Arial"/>
          <w:sz w:val="22"/>
          <w:szCs w:val="22"/>
        </w:rPr>
        <w:t xml:space="preserve">przez </w:t>
      </w:r>
      <w:r w:rsidR="000C7703">
        <w:rPr>
          <w:rFonts w:ascii="Arial" w:hAnsi="Arial" w:cs="Arial"/>
          <w:sz w:val="22"/>
          <w:szCs w:val="22"/>
        </w:rPr>
        <w:lastRenderedPageBreak/>
        <w:t>Wykonawcę lub jego Personel</w:t>
      </w:r>
      <w:r w:rsidRPr="3AB05E0C">
        <w:rPr>
          <w:rFonts w:ascii="Arial" w:hAnsi="Arial" w:cs="Arial"/>
          <w:sz w:val="22"/>
          <w:szCs w:val="22"/>
        </w:rPr>
        <w:t xml:space="preserve">. Odpowiednie wynagrodzenie za korzystanie z nich zostanie określone przez Inżyniera zgodnie z </w:t>
      </w:r>
      <w:r w:rsidR="000C7703">
        <w:rPr>
          <w:rFonts w:ascii="Arial" w:hAnsi="Arial" w:cs="Arial"/>
          <w:sz w:val="22"/>
          <w:szCs w:val="22"/>
        </w:rPr>
        <w:t>zasadami kalkulacji opisanymi w</w:t>
      </w:r>
      <w:r w:rsidR="000C7703" w:rsidRPr="3AB05E0C">
        <w:rPr>
          <w:rFonts w:ascii="Arial" w:hAnsi="Arial" w:cs="Arial"/>
          <w:sz w:val="22"/>
          <w:szCs w:val="22"/>
        </w:rPr>
        <w:t xml:space="preserve"> </w:t>
      </w:r>
      <w:r w:rsidRPr="3AB05E0C">
        <w:rPr>
          <w:rFonts w:ascii="Arial" w:hAnsi="Arial" w:cs="Arial"/>
          <w:sz w:val="22"/>
          <w:szCs w:val="22"/>
        </w:rPr>
        <w:t>§ 12 ust. 4.</w:t>
      </w:r>
    </w:p>
    <w:p w14:paraId="128A7B67" w14:textId="77777777" w:rsidR="00797ABD" w:rsidRPr="000C494E" w:rsidRDefault="00797ABD" w:rsidP="002F2C49">
      <w:pPr>
        <w:pStyle w:val="Akapitzlist"/>
        <w:numPr>
          <w:ilvl w:val="0"/>
          <w:numId w:val="47"/>
        </w:numPr>
        <w:overflowPunct w:val="0"/>
        <w:autoSpaceDE w:val="0"/>
        <w:autoSpaceDN w:val="0"/>
        <w:adjustRightInd w:val="0"/>
        <w:spacing w:before="120" w:line="276" w:lineRule="auto"/>
        <w:ind w:left="567" w:hanging="567"/>
        <w:jc w:val="both"/>
        <w:textAlignment w:val="baseline"/>
        <w:rPr>
          <w:rFonts w:ascii="Arial" w:eastAsia="Calibri" w:hAnsi="Arial"/>
          <w:sz w:val="22"/>
        </w:rPr>
      </w:pPr>
      <w:r w:rsidRPr="000C494E">
        <w:rPr>
          <w:rFonts w:ascii="Arial" w:eastAsia="Calibri" w:hAnsi="Arial"/>
          <w:sz w:val="22"/>
        </w:rPr>
        <w:t>Wykonawca zobowiązany jest niezwłocznie poinformować Bank (European Investment Bank, Directorate for Lending Operations in EU – EIB, 100 Boulevard Konrad Adenauer, L-2950 Luxembourg, fax: +352 4379 67498.) o uzasadnionym podejrzeniu, skardze lub informacji odnoszących się do przestępstw karnych związanych z przedmiotem zamówienia. W odniesieniu do podejrzenia przestępstwa karnego Bank ma prawo wglądu w księgi i rejestry wszystkich transakcji finansowych oraz wydatków związanych z przedmiotem zamówienia, prawidłowo prowadzonych przez Wykonawcę, a także do sporządzania kopii dokumentów w zakresie dozwolonym obowiązującym Prawem.</w:t>
      </w:r>
      <w:r w:rsidRPr="000C494E">
        <w:rPr>
          <w:rFonts w:ascii="Arial" w:eastAsia="Calibri" w:hAnsi="Arial"/>
          <w:sz w:val="22"/>
          <w:highlight w:val="yellow"/>
        </w:rPr>
        <w:t>*</w:t>
      </w:r>
    </w:p>
    <w:p w14:paraId="65ACD27E" w14:textId="77777777" w:rsidR="00797ABD" w:rsidRPr="000C494E" w:rsidRDefault="00797ABD" w:rsidP="00A217FD">
      <w:pPr>
        <w:pStyle w:val="Akapitzlist"/>
        <w:overflowPunct w:val="0"/>
        <w:autoSpaceDE w:val="0"/>
        <w:autoSpaceDN w:val="0"/>
        <w:adjustRightInd w:val="0"/>
        <w:spacing w:before="120" w:line="276" w:lineRule="auto"/>
        <w:ind w:left="0"/>
        <w:jc w:val="both"/>
        <w:textAlignment w:val="baseline"/>
        <w:rPr>
          <w:rFonts w:ascii="Arial" w:eastAsia="Calibri" w:hAnsi="Arial"/>
          <w:sz w:val="22"/>
        </w:rPr>
      </w:pPr>
      <w:r w:rsidRPr="000C494E">
        <w:rPr>
          <w:rFonts w:ascii="Arial" w:eastAsia="Calibri" w:hAnsi="Arial"/>
          <w:sz w:val="22"/>
          <w:highlight w:val="yellow"/>
        </w:rPr>
        <w:t>* Zapis do wprowadzenia w przypadku projektu współfinansowanego kredytem Europejskiego Banku Inwestycyjnego.</w:t>
      </w:r>
      <w:r w:rsidRPr="000C494E">
        <w:rPr>
          <w:rFonts w:ascii="Arial" w:eastAsia="Calibri" w:hAnsi="Arial"/>
          <w:sz w:val="22"/>
        </w:rPr>
        <w:t xml:space="preserve"> </w:t>
      </w:r>
    </w:p>
    <w:p w14:paraId="32140ED4" w14:textId="77777777" w:rsidR="00797ABD" w:rsidRPr="000C494E" w:rsidRDefault="00797ABD" w:rsidP="002F2C49">
      <w:pPr>
        <w:pStyle w:val="Akapitzlist"/>
        <w:numPr>
          <w:ilvl w:val="0"/>
          <w:numId w:val="47"/>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0C494E">
        <w:rPr>
          <w:rFonts w:ascii="Arial" w:eastAsia="Calibri" w:hAnsi="Arial" w:cs="Arial"/>
          <w:sz w:val="22"/>
          <w:szCs w:val="22"/>
        </w:rPr>
        <w:t xml:space="preserve">Wykonawca zobowiązuje się do poddania się w trakcie realizacji Umowy, w każdej chwili, w zakresie realizacji przedmiotu niniejszej Umowy, audytowi wewnętrznemu ze strony Zamawiającego, audytowi zewnętrznemu zleconemu przez Zamawiającego, a także wszelkim niezbędnym kontrolom dokonywanym przez, np. jednostki dofinansowujące lub inne uprawnione podmioty, zarówno krajowe jak i unijne. Wykonawca zobowiązuje się także zapewnić udostępnienie przez jego Podwykonawców dokumentów związanych z realizacją Umowy ww. podmiotom.  </w:t>
      </w:r>
    </w:p>
    <w:p w14:paraId="51504D4B" w14:textId="6BEF4D57" w:rsidR="008A7A61" w:rsidRPr="000C494E" w:rsidRDefault="008A7A61" w:rsidP="00F73D26">
      <w:pPr>
        <w:pStyle w:val="Normalnypogrubiony"/>
        <w:spacing w:before="120" w:after="0"/>
        <w:jc w:val="center"/>
        <w:outlineLvl w:val="0"/>
        <w:rPr>
          <w:sz w:val="22"/>
        </w:rPr>
      </w:pPr>
      <w:bookmarkStart w:id="109" w:name="_Toc110599237"/>
      <w:bookmarkStart w:id="110" w:name="_Toc417485974"/>
      <w:bookmarkStart w:id="111" w:name="_Toc417485977"/>
      <w:r w:rsidRPr="000C494E">
        <w:rPr>
          <w:sz w:val="22"/>
        </w:rPr>
        <w:t>§</w:t>
      </w:r>
      <w:r w:rsidR="00BA73E8" w:rsidRPr="000C494E">
        <w:rPr>
          <w:sz w:val="22"/>
        </w:rPr>
        <w:t xml:space="preserve"> 1</w:t>
      </w:r>
      <w:r w:rsidR="00B1311F" w:rsidRPr="000C494E">
        <w:rPr>
          <w:sz w:val="22"/>
        </w:rPr>
        <w:t>4</w:t>
      </w:r>
      <w:r w:rsidRPr="000C494E">
        <w:rPr>
          <w:sz w:val="22"/>
        </w:rPr>
        <w:t>.</w:t>
      </w:r>
      <w:bookmarkStart w:id="112" w:name="_Toc437250779"/>
      <w:bookmarkStart w:id="113" w:name="_Toc519240400"/>
      <w:bookmarkStart w:id="114" w:name="_Toc43457324"/>
      <w:r w:rsidR="007E7516" w:rsidRPr="000C494E">
        <w:rPr>
          <w:sz w:val="22"/>
        </w:rPr>
        <w:tab/>
      </w:r>
      <w:r w:rsidR="00CC7CBD" w:rsidRPr="000C494E">
        <w:rPr>
          <w:sz w:val="22"/>
        </w:rPr>
        <w:br/>
      </w:r>
      <w:r w:rsidRPr="000C494E">
        <w:rPr>
          <w:sz w:val="22"/>
        </w:rPr>
        <w:t>Wymogi dotyczące projektowania</w:t>
      </w:r>
      <w:bookmarkEnd w:id="109"/>
      <w:bookmarkEnd w:id="112"/>
      <w:bookmarkEnd w:id="113"/>
      <w:bookmarkEnd w:id="114"/>
    </w:p>
    <w:p w14:paraId="1ACC65E8" w14:textId="234CB4DD" w:rsidR="008A7A61" w:rsidRPr="000C494E" w:rsidRDefault="008A7A61" w:rsidP="002F2C49">
      <w:pPr>
        <w:pStyle w:val="Akapitzlist"/>
        <w:numPr>
          <w:ilvl w:val="0"/>
          <w:numId w:val="39"/>
        </w:numPr>
        <w:spacing w:before="120" w:line="276" w:lineRule="auto"/>
        <w:ind w:left="567" w:hanging="567"/>
        <w:jc w:val="both"/>
        <w:rPr>
          <w:rFonts w:ascii="Arial" w:hAnsi="Arial" w:cs="Arial"/>
          <w:sz w:val="22"/>
          <w:szCs w:val="22"/>
        </w:rPr>
      </w:pPr>
      <w:r w:rsidRPr="180DDE7C">
        <w:rPr>
          <w:rFonts w:ascii="Arial" w:hAnsi="Arial" w:cs="Arial"/>
          <w:sz w:val="22"/>
          <w:szCs w:val="22"/>
        </w:rPr>
        <w:t xml:space="preserve">Zamawiający przekaże Wykonawcy Dokumentację </w:t>
      </w:r>
      <w:r w:rsidR="00BD041C" w:rsidRPr="180DDE7C">
        <w:rPr>
          <w:rFonts w:ascii="Arial" w:hAnsi="Arial" w:cs="Arial"/>
          <w:sz w:val="22"/>
          <w:szCs w:val="22"/>
        </w:rPr>
        <w:t>P</w:t>
      </w:r>
      <w:r w:rsidRPr="180DDE7C">
        <w:rPr>
          <w:rFonts w:ascii="Arial" w:hAnsi="Arial" w:cs="Arial"/>
          <w:sz w:val="22"/>
          <w:szCs w:val="22"/>
        </w:rPr>
        <w:t>rojektową w zakresie określonym w SWZ.</w:t>
      </w:r>
    </w:p>
    <w:p w14:paraId="119EC4CD" w14:textId="45C4411A" w:rsidR="008A7A61" w:rsidRPr="008D2773" w:rsidRDefault="008A7A61" w:rsidP="002F2C49">
      <w:pPr>
        <w:pStyle w:val="Akapitzlist"/>
        <w:numPr>
          <w:ilvl w:val="0"/>
          <w:numId w:val="39"/>
        </w:numPr>
        <w:spacing w:before="120" w:line="276" w:lineRule="auto"/>
        <w:ind w:left="567" w:hanging="567"/>
        <w:jc w:val="both"/>
        <w:rPr>
          <w:rFonts w:ascii="Arial" w:hAnsi="Arial" w:cs="Arial"/>
          <w:sz w:val="22"/>
          <w:szCs w:val="22"/>
        </w:rPr>
      </w:pPr>
      <w:r w:rsidRPr="008D2773">
        <w:rPr>
          <w:rFonts w:ascii="Arial" w:hAnsi="Arial" w:cs="Arial"/>
          <w:sz w:val="22"/>
          <w:szCs w:val="22"/>
        </w:rPr>
        <w:t xml:space="preserve">Jeśli dla wykonania jakiejkolwiek części Robót niezbędne okaże się opracowanie, zmiana lub uzupełnienie </w:t>
      </w:r>
      <w:r w:rsidR="000F3B1D" w:rsidRPr="008D2773">
        <w:rPr>
          <w:rFonts w:ascii="Arial" w:hAnsi="Arial" w:cs="Arial"/>
          <w:sz w:val="22"/>
          <w:szCs w:val="22"/>
        </w:rPr>
        <w:t>D</w:t>
      </w:r>
      <w:r w:rsidR="00AE6E38" w:rsidRPr="008D2773">
        <w:rPr>
          <w:rFonts w:ascii="Arial" w:hAnsi="Arial" w:cs="Arial"/>
          <w:sz w:val="22"/>
          <w:szCs w:val="22"/>
        </w:rPr>
        <w:t xml:space="preserve">okumentacji </w:t>
      </w:r>
      <w:r w:rsidR="000F3B1D" w:rsidRPr="008D2773">
        <w:rPr>
          <w:rFonts w:ascii="Arial" w:hAnsi="Arial" w:cs="Arial"/>
          <w:sz w:val="22"/>
          <w:szCs w:val="22"/>
        </w:rPr>
        <w:t xml:space="preserve">Projektowej </w:t>
      </w:r>
      <w:r w:rsidR="00AE6E38" w:rsidRPr="008D2773">
        <w:rPr>
          <w:rFonts w:ascii="Arial" w:hAnsi="Arial" w:cs="Arial"/>
          <w:sz w:val="22"/>
          <w:szCs w:val="22"/>
        </w:rPr>
        <w:t>wskazanej w ust. 1</w:t>
      </w:r>
      <w:r w:rsidRPr="008D2773">
        <w:rPr>
          <w:rFonts w:ascii="Arial" w:hAnsi="Arial" w:cs="Arial"/>
          <w:sz w:val="22"/>
          <w:szCs w:val="22"/>
        </w:rPr>
        <w:t xml:space="preserve">, Wykonawca opracuje tę dokumentację. </w:t>
      </w:r>
      <w:r w:rsidR="00D27C31">
        <w:rPr>
          <w:rFonts w:ascii="Arial" w:hAnsi="Arial" w:cs="Arial"/>
          <w:sz w:val="22"/>
          <w:szCs w:val="22"/>
        </w:rPr>
        <w:t xml:space="preserve">W takim przypadku </w:t>
      </w:r>
      <w:r w:rsidR="00D27C31" w:rsidRPr="008D2773">
        <w:rPr>
          <w:rFonts w:ascii="Arial" w:hAnsi="Arial" w:cs="Arial"/>
          <w:sz w:val="22"/>
          <w:szCs w:val="22"/>
        </w:rPr>
        <w:t>Wykonawca powiadomi Inżyniera i będzie uprawniony, z uwzględnieniem § 12</w:t>
      </w:r>
      <w:r w:rsidR="00D27C31">
        <w:rPr>
          <w:rFonts w:ascii="Arial" w:hAnsi="Arial" w:cs="Arial"/>
          <w:sz w:val="22"/>
          <w:szCs w:val="22"/>
        </w:rPr>
        <w:t>,</w:t>
      </w:r>
      <w:r w:rsidR="00D27C31" w:rsidRPr="008D2773">
        <w:rPr>
          <w:rFonts w:ascii="Arial" w:hAnsi="Arial" w:cs="Arial"/>
          <w:sz w:val="22"/>
          <w:szCs w:val="22"/>
        </w:rPr>
        <w:t xml:space="preserve"> do otrzymania zapłaty za </w:t>
      </w:r>
      <w:r w:rsidR="00D27C31" w:rsidRPr="008D2773">
        <w:rPr>
          <w:rFonts w:ascii="Arial" w:hAnsi="Arial" w:cs="Arial"/>
          <w:noProof/>
          <w:sz w:val="22"/>
          <w:szCs w:val="22"/>
        </w:rPr>
        <w:t>dodatkowy Koszt w związku z wykonaniem opracowaniem, uzupełnieniem lub zmianą Dokumentacji</w:t>
      </w:r>
      <w:r w:rsidR="00D27C31" w:rsidRPr="008D2773">
        <w:rPr>
          <w:rFonts w:ascii="Arial" w:hAnsi="Arial" w:cs="Arial"/>
          <w:sz w:val="22"/>
          <w:szCs w:val="22"/>
        </w:rPr>
        <w:t xml:space="preserve"> Projektowej wskazanej w ust. 1 oraz do zmiany terminu realizacji Umowy lub Etapu zgodnie z postanowieniami § 9.</w:t>
      </w:r>
      <w:r w:rsidR="00D27C31">
        <w:rPr>
          <w:rFonts w:ascii="Arial" w:hAnsi="Arial" w:cs="Arial"/>
          <w:sz w:val="22"/>
          <w:szCs w:val="22"/>
        </w:rPr>
        <w:t xml:space="preserve"> </w:t>
      </w:r>
      <w:r w:rsidRPr="008D2773">
        <w:rPr>
          <w:rFonts w:ascii="Arial" w:hAnsi="Arial" w:cs="Arial"/>
          <w:sz w:val="22"/>
          <w:szCs w:val="22"/>
        </w:rPr>
        <w:t xml:space="preserve">Jeżeli </w:t>
      </w:r>
      <w:r w:rsidR="00D27C31">
        <w:rPr>
          <w:rFonts w:ascii="Arial" w:hAnsi="Arial" w:cs="Arial"/>
          <w:sz w:val="22"/>
          <w:szCs w:val="22"/>
        </w:rPr>
        <w:t xml:space="preserve">jednak </w:t>
      </w:r>
      <w:r w:rsidRPr="008D2773">
        <w:rPr>
          <w:rFonts w:ascii="Arial" w:hAnsi="Arial" w:cs="Arial"/>
          <w:sz w:val="22"/>
          <w:szCs w:val="22"/>
        </w:rPr>
        <w:t>zgodnie z SWZ</w:t>
      </w:r>
      <w:r w:rsidR="008D2773">
        <w:rPr>
          <w:rFonts w:ascii="Arial" w:hAnsi="Arial" w:cs="Arial"/>
          <w:sz w:val="22"/>
          <w:szCs w:val="22"/>
        </w:rPr>
        <w:t>, obowiązek wykonania</w:t>
      </w:r>
      <w:r w:rsidRPr="008D2773">
        <w:rPr>
          <w:rFonts w:ascii="Arial" w:hAnsi="Arial" w:cs="Arial"/>
          <w:sz w:val="22"/>
          <w:szCs w:val="22"/>
        </w:rPr>
        <w:t xml:space="preserve"> </w:t>
      </w:r>
      <w:r w:rsidR="00D27C31">
        <w:rPr>
          <w:rFonts w:ascii="Arial" w:hAnsi="Arial" w:cs="Arial"/>
          <w:sz w:val="22"/>
          <w:szCs w:val="22"/>
        </w:rPr>
        <w:t>takiej</w:t>
      </w:r>
      <w:r w:rsidR="002542D9" w:rsidRPr="008D2773">
        <w:rPr>
          <w:rFonts w:ascii="Arial" w:hAnsi="Arial" w:cs="Arial"/>
          <w:sz w:val="22"/>
          <w:szCs w:val="22"/>
        </w:rPr>
        <w:t xml:space="preserve"> </w:t>
      </w:r>
      <w:r w:rsidR="008D2773">
        <w:rPr>
          <w:rFonts w:ascii="Arial" w:hAnsi="Arial" w:cs="Arial"/>
          <w:sz w:val="22"/>
          <w:szCs w:val="22"/>
        </w:rPr>
        <w:t>Dokumentacji</w:t>
      </w:r>
      <w:r w:rsidR="008D2773" w:rsidRPr="008D2773">
        <w:rPr>
          <w:rFonts w:ascii="Arial" w:hAnsi="Arial" w:cs="Arial"/>
          <w:sz w:val="22"/>
          <w:szCs w:val="22"/>
        </w:rPr>
        <w:t xml:space="preserve"> P</w:t>
      </w:r>
      <w:r w:rsidR="008D2773">
        <w:rPr>
          <w:rFonts w:ascii="Arial" w:hAnsi="Arial" w:cs="Arial"/>
          <w:sz w:val="22"/>
          <w:szCs w:val="22"/>
        </w:rPr>
        <w:t>rojektowej</w:t>
      </w:r>
      <w:r w:rsidR="008D2773" w:rsidRPr="008D2773">
        <w:rPr>
          <w:rFonts w:ascii="Arial" w:hAnsi="Arial" w:cs="Arial"/>
          <w:sz w:val="22"/>
          <w:szCs w:val="22"/>
        </w:rPr>
        <w:t xml:space="preserve"> </w:t>
      </w:r>
      <w:r w:rsidR="00D27C31">
        <w:rPr>
          <w:rFonts w:ascii="Arial" w:hAnsi="Arial" w:cs="Arial"/>
          <w:sz w:val="22"/>
          <w:szCs w:val="22"/>
        </w:rPr>
        <w:t>wchodzi w zakres</w:t>
      </w:r>
      <w:r w:rsidR="008D2773" w:rsidRPr="008D2773">
        <w:rPr>
          <w:rFonts w:ascii="Arial" w:hAnsi="Arial" w:cs="Arial"/>
          <w:sz w:val="22"/>
          <w:szCs w:val="22"/>
        </w:rPr>
        <w:t xml:space="preserve"> Robót </w:t>
      </w:r>
      <w:r w:rsidR="00D27C31">
        <w:rPr>
          <w:rFonts w:ascii="Arial" w:hAnsi="Arial" w:cs="Arial"/>
          <w:sz w:val="22"/>
          <w:szCs w:val="22"/>
        </w:rPr>
        <w:t xml:space="preserve">tj. </w:t>
      </w:r>
      <w:r w:rsidR="008D2773">
        <w:rPr>
          <w:rFonts w:ascii="Arial" w:hAnsi="Arial" w:cs="Arial"/>
          <w:sz w:val="22"/>
          <w:szCs w:val="22"/>
        </w:rPr>
        <w:t xml:space="preserve">obciąża </w:t>
      </w:r>
      <w:r w:rsidRPr="008D2773">
        <w:rPr>
          <w:rFonts w:ascii="Arial" w:hAnsi="Arial" w:cs="Arial"/>
          <w:sz w:val="22"/>
          <w:szCs w:val="22"/>
        </w:rPr>
        <w:t>Wykonawc</w:t>
      </w:r>
      <w:r w:rsidR="008D2773">
        <w:rPr>
          <w:rFonts w:ascii="Arial" w:hAnsi="Arial" w:cs="Arial"/>
          <w:sz w:val="22"/>
          <w:szCs w:val="22"/>
        </w:rPr>
        <w:t>ę,</w:t>
      </w:r>
      <w:r w:rsidRPr="008D2773">
        <w:rPr>
          <w:rFonts w:ascii="Arial" w:hAnsi="Arial" w:cs="Arial"/>
          <w:sz w:val="22"/>
          <w:szCs w:val="22"/>
        </w:rPr>
        <w:t xml:space="preserve"> </w:t>
      </w:r>
      <w:r w:rsidRPr="008D2773">
        <w:rPr>
          <w:rFonts w:ascii="Arial" w:hAnsi="Arial" w:cs="Arial"/>
          <w:noProof/>
          <w:sz w:val="22"/>
          <w:szCs w:val="22"/>
        </w:rPr>
        <w:t>roszczenie o zmianę</w:t>
      </w:r>
      <w:r w:rsidR="0034331F" w:rsidRPr="008D2773">
        <w:rPr>
          <w:rFonts w:ascii="Arial" w:hAnsi="Arial" w:cs="Arial"/>
          <w:noProof/>
          <w:sz w:val="22"/>
          <w:szCs w:val="22"/>
        </w:rPr>
        <w:t xml:space="preserve"> terminu realizacji Umowy lub </w:t>
      </w:r>
      <w:r w:rsidR="008D2773">
        <w:rPr>
          <w:rFonts w:ascii="Arial" w:hAnsi="Arial" w:cs="Arial"/>
          <w:noProof/>
          <w:sz w:val="22"/>
          <w:szCs w:val="22"/>
        </w:rPr>
        <w:t xml:space="preserve">roszczenie </w:t>
      </w:r>
      <w:r w:rsidR="0034331F" w:rsidRPr="008D2773">
        <w:rPr>
          <w:rFonts w:ascii="Arial" w:hAnsi="Arial" w:cs="Arial"/>
          <w:noProof/>
          <w:sz w:val="22"/>
          <w:szCs w:val="22"/>
        </w:rPr>
        <w:t>o </w:t>
      </w:r>
      <w:r w:rsidRPr="008D2773">
        <w:rPr>
          <w:rFonts w:ascii="Arial" w:hAnsi="Arial" w:cs="Arial"/>
          <w:noProof/>
          <w:sz w:val="22"/>
          <w:szCs w:val="22"/>
        </w:rPr>
        <w:t>dodatkowy Koszt</w:t>
      </w:r>
      <w:r w:rsidR="008D2773">
        <w:rPr>
          <w:rFonts w:ascii="Arial" w:hAnsi="Arial" w:cs="Arial"/>
          <w:noProof/>
          <w:sz w:val="22"/>
          <w:szCs w:val="22"/>
        </w:rPr>
        <w:t>,</w:t>
      </w:r>
      <w:r w:rsidRPr="008D2773">
        <w:rPr>
          <w:rFonts w:ascii="Arial" w:hAnsi="Arial" w:cs="Arial"/>
          <w:noProof/>
          <w:sz w:val="22"/>
          <w:szCs w:val="22"/>
        </w:rPr>
        <w:t xml:space="preserve"> w związku z wykonaniem </w:t>
      </w:r>
      <w:r w:rsidR="002542D9" w:rsidRPr="008D2773">
        <w:rPr>
          <w:rFonts w:ascii="Arial" w:hAnsi="Arial" w:cs="Arial"/>
          <w:noProof/>
          <w:sz w:val="22"/>
          <w:szCs w:val="22"/>
        </w:rPr>
        <w:t xml:space="preserve">takiej </w:t>
      </w:r>
      <w:r w:rsidR="00770B19" w:rsidRPr="008D2773">
        <w:rPr>
          <w:rFonts w:ascii="Arial" w:hAnsi="Arial" w:cs="Arial"/>
          <w:noProof/>
          <w:sz w:val="22"/>
          <w:szCs w:val="22"/>
        </w:rPr>
        <w:t xml:space="preserve">Dokumentacji </w:t>
      </w:r>
      <w:r w:rsidR="00BD041C" w:rsidRPr="008D2773">
        <w:rPr>
          <w:rFonts w:ascii="Arial" w:hAnsi="Arial" w:cs="Arial"/>
          <w:noProof/>
          <w:sz w:val="22"/>
          <w:szCs w:val="22"/>
        </w:rPr>
        <w:t>P</w:t>
      </w:r>
      <w:r w:rsidRPr="008D2773">
        <w:rPr>
          <w:rFonts w:ascii="Arial" w:hAnsi="Arial" w:cs="Arial"/>
          <w:noProof/>
          <w:sz w:val="22"/>
          <w:szCs w:val="22"/>
        </w:rPr>
        <w:t>rojektowej</w:t>
      </w:r>
      <w:r w:rsidR="00D27C31">
        <w:rPr>
          <w:rFonts w:ascii="Arial" w:hAnsi="Arial" w:cs="Arial"/>
          <w:noProof/>
          <w:sz w:val="22"/>
          <w:szCs w:val="22"/>
        </w:rPr>
        <w:t>,</w:t>
      </w:r>
      <w:r w:rsidR="00D27C31" w:rsidRPr="00D27C31">
        <w:rPr>
          <w:rFonts w:ascii="Arial" w:hAnsi="Arial" w:cs="Arial"/>
          <w:noProof/>
          <w:sz w:val="22"/>
          <w:szCs w:val="22"/>
        </w:rPr>
        <w:t xml:space="preserve"> </w:t>
      </w:r>
      <w:r w:rsidR="00D27C31" w:rsidRPr="008D2773">
        <w:rPr>
          <w:rFonts w:ascii="Arial" w:hAnsi="Arial" w:cs="Arial"/>
          <w:noProof/>
          <w:sz w:val="22"/>
          <w:szCs w:val="22"/>
        </w:rPr>
        <w:t>nie będzie mu przysługiwało</w:t>
      </w:r>
      <w:r w:rsidRPr="008D2773">
        <w:rPr>
          <w:rFonts w:ascii="Arial" w:hAnsi="Arial" w:cs="Arial"/>
          <w:sz w:val="22"/>
          <w:szCs w:val="22"/>
        </w:rPr>
        <w:t xml:space="preserve">. </w:t>
      </w:r>
    </w:p>
    <w:p w14:paraId="542ED099" w14:textId="59EAAC2E" w:rsidR="008A7A61" w:rsidRPr="000C494E" w:rsidRDefault="008A7A61" w:rsidP="002F2C49">
      <w:pPr>
        <w:pStyle w:val="Akapitzlist"/>
        <w:numPr>
          <w:ilvl w:val="0"/>
          <w:numId w:val="39"/>
        </w:numPr>
        <w:spacing w:before="120" w:line="276" w:lineRule="auto"/>
        <w:ind w:left="567" w:hanging="567"/>
        <w:jc w:val="both"/>
        <w:rPr>
          <w:rFonts w:ascii="Arial" w:hAnsi="Arial" w:cs="Arial"/>
          <w:sz w:val="22"/>
          <w:szCs w:val="22"/>
        </w:rPr>
      </w:pPr>
      <w:r w:rsidRPr="180DDE7C">
        <w:rPr>
          <w:rFonts w:ascii="Arial" w:hAnsi="Arial" w:cs="Arial"/>
          <w:sz w:val="22"/>
          <w:szCs w:val="22"/>
        </w:rPr>
        <w:t>Wykonawca zobowiązany jest zapewnić nadzór autorski</w:t>
      </w:r>
      <w:r w:rsidR="00C02FF8" w:rsidRPr="180DDE7C">
        <w:rPr>
          <w:rFonts w:ascii="Arial" w:hAnsi="Arial" w:cs="Arial"/>
          <w:sz w:val="22"/>
          <w:szCs w:val="22"/>
        </w:rPr>
        <w:t xml:space="preserve"> w rozumieniu Prawa budowlanego</w:t>
      </w:r>
      <w:r w:rsidRPr="180DDE7C">
        <w:rPr>
          <w:rFonts w:ascii="Arial" w:hAnsi="Arial" w:cs="Arial"/>
          <w:sz w:val="22"/>
          <w:szCs w:val="22"/>
        </w:rPr>
        <w:t xml:space="preserve"> nad Robotami realizowanymi zgodnie </w:t>
      </w:r>
      <w:bookmarkStart w:id="115" w:name="_Hlk104462561"/>
      <w:r w:rsidRPr="180DDE7C">
        <w:rPr>
          <w:rFonts w:ascii="Arial" w:hAnsi="Arial" w:cs="Arial"/>
          <w:sz w:val="22"/>
          <w:szCs w:val="22"/>
        </w:rPr>
        <w:t xml:space="preserve">z opracowaną w ramach Umowy </w:t>
      </w:r>
      <w:r w:rsidR="00770B19" w:rsidRPr="180DDE7C">
        <w:rPr>
          <w:rFonts w:ascii="Arial" w:hAnsi="Arial" w:cs="Arial"/>
          <w:sz w:val="22"/>
          <w:szCs w:val="22"/>
        </w:rPr>
        <w:t xml:space="preserve">Dokumentacją </w:t>
      </w:r>
      <w:r w:rsidR="00BD041C" w:rsidRPr="180DDE7C">
        <w:rPr>
          <w:rFonts w:ascii="Arial" w:hAnsi="Arial" w:cs="Arial"/>
          <w:sz w:val="22"/>
          <w:szCs w:val="22"/>
        </w:rPr>
        <w:t>P</w:t>
      </w:r>
      <w:r w:rsidRPr="180DDE7C">
        <w:rPr>
          <w:rFonts w:ascii="Arial" w:hAnsi="Arial" w:cs="Arial"/>
          <w:sz w:val="22"/>
          <w:szCs w:val="22"/>
        </w:rPr>
        <w:t>rojektową</w:t>
      </w:r>
      <w:bookmarkEnd w:id="115"/>
      <w:r w:rsidRPr="180DDE7C">
        <w:rPr>
          <w:rFonts w:ascii="Arial" w:hAnsi="Arial" w:cs="Arial"/>
          <w:sz w:val="22"/>
          <w:szCs w:val="22"/>
        </w:rPr>
        <w:t>.</w:t>
      </w:r>
    </w:p>
    <w:p w14:paraId="23054E22" w14:textId="0F0A51B1" w:rsidR="008A7A61" w:rsidRPr="000C494E" w:rsidRDefault="008A7A61" w:rsidP="002F2C49">
      <w:pPr>
        <w:pStyle w:val="Akapitzlist"/>
        <w:numPr>
          <w:ilvl w:val="0"/>
          <w:numId w:val="39"/>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Przyjęcie i zaakceptowanie jakiejkolwiek </w:t>
      </w:r>
      <w:r w:rsidR="00DD5054" w:rsidRPr="000C494E">
        <w:rPr>
          <w:rFonts w:ascii="Arial" w:hAnsi="Arial" w:cs="Arial"/>
          <w:sz w:val="22"/>
          <w:szCs w:val="22"/>
        </w:rPr>
        <w:t xml:space="preserve">Dokumentacji </w:t>
      </w:r>
      <w:r w:rsidR="00BD041C" w:rsidRPr="000C494E">
        <w:rPr>
          <w:rFonts w:ascii="Arial" w:hAnsi="Arial" w:cs="Arial"/>
          <w:sz w:val="22"/>
          <w:szCs w:val="22"/>
        </w:rPr>
        <w:t>P</w:t>
      </w:r>
      <w:r w:rsidRPr="000C494E">
        <w:rPr>
          <w:rFonts w:ascii="Arial" w:hAnsi="Arial" w:cs="Arial"/>
          <w:sz w:val="22"/>
          <w:szCs w:val="22"/>
        </w:rPr>
        <w:t xml:space="preserve">rojektowej przez Zamawiającego lub Inżyniera nie zwalnia Wykonawcy z odpowiedzialności za </w:t>
      </w:r>
      <w:r w:rsidR="008F434B" w:rsidRPr="000C494E">
        <w:rPr>
          <w:rFonts w:ascii="Arial" w:hAnsi="Arial" w:cs="Arial"/>
          <w:sz w:val="22"/>
          <w:szCs w:val="22"/>
        </w:rPr>
        <w:t>W</w:t>
      </w:r>
      <w:r w:rsidRPr="000C494E">
        <w:rPr>
          <w:rFonts w:ascii="Arial" w:hAnsi="Arial" w:cs="Arial"/>
          <w:sz w:val="22"/>
          <w:szCs w:val="22"/>
        </w:rPr>
        <w:t>ady realizowanych zgodnie z nią Robót.</w:t>
      </w:r>
    </w:p>
    <w:p w14:paraId="1D932BF2" w14:textId="527909C8" w:rsidR="008A7A61" w:rsidRPr="000C494E" w:rsidRDefault="008A7A61" w:rsidP="002F2C49">
      <w:pPr>
        <w:pStyle w:val="Akapitzlist"/>
        <w:numPr>
          <w:ilvl w:val="0"/>
          <w:numId w:val="39"/>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jest odpowiedzialny względem Zamawiającego, jeżeli </w:t>
      </w:r>
      <w:bookmarkStart w:id="116" w:name="_Hlk104461932"/>
      <w:r w:rsidR="00DD5054" w:rsidRPr="000C494E">
        <w:rPr>
          <w:rFonts w:ascii="Arial" w:hAnsi="Arial" w:cs="Arial"/>
          <w:sz w:val="22"/>
          <w:szCs w:val="22"/>
        </w:rPr>
        <w:t xml:space="preserve">Dokumentacja </w:t>
      </w:r>
      <w:r w:rsidR="00BD041C" w:rsidRPr="000C494E">
        <w:rPr>
          <w:rFonts w:ascii="Arial" w:hAnsi="Arial" w:cs="Arial"/>
          <w:sz w:val="22"/>
          <w:szCs w:val="22"/>
        </w:rPr>
        <w:t>P</w:t>
      </w:r>
      <w:r w:rsidRPr="000C494E">
        <w:rPr>
          <w:rFonts w:ascii="Arial" w:hAnsi="Arial" w:cs="Arial"/>
          <w:sz w:val="22"/>
          <w:szCs w:val="22"/>
        </w:rPr>
        <w:t xml:space="preserve">rojektowa wykonana przez niego </w:t>
      </w:r>
      <w:bookmarkEnd w:id="116"/>
      <w:r w:rsidRPr="000C494E">
        <w:rPr>
          <w:rFonts w:ascii="Arial" w:hAnsi="Arial" w:cs="Arial"/>
          <w:sz w:val="22"/>
          <w:szCs w:val="22"/>
        </w:rPr>
        <w:t xml:space="preserve">ma </w:t>
      </w:r>
      <w:r w:rsidR="008F434B" w:rsidRPr="000C494E">
        <w:rPr>
          <w:rFonts w:ascii="Arial" w:hAnsi="Arial" w:cs="Arial"/>
          <w:sz w:val="22"/>
          <w:szCs w:val="22"/>
        </w:rPr>
        <w:t>W</w:t>
      </w:r>
      <w:r w:rsidRPr="000C494E">
        <w:rPr>
          <w:rFonts w:ascii="Arial" w:hAnsi="Arial" w:cs="Arial"/>
          <w:sz w:val="22"/>
          <w:szCs w:val="22"/>
        </w:rPr>
        <w:t xml:space="preserve">ady polegające na niezgodności z </w:t>
      </w:r>
      <w:r w:rsidR="0034331F" w:rsidRPr="000C494E">
        <w:rPr>
          <w:rFonts w:ascii="Arial" w:hAnsi="Arial" w:cs="Arial"/>
          <w:sz w:val="22"/>
          <w:szCs w:val="22"/>
        </w:rPr>
        <w:t>Umową, a w </w:t>
      </w:r>
      <w:r w:rsidRPr="000C494E">
        <w:rPr>
          <w:rFonts w:ascii="Arial" w:hAnsi="Arial" w:cs="Arial"/>
          <w:sz w:val="22"/>
          <w:szCs w:val="22"/>
        </w:rPr>
        <w:t xml:space="preserve">szczególności, gdy </w:t>
      </w:r>
      <w:r w:rsidR="00DD5054" w:rsidRPr="000C494E">
        <w:rPr>
          <w:rFonts w:ascii="Arial" w:hAnsi="Arial" w:cs="Arial"/>
          <w:sz w:val="22"/>
          <w:szCs w:val="22"/>
        </w:rPr>
        <w:t xml:space="preserve">Dokumentacja </w:t>
      </w:r>
      <w:r w:rsidR="00BD041C" w:rsidRPr="000C494E">
        <w:rPr>
          <w:rFonts w:ascii="Arial" w:hAnsi="Arial" w:cs="Arial"/>
          <w:sz w:val="22"/>
          <w:szCs w:val="22"/>
        </w:rPr>
        <w:t>P</w:t>
      </w:r>
      <w:r w:rsidRPr="000C494E">
        <w:rPr>
          <w:rFonts w:ascii="Arial" w:hAnsi="Arial" w:cs="Arial"/>
          <w:sz w:val="22"/>
          <w:szCs w:val="22"/>
        </w:rPr>
        <w:t>rojektowa:</w:t>
      </w:r>
    </w:p>
    <w:p w14:paraId="3209A23B" w14:textId="4A4CE589" w:rsidR="008A7A61" w:rsidRPr="000C494E" w:rsidRDefault="008A7A61" w:rsidP="002F2C49">
      <w:pPr>
        <w:numPr>
          <w:ilvl w:val="0"/>
          <w:numId w:val="27"/>
        </w:numPr>
        <w:tabs>
          <w:tab w:val="left" w:pos="-2410"/>
        </w:tabs>
        <w:spacing w:before="120" w:line="276" w:lineRule="auto"/>
        <w:ind w:left="1134" w:hanging="567"/>
        <w:jc w:val="both"/>
        <w:rPr>
          <w:rFonts w:ascii="Arial" w:hAnsi="Arial" w:cs="Arial"/>
          <w:sz w:val="22"/>
          <w:szCs w:val="22"/>
        </w:rPr>
      </w:pPr>
      <w:r w:rsidRPr="000C494E">
        <w:rPr>
          <w:rFonts w:ascii="Arial" w:hAnsi="Arial" w:cs="Arial"/>
          <w:sz w:val="22"/>
          <w:szCs w:val="22"/>
        </w:rPr>
        <w:t xml:space="preserve">nie ma właściwości, niezbędnych do osiągnięcia celu oznaczonego w Umowie, wynikającego z towarzyszących jej zawarciu okoliczności lub przeznaczenia Robót, lub </w:t>
      </w:r>
      <w:r w:rsidRPr="000C494E">
        <w:rPr>
          <w:rFonts w:ascii="Arial" w:hAnsi="Arial" w:cs="Arial"/>
          <w:sz w:val="22"/>
          <w:szCs w:val="22"/>
        </w:rPr>
        <w:lastRenderedPageBreak/>
        <w:t>też przeznaczenia określonego przez Zamawiającego, o czym Zamawiający poinformował Wykonawcę przy zawarciu Umowy, a Wykonawca nie zgłosił zastrzeżeń</w:t>
      </w:r>
      <w:r w:rsidR="007B329A" w:rsidRPr="000C494E">
        <w:rPr>
          <w:rFonts w:ascii="Arial" w:hAnsi="Arial" w:cs="Arial"/>
          <w:sz w:val="22"/>
          <w:szCs w:val="22"/>
        </w:rPr>
        <w:t>;</w:t>
      </w:r>
      <w:r w:rsidRPr="000C494E">
        <w:rPr>
          <w:rFonts w:ascii="Arial" w:hAnsi="Arial" w:cs="Arial"/>
          <w:sz w:val="22"/>
          <w:szCs w:val="22"/>
        </w:rPr>
        <w:t xml:space="preserve"> </w:t>
      </w:r>
    </w:p>
    <w:p w14:paraId="41954867" w14:textId="77777777" w:rsidR="004D74A4" w:rsidRPr="000C494E" w:rsidRDefault="008A7A61" w:rsidP="002F2C49">
      <w:pPr>
        <w:numPr>
          <w:ilvl w:val="0"/>
          <w:numId w:val="27"/>
        </w:numPr>
        <w:tabs>
          <w:tab w:val="left" w:pos="-2410"/>
        </w:tabs>
        <w:spacing w:before="120" w:line="276" w:lineRule="auto"/>
        <w:ind w:left="1134" w:hanging="567"/>
        <w:jc w:val="both"/>
        <w:rPr>
          <w:rFonts w:ascii="Arial" w:hAnsi="Arial" w:cs="Arial"/>
          <w:sz w:val="22"/>
          <w:szCs w:val="22"/>
        </w:rPr>
      </w:pPr>
      <w:r w:rsidRPr="000C494E">
        <w:rPr>
          <w:rFonts w:ascii="Arial" w:hAnsi="Arial" w:cs="Arial"/>
          <w:sz w:val="22"/>
          <w:szCs w:val="22"/>
        </w:rPr>
        <w:t>nie ma właściwości, o których istnieniu Wykonawca zapewnił Zamawiającego</w:t>
      </w:r>
      <w:r w:rsidR="004D74A4" w:rsidRPr="000C494E">
        <w:rPr>
          <w:rFonts w:ascii="Arial" w:hAnsi="Arial" w:cs="Arial"/>
          <w:sz w:val="22"/>
          <w:szCs w:val="22"/>
        </w:rPr>
        <w:t>;</w:t>
      </w:r>
    </w:p>
    <w:p w14:paraId="4175660F" w14:textId="2E67C566" w:rsidR="00792E77" w:rsidRPr="000C494E" w:rsidRDefault="00792E77" w:rsidP="002F2C49">
      <w:pPr>
        <w:numPr>
          <w:ilvl w:val="0"/>
          <w:numId w:val="27"/>
        </w:numPr>
        <w:tabs>
          <w:tab w:val="left" w:pos="-2410"/>
        </w:tabs>
        <w:spacing w:before="120" w:line="276" w:lineRule="auto"/>
        <w:ind w:left="1134" w:hanging="567"/>
        <w:jc w:val="both"/>
        <w:rPr>
          <w:rFonts w:ascii="Arial" w:hAnsi="Arial" w:cs="Arial"/>
          <w:sz w:val="22"/>
          <w:szCs w:val="22"/>
        </w:rPr>
      </w:pPr>
      <w:r w:rsidRPr="000C494E">
        <w:rPr>
          <w:rFonts w:ascii="Arial" w:hAnsi="Arial" w:cs="Arial"/>
          <w:sz w:val="22"/>
          <w:szCs w:val="22"/>
        </w:rPr>
        <w:t>jest niekompletna</w:t>
      </w:r>
      <w:r w:rsidR="004D74A4" w:rsidRPr="000C494E">
        <w:rPr>
          <w:rFonts w:ascii="Arial" w:hAnsi="Arial" w:cs="Arial"/>
          <w:sz w:val="22"/>
          <w:szCs w:val="22"/>
        </w:rPr>
        <w:t>.</w:t>
      </w:r>
    </w:p>
    <w:p w14:paraId="6B74D01D" w14:textId="371601EB" w:rsidR="008A7A61" w:rsidRPr="000C494E" w:rsidRDefault="008A7A61" w:rsidP="002F2C49">
      <w:pPr>
        <w:pStyle w:val="Akapitzlist"/>
        <w:numPr>
          <w:ilvl w:val="0"/>
          <w:numId w:val="39"/>
        </w:numPr>
        <w:spacing w:before="120" w:line="276" w:lineRule="auto"/>
        <w:ind w:left="567" w:hanging="567"/>
        <w:jc w:val="both"/>
        <w:rPr>
          <w:rFonts w:ascii="Arial" w:hAnsi="Arial" w:cs="Arial"/>
          <w:b/>
          <w:sz w:val="22"/>
          <w:szCs w:val="22"/>
        </w:rPr>
      </w:pPr>
      <w:r w:rsidRPr="000C494E">
        <w:rPr>
          <w:rFonts w:ascii="Arial" w:hAnsi="Arial" w:cs="Arial"/>
          <w:sz w:val="22"/>
          <w:szCs w:val="22"/>
        </w:rPr>
        <w:t>Wykonawca odpowiada w szczególności za rozwiązania niezgodne z Prawem, zasadami projektowania lub sztuką budowlaną</w:t>
      </w:r>
      <w:r w:rsidR="00E807D6">
        <w:rPr>
          <w:rFonts w:ascii="Arial" w:hAnsi="Arial" w:cs="Arial"/>
          <w:sz w:val="22"/>
          <w:szCs w:val="22"/>
        </w:rPr>
        <w:t xml:space="preserve"> wykonanej przez niego Dokumentacji Projektowej</w:t>
      </w:r>
      <w:r w:rsidRPr="000C494E">
        <w:rPr>
          <w:rFonts w:ascii="Arial" w:hAnsi="Arial" w:cs="Arial"/>
          <w:sz w:val="22"/>
          <w:szCs w:val="22"/>
        </w:rPr>
        <w:t xml:space="preserve">. Uprawnienia Zamawiającego z tytułu rękojmi za wady oraz gwarancji jakości tej </w:t>
      </w:r>
      <w:r w:rsidR="00DD5054" w:rsidRPr="000C494E">
        <w:rPr>
          <w:rFonts w:ascii="Arial" w:hAnsi="Arial" w:cs="Arial"/>
          <w:sz w:val="22"/>
          <w:szCs w:val="22"/>
        </w:rPr>
        <w:t xml:space="preserve">Dokumentacji </w:t>
      </w:r>
      <w:r w:rsidR="00BD041C" w:rsidRPr="000C494E">
        <w:rPr>
          <w:rFonts w:ascii="Arial" w:hAnsi="Arial" w:cs="Arial"/>
          <w:sz w:val="22"/>
          <w:szCs w:val="22"/>
        </w:rPr>
        <w:t>P</w:t>
      </w:r>
      <w:r w:rsidRPr="000C494E">
        <w:rPr>
          <w:rFonts w:ascii="Arial" w:hAnsi="Arial" w:cs="Arial"/>
          <w:sz w:val="22"/>
          <w:szCs w:val="22"/>
        </w:rPr>
        <w:t>rojektowej wygasają w stosunku do</w:t>
      </w:r>
      <w:r w:rsidR="00DD5054" w:rsidRPr="000C494E">
        <w:rPr>
          <w:rFonts w:ascii="Arial" w:hAnsi="Arial" w:cs="Arial"/>
          <w:sz w:val="22"/>
          <w:szCs w:val="22"/>
        </w:rPr>
        <w:t> </w:t>
      </w:r>
      <w:r w:rsidRPr="000C494E">
        <w:rPr>
          <w:rFonts w:ascii="Arial" w:hAnsi="Arial" w:cs="Arial"/>
          <w:sz w:val="22"/>
          <w:szCs w:val="22"/>
        </w:rPr>
        <w:t>Wykonawcy najwcześniej wraz z wygaśnięciem odpowiedzialności Wykonawcy odpowiednio z tytułu rękojmi za wady i gwarancji jakości na wykonane Roboty lub ich część, w</w:t>
      </w:r>
      <w:r w:rsidR="00DD5054" w:rsidRPr="000C494E">
        <w:rPr>
          <w:rFonts w:ascii="Arial" w:hAnsi="Arial" w:cs="Arial"/>
          <w:sz w:val="22"/>
          <w:szCs w:val="22"/>
        </w:rPr>
        <w:t> </w:t>
      </w:r>
      <w:r w:rsidRPr="000C494E">
        <w:rPr>
          <w:rFonts w:ascii="Arial" w:hAnsi="Arial" w:cs="Arial"/>
          <w:sz w:val="22"/>
          <w:szCs w:val="22"/>
        </w:rPr>
        <w:t xml:space="preserve">zależności od przypadku, wykonane na podstawie takiej dokumentacji. </w:t>
      </w:r>
    </w:p>
    <w:p w14:paraId="7B60CB96" w14:textId="29AF477D" w:rsidR="008A7A61" w:rsidRPr="000C494E" w:rsidRDefault="008A7A61" w:rsidP="002F2C49">
      <w:pPr>
        <w:pStyle w:val="Akapitzlist"/>
        <w:numPr>
          <w:ilvl w:val="0"/>
          <w:numId w:val="39"/>
        </w:numPr>
        <w:spacing w:before="120" w:line="276" w:lineRule="auto"/>
        <w:ind w:left="567" w:hanging="567"/>
        <w:jc w:val="both"/>
        <w:rPr>
          <w:rFonts w:ascii="Arial" w:hAnsi="Arial" w:cs="Arial"/>
          <w:noProof/>
          <w:sz w:val="22"/>
          <w:szCs w:val="22"/>
        </w:rPr>
      </w:pPr>
      <w:r w:rsidRPr="000C494E">
        <w:rPr>
          <w:rFonts w:ascii="Arial" w:hAnsi="Arial" w:cs="Arial"/>
          <w:noProof/>
          <w:sz w:val="22"/>
          <w:szCs w:val="22"/>
        </w:rPr>
        <w:t xml:space="preserve">Wykonawca, który opracował </w:t>
      </w:r>
      <w:r w:rsidR="00DD5054" w:rsidRPr="000C494E">
        <w:rPr>
          <w:rFonts w:ascii="Arial" w:hAnsi="Arial" w:cs="Arial"/>
          <w:noProof/>
          <w:sz w:val="22"/>
          <w:szCs w:val="22"/>
        </w:rPr>
        <w:t xml:space="preserve">Dokumentację </w:t>
      </w:r>
      <w:r w:rsidR="00BD041C" w:rsidRPr="000C494E">
        <w:rPr>
          <w:rFonts w:ascii="Arial" w:hAnsi="Arial" w:cs="Arial"/>
          <w:noProof/>
          <w:sz w:val="22"/>
          <w:szCs w:val="22"/>
        </w:rPr>
        <w:t>P</w:t>
      </w:r>
      <w:r w:rsidRPr="000C494E">
        <w:rPr>
          <w:rFonts w:ascii="Arial" w:hAnsi="Arial" w:cs="Arial"/>
          <w:noProof/>
          <w:sz w:val="22"/>
          <w:szCs w:val="22"/>
        </w:rPr>
        <w:t>rojektową ponosi odpowiedzialność za</w:t>
      </w:r>
      <w:r w:rsidR="00DD5054" w:rsidRPr="000C494E">
        <w:rPr>
          <w:rFonts w:ascii="Arial" w:hAnsi="Arial" w:cs="Arial"/>
          <w:noProof/>
          <w:sz w:val="22"/>
          <w:szCs w:val="22"/>
        </w:rPr>
        <w:t> </w:t>
      </w:r>
      <w:r w:rsidRPr="000C494E">
        <w:rPr>
          <w:rFonts w:ascii="Arial" w:hAnsi="Arial" w:cs="Arial"/>
          <w:noProof/>
          <w:sz w:val="22"/>
          <w:szCs w:val="22"/>
        </w:rPr>
        <w:t>opóźnienia, wzrost kosztów realizacji Robót i szkody, w tym powstałe po</w:t>
      </w:r>
      <w:r w:rsidR="00DD5054" w:rsidRPr="000C494E">
        <w:rPr>
          <w:rFonts w:ascii="Arial" w:hAnsi="Arial" w:cs="Arial"/>
          <w:noProof/>
          <w:sz w:val="22"/>
          <w:szCs w:val="22"/>
        </w:rPr>
        <w:t> </w:t>
      </w:r>
      <w:r w:rsidRPr="000C494E">
        <w:rPr>
          <w:rFonts w:ascii="Arial" w:hAnsi="Arial" w:cs="Arial"/>
          <w:noProof/>
          <w:sz w:val="22"/>
          <w:szCs w:val="22"/>
        </w:rPr>
        <w:t>stronie Wykonawcy, spowodowane zastosowaniem niewłaściwych rozwiązań projektowych lub rozwiązań niezgodnych z</w:t>
      </w:r>
      <w:r w:rsidR="003D1E26" w:rsidRPr="000C494E">
        <w:rPr>
          <w:rFonts w:ascii="Arial" w:hAnsi="Arial" w:cs="Arial"/>
          <w:noProof/>
          <w:sz w:val="22"/>
          <w:szCs w:val="22"/>
        </w:rPr>
        <w:t xml:space="preserve"> Prawem,</w:t>
      </w:r>
      <w:r w:rsidRPr="000C494E">
        <w:rPr>
          <w:rFonts w:ascii="Arial" w:hAnsi="Arial" w:cs="Arial"/>
          <w:noProof/>
          <w:sz w:val="22"/>
          <w:szCs w:val="22"/>
        </w:rPr>
        <w:t xml:space="preserve"> normami bezpieczeństwa lub innymi normami branżowymi. </w:t>
      </w:r>
    </w:p>
    <w:p w14:paraId="4B6F3ECA" w14:textId="3D7EAD38" w:rsidR="008A7A61" w:rsidRPr="000C494E" w:rsidRDefault="008A7A61" w:rsidP="002F2C49">
      <w:pPr>
        <w:pStyle w:val="Akapitzlist"/>
        <w:numPr>
          <w:ilvl w:val="0"/>
          <w:numId w:val="39"/>
        </w:numPr>
        <w:spacing w:before="120" w:line="276" w:lineRule="auto"/>
        <w:ind w:left="567" w:hanging="567"/>
        <w:jc w:val="both"/>
        <w:rPr>
          <w:rFonts w:ascii="Arial" w:hAnsi="Arial" w:cs="Arial"/>
          <w:noProof/>
          <w:sz w:val="22"/>
          <w:szCs w:val="22"/>
        </w:rPr>
      </w:pPr>
      <w:r w:rsidRPr="180DDE7C">
        <w:rPr>
          <w:rFonts w:ascii="Arial" w:eastAsia="Calibri" w:hAnsi="Arial" w:cs="Arial"/>
          <w:sz w:val="22"/>
          <w:szCs w:val="22"/>
        </w:rPr>
        <w:t>Wykonawca ponosi również odpowiedzialność w przypadku nałożenia na Zamawiającego lub Wykonawcę przez organ administracyjny lub sąd sankcji administracyjnych, grzywien lub obowiązków wypłaty odszkodowań na rzecz osób trzecich za prowadzenie Robót z</w:t>
      </w:r>
      <w:r w:rsidR="003D1E26" w:rsidRPr="180DDE7C">
        <w:rPr>
          <w:rFonts w:ascii="Arial" w:eastAsia="Calibri" w:hAnsi="Arial" w:cs="Arial"/>
          <w:sz w:val="22"/>
          <w:szCs w:val="22"/>
        </w:rPr>
        <w:t> </w:t>
      </w:r>
      <w:r w:rsidRPr="180DDE7C">
        <w:rPr>
          <w:rFonts w:ascii="Arial" w:eastAsia="Calibri" w:hAnsi="Arial" w:cs="Arial"/>
          <w:sz w:val="22"/>
          <w:szCs w:val="22"/>
        </w:rPr>
        <w:t>naruszeniem Prawa lub decyzji administracyjnych lub uzgodnień poczynionych z urzędami i</w:t>
      </w:r>
      <w:r w:rsidR="003D1E26" w:rsidRPr="180DDE7C">
        <w:rPr>
          <w:rFonts w:ascii="Arial" w:eastAsia="Calibri" w:hAnsi="Arial" w:cs="Arial"/>
          <w:sz w:val="22"/>
          <w:szCs w:val="22"/>
        </w:rPr>
        <w:t> </w:t>
      </w:r>
      <w:r w:rsidRPr="180DDE7C">
        <w:rPr>
          <w:rFonts w:ascii="Arial" w:eastAsia="Calibri" w:hAnsi="Arial" w:cs="Arial"/>
          <w:sz w:val="22"/>
          <w:szCs w:val="22"/>
        </w:rPr>
        <w:t>osobami trzecimi</w:t>
      </w:r>
      <w:r w:rsidR="00327AF2" w:rsidRPr="180DDE7C">
        <w:rPr>
          <w:rFonts w:ascii="Arial" w:eastAsia="Calibri" w:hAnsi="Arial" w:cs="Arial"/>
          <w:sz w:val="22"/>
          <w:szCs w:val="22"/>
        </w:rPr>
        <w:t>,</w:t>
      </w:r>
      <w:r w:rsidR="00327AF2" w:rsidRPr="180DDE7C">
        <w:rPr>
          <w:rFonts w:ascii="Arial" w:hAnsi="Arial" w:cs="Arial"/>
          <w:sz w:val="22"/>
          <w:szCs w:val="22"/>
        </w:rPr>
        <w:t xml:space="preserve"> co odnosi się także do niewykonania lub niewłaściwego wykonania przez Wykonawcę obowiązków wskazanych w § 19 i 20 oraz </w:t>
      </w:r>
      <w:r w:rsidR="00327AF2" w:rsidRPr="180DDE7C">
        <w:rPr>
          <w:rFonts w:ascii="Arial" w:hAnsi="Arial" w:cs="Arial"/>
          <w:noProof/>
          <w:sz w:val="22"/>
          <w:szCs w:val="22"/>
        </w:rPr>
        <w:t>„Instrukcji PKP Polskie Linie Kolejowe S.A. dotycząca gospodarki odpadami dla Wykonawców Is-3”</w:t>
      </w:r>
      <w:r w:rsidRPr="180DDE7C">
        <w:rPr>
          <w:rFonts w:ascii="Arial" w:eastAsia="Calibri" w:hAnsi="Arial" w:cs="Arial"/>
          <w:sz w:val="22"/>
          <w:szCs w:val="22"/>
        </w:rPr>
        <w:t xml:space="preserve">. Wykonawca zwalnia Zamawiającego z odpowiedzialności z tytułu takich sankcji i obowiązków i zobowiązany jest pokryć wszelkie Koszty z tym związane. Wykonawcy w takich przypadkach nie będzie przysługiwało roszczenie o zmianę terminu realizacji Umowy. </w:t>
      </w:r>
    </w:p>
    <w:p w14:paraId="05C8AA9F" w14:textId="40472DF7" w:rsidR="008A7A61" w:rsidRPr="000C494E" w:rsidRDefault="008A7A61" w:rsidP="002F2C49">
      <w:pPr>
        <w:pStyle w:val="Akapitzlist"/>
        <w:numPr>
          <w:ilvl w:val="0"/>
          <w:numId w:val="39"/>
        </w:numPr>
        <w:spacing w:before="120" w:line="276" w:lineRule="auto"/>
        <w:ind w:left="567" w:hanging="567"/>
        <w:jc w:val="both"/>
        <w:rPr>
          <w:rFonts w:ascii="Arial" w:hAnsi="Arial" w:cs="Arial"/>
          <w:sz w:val="22"/>
          <w:szCs w:val="22"/>
        </w:rPr>
      </w:pPr>
      <w:r w:rsidRPr="180DDE7C">
        <w:rPr>
          <w:rFonts w:ascii="Arial" w:eastAsia="Calibri" w:hAnsi="Arial" w:cs="Arial"/>
          <w:sz w:val="22"/>
          <w:szCs w:val="22"/>
        </w:rPr>
        <w:t xml:space="preserve">W przypadku stwierdzenia przez Wykonawcę jakichkolwiek wad w Dokumentacji </w:t>
      </w:r>
      <w:r w:rsidR="00BD041C" w:rsidRPr="180DDE7C">
        <w:rPr>
          <w:rFonts w:ascii="Arial" w:eastAsia="Calibri" w:hAnsi="Arial" w:cs="Arial"/>
          <w:sz w:val="22"/>
          <w:szCs w:val="22"/>
        </w:rPr>
        <w:t>P</w:t>
      </w:r>
      <w:r w:rsidRPr="180DDE7C">
        <w:rPr>
          <w:rFonts w:ascii="Arial" w:eastAsia="Calibri" w:hAnsi="Arial" w:cs="Arial"/>
          <w:sz w:val="22"/>
          <w:szCs w:val="22"/>
        </w:rPr>
        <w:t xml:space="preserve">rojektowej przekazanej przez Zamawiającego, które spowodują poniesienie przez Wykonawcę dodatkowego Kosztu lub opóźnienie w realizacji Robót, </w:t>
      </w:r>
      <w:r w:rsidRPr="180DDE7C">
        <w:rPr>
          <w:rFonts w:ascii="Arial" w:hAnsi="Arial" w:cs="Arial"/>
          <w:sz w:val="22"/>
          <w:szCs w:val="22"/>
        </w:rPr>
        <w:t xml:space="preserve">to Wykonawca Niezwłocznie </w:t>
      </w:r>
      <w:r w:rsidR="003007F0" w:rsidRPr="180DDE7C">
        <w:rPr>
          <w:rFonts w:ascii="Arial" w:hAnsi="Arial" w:cs="Arial"/>
          <w:sz w:val="22"/>
          <w:szCs w:val="22"/>
        </w:rPr>
        <w:t xml:space="preserve">powiadomi Inżyniera </w:t>
      </w:r>
      <w:r w:rsidRPr="180DDE7C">
        <w:rPr>
          <w:rFonts w:ascii="Arial" w:hAnsi="Arial" w:cs="Arial"/>
          <w:sz w:val="22"/>
          <w:szCs w:val="22"/>
        </w:rPr>
        <w:t xml:space="preserve">i będzie uprawniony, z uwzględnieniem § </w:t>
      </w:r>
      <w:r w:rsidR="006A60D4" w:rsidRPr="180DDE7C">
        <w:rPr>
          <w:rFonts w:ascii="Arial" w:hAnsi="Arial" w:cs="Arial"/>
          <w:sz w:val="22"/>
          <w:szCs w:val="22"/>
        </w:rPr>
        <w:t>1</w:t>
      </w:r>
      <w:r w:rsidR="0043327C" w:rsidRPr="180DDE7C">
        <w:rPr>
          <w:rFonts w:ascii="Arial" w:hAnsi="Arial" w:cs="Arial"/>
          <w:sz w:val="22"/>
          <w:szCs w:val="22"/>
        </w:rPr>
        <w:t>2</w:t>
      </w:r>
      <w:r w:rsidRPr="180DDE7C">
        <w:rPr>
          <w:rFonts w:ascii="Arial" w:hAnsi="Arial" w:cs="Arial"/>
          <w:sz w:val="22"/>
          <w:szCs w:val="22"/>
        </w:rPr>
        <w:t xml:space="preserve"> </w:t>
      </w:r>
      <w:r w:rsidR="005F437B" w:rsidRPr="180DDE7C">
        <w:rPr>
          <w:rFonts w:ascii="Arial" w:hAnsi="Arial" w:cs="Arial"/>
          <w:sz w:val="22"/>
          <w:szCs w:val="22"/>
        </w:rPr>
        <w:t xml:space="preserve">do otrzymania zapłaty za </w:t>
      </w:r>
      <w:r w:rsidR="005F437B" w:rsidRPr="180DDE7C">
        <w:rPr>
          <w:rFonts w:ascii="Arial" w:hAnsi="Arial" w:cs="Arial"/>
          <w:noProof/>
          <w:sz w:val="22"/>
          <w:szCs w:val="22"/>
        </w:rPr>
        <w:t xml:space="preserve">dodatkowy Koszt w związku z usunieciem wad Dokumentacji </w:t>
      </w:r>
      <w:r w:rsidR="00BD041C" w:rsidRPr="180DDE7C">
        <w:rPr>
          <w:rFonts w:ascii="Arial" w:hAnsi="Arial" w:cs="Arial"/>
          <w:noProof/>
          <w:sz w:val="22"/>
          <w:szCs w:val="22"/>
        </w:rPr>
        <w:t>P</w:t>
      </w:r>
      <w:r w:rsidR="005F437B" w:rsidRPr="180DDE7C">
        <w:rPr>
          <w:rFonts w:ascii="Arial" w:hAnsi="Arial" w:cs="Arial"/>
          <w:noProof/>
          <w:sz w:val="22"/>
          <w:szCs w:val="22"/>
        </w:rPr>
        <w:t>rojektowej</w:t>
      </w:r>
      <w:r w:rsidR="005F437B" w:rsidRPr="180DDE7C">
        <w:rPr>
          <w:rFonts w:ascii="Arial" w:hAnsi="Arial" w:cs="Arial"/>
          <w:sz w:val="22"/>
          <w:szCs w:val="22"/>
        </w:rPr>
        <w:t xml:space="preserve"> w tym zmiany zakresu Robót oraz </w:t>
      </w:r>
      <w:r w:rsidRPr="180DDE7C">
        <w:rPr>
          <w:rFonts w:ascii="Arial" w:hAnsi="Arial" w:cs="Arial"/>
          <w:sz w:val="22"/>
          <w:szCs w:val="22"/>
        </w:rPr>
        <w:t xml:space="preserve">do zmiany </w:t>
      </w:r>
      <w:r w:rsidR="00C06471" w:rsidRPr="180DDE7C">
        <w:rPr>
          <w:rFonts w:ascii="Arial" w:hAnsi="Arial" w:cs="Arial"/>
          <w:sz w:val="22"/>
          <w:szCs w:val="22"/>
        </w:rPr>
        <w:t xml:space="preserve">terminu realizacji </w:t>
      </w:r>
      <w:r w:rsidRPr="180DDE7C">
        <w:rPr>
          <w:rFonts w:ascii="Arial" w:hAnsi="Arial" w:cs="Arial"/>
          <w:sz w:val="22"/>
          <w:szCs w:val="22"/>
        </w:rPr>
        <w:t>Umowy</w:t>
      </w:r>
      <w:r w:rsidR="005340E1" w:rsidRPr="180DDE7C">
        <w:rPr>
          <w:rFonts w:ascii="Arial" w:hAnsi="Arial" w:cs="Arial"/>
          <w:sz w:val="22"/>
          <w:szCs w:val="22"/>
        </w:rPr>
        <w:t xml:space="preserve"> lub </w:t>
      </w:r>
      <w:r w:rsidR="00C06471" w:rsidRPr="180DDE7C">
        <w:rPr>
          <w:rFonts w:ascii="Arial" w:hAnsi="Arial" w:cs="Arial"/>
          <w:sz w:val="22"/>
          <w:szCs w:val="22"/>
        </w:rPr>
        <w:t>Etapu</w:t>
      </w:r>
      <w:r w:rsidRPr="180DDE7C">
        <w:rPr>
          <w:rFonts w:ascii="Arial" w:hAnsi="Arial" w:cs="Arial"/>
          <w:sz w:val="22"/>
          <w:szCs w:val="22"/>
        </w:rPr>
        <w:t xml:space="preserve"> zgodnie z</w:t>
      </w:r>
      <w:r w:rsidR="00B74A48" w:rsidRPr="180DDE7C">
        <w:rPr>
          <w:rFonts w:ascii="Arial" w:hAnsi="Arial" w:cs="Arial"/>
          <w:sz w:val="22"/>
          <w:szCs w:val="22"/>
        </w:rPr>
        <w:t> </w:t>
      </w:r>
      <w:r w:rsidRPr="180DDE7C">
        <w:rPr>
          <w:rFonts w:ascii="Arial" w:hAnsi="Arial" w:cs="Arial"/>
          <w:sz w:val="22"/>
          <w:szCs w:val="22"/>
        </w:rPr>
        <w:t xml:space="preserve">postanowieniami § </w:t>
      </w:r>
      <w:r w:rsidR="0043327C" w:rsidRPr="180DDE7C">
        <w:rPr>
          <w:rFonts w:ascii="Arial" w:hAnsi="Arial" w:cs="Arial"/>
          <w:sz w:val="22"/>
          <w:szCs w:val="22"/>
        </w:rPr>
        <w:t>9</w:t>
      </w:r>
      <w:r w:rsidRPr="180DDE7C">
        <w:rPr>
          <w:rFonts w:ascii="Arial" w:hAnsi="Arial" w:cs="Arial"/>
          <w:sz w:val="22"/>
          <w:szCs w:val="22"/>
        </w:rPr>
        <w:t>.</w:t>
      </w:r>
    </w:p>
    <w:p w14:paraId="1213A155" w14:textId="624FEF31" w:rsidR="00F9457D" w:rsidRPr="000C494E" w:rsidRDefault="007D19B9" w:rsidP="00A217FD">
      <w:pPr>
        <w:pStyle w:val="Nagwek1"/>
      </w:pPr>
      <w:bookmarkStart w:id="117" w:name="_Toc77680738"/>
      <w:bookmarkStart w:id="118" w:name="_Toc110599238"/>
      <w:r w:rsidRPr="000C494E">
        <w:t>§ 15.</w:t>
      </w:r>
      <w:bookmarkStart w:id="119" w:name="_Toc519240402"/>
      <w:bookmarkStart w:id="120" w:name="_Toc43457326"/>
      <w:r w:rsidRPr="000C494E">
        <w:br/>
      </w:r>
      <w:bookmarkEnd w:id="117"/>
      <w:r w:rsidR="00F9457D" w:rsidRPr="000C494E">
        <w:t>Dostęp do Terenu Budowy</w:t>
      </w:r>
      <w:bookmarkEnd w:id="118"/>
      <w:bookmarkEnd w:id="119"/>
      <w:bookmarkEnd w:id="120"/>
    </w:p>
    <w:p w14:paraId="1620FA3F"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Zamawiający, w terminie </w:t>
      </w:r>
      <w:r w:rsidRPr="000C494E">
        <w:rPr>
          <w:rFonts w:ascii="Arial" w:hAnsi="Arial"/>
          <w:sz w:val="22"/>
          <w:highlight w:val="yellow"/>
        </w:rPr>
        <w:t>[***]</w:t>
      </w:r>
      <w:r w:rsidRPr="000C494E">
        <w:rPr>
          <w:rFonts w:ascii="Arial" w:hAnsi="Arial"/>
          <w:sz w:val="22"/>
        </w:rPr>
        <w:t xml:space="preserve"> Dni</w:t>
      </w:r>
      <w:r w:rsidRPr="000C494E">
        <w:rPr>
          <w:rStyle w:val="Odwoanieprzypisudolnego"/>
          <w:rFonts w:ascii="Arial" w:hAnsi="Arial"/>
          <w:sz w:val="22"/>
          <w:highlight w:val="yellow"/>
        </w:rPr>
        <w:footnoteReference w:id="2"/>
      </w:r>
      <w:r w:rsidRPr="000C494E">
        <w:rPr>
          <w:rFonts w:ascii="Arial" w:hAnsi="Arial" w:cs="Arial"/>
          <w:sz w:val="22"/>
          <w:szCs w:val="22"/>
        </w:rPr>
        <w:t xml:space="preserve"> od dnia podpisania Umowy, przekaże protokolarnie Wykonawcy Teren Budowy. </w:t>
      </w:r>
    </w:p>
    <w:p w14:paraId="0A2CF77D" w14:textId="7A38483B" w:rsidR="00F9457D" w:rsidRPr="000C494E" w:rsidRDefault="00F9457D" w:rsidP="00A217FD">
      <w:p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sz w:val="22"/>
          <w:highlight w:val="yellow"/>
        </w:rPr>
        <w:t xml:space="preserve">*Należy wskazać termin odpowiedni dla </w:t>
      </w:r>
      <w:r w:rsidRPr="000C494E">
        <w:rPr>
          <w:rFonts w:ascii="Arial" w:hAnsi="Arial" w:cs="Arial"/>
          <w:sz w:val="22"/>
          <w:szCs w:val="22"/>
          <w:highlight w:val="yellow"/>
        </w:rPr>
        <w:t>projektu</w:t>
      </w:r>
      <w:r w:rsidRPr="000C494E">
        <w:rPr>
          <w:rFonts w:ascii="Arial" w:hAnsi="Arial"/>
          <w:sz w:val="22"/>
        </w:rPr>
        <w:t xml:space="preserve">. </w:t>
      </w:r>
    </w:p>
    <w:p w14:paraId="7A1F3D84"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Jeżeli Umowa przewiduje zobowiązanie Zamawiającego do przekazania Wykonawcy prawa dostępu lub używania jakiegokolwiek fundamentu, konstrukcji, urządzenia lub środków dostępu, to Zamawiający przekaże je, sporządzając protokół przekazania, w terminie i w sposób przewidziany w SWZ. </w:t>
      </w:r>
    </w:p>
    <w:p w14:paraId="1B87D941" w14:textId="15024E93"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465DBCD7">
        <w:rPr>
          <w:rFonts w:ascii="Arial" w:hAnsi="Arial" w:cs="Arial"/>
          <w:sz w:val="22"/>
          <w:szCs w:val="22"/>
        </w:rPr>
        <w:lastRenderedPageBreak/>
        <w:t xml:space="preserve">Wzór protokołu przekazania Terenu Budowy lub elementów, o których mowa w ust. 2 stanowi </w:t>
      </w:r>
      <w:r w:rsidRPr="465DBCD7">
        <w:rPr>
          <w:rFonts w:ascii="Arial" w:hAnsi="Arial"/>
          <w:sz w:val="22"/>
          <w:szCs w:val="22"/>
        </w:rPr>
        <w:t>Załącznik nr 9 do Umowy</w:t>
      </w:r>
      <w:r w:rsidRPr="465DBCD7">
        <w:rPr>
          <w:rFonts w:ascii="Arial" w:hAnsi="Arial" w:cs="Arial"/>
          <w:sz w:val="22"/>
          <w:szCs w:val="22"/>
        </w:rPr>
        <w:t xml:space="preserve">.  </w:t>
      </w:r>
    </w:p>
    <w:p w14:paraId="45A66675" w14:textId="64FED240"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Jeżeli Wykonawca dozna opóźnienia lub poniesie dodatkowy Koszt w związku z nieprzekazaniem mu przez Zamawiającego któregoś z praw wymienionych w ust. 1 lub 2 w terminach określonych w SWZ, to Wykonawca powiadomi Inżyniera i będzie uprawniony z uwzględnieniem § 12 do otrzymania zapłaty za taki poniesiony dodatkowo Koszt oraz do zmiany terminu realizacji Umowy lub Etapu zgodnie z postanowieniami § 9.</w:t>
      </w:r>
    </w:p>
    <w:p w14:paraId="1BB57A29" w14:textId="2662F68B"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Jednakże, w wypadku i do tego stopnia, w jakim nieprzekazanie któregoś z praw, o których mowa w ust. 1 lub 2 było spowodowane przez błąd lub opóźnienie Wykonawcy, włącznie z błędem w którymkolwiek z dokumentów sporządzonych przez Wykonawcę lub opóźnieniem Wykonawcy w  ich przedłożeniu lub  niezłożeniem przez Wykonawcę w terminie wynikającym z Prawa lub decyzji administracyjnych jakichkolwiek dokumentów, wniosków lub ich uzasadnienia zgodnie z jego zobowiązaniem określonym przez Prawo, decyzje administracyjne lub warunki Umowy, to Wykonawca nie będzie uprawniony do przedłużenia terminu realizacji Umowy lub Etapu lub otrzymania zapłaty za dodatkowo poniesiony w związku z tym Koszt.</w:t>
      </w:r>
    </w:p>
    <w:p w14:paraId="1C1C40B4" w14:textId="1ED4CF06"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Z chwilą przekazania </w:t>
      </w:r>
      <w:r w:rsidR="005E6D84" w:rsidRPr="000C494E">
        <w:rPr>
          <w:rFonts w:ascii="Arial" w:hAnsi="Arial" w:cs="Arial"/>
          <w:sz w:val="22"/>
          <w:szCs w:val="22"/>
        </w:rPr>
        <w:t xml:space="preserve">Wykonawcy </w:t>
      </w:r>
      <w:r w:rsidRPr="000C494E">
        <w:rPr>
          <w:rFonts w:ascii="Arial" w:hAnsi="Arial" w:cs="Arial"/>
          <w:sz w:val="22"/>
          <w:szCs w:val="22"/>
        </w:rPr>
        <w:t xml:space="preserve">prawa dostępu i używania Terenu Budowy, Wykonawca przejmuje odpowiedzialność za szkody mogące powstać na Terenie Budowy oraz odpowiedzialność za mienie znajdujące się na Terenie Budowy, a także zobowiązany jest </w:t>
      </w:r>
      <w:r w:rsidRPr="000C494E">
        <w:rPr>
          <w:rFonts w:ascii="Arial" w:eastAsia="Calibri" w:hAnsi="Arial" w:cs="Arial"/>
          <w:sz w:val="22"/>
          <w:szCs w:val="22"/>
          <w:lang w:eastAsia="en-US"/>
        </w:rPr>
        <w:t>wyznaczyć koordynatora ds. bezpieczeństwa i higieny pracy, który zostanie wskazany w protokole przekazania Terenu Budowy.</w:t>
      </w:r>
    </w:p>
    <w:p w14:paraId="02EAE9A6" w14:textId="148D25DC"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 przypadku</w:t>
      </w:r>
      <w:r w:rsidR="009B4098">
        <w:rPr>
          <w:rFonts w:ascii="Arial" w:hAnsi="Arial" w:cs="Arial"/>
          <w:sz w:val="22"/>
          <w:szCs w:val="22"/>
        </w:rPr>
        <w:t>,</w:t>
      </w:r>
      <w:r w:rsidRPr="000C494E">
        <w:rPr>
          <w:rFonts w:ascii="Arial" w:hAnsi="Arial" w:cs="Arial"/>
          <w:sz w:val="22"/>
          <w:szCs w:val="22"/>
        </w:rPr>
        <w:t xml:space="preserve"> gdy osobom trzecim przysługuje </w:t>
      </w:r>
      <w:r w:rsidR="00624F03" w:rsidRPr="000C494E">
        <w:rPr>
          <w:rFonts w:ascii="Arial" w:hAnsi="Arial" w:cs="Arial"/>
          <w:sz w:val="22"/>
          <w:szCs w:val="22"/>
        </w:rPr>
        <w:t xml:space="preserve">tytuł prawny dający </w:t>
      </w:r>
      <w:r w:rsidRPr="000C494E">
        <w:rPr>
          <w:rFonts w:ascii="Arial" w:hAnsi="Arial" w:cs="Arial"/>
          <w:sz w:val="22"/>
          <w:szCs w:val="22"/>
        </w:rPr>
        <w:t xml:space="preserve">prawo </w:t>
      </w:r>
      <w:r w:rsidR="00624F03" w:rsidRPr="000C494E">
        <w:rPr>
          <w:rFonts w:ascii="Arial" w:hAnsi="Arial" w:cs="Arial"/>
          <w:sz w:val="22"/>
          <w:szCs w:val="22"/>
        </w:rPr>
        <w:t xml:space="preserve">do </w:t>
      </w:r>
      <w:r w:rsidRPr="000C494E">
        <w:rPr>
          <w:rFonts w:ascii="Arial" w:hAnsi="Arial" w:cs="Arial"/>
          <w:sz w:val="22"/>
          <w:szCs w:val="22"/>
        </w:rPr>
        <w:t xml:space="preserve">dysponowania </w:t>
      </w:r>
      <w:r w:rsidR="00624F03" w:rsidRPr="000C494E">
        <w:rPr>
          <w:rFonts w:ascii="Arial" w:hAnsi="Arial" w:cs="Arial"/>
          <w:sz w:val="22"/>
          <w:szCs w:val="22"/>
        </w:rPr>
        <w:t xml:space="preserve">do celów budowlanych </w:t>
      </w:r>
      <w:r w:rsidRPr="000C494E">
        <w:rPr>
          <w:rFonts w:ascii="Arial" w:hAnsi="Arial" w:cs="Arial"/>
          <w:sz w:val="22"/>
          <w:szCs w:val="22"/>
        </w:rPr>
        <w:t xml:space="preserve">nieruchomością, mającą stanowić Teren Budowy lub jego część, Wykonawca jest zobowiązany do podjęcia wszelkich niezbędnych działań w celu uzyskania </w:t>
      </w:r>
      <w:r w:rsidR="00624F03" w:rsidRPr="000C494E">
        <w:rPr>
          <w:rFonts w:ascii="Arial" w:hAnsi="Arial" w:cs="Arial"/>
          <w:sz w:val="22"/>
          <w:szCs w:val="22"/>
        </w:rPr>
        <w:t xml:space="preserve">na rzecz Zamawiającego </w:t>
      </w:r>
      <w:r w:rsidRPr="000C494E">
        <w:rPr>
          <w:rFonts w:ascii="Arial" w:hAnsi="Arial" w:cs="Arial"/>
          <w:sz w:val="22"/>
          <w:szCs w:val="22"/>
        </w:rPr>
        <w:t>prawa</w:t>
      </w:r>
      <w:r w:rsidR="00624F03" w:rsidRPr="000C494E">
        <w:rPr>
          <w:rFonts w:ascii="Arial" w:hAnsi="Arial" w:cs="Arial"/>
          <w:sz w:val="22"/>
          <w:szCs w:val="22"/>
        </w:rPr>
        <w:t xml:space="preserve"> do</w:t>
      </w:r>
      <w:r w:rsidRPr="000C494E">
        <w:rPr>
          <w:rFonts w:ascii="Arial" w:hAnsi="Arial" w:cs="Arial"/>
          <w:sz w:val="22"/>
          <w:szCs w:val="22"/>
        </w:rPr>
        <w:t xml:space="preserve"> dysponowania nieruchomością na cele budowlane w rozumieniu art. 3 ust 11 Prawa budowlanego, co obejmuje obowiązek uzyskania tytułu prawnego </w:t>
      </w:r>
      <w:r w:rsidR="00624F03" w:rsidRPr="000C494E">
        <w:rPr>
          <w:rFonts w:ascii="Arial" w:hAnsi="Arial" w:cs="Arial"/>
          <w:sz w:val="22"/>
          <w:szCs w:val="22"/>
        </w:rPr>
        <w:t>w sposób</w:t>
      </w:r>
      <w:r w:rsidR="009B4098">
        <w:rPr>
          <w:rFonts w:ascii="Arial" w:hAnsi="Arial" w:cs="Arial"/>
          <w:sz w:val="22"/>
          <w:szCs w:val="22"/>
        </w:rPr>
        <w:t>,</w:t>
      </w:r>
      <w:r w:rsidR="00624F03" w:rsidRPr="000C494E">
        <w:rPr>
          <w:rFonts w:ascii="Arial" w:hAnsi="Arial" w:cs="Arial"/>
          <w:sz w:val="22"/>
          <w:szCs w:val="22"/>
        </w:rPr>
        <w:t xml:space="preserve"> </w:t>
      </w:r>
      <w:r w:rsidRPr="000C494E">
        <w:rPr>
          <w:rFonts w:ascii="Arial" w:hAnsi="Arial" w:cs="Arial"/>
          <w:sz w:val="22"/>
          <w:szCs w:val="22"/>
        </w:rPr>
        <w:t xml:space="preserve">jaki będzie wymagany zgodnie z SWZ do realizacji danej części Robót, a jeśli SWZ nie określa takiego </w:t>
      </w:r>
      <w:r w:rsidR="00624F03" w:rsidRPr="000C494E">
        <w:rPr>
          <w:rFonts w:ascii="Arial" w:hAnsi="Arial" w:cs="Arial"/>
          <w:sz w:val="22"/>
          <w:szCs w:val="22"/>
        </w:rPr>
        <w:t>sposobu (stosunek zobowiązaniowy, decyzja administracyjna)</w:t>
      </w:r>
      <w:r w:rsidRPr="000C494E">
        <w:rPr>
          <w:rFonts w:ascii="Arial" w:hAnsi="Arial" w:cs="Arial"/>
          <w:sz w:val="22"/>
          <w:szCs w:val="22"/>
        </w:rPr>
        <w:t>, Wykonawca jest zobowiązany do zapewnienia Zamawiającemu tytułu prawego do nieruchomości wynikającego z decyzji administracyjnej lub (tam gdzie jest to możliwe) ograniczonego prawa rzeczowego</w:t>
      </w:r>
      <w:r w:rsidR="008C1D53" w:rsidRPr="000C494E">
        <w:rPr>
          <w:rFonts w:ascii="Arial" w:hAnsi="Arial" w:cs="Arial"/>
          <w:sz w:val="22"/>
          <w:szCs w:val="22"/>
        </w:rPr>
        <w:t>, przewidującego uprawnienia w tym zakresie</w:t>
      </w:r>
      <w:r w:rsidRPr="000C494E">
        <w:rPr>
          <w:rFonts w:ascii="Arial" w:hAnsi="Arial" w:cs="Arial"/>
          <w:sz w:val="22"/>
          <w:szCs w:val="22"/>
        </w:rPr>
        <w:t xml:space="preserve">. Po uzyskaniu </w:t>
      </w:r>
      <w:r w:rsidR="008C1D53" w:rsidRPr="000C494E">
        <w:rPr>
          <w:rFonts w:ascii="Arial" w:hAnsi="Arial" w:cs="Arial"/>
          <w:sz w:val="22"/>
          <w:szCs w:val="22"/>
        </w:rPr>
        <w:t xml:space="preserve">prawa do dysponowania nieruchomością na cele budowlane, </w:t>
      </w:r>
      <w:r w:rsidRPr="000C494E">
        <w:rPr>
          <w:rFonts w:ascii="Arial" w:hAnsi="Arial" w:cs="Arial"/>
          <w:sz w:val="22"/>
          <w:szCs w:val="22"/>
        </w:rPr>
        <w:t xml:space="preserve">Wykonawca jest zobowiązany do doprowadzenia, przy udziale Zamawiającego i Inżyniera, do przekazania mu przez osoby </w:t>
      </w:r>
      <w:r w:rsidR="008C1D53" w:rsidRPr="000C494E">
        <w:rPr>
          <w:rFonts w:ascii="Arial" w:hAnsi="Arial" w:cs="Arial"/>
          <w:sz w:val="22"/>
          <w:szCs w:val="22"/>
        </w:rPr>
        <w:t>uprawnione</w:t>
      </w:r>
      <w:r w:rsidRPr="000C494E">
        <w:rPr>
          <w:rFonts w:ascii="Arial" w:hAnsi="Arial" w:cs="Arial"/>
          <w:sz w:val="22"/>
          <w:szCs w:val="22"/>
        </w:rPr>
        <w:t>, dostępu i </w:t>
      </w:r>
      <w:r w:rsidR="008C1D53" w:rsidRPr="000C494E">
        <w:rPr>
          <w:rFonts w:ascii="Arial" w:hAnsi="Arial" w:cs="Arial"/>
          <w:sz w:val="22"/>
          <w:szCs w:val="22"/>
        </w:rPr>
        <w:t xml:space="preserve">możliwości </w:t>
      </w:r>
      <w:r w:rsidRPr="000C494E">
        <w:rPr>
          <w:rFonts w:ascii="Arial" w:hAnsi="Arial" w:cs="Arial"/>
          <w:sz w:val="22"/>
          <w:szCs w:val="22"/>
        </w:rPr>
        <w:t xml:space="preserve">użytkowania Terenu Budowy lub jego części obejmującej taką nieruchomość lub inne miejsce mające stanowić Teren Budowy, na zasadach opisanych powyżej. </w:t>
      </w:r>
      <w:r w:rsidR="008C1D53" w:rsidRPr="000C494E">
        <w:rPr>
          <w:rFonts w:ascii="Arial" w:hAnsi="Arial" w:cs="Arial"/>
          <w:sz w:val="22"/>
          <w:szCs w:val="22"/>
        </w:rPr>
        <w:t xml:space="preserve">Powyższe dotyczy także nieruchomości o nieuregulowanym stanie prawnym w rozumieniu ustawy z dnia 21 sierpnia 1997 r. o gospodarce nieruchomościami </w:t>
      </w:r>
      <w:r w:rsidR="008C1D53" w:rsidRPr="000C494E">
        <w:rPr>
          <w:rFonts w:ascii="Arial" w:hAnsi="Arial" w:cs="Arial"/>
          <w:sz w:val="22"/>
          <w:szCs w:val="22"/>
          <w:highlight w:val="yellow"/>
        </w:rPr>
        <w:t xml:space="preserve">(t.j. Dz.U. </w:t>
      </w:r>
      <w:r w:rsidR="001012D1">
        <w:rPr>
          <w:rFonts w:ascii="Arial" w:hAnsi="Arial" w:cs="Arial"/>
          <w:sz w:val="22"/>
          <w:szCs w:val="22"/>
          <w:highlight w:val="yellow"/>
        </w:rPr>
        <w:t xml:space="preserve">z </w:t>
      </w:r>
      <w:r w:rsidR="008C1D53" w:rsidRPr="000C494E">
        <w:rPr>
          <w:rFonts w:ascii="Arial" w:hAnsi="Arial" w:cs="Arial"/>
          <w:sz w:val="22"/>
          <w:szCs w:val="22"/>
          <w:highlight w:val="yellow"/>
        </w:rPr>
        <w:t>2021</w:t>
      </w:r>
      <w:r w:rsidR="001012D1">
        <w:rPr>
          <w:rFonts w:ascii="Arial" w:hAnsi="Arial" w:cs="Arial"/>
          <w:sz w:val="22"/>
          <w:szCs w:val="22"/>
          <w:highlight w:val="yellow"/>
        </w:rPr>
        <w:t xml:space="preserve"> r.</w:t>
      </w:r>
      <w:r w:rsidR="008C1D53" w:rsidRPr="000C494E">
        <w:rPr>
          <w:rFonts w:ascii="Arial" w:hAnsi="Arial" w:cs="Arial"/>
          <w:sz w:val="22"/>
          <w:szCs w:val="22"/>
          <w:highlight w:val="yellow"/>
        </w:rPr>
        <w:t xml:space="preserve"> poz. 1899 z późn. zm.)</w:t>
      </w:r>
      <w:r w:rsidR="008C1D53" w:rsidRPr="000C494E">
        <w:rPr>
          <w:rFonts w:ascii="Arial" w:hAnsi="Arial" w:cs="Arial"/>
          <w:sz w:val="22"/>
          <w:szCs w:val="22"/>
        </w:rPr>
        <w:t xml:space="preserve">. </w:t>
      </w:r>
      <w:r w:rsidRPr="000C494E">
        <w:rPr>
          <w:rFonts w:ascii="Arial" w:hAnsi="Arial" w:cs="Arial"/>
          <w:sz w:val="22"/>
          <w:szCs w:val="22"/>
        </w:rPr>
        <w:t>Jeżeli z SWZ nie będzie wynikać obowiązek pozyskania przez Wykonawcę w/w praw, to Wykonawca powiadomi Inżyniera i będzie uprawniony, z uwzględnieniem § 12 do otrzymania zapłaty za taki poniesiony dodatkowo Koszt oraz do zmiany terminu realizacji Umowy lub Etapu zgodnie z postanowieniami § 9.</w:t>
      </w:r>
    </w:p>
    <w:p w14:paraId="091237E3" w14:textId="40A9F7F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przypadku, o którym mowa w ust. 7, Zamawiający, w terminie 21 Dni Roboczych od zgłoszenia przez Wykonawcę takiej potrzeby, udzieli Wykonawcy pełnomocnictw niezbędnych do podjęcia przez Wykonawcę w imieniu Zamawiającego stosownych działań (negocjacji) zmierzających do uzyskania prawa </w:t>
      </w:r>
      <w:r w:rsidR="008C1D53" w:rsidRPr="000C494E">
        <w:rPr>
          <w:rFonts w:ascii="Arial" w:hAnsi="Arial" w:cs="Arial"/>
          <w:sz w:val="22"/>
          <w:szCs w:val="22"/>
        </w:rPr>
        <w:t xml:space="preserve">do </w:t>
      </w:r>
      <w:r w:rsidRPr="000C494E">
        <w:rPr>
          <w:rFonts w:ascii="Arial" w:hAnsi="Arial" w:cs="Arial"/>
          <w:sz w:val="22"/>
          <w:szCs w:val="22"/>
        </w:rPr>
        <w:t>dysponowania nieruchomością na cele budowlane w rozumieniu art. 3 ust 11 Prawa budowlanego, co obejmuje obowiązek uzyskania</w:t>
      </w:r>
      <w:r w:rsidRPr="000C494E" w:rsidDel="0040571C">
        <w:rPr>
          <w:rFonts w:ascii="Arial" w:hAnsi="Arial" w:cs="Arial"/>
          <w:sz w:val="22"/>
          <w:szCs w:val="22"/>
        </w:rPr>
        <w:t xml:space="preserve"> </w:t>
      </w:r>
      <w:r w:rsidRPr="000C494E">
        <w:rPr>
          <w:rFonts w:ascii="Arial" w:hAnsi="Arial" w:cs="Arial"/>
          <w:sz w:val="22"/>
          <w:szCs w:val="22"/>
        </w:rPr>
        <w:t xml:space="preserve">tytułu prawnego, jaki będzie wymagany do realizacji danej części Robót. Pełnomocnictwo, </w:t>
      </w:r>
      <w:r w:rsidRPr="000C494E">
        <w:rPr>
          <w:rFonts w:ascii="Arial" w:hAnsi="Arial" w:cs="Arial"/>
          <w:sz w:val="22"/>
          <w:szCs w:val="22"/>
        </w:rPr>
        <w:lastRenderedPageBreak/>
        <w:t>o którym mowa w zdaniu poprzedzającym, nie będzie obejmowało prawa do zaciągnięcia w imieniu lub na rzecz PKP PLK jakiegokolwiek zobowiązania. Jeżeli Wykonawca dozna opóźnienia lub poniesie w związku z tym, że Zamawiający nie dał mu takiego pełnomocnictwa, dodatkowy Koszt, to Wykonawca powiadomi Inżyniera i będzie uprawniony, z uwzględnieniem § 12 do otrzymania zapłaty za taki poniesiony dodatkowo Koszt oraz do zmiany terminu realizacji Umowy lub Etapu zgodnie z postanowieniami § 9.</w:t>
      </w:r>
    </w:p>
    <w:p w14:paraId="1AF6A3E3" w14:textId="6F402F29"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ponosi wszelkie koszty i obciążenia związane z uzyskaniem niezbędnych do realizacji Umowy praw do wstępu i przejazdu do Terenu Budowy (z wyłączeniem kosztów odszkodowań, ceny wykupu nieruchomości, a także z wyłączeniem opłat z tytułu ustanowienia ograniczonego prawa rzeczowego, przy czym Wykonawca ponosi koszt opracowania operatu szacunkowego określającego wysokość opłaty oraz koszt sporządzenia map wskazujących przebieg ograniczonego prawa rzeczowego na nieruchomości itp.), do których pozyskania został zobowiązany w SWZ. Wykonawca zobowiązany jest także do uzyskania na własny koszt i ryzyko wszelkich dodatkowych urządzeń i sprzętu niemających stanowić części Robót, na i poza Terenem Budowy, których może potrzebować do realizacji celów Umowy, a było to wymagane od niego w SWZ. Jeżeli z SWZ nie będzie wynikać obowiązek pozyskania przez Wykonawcę w/w praw, to Wykonawca powiadomi Inżyniera i będzie uprawniony, z uwzględnieniem § 12 do otrzymania zapłaty za taki poniesiony dodatkowo Koszt oraz do zmiany terminu realizacji Umowy lub Etapu zgodnie z postanowieniami § 9.</w:t>
      </w:r>
    </w:p>
    <w:p w14:paraId="02F9EA37" w14:textId="7CAD46C3"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ponosi odpowiedzialność za skutki konieczności tymczasowego zajęcia przez Wykonawcę nieruchomości, do której Zamawiający nie posiada tytułu prawnego upoważniającego go do tymczasowego zajęcia danej nieruchomości i zgodnie z Umową nie był do tego zobowiązany, jeżeli dla wykonania jakiejkolwiek części Robót lub do ich organizacji takie zajęcie okaże się konieczne. W takim przypadku Wykonawcy nie będzie przysługiwało roszczenie o zapłatę za dodatkowy Koszt oraz przedłużenie terminu realizacji Umowy lub Etapu. </w:t>
      </w:r>
    </w:p>
    <w:p w14:paraId="489AF165" w14:textId="1FDBF8B8"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Jednakże, jeżeli dla wykonania jakiejkolwiek części Robót konieczne okaże się tymczasowe zajecie Nieruchomości, do którego Zamawiający nie będzie posiadał tytułu prawnego upoważniającego go do tymczasowego zajęcia danej nieruchomości, a zgodnie z Umową był on do takiego posiadania  zobowiązany, a Wykonawca dozna opóźnienia lub poniesie dodatkowy Koszt na skutek tego, że Zamawiający w stosownym terminie nie przekazał Wykonawcy odpowiedniego prawa, to Wykonawca powiadomi Inżyniera i będzie uprawniony, z uwzględnieniem § 12 do otrzymania zapłaty za taki poniesiony dodatkowo Koszt oraz do zmiany terminu realizacji Umowy lub Etapu zgodnie z postanowieniami § 9.</w:t>
      </w:r>
    </w:p>
    <w:p w14:paraId="7B2B94BB" w14:textId="30D62A09"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Przed rozpoczęciem Robót Wykonawca zobowiązany jest do przeszkolenia Personelu Wykonawcy z zakresu lokalnych uwarunkowań i zagrożeń związanych z prowadzeniem robót torowych i ruchem pociągów. Zamawiający Niezwłocznie po podpisaniu Umowy poinformuje Wykonawcę, w jaki sposób to szkolenie ma być przeprowadzone i przekaże mu wedle swojego uznania odpowiednie materiały lub zapewni udział osoby dysponującej stosowną wiedzą.</w:t>
      </w:r>
    </w:p>
    <w:p w14:paraId="51F5CBB5"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Dokumentację obiektów i urządzeń zaplecza tymczasowego opracowuje Wykonawca we własnym zakresie. </w:t>
      </w:r>
    </w:p>
    <w:p w14:paraId="5D94CFAB"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zobowiązany jest przestrzegać zasad bezpieczeństwa ruchu kolejowego oraz warunków bezpieczeństwa i higieny pracy i zasad ochrony przeciwpożarowych, mając szczególnie na względzie konieczność wykonywania robót przy prowadzonym ruchu kolejowym. </w:t>
      </w:r>
    </w:p>
    <w:p w14:paraId="30EFC90F" w14:textId="6A48423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sz w:val="22"/>
        </w:rPr>
        <w:lastRenderedPageBreak/>
        <w:t>Jeżeli w związku z realizacją przedmiotu Umowy koniecznym stanie się, aby Zamawiający udostępnił Wykonawcy jakiekolwiek urządzenia infrastruktury kolejowej, na warunkach określonych w </w:t>
      </w:r>
      <w:r w:rsidRPr="000C494E">
        <w:rPr>
          <w:rFonts w:ascii="Arial" w:hAnsi="Arial" w:cs="Arial"/>
          <w:sz w:val="22"/>
          <w:szCs w:val="22"/>
        </w:rPr>
        <w:t> </w:t>
      </w:r>
      <w:r w:rsidRPr="000C494E">
        <w:rPr>
          <w:rFonts w:ascii="Arial" w:hAnsi="Arial"/>
          <w:sz w:val="22"/>
        </w:rPr>
        <w:t xml:space="preserve">Rozporządzeniu Ministra Infrastruktury i Budownictwa z </w:t>
      </w:r>
      <w:r w:rsidRPr="000C494E">
        <w:rPr>
          <w:rFonts w:ascii="Arial" w:hAnsi="Arial" w:cs="Arial"/>
          <w:sz w:val="22"/>
          <w:szCs w:val="22"/>
        </w:rPr>
        <w:t>dnia 7 kwietnia 2017 r.</w:t>
      </w:r>
      <w:r w:rsidRPr="000C494E">
        <w:rPr>
          <w:rFonts w:ascii="Arial" w:hAnsi="Arial" w:cs="Arial"/>
          <w:b/>
          <w:sz w:val="22"/>
          <w:szCs w:val="22"/>
        </w:rPr>
        <w:t xml:space="preserve"> </w:t>
      </w:r>
      <w:r w:rsidRPr="000C494E">
        <w:rPr>
          <w:rFonts w:ascii="Arial" w:hAnsi="Arial"/>
          <w:sz w:val="22"/>
        </w:rPr>
        <w:t>w sprawie udostępniania</w:t>
      </w:r>
      <w:r w:rsidRPr="000C494E" w:rsidDel="00913443">
        <w:rPr>
          <w:rFonts w:ascii="Arial" w:hAnsi="Arial"/>
          <w:sz w:val="22"/>
        </w:rPr>
        <w:t xml:space="preserve"> </w:t>
      </w:r>
      <w:r w:rsidRPr="000C494E">
        <w:rPr>
          <w:rFonts w:ascii="Arial" w:hAnsi="Arial"/>
          <w:sz w:val="22"/>
        </w:rPr>
        <w:t>infrastruktury kolejowej</w:t>
      </w:r>
      <w:r w:rsidRPr="000C494E">
        <w:rPr>
          <w:rFonts w:ascii="Arial" w:hAnsi="Arial"/>
          <w:sz w:val="22"/>
          <w:highlight w:val="yellow"/>
        </w:rPr>
        <w:t>,</w:t>
      </w:r>
      <w:r w:rsidRPr="000C494E">
        <w:rPr>
          <w:rFonts w:ascii="Arial" w:hAnsi="Arial" w:cs="Arial"/>
          <w:b/>
          <w:bCs/>
          <w:sz w:val="22"/>
          <w:szCs w:val="22"/>
        </w:rPr>
        <w:t xml:space="preserve"> </w:t>
      </w:r>
      <w:r w:rsidRPr="000C494E">
        <w:rPr>
          <w:rFonts w:ascii="Arial" w:hAnsi="Arial"/>
          <w:sz w:val="22"/>
        </w:rPr>
        <w:t>do których udostępnienia Zamawiający nie był zobowiązany w Umowie, to Wykonawca poniesie wszelkie koszty wynikające z udostępnienia tych urządzeń infrastruktury kolejowej.</w:t>
      </w:r>
    </w:p>
    <w:p w14:paraId="7A011A8A" w14:textId="712118B6"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sz w:val="22"/>
        </w:rPr>
        <w:t>Wykonawca przed rozpoczęciem Robót, na własny koszt, dokona inwentaryzacji fotograficznej</w:t>
      </w:r>
      <w:r w:rsidRPr="000C494E">
        <w:rPr>
          <w:rFonts w:ascii="Arial" w:hAnsi="Arial" w:cs="Arial"/>
          <w:sz w:val="22"/>
          <w:szCs w:val="22"/>
        </w:rPr>
        <w:t>, filmowej</w:t>
      </w:r>
      <w:r w:rsidRPr="000C494E">
        <w:rPr>
          <w:rFonts w:ascii="Arial" w:hAnsi="Arial"/>
          <w:sz w:val="22"/>
        </w:rPr>
        <w:t xml:space="preserve"> i opisowej obiektów budowlanych na terenach przyległych oraz dróg, tras dostępu i</w:t>
      </w:r>
      <w:r w:rsidRPr="000C494E">
        <w:rPr>
          <w:rFonts w:ascii="Arial" w:hAnsi="Arial" w:cs="Arial"/>
          <w:sz w:val="22"/>
          <w:szCs w:val="22"/>
        </w:rPr>
        <w:t> </w:t>
      </w:r>
      <w:r w:rsidRPr="000C494E">
        <w:rPr>
          <w:rFonts w:ascii="Arial" w:hAnsi="Arial"/>
          <w:sz w:val="22"/>
        </w:rPr>
        <w:t xml:space="preserve">urządzeń należących do osób trzecich lub obiektów budowlanych znajdujących się na Terenie Budowy, jak i w jego otoczeniu, których stan może ulec pogorszeniu w wyniku prowadzenia Robót. Inwentaryzacja taka zostanie poświadczona protokołem przez Wykonawcę i Inżyniera. </w:t>
      </w:r>
    </w:p>
    <w:p w14:paraId="17641506" w14:textId="1DBDEB11"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sz w:val="22"/>
        </w:rPr>
        <w:t xml:space="preserve">Wykonawca nie będzie niepotrzebnie i ponad konieczną miarę zakłócał możliwości dostępu, użytkowania lub zajmowania jakichkolwiek dróg i przejść, niezależnie czy są one publiczne, czy w posiadaniu Zamawiającego lub osób trzecich. </w:t>
      </w:r>
    </w:p>
    <w:p w14:paraId="75874870"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sz w:val="22"/>
        </w:rPr>
        <w:t xml:space="preserve">Wykonawca zobowiązany jest zapoznać się z położeniem wszystkich istniejących sieci, instalacji i urządzeń, takich jak w szczególności: kable i słupy telekomunikacyjne, teletechniczne </w:t>
      </w:r>
      <w:r w:rsidRPr="000C494E">
        <w:rPr>
          <w:rFonts w:ascii="Arial" w:hAnsi="Arial" w:cs="Arial"/>
          <w:sz w:val="22"/>
          <w:szCs w:val="22"/>
        </w:rPr>
        <w:t xml:space="preserve"> </w:t>
      </w:r>
      <w:r w:rsidRPr="000C494E">
        <w:rPr>
          <w:rFonts w:ascii="Arial" w:hAnsi="Arial"/>
          <w:sz w:val="22"/>
        </w:rPr>
        <w:t>lub elektryczne, ujęcia wodne, odwodnienia, kanalizacja, rowy irygacyjne, rurociągi, gazociągi oraz obiekty budownictwa lądowego, przed wykonaniem jakiegokolwiek wykopu i rozpoczęciem robót budowlanych mogących naruszyć te urządzenia lub instalacje.</w:t>
      </w:r>
    </w:p>
    <w:p w14:paraId="61F2F8E8" w14:textId="77777777" w:rsidR="00F9457D" w:rsidRPr="000C494E" w:rsidRDefault="00F9457D" w:rsidP="002F2C49">
      <w:pPr>
        <w:numPr>
          <w:ilvl w:val="0"/>
          <w:numId w:val="45"/>
        </w:numPr>
        <w:overflowPunct w:val="0"/>
        <w:autoSpaceDE w:val="0"/>
        <w:autoSpaceDN w:val="0"/>
        <w:adjustRightInd w:val="0"/>
        <w:spacing w:before="120" w:line="276" w:lineRule="auto"/>
        <w:ind w:left="567" w:hanging="720"/>
        <w:jc w:val="both"/>
        <w:textAlignment w:val="baseline"/>
        <w:rPr>
          <w:rFonts w:ascii="Arial" w:hAnsi="Arial" w:cs="Arial"/>
          <w:sz w:val="22"/>
          <w:szCs w:val="22"/>
        </w:rPr>
      </w:pPr>
      <w:r w:rsidRPr="000C494E">
        <w:rPr>
          <w:rFonts w:ascii="Arial" w:hAnsi="Arial" w:cs="Arial"/>
          <w:sz w:val="22"/>
          <w:szCs w:val="22"/>
        </w:rPr>
        <w:t>Wykonawca zobowiązany jest do korzystania z powszechnie stosowanych metod  lokalizowania sieci, instalacji i urządzeń w celu:</w:t>
      </w:r>
    </w:p>
    <w:p w14:paraId="4143BED0" w14:textId="77777777" w:rsidR="00F9457D" w:rsidRPr="000C494E" w:rsidRDefault="00F9457D" w:rsidP="00A8443C">
      <w:pPr>
        <w:numPr>
          <w:ilvl w:val="0"/>
          <w:numId w:val="130"/>
        </w:numPr>
        <w:overflowPunct w:val="0"/>
        <w:autoSpaceDE w:val="0"/>
        <w:autoSpaceDN w:val="0"/>
        <w:adjustRightInd w:val="0"/>
        <w:spacing w:before="120" w:line="276" w:lineRule="auto"/>
        <w:ind w:left="851" w:hanging="284"/>
        <w:jc w:val="both"/>
        <w:textAlignment w:val="baseline"/>
        <w:rPr>
          <w:rFonts w:ascii="Arial" w:hAnsi="Arial" w:cs="Arial"/>
          <w:sz w:val="22"/>
          <w:szCs w:val="22"/>
        </w:rPr>
      </w:pPr>
      <w:r w:rsidRPr="000C494E">
        <w:rPr>
          <w:rFonts w:ascii="Arial" w:hAnsi="Arial" w:cs="Arial"/>
          <w:sz w:val="22"/>
          <w:szCs w:val="22"/>
        </w:rPr>
        <w:t xml:space="preserve">uniknięcia ich ewentualnych uszkodzeń, </w:t>
      </w:r>
    </w:p>
    <w:p w14:paraId="5EFC05EE" w14:textId="54E1637D" w:rsidR="00F9457D" w:rsidRPr="000C494E" w:rsidRDefault="00F9457D" w:rsidP="00A8443C">
      <w:pPr>
        <w:numPr>
          <w:ilvl w:val="0"/>
          <w:numId w:val="130"/>
        </w:numPr>
        <w:overflowPunct w:val="0"/>
        <w:autoSpaceDE w:val="0"/>
        <w:autoSpaceDN w:val="0"/>
        <w:adjustRightInd w:val="0"/>
        <w:spacing w:before="120" w:line="276" w:lineRule="auto"/>
        <w:ind w:left="851" w:hanging="284"/>
        <w:jc w:val="both"/>
        <w:textAlignment w:val="baseline"/>
        <w:rPr>
          <w:rFonts w:ascii="Arial" w:hAnsi="Arial" w:cs="Arial"/>
          <w:sz w:val="22"/>
          <w:szCs w:val="22"/>
        </w:rPr>
      </w:pPr>
      <w:r w:rsidRPr="000C494E">
        <w:rPr>
          <w:rFonts w:ascii="Arial" w:hAnsi="Arial" w:cs="Arial"/>
          <w:sz w:val="22"/>
          <w:szCs w:val="22"/>
        </w:rPr>
        <w:t xml:space="preserve">potwierdzenia przebiegu sieci, instalacji lub urządzeń wykazanych w wywiadzie branżowym </w:t>
      </w:r>
      <w:r w:rsidR="00205E64" w:rsidRPr="000C494E">
        <w:rPr>
          <w:rFonts w:ascii="Arial" w:hAnsi="Arial" w:cs="Arial"/>
          <w:sz w:val="22"/>
          <w:szCs w:val="22"/>
        </w:rPr>
        <w:t xml:space="preserve">oraz </w:t>
      </w:r>
      <w:r w:rsidRPr="000C494E">
        <w:rPr>
          <w:rFonts w:ascii="Arial" w:hAnsi="Arial" w:cs="Arial"/>
          <w:sz w:val="22"/>
          <w:szCs w:val="22"/>
        </w:rPr>
        <w:t>możliwych do przewidzenia przez Wykonawcę m.in. w trakcie wizji lokalnej, a nie widniejących na mapie zasadniczej.</w:t>
      </w:r>
    </w:p>
    <w:p w14:paraId="057C6989" w14:textId="37EFBBEC" w:rsidR="00F9457D" w:rsidRPr="000C494E" w:rsidRDefault="094F0107" w:rsidP="0033430F">
      <w:pPr>
        <w:overflowPunct w:val="0"/>
        <w:autoSpaceDE w:val="0"/>
        <w:autoSpaceDN w:val="0"/>
        <w:adjustRightInd w:val="0"/>
        <w:spacing w:before="120" w:line="276" w:lineRule="auto"/>
        <w:jc w:val="both"/>
        <w:textAlignment w:val="baseline"/>
        <w:rPr>
          <w:rFonts w:ascii="Arial" w:hAnsi="Arial" w:cs="Arial"/>
          <w:sz w:val="22"/>
          <w:szCs w:val="22"/>
        </w:rPr>
      </w:pPr>
      <w:r w:rsidRPr="094F0107">
        <w:rPr>
          <w:rFonts w:ascii="Arial" w:hAnsi="Arial" w:cs="Arial"/>
          <w:sz w:val="22"/>
          <w:szCs w:val="22"/>
        </w:rPr>
        <w:t xml:space="preserve">W przypadku braku możliwości określenia przebiegu sieci, instalacji i urządzeń tymi </w:t>
      </w:r>
      <w:r w:rsidR="00F9457D">
        <w:tab/>
      </w:r>
      <w:r w:rsidR="00F9457D">
        <w:tab/>
      </w:r>
      <w:r w:rsidRPr="094F0107">
        <w:rPr>
          <w:rFonts w:ascii="Arial" w:hAnsi="Arial" w:cs="Arial"/>
          <w:sz w:val="22"/>
          <w:szCs w:val="22"/>
        </w:rPr>
        <w:t>metodami,</w:t>
      </w:r>
      <w:r w:rsidR="00D15C5B">
        <w:rPr>
          <w:rFonts w:ascii="Arial" w:hAnsi="Arial" w:cs="Arial"/>
          <w:sz w:val="22"/>
          <w:szCs w:val="22"/>
        </w:rPr>
        <w:t xml:space="preserve"> </w:t>
      </w:r>
      <w:r w:rsidRPr="094F0107">
        <w:rPr>
          <w:rFonts w:ascii="Arial" w:hAnsi="Arial" w:cs="Arial"/>
          <w:sz w:val="22"/>
          <w:szCs w:val="22"/>
        </w:rPr>
        <w:t>Wykonawca zobowiązany jest wykonać na swój koszt odpowiednie przekopy kontrolne.</w:t>
      </w:r>
    </w:p>
    <w:p w14:paraId="10E959BB" w14:textId="5C245837" w:rsidR="00F9457D" w:rsidRPr="000C494E" w:rsidRDefault="094F0107" w:rsidP="094F0107">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szCs w:val="22"/>
        </w:rPr>
      </w:pPr>
      <w:r w:rsidRPr="094F0107">
        <w:rPr>
          <w:rFonts w:ascii="Arial" w:hAnsi="Arial"/>
          <w:sz w:val="22"/>
          <w:szCs w:val="22"/>
        </w:rPr>
        <w:t xml:space="preserve">Wykonawca będzie ponosił odpowiedzialność za wszelkie szkody na osobach lub mieniu powstałe w związku z wykonywaniem przez niego przedmiotu Umowy, w tym dotyczące nieruchomości sąsiednich, jak również wynikające z ograniczeń w korzystaniu z nieruchomości, na których realizowane są Roboty oraz nieruchomości sąsiednich, za uszkodzenia budynków, budowli, drzew, krzewów, dróg, oraz wszelkich sieci, instalacji i urządzeń, o których mowa w ust. 18, spowodowane przez niego lub Personel Wykonawcy, któremu powierzył wykonywanie przedmiotu Umowy. W takich przypadkach Wykonawca będzie zobowiązany na własny koszt </w:t>
      </w:r>
      <w:r w:rsidRPr="094F0107">
        <w:rPr>
          <w:rFonts w:ascii="Arial" w:hAnsi="Arial" w:cs="Arial"/>
          <w:sz w:val="22"/>
          <w:szCs w:val="22"/>
        </w:rPr>
        <w:t xml:space="preserve"> </w:t>
      </w:r>
      <w:r w:rsidRPr="094F0107">
        <w:rPr>
          <w:rFonts w:ascii="Arial" w:hAnsi="Arial"/>
          <w:sz w:val="22"/>
          <w:szCs w:val="22"/>
        </w:rPr>
        <w:t>niezwłocznie naprawić wszelkie powstałe szkody (w uzgodnieniu z właścicielem lub zarządcą elementu uszkodzonego) oraz w razie konieczności wykonać wszelkie roboty naprawcze zlecone przez Zamawiającego.</w:t>
      </w:r>
    </w:p>
    <w:p w14:paraId="63240DCF" w14:textId="526E3F5A"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sz w:val="22"/>
        </w:rPr>
        <w:t>Wykonawca zwalnia</w:t>
      </w:r>
      <w:r w:rsidRPr="000C494E">
        <w:rPr>
          <w:rFonts w:ascii="Arial" w:hAnsi="Arial" w:cs="Arial"/>
          <w:sz w:val="22"/>
          <w:szCs w:val="22"/>
        </w:rPr>
        <w:t xml:space="preserve"> </w:t>
      </w:r>
      <w:r w:rsidRPr="000C494E">
        <w:rPr>
          <w:rFonts w:ascii="Arial" w:hAnsi="Arial"/>
          <w:sz w:val="22"/>
        </w:rPr>
        <w:t xml:space="preserve"> Zamawiającego z wszelkiej odpowiedzialności, jaką mógłby ponieść w związku z jakimikolwiek powstałymi z winy Wykonawcy </w:t>
      </w:r>
      <w:r w:rsidRPr="000C494E">
        <w:rPr>
          <w:rFonts w:ascii="Arial" w:hAnsi="Arial" w:cs="Arial"/>
          <w:sz w:val="22"/>
          <w:szCs w:val="22"/>
        </w:rPr>
        <w:t xml:space="preserve">(Personelu Wykonawcy) </w:t>
      </w:r>
      <w:r w:rsidRPr="000C494E">
        <w:rPr>
          <w:rFonts w:ascii="Arial" w:hAnsi="Arial"/>
          <w:sz w:val="22"/>
        </w:rPr>
        <w:t>szkodami, stratami i wydatkami (włącznie z opłatami sądowymi i innymi kosztami, w tym kosztami pomocy prawnej), działaniami Wykonawcy</w:t>
      </w:r>
      <w:r w:rsidRPr="000C494E">
        <w:rPr>
          <w:rFonts w:ascii="Arial" w:hAnsi="Arial" w:cs="Arial"/>
          <w:sz w:val="22"/>
          <w:szCs w:val="22"/>
        </w:rPr>
        <w:t xml:space="preserve"> (personelu Wykonawcy)</w:t>
      </w:r>
      <w:r w:rsidRPr="000C494E">
        <w:rPr>
          <w:rFonts w:ascii="Arial" w:hAnsi="Arial"/>
          <w:sz w:val="22"/>
        </w:rPr>
        <w:t>, o których mowa w ust. 18</w:t>
      </w:r>
      <w:r w:rsidRPr="000C494E">
        <w:rPr>
          <w:rFonts w:ascii="Arial" w:hAnsi="Arial" w:cs="Arial"/>
          <w:sz w:val="22"/>
          <w:szCs w:val="22"/>
        </w:rPr>
        <w:t xml:space="preserve"> - </w:t>
      </w:r>
      <w:r w:rsidRPr="000C494E">
        <w:rPr>
          <w:rFonts w:ascii="Arial" w:hAnsi="Arial"/>
          <w:sz w:val="22"/>
        </w:rPr>
        <w:t>20.</w:t>
      </w:r>
    </w:p>
    <w:p w14:paraId="7932A4D9" w14:textId="0F92AFB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bCs/>
          <w:sz w:val="22"/>
          <w:szCs w:val="22"/>
        </w:rPr>
        <w:lastRenderedPageBreak/>
        <w:t>Przed dokonaniem</w:t>
      </w:r>
      <w:r w:rsidRPr="000C494E">
        <w:rPr>
          <w:rFonts w:ascii="Arial" w:hAnsi="Arial"/>
          <w:sz w:val="22"/>
        </w:rPr>
        <w:t xml:space="preserve"> </w:t>
      </w:r>
      <w:r w:rsidR="00FB2F05" w:rsidRPr="000C494E">
        <w:rPr>
          <w:rFonts w:ascii="Arial" w:hAnsi="Arial" w:cs="Arial"/>
          <w:sz w:val="22"/>
          <w:szCs w:val="22"/>
        </w:rPr>
        <w:t>O</w:t>
      </w:r>
      <w:r w:rsidRPr="000C494E">
        <w:rPr>
          <w:rFonts w:ascii="Arial" w:hAnsi="Arial" w:cs="Arial"/>
          <w:sz w:val="22"/>
          <w:szCs w:val="22"/>
        </w:rPr>
        <w:t xml:space="preserve">dbioru </w:t>
      </w:r>
      <w:r w:rsidR="00FB2F05" w:rsidRPr="000C494E">
        <w:rPr>
          <w:rFonts w:ascii="Arial" w:hAnsi="Arial" w:cs="Arial"/>
          <w:sz w:val="22"/>
          <w:szCs w:val="22"/>
        </w:rPr>
        <w:t>K</w:t>
      </w:r>
      <w:r w:rsidRPr="000C494E">
        <w:rPr>
          <w:rFonts w:ascii="Arial" w:hAnsi="Arial" w:cs="Arial"/>
          <w:sz w:val="22"/>
          <w:szCs w:val="22"/>
        </w:rPr>
        <w:t>ońcowego</w:t>
      </w:r>
      <w:r w:rsidRPr="000C494E">
        <w:rPr>
          <w:rFonts w:ascii="Arial" w:hAnsi="Arial"/>
          <w:sz w:val="22"/>
        </w:rPr>
        <w:t xml:space="preserve"> Wykonawca zobowiązany jest do dokonywania w uzgodnieniu z Zamawiającym, w ramach Wynagrodzenia, wszelkich niezbędnych uzgodnień z organami administracji rządowej lub samorządowej lub ich jednostkami organizacyjnymi, oraz podmiotami prawa prywatnego odnośnie koniecznych do wykonania usunięć i robót odtworzeniowych istniejących sieci, instalacji i urządzeń, w zakresie wynikającym z dokumentacji udostępnionej przez Zamawiającego w SWZ. </w:t>
      </w:r>
    </w:p>
    <w:p w14:paraId="26EB1331"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sz w:val="22"/>
        </w:rPr>
        <w:t>Wykonawca oświadcza, iż przewidziane w SWZ drogi</w:t>
      </w:r>
      <w:r w:rsidRPr="000C494E">
        <w:rPr>
          <w:rFonts w:ascii="Arial" w:eastAsia="Arial Unicode MS" w:hAnsi="Arial"/>
          <w:sz w:val="22"/>
        </w:rPr>
        <w:t xml:space="preserve"> dostępu do </w:t>
      </w:r>
      <w:r w:rsidRPr="000C494E">
        <w:rPr>
          <w:rFonts w:ascii="Arial" w:hAnsi="Arial"/>
          <w:sz w:val="22"/>
        </w:rPr>
        <w:t xml:space="preserve">Terenu Budowy należycie zapewniają dostęp do Terenu Budowy w celu realizacji przedmiotu Umowy. Wykonawca zobowiązany jest korzystać z nich z użyciem </w:t>
      </w:r>
      <w:r w:rsidRPr="000C494E">
        <w:rPr>
          <w:rFonts w:ascii="Arial" w:eastAsia="Arial Unicode MS" w:hAnsi="Arial"/>
          <w:sz w:val="22"/>
        </w:rPr>
        <w:t xml:space="preserve">odpowiednich pojazdów i </w:t>
      </w:r>
      <w:r w:rsidRPr="000C494E">
        <w:rPr>
          <w:rFonts w:ascii="Arial" w:hAnsi="Arial"/>
          <w:sz w:val="22"/>
        </w:rPr>
        <w:t>szlaków</w:t>
      </w:r>
      <w:r w:rsidRPr="000C494E">
        <w:rPr>
          <w:rFonts w:ascii="Arial" w:eastAsia="Arial Unicode MS" w:hAnsi="Arial"/>
          <w:sz w:val="22"/>
        </w:rPr>
        <w:t xml:space="preserve">, aby nie dopuścić do uszkodzenia jakiejkolwiek drogi lub </w:t>
      </w:r>
      <w:r w:rsidRPr="000C494E">
        <w:rPr>
          <w:rFonts w:ascii="Arial" w:hAnsi="Arial"/>
          <w:sz w:val="22"/>
        </w:rPr>
        <w:t>obiektu inżynierskiego znajdującego się na drodze lub w pobliżu drogi dostępu do Terenu Budowy, w następstwie prowadzonego</w:t>
      </w:r>
      <w:r w:rsidRPr="000C494E">
        <w:rPr>
          <w:rFonts w:ascii="Arial" w:eastAsia="Arial Unicode MS" w:hAnsi="Arial"/>
          <w:sz w:val="22"/>
        </w:rPr>
        <w:t xml:space="preserve"> przez </w:t>
      </w:r>
      <w:r w:rsidRPr="000C494E">
        <w:rPr>
          <w:rFonts w:ascii="Arial" w:hAnsi="Arial"/>
          <w:sz w:val="22"/>
        </w:rPr>
        <w:t>Wykonawcę ruchu drogowego związanego z </w:t>
      </w:r>
      <w:r w:rsidRPr="000C494E">
        <w:rPr>
          <w:rFonts w:ascii="Arial" w:eastAsia="Arial Unicode MS" w:hAnsi="Arial"/>
          <w:sz w:val="22"/>
        </w:rPr>
        <w:t xml:space="preserve">działalnością Wykonawcy. </w:t>
      </w:r>
      <w:r w:rsidRPr="000C494E">
        <w:rPr>
          <w:rFonts w:ascii="Arial" w:hAnsi="Arial"/>
          <w:sz w:val="22"/>
        </w:rPr>
        <w:t xml:space="preserve">Wykonawca jest zobowiązany zastosować wszelkie możliwe i celowe środki </w:t>
      </w:r>
      <w:r w:rsidRPr="000C494E">
        <w:rPr>
          <w:rFonts w:ascii="Arial" w:hAnsi="Arial" w:cs="Arial"/>
          <w:sz w:val="22"/>
          <w:szCs w:val="22"/>
        </w:rPr>
        <w:t xml:space="preserve"> </w:t>
      </w:r>
      <w:r w:rsidRPr="000C494E">
        <w:rPr>
          <w:rFonts w:ascii="Arial" w:hAnsi="Arial"/>
          <w:sz w:val="22"/>
        </w:rPr>
        <w:t>zabezpieczenia takich dróg i obiektów inżynierskich przed szkodami, które mogą być spowodowane przez roboty, transport lub sprzęt Wykonawcy lub osoby, którym powierzył wykonywanie zadań, w szczególności Wykonawca powinien dostosować się do obowiązujących ograniczeń gabarytów i obciążeń osi pojazdów podczas transportu Materiałów i sprzętu na i z Terenu Budowy.</w:t>
      </w:r>
    </w:p>
    <w:p w14:paraId="234C0A1B"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eastAsia="Arial Unicode MS" w:hAnsi="Arial"/>
          <w:sz w:val="22"/>
        </w:rPr>
        <w:t xml:space="preserve">Wykonawca jest odpowiedzialny za utrzymanie i odpowiednie oznakowanie </w:t>
      </w:r>
      <w:r w:rsidRPr="000C494E">
        <w:rPr>
          <w:rFonts w:ascii="Arial" w:hAnsi="Arial"/>
          <w:sz w:val="22"/>
        </w:rPr>
        <w:t>dróg</w:t>
      </w:r>
      <w:r w:rsidRPr="000C494E">
        <w:rPr>
          <w:rFonts w:ascii="Arial" w:eastAsia="Arial Unicode MS" w:hAnsi="Arial"/>
          <w:sz w:val="22"/>
        </w:rPr>
        <w:t xml:space="preserve"> dostępu </w:t>
      </w:r>
      <w:r w:rsidRPr="000C494E">
        <w:rPr>
          <w:rFonts w:ascii="Arial" w:hAnsi="Arial"/>
          <w:sz w:val="22"/>
        </w:rPr>
        <w:t xml:space="preserve">do Terenu Budowy </w:t>
      </w:r>
      <w:r w:rsidRPr="000C494E">
        <w:rPr>
          <w:rFonts w:ascii="Arial" w:eastAsia="Arial Unicode MS" w:hAnsi="Arial"/>
          <w:sz w:val="22"/>
        </w:rPr>
        <w:t xml:space="preserve">oraz </w:t>
      </w:r>
      <w:r w:rsidRPr="000C494E">
        <w:rPr>
          <w:rFonts w:ascii="Arial" w:hAnsi="Arial"/>
          <w:sz w:val="22"/>
        </w:rPr>
        <w:t xml:space="preserve">za uzyskanie </w:t>
      </w:r>
      <w:r w:rsidRPr="000C494E">
        <w:rPr>
          <w:rFonts w:ascii="Arial" w:hAnsi="Arial" w:cs="Arial"/>
          <w:sz w:val="22"/>
          <w:szCs w:val="22"/>
        </w:rPr>
        <w:t xml:space="preserve">ewentualnie </w:t>
      </w:r>
      <w:r w:rsidRPr="000C494E">
        <w:rPr>
          <w:rFonts w:ascii="Arial" w:hAnsi="Arial"/>
          <w:sz w:val="22"/>
        </w:rPr>
        <w:t>wymaganych pozwoleń odpowiednich</w:t>
      </w:r>
      <w:r w:rsidRPr="000C494E">
        <w:rPr>
          <w:rFonts w:ascii="Arial" w:eastAsia="Arial Unicode MS" w:hAnsi="Arial"/>
          <w:sz w:val="22"/>
        </w:rPr>
        <w:t xml:space="preserve"> władz na użytkowanie takich </w:t>
      </w:r>
      <w:r w:rsidRPr="000C494E">
        <w:rPr>
          <w:rFonts w:ascii="Arial" w:hAnsi="Arial"/>
          <w:sz w:val="22"/>
        </w:rPr>
        <w:t>dróg</w:t>
      </w:r>
      <w:r w:rsidRPr="000C494E">
        <w:rPr>
          <w:rFonts w:ascii="Arial" w:eastAsia="Arial Unicode MS" w:hAnsi="Arial"/>
          <w:sz w:val="22"/>
        </w:rPr>
        <w:t xml:space="preserve">, znaków i drogowskazów. </w:t>
      </w:r>
    </w:p>
    <w:p w14:paraId="372C7657"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eastAsia="Arial Unicode MS" w:hAnsi="Arial"/>
          <w:sz w:val="22"/>
        </w:rPr>
        <w:t xml:space="preserve">Koszty wynikłe z nieprzydatności lub niedostępności </w:t>
      </w:r>
      <w:r w:rsidRPr="000C494E">
        <w:rPr>
          <w:rFonts w:ascii="Arial" w:hAnsi="Arial"/>
          <w:sz w:val="22"/>
        </w:rPr>
        <w:t>dróg</w:t>
      </w:r>
      <w:r w:rsidRPr="000C494E">
        <w:rPr>
          <w:rFonts w:ascii="Arial" w:eastAsia="Arial Unicode MS" w:hAnsi="Arial"/>
          <w:sz w:val="22"/>
        </w:rPr>
        <w:t xml:space="preserve"> dostępu</w:t>
      </w:r>
      <w:r w:rsidRPr="000C494E">
        <w:rPr>
          <w:rFonts w:ascii="Arial" w:hAnsi="Arial"/>
          <w:sz w:val="22"/>
        </w:rPr>
        <w:t xml:space="preserve"> do</w:t>
      </w:r>
      <w:r w:rsidRPr="000C494E">
        <w:rPr>
          <w:rFonts w:ascii="Arial" w:eastAsia="Arial Unicode MS" w:hAnsi="Arial"/>
          <w:sz w:val="22"/>
        </w:rPr>
        <w:t xml:space="preserve"> użytku wymaganego przez Wykonawcę</w:t>
      </w:r>
      <w:r w:rsidRPr="000C494E">
        <w:rPr>
          <w:rFonts w:ascii="Arial" w:hAnsi="Arial"/>
          <w:sz w:val="22"/>
        </w:rPr>
        <w:t xml:space="preserve"> dla realizacji przedmiotu Umowy ponosi Wykonawca</w:t>
      </w:r>
      <w:r w:rsidRPr="000C494E">
        <w:rPr>
          <w:rFonts w:ascii="Arial" w:eastAsia="Arial Unicode MS" w:hAnsi="Arial"/>
          <w:sz w:val="22"/>
        </w:rPr>
        <w:t>.</w:t>
      </w:r>
    </w:p>
    <w:p w14:paraId="3FC4BADA"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sz w:val="22"/>
        </w:rPr>
        <w:t>Wykonawca jest zobowiązany ponosić koszty nałożonych na niego opłat, kar lub grzywien, jak również do naprawienia wszelkich szkód związanych z naruszeniem przez Wykonawcę przepisów dotyczących dopuszczalnych</w:t>
      </w:r>
      <w:r w:rsidRPr="000C494E">
        <w:rPr>
          <w:rFonts w:ascii="Arial" w:hAnsi="Arial" w:cs="Arial"/>
          <w:sz w:val="22"/>
          <w:szCs w:val="22"/>
        </w:rPr>
        <w:t xml:space="preserve"> gabarytów i obciążeń osi pojazdów lub koszty naprawy uszkodzonych przez niego dróg kołowych, kolejowych, wodnych lub obiektów inżynierskich.</w:t>
      </w:r>
    </w:p>
    <w:p w14:paraId="79410F77" w14:textId="68B2B923"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sz w:val="22"/>
        </w:rPr>
        <w:t>Koszty wykonania i utrzymania obiektów tymczasowych na Terenie Budowy</w:t>
      </w:r>
      <w:r w:rsidRPr="000C494E">
        <w:rPr>
          <w:rFonts w:ascii="Arial" w:hAnsi="Arial" w:cs="Arial"/>
          <w:sz w:val="22"/>
          <w:szCs w:val="22"/>
        </w:rPr>
        <w:t>,</w:t>
      </w:r>
      <w:r w:rsidRPr="000C494E">
        <w:rPr>
          <w:rFonts w:ascii="Arial" w:hAnsi="Arial"/>
          <w:sz w:val="22"/>
        </w:rPr>
        <w:t xml:space="preserve"> włączając w</w:t>
      </w:r>
      <w:r w:rsidRPr="000C494E">
        <w:rPr>
          <w:rFonts w:ascii="Arial" w:hAnsi="Arial" w:cs="Arial"/>
          <w:sz w:val="22"/>
          <w:szCs w:val="22"/>
        </w:rPr>
        <w:t> </w:t>
      </w:r>
      <w:r w:rsidRPr="000C494E">
        <w:rPr>
          <w:rFonts w:ascii="Arial" w:hAnsi="Arial"/>
          <w:sz w:val="22"/>
        </w:rPr>
        <w:t>to</w:t>
      </w:r>
      <w:r w:rsidRPr="000C494E">
        <w:rPr>
          <w:rFonts w:ascii="Arial" w:hAnsi="Arial" w:cs="Arial"/>
          <w:sz w:val="22"/>
          <w:szCs w:val="22"/>
        </w:rPr>
        <w:t> </w:t>
      </w:r>
      <w:r w:rsidRPr="000C494E">
        <w:rPr>
          <w:rFonts w:ascii="Arial" w:hAnsi="Arial"/>
          <w:sz w:val="22"/>
        </w:rPr>
        <w:t>drogi dojazdowe i ogrodzenia, instalacje służące przyłączeniu i rozprowadzeniu mediów itp. na</w:t>
      </w:r>
      <w:r w:rsidRPr="000C494E">
        <w:rPr>
          <w:rFonts w:ascii="Arial" w:hAnsi="Arial" w:cs="Arial"/>
          <w:sz w:val="22"/>
          <w:szCs w:val="22"/>
        </w:rPr>
        <w:t xml:space="preserve"> </w:t>
      </w:r>
      <w:r w:rsidRPr="000C494E">
        <w:rPr>
          <w:rFonts w:ascii="Arial" w:hAnsi="Arial"/>
          <w:sz w:val="22"/>
        </w:rPr>
        <w:t xml:space="preserve"> Terenie Budowy ponosi Wykonawca. W celu korzystania z mediów </w:t>
      </w:r>
      <w:r w:rsidRPr="000C494E">
        <w:rPr>
          <w:rFonts w:ascii="Arial" w:hAnsi="Arial" w:cs="Arial"/>
          <w:bCs/>
          <w:sz w:val="22"/>
          <w:szCs w:val="22"/>
        </w:rPr>
        <w:t xml:space="preserve">(m.in. wody, energii elektrycznej, gazu) </w:t>
      </w:r>
      <w:r w:rsidRPr="000C494E">
        <w:rPr>
          <w:rFonts w:ascii="Arial" w:hAnsi="Arial"/>
          <w:sz w:val="22"/>
        </w:rPr>
        <w:t>dostarczanych na Teren Budowy Wykonawca zawrze z odpowiednimi dostawcami mediów (w tym spółek Grupy PKP) oddzielne umowy na ich dostawę z właściwymi terenowymi jednostkami organizacyjnymi.</w:t>
      </w:r>
    </w:p>
    <w:p w14:paraId="4FFB3301"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eastAsia="Arial Unicode MS" w:hAnsi="Arial"/>
          <w:sz w:val="22"/>
        </w:rPr>
        <w:t xml:space="preserve">Wykonawca jest odpowiedzialny za </w:t>
      </w:r>
      <w:r w:rsidRPr="000C494E">
        <w:rPr>
          <w:rFonts w:ascii="Arial" w:hAnsi="Arial"/>
          <w:sz w:val="22"/>
        </w:rPr>
        <w:t>skutki pobytu</w:t>
      </w:r>
      <w:r w:rsidRPr="000C494E">
        <w:rPr>
          <w:rFonts w:ascii="Arial" w:eastAsia="Arial Unicode MS" w:hAnsi="Arial"/>
          <w:sz w:val="22"/>
        </w:rPr>
        <w:t xml:space="preserve"> osób nieupoważnionych na </w:t>
      </w:r>
      <w:r w:rsidRPr="000C494E">
        <w:rPr>
          <w:rFonts w:ascii="Arial" w:hAnsi="Arial"/>
          <w:sz w:val="22"/>
        </w:rPr>
        <w:t>Terenie Budowy.</w:t>
      </w:r>
      <w:r w:rsidRPr="000C494E">
        <w:rPr>
          <w:rFonts w:ascii="Arial" w:eastAsia="Arial Unicode MS" w:hAnsi="Arial"/>
          <w:sz w:val="22"/>
        </w:rPr>
        <w:t xml:space="preserve"> Osoby upoważnione będą </w:t>
      </w:r>
      <w:r w:rsidRPr="000C494E">
        <w:rPr>
          <w:rFonts w:ascii="Arial" w:hAnsi="Arial"/>
          <w:sz w:val="22"/>
        </w:rPr>
        <w:t>ograniczać się</w:t>
      </w:r>
      <w:r w:rsidRPr="000C494E">
        <w:rPr>
          <w:rFonts w:ascii="Arial" w:eastAsia="Arial Unicode MS" w:hAnsi="Arial"/>
          <w:sz w:val="22"/>
        </w:rPr>
        <w:t xml:space="preserve"> do </w:t>
      </w:r>
      <w:r w:rsidRPr="000C494E">
        <w:rPr>
          <w:rFonts w:ascii="Arial" w:hAnsi="Arial"/>
          <w:sz w:val="22"/>
        </w:rPr>
        <w:t>Personelu</w:t>
      </w:r>
      <w:r w:rsidRPr="000C494E">
        <w:rPr>
          <w:rFonts w:ascii="Arial" w:eastAsia="Arial Unicode MS" w:hAnsi="Arial"/>
          <w:sz w:val="22"/>
        </w:rPr>
        <w:t xml:space="preserve"> Wykonawcy</w:t>
      </w:r>
      <w:r w:rsidRPr="000C494E">
        <w:rPr>
          <w:rFonts w:ascii="Arial" w:hAnsi="Arial"/>
          <w:sz w:val="22"/>
        </w:rPr>
        <w:t>, Personelu</w:t>
      </w:r>
      <w:r w:rsidRPr="000C494E">
        <w:rPr>
          <w:rFonts w:ascii="Arial" w:eastAsia="Arial Unicode MS" w:hAnsi="Arial"/>
          <w:sz w:val="22"/>
        </w:rPr>
        <w:t xml:space="preserve"> Zamawiającego</w:t>
      </w:r>
      <w:r w:rsidRPr="000C494E">
        <w:rPr>
          <w:rFonts w:ascii="Arial" w:hAnsi="Arial"/>
          <w:sz w:val="22"/>
        </w:rPr>
        <w:t>, Inżyniera</w:t>
      </w:r>
      <w:r w:rsidRPr="000C494E">
        <w:rPr>
          <w:rFonts w:ascii="Arial" w:eastAsia="Arial Unicode MS" w:hAnsi="Arial"/>
          <w:sz w:val="22"/>
        </w:rPr>
        <w:t xml:space="preserve"> oraz innego personelu, o którym Wykonawca został powiadomiony przez Zamawiającego lub Inżyniera, jako o upoważnionym personelu innych wykonawców Zamawiającego, bądź osób uprawnionych do dostępu</w:t>
      </w:r>
      <w:r w:rsidRPr="000C494E">
        <w:rPr>
          <w:rFonts w:ascii="Arial" w:hAnsi="Arial"/>
          <w:sz w:val="22"/>
        </w:rPr>
        <w:t xml:space="preserve"> do Terenu Budowy</w:t>
      </w:r>
      <w:r w:rsidRPr="000C494E">
        <w:rPr>
          <w:rFonts w:ascii="Arial" w:eastAsia="Arial Unicode MS" w:hAnsi="Arial"/>
          <w:sz w:val="22"/>
        </w:rPr>
        <w:t xml:space="preserve"> zgodnie z Prawami.</w:t>
      </w:r>
    </w:p>
    <w:p w14:paraId="72E0810E"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eastAsia="Arial Unicode MS" w:hAnsi="Arial"/>
          <w:sz w:val="22"/>
        </w:rPr>
        <w:t xml:space="preserve">Wykonawca </w:t>
      </w:r>
      <w:r w:rsidRPr="000C494E">
        <w:rPr>
          <w:rFonts w:ascii="Arial" w:hAnsi="Arial"/>
          <w:sz w:val="22"/>
        </w:rPr>
        <w:t>zobowiązany jest podjąć wszelkie niezbędne środki</w:t>
      </w:r>
      <w:r w:rsidRPr="000C494E">
        <w:rPr>
          <w:rFonts w:ascii="Arial" w:hAnsi="Arial" w:cs="Arial"/>
          <w:sz w:val="22"/>
          <w:szCs w:val="22"/>
        </w:rPr>
        <w:t>,</w:t>
      </w:r>
      <w:r w:rsidRPr="000C494E">
        <w:rPr>
          <w:rFonts w:ascii="Arial" w:hAnsi="Arial"/>
          <w:sz w:val="22"/>
        </w:rPr>
        <w:t xml:space="preserve"> by ograniczyć</w:t>
      </w:r>
      <w:r w:rsidRPr="000C494E">
        <w:rPr>
          <w:rFonts w:ascii="Arial" w:eastAsia="Arial Unicode MS" w:hAnsi="Arial"/>
          <w:sz w:val="22"/>
        </w:rPr>
        <w:t xml:space="preserve"> prowadzenie swoich działań </w:t>
      </w:r>
      <w:r w:rsidRPr="000C494E">
        <w:rPr>
          <w:rFonts w:ascii="Arial" w:hAnsi="Arial"/>
          <w:sz w:val="22"/>
        </w:rPr>
        <w:t xml:space="preserve">związanych z realizacją Robót </w:t>
      </w:r>
      <w:r w:rsidRPr="000C494E">
        <w:rPr>
          <w:rFonts w:ascii="Arial" w:eastAsia="Arial Unicode MS" w:hAnsi="Arial"/>
          <w:sz w:val="22"/>
        </w:rPr>
        <w:t xml:space="preserve">do </w:t>
      </w:r>
      <w:r w:rsidRPr="000C494E">
        <w:rPr>
          <w:rFonts w:ascii="Arial" w:hAnsi="Arial"/>
          <w:sz w:val="22"/>
        </w:rPr>
        <w:t>Terenu Budowy i</w:t>
      </w:r>
      <w:r w:rsidRPr="000C494E">
        <w:rPr>
          <w:rFonts w:ascii="Arial" w:eastAsia="Arial Unicode MS" w:hAnsi="Arial"/>
          <w:sz w:val="22"/>
        </w:rPr>
        <w:t xml:space="preserve"> utrzymać sprzęt i Personel Wykonawcy w </w:t>
      </w:r>
      <w:r w:rsidRPr="000C494E">
        <w:rPr>
          <w:rFonts w:ascii="Arial" w:hAnsi="Arial"/>
          <w:sz w:val="22"/>
        </w:rPr>
        <w:t xml:space="preserve">jego </w:t>
      </w:r>
      <w:r w:rsidRPr="000C494E">
        <w:rPr>
          <w:rFonts w:ascii="Arial" w:eastAsia="Arial Unicode MS" w:hAnsi="Arial"/>
          <w:sz w:val="22"/>
        </w:rPr>
        <w:t>obrębie.</w:t>
      </w:r>
    </w:p>
    <w:p w14:paraId="29C3F22B" w14:textId="4FFEBD4E"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eastAsia="Arial Unicode MS" w:hAnsi="Arial"/>
          <w:sz w:val="22"/>
        </w:rPr>
        <w:t xml:space="preserve">Podczas realizacji Robót Wykonawca będzie utrzymywał </w:t>
      </w:r>
      <w:r w:rsidRPr="000C494E">
        <w:rPr>
          <w:rFonts w:ascii="Arial" w:hAnsi="Arial"/>
          <w:sz w:val="22"/>
        </w:rPr>
        <w:t>Teren Budowy</w:t>
      </w:r>
      <w:r w:rsidRPr="000C494E">
        <w:rPr>
          <w:rFonts w:ascii="Arial" w:eastAsia="Arial Unicode MS" w:hAnsi="Arial"/>
          <w:sz w:val="22"/>
        </w:rPr>
        <w:t xml:space="preserve"> w stanie wolnym od</w:t>
      </w:r>
      <w:r w:rsidRPr="000C494E">
        <w:rPr>
          <w:rFonts w:ascii="Arial" w:hAnsi="Arial" w:cs="Arial"/>
          <w:sz w:val="22"/>
          <w:szCs w:val="22"/>
        </w:rPr>
        <w:t> </w:t>
      </w:r>
      <w:r w:rsidRPr="000C494E">
        <w:rPr>
          <w:rFonts w:ascii="Arial" w:eastAsia="Arial Unicode MS" w:hAnsi="Arial"/>
          <w:sz w:val="22"/>
        </w:rPr>
        <w:t xml:space="preserve">wszelkich niepotrzebnych </w:t>
      </w:r>
      <w:r w:rsidRPr="000C494E">
        <w:rPr>
          <w:rFonts w:ascii="Arial" w:hAnsi="Arial"/>
          <w:sz w:val="22"/>
        </w:rPr>
        <w:t>rzeczy</w:t>
      </w:r>
      <w:r w:rsidRPr="000C494E">
        <w:rPr>
          <w:rFonts w:ascii="Arial" w:eastAsia="Arial Unicode MS" w:hAnsi="Arial"/>
          <w:sz w:val="22"/>
        </w:rPr>
        <w:t xml:space="preserve">, w tym </w:t>
      </w:r>
      <w:r w:rsidRPr="000C494E">
        <w:rPr>
          <w:rFonts w:ascii="Arial" w:hAnsi="Arial"/>
          <w:sz w:val="22"/>
        </w:rPr>
        <w:t>zobowiązany jest uprzątać</w:t>
      </w:r>
      <w:r w:rsidRPr="000C494E">
        <w:rPr>
          <w:rFonts w:ascii="Arial" w:eastAsia="Arial Unicode MS" w:hAnsi="Arial"/>
          <w:sz w:val="22"/>
        </w:rPr>
        <w:t xml:space="preserve"> i </w:t>
      </w:r>
      <w:r w:rsidRPr="000C494E">
        <w:rPr>
          <w:rFonts w:ascii="Arial" w:hAnsi="Arial"/>
          <w:sz w:val="22"/>
        </w:rPr>
        <w:t>usuwać</w:t>
      </w:r>
      <w:r w:rsidRPr="000C494E">
        <w:rPr>
          <w:rFonts w:ascii="Arial" w:eastAsia="Arial Unicode MS" w:hAnsi="Arial"/>
          <w:sz w:val="22"/>
        </w:rPr>
        <w:t xml:space="preserve"> z </w:t>
      </w:r>
      <w:r w:rsidRPr="000C494E">
        <w:rPr>
          <w:rFonts w:ascii="Arial" w:eastAsia="Arial Unicode MS" w:hAnsi="Arial" w:cs="Arial"/>
          <w:sz w:val="22"/>
          <w:szCs w:val="22"/>
          <w:lang w:bidi="pl-PL"/>
        </w:rPr>
        <w:t>Terenu</w:t>
      </w:r>
      <w:r w:rsidRPr="000C494E">
        <w:rPr>
          <w:rFonts w:ascii="Arial" w:eastAsia="Arial Unicode MS" w:hAnsi="Arial"/>
          <w:sz w:val="22"/>
        </w:rPr>
        <w:t xml:space="preserve"> </w:t>
      </w:r>
      <w:r w:rsidRPr="000C494E">
        <w:rPr>
          <w:rFonts w:ascii="Arial" w:hAnsi="Arial"/>
          <w:sz w:val="22"/>
        </w:rPr>
        <w:t>Budowy</w:t>
      </w:r>
      <w:r w:rsidRPr="000C494E">
        <w:rPr>
          <w:rFonts w:ascii="Arial" w:eastAsia="Arial Unicode MS" w:hAnsi="Arial"/>
          <w:sz w:val="22"/>
        </w:rPr>
        <w:t xml:space="preserve"> wszelki złom</w:t>
      </w:r>
      <w:r w:rsidRPr="000C494E">
        <w:rPr>
          <w:rFonts w:ascii="Arial" w:hAnsi="Arial"/>
          <w:sz w:val="22"/>
        </w:rPr>
        <w:t>,</w:t>
      </w:r>
      <w:r w:rsidRPr="000C494E">
        <w:rPr>
          <w:rFonts w:ascii="Arial" w:eastAsia="Arial Unicode MS" w:hAnsi="Arial"/>
          <w:sz w:val="22"/>
        </w:rPr>
        <w:t xml:space="preserve"> odpady</w:t>
      </w:r>
      <w:r w:rsidRPr="000C494E">
        <w:rPr>
          <w:rFonts w:ascii="Arial" w:hAnsi="Arial"/>
          <w:sz w:val="22"/>
        </w:rPr>
        <w:t xml:space="preserve"> i inne pozostałości</w:t>
      </w:r>
      <w:r w:rsidRPr="000C494E">
        <w:rPr>
          <w:rFonts w:ascii="Arial" w:eastAsia="Arial Unicode MS" w:hAnsi="Arial"/>
          <w:sz w:val="22"/>
        </w:rPr>
        <w:t>.</w:t>
      </w:r>
    </w:p>
    <w:p w14:paraId="5D2E2DAB" w14:textId="77777777"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zobowiązany jest:</w:t>
      </w:r>
    </w:p>
    <w:p w14:paraId="4F9ACEFD" w14:textId="030910C6" w:rsidR="00F9457D" w:rsidRPr="000C494E" w:rsidRDefault="00F9457D" w:rsidP="00F13D3E">
      <w:pPr>
        <w:numPr>
          <w:ilvl w:val="0"/>
          <w:numId w:val="13"/>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0C494E">
        <w:rPr>
          <w:rFonts w:ascii="Arial" w:hAnsi="Arial" w:cs="Arial"/>
          <w:sz w:val="22"/>
          <w:szCs w:val="22"/>
        </w:rPr>
        <w:lastRenderedPageBreak/>
        <w:t>zapewnić należyte ogrodzenie, oświetlenie, ochronę i dozór Robót (zgodnie z potrzebami), aż do ich ukończenia i </w:t>
      </w:r>
      <w:r w:rsidR="003835BF">
        <w:rPr>
          <w:rFonts w:ascii="Arial" w:hAnsi="Arial" w:cs="Arial"/>
          <w:sz w:val="22"/>
          <w:szCs w:val="22"/>
        </w:rPr>
        <w:t>O</w:t>
      </w:r>
      <w:r w:rsidRPr="000C494E">
        <w:rPr>
          <w:rFonts w:ascii="Arial" w:hAnsi="Arial" w:cs="Arial"/>
          <w:sz w:val="22"/>
          <w:szCs w:val="22"/>
        </w:rPr>
        <w:t>dbioru; jeżeli ogrodzenie Terenu Budowy lub Robót nie jest możliwe, należy oznakować granice Terenu Budowy, a w razie potrzeby zapewnić stały nad nim nadzór;</w:t>
      </w:r>
    </w:p>
    <w:p w14:paraId="01039FE6" w14:textId="7AB149A6" w:rsidR="00F9457D" w:rsidRPr="000C494E" w:rsidRDefault="00F9457D" w:rsidP="00F13D3E">
      <w:pPr>
        <w:numPr>
          <w:ilvl w:val="0"/>
          <w:numId w:val="13"/>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0C494E">
        <w:rPr>
          <w:rFonts w:ascii="Arial" w:hAnsi="Arial" w:cs="Arial"/>
          <w:sz w:val="22"/>
          <w:szCs w:val="22"/>
        </w:rPr>
        <w:t>zapewnić wykonanie wszelkich robót tymczasowych (włączając w to m.in. drogi, przejścia, osłony i ogrodzenia), które mogą być konieczne do  realizacji przedmiotu Umowy, oraz do użytku i dla ochrony przyległych do Terenu Budowy terenów, ich właścicieli i użytkowników oraz społeczności lokalnej;</w:t>
      </w:r>
    </w:p>
    <w:p w14:paraId="0319E1D2" w14:textId="47D50B8E" w:rsidR="00F9457D" w:rsidRPr="000C494E" w:rsidRDefault="00F9457D" w:rsidP="00F13D3E">
      <w:pPr>
        <w:numPr>
          <w:ilvl w:val="0"/>
          <w:numId w:val="13"/>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0C494E">
        <w:rPr>
          <w:rFonts w:ascii="Arial" w:hAnsi="Arial" w:cs="Arial"/>
          <w:sz w:val="22"/>
          <w:szCs w:val="22"/>
        </w:rPr>
        <w:t>zapewnić należyte do celów realizacji Robót odprowadzenie wód gruntowych i opadowych oraz ścieków z całego Terenu budowy.</w:t>
      </w:r>
    </w:p>
    <w:p w14:paraId="12F8EFAA" w14:textId="0DD52CB6" w:rsidR="00F9457D" w:rsidRPr="000C494E" w:rsidRDefault="00F9457D" w:rsidP="002F2C49">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sidDel="00517D0C">
        <w:rPr>
          <w:rFonts w:ascii="Arial" w:hAnsi="Arial" w:cs="Arial"/>
          <w:sz w:val="22"/>
          <w:szCs w:val="22"/>
        </w:rPr>
        <w:t xml:space="preserve">W przypadku odstąpienia od Umowy przez którąkolwiek ze Stron, jej rozwiązania lub wygaśnięcia, Wykonawca na żądanie Zamawiającego przekaże mu </w:t>
      </w:r>
      <w:r w:rsidR="00924A6D">
        <w:rPr>
          <w:rFonts w:ascii="Arial" w:hAnsi="Arial" w:cs="Arial"/>
          <w:sz w:val="22"/>
          <w:szCs w:val="22"/>
        </w:rPr>
        <w:t xml:space="preserve">w terminie 7 Dni </w:t>
      </w:r>
      <w:r w:rsidRPr="000C494E" w:rsidDel="00517D0C">
        <w:rPr>
          <w:rFonts w:ascii="Arial" w:hAnsi="Arial" w:cs="Arial"/>
          <w:sz w:val="22"/>
          <w:szCs w:val="22"/>
        </w:rPr>
        <w:t>Dziennik Budowy, celem przekazania go osobom należycie uprawnionym do jego przechowywania zgodnie z Prawem budowlanym.</w:t>
      </w:r>
    </w:p>
    <w:p w14:paraId="7BCE6343" w14:textId="72932514" w:rsidR="008A7A61" w:rsidRPr="000C494E" w:rsidRDefault="008A7A61" w:rsidP="00F73D26">
      <w:pPr>
        <w:pStyle w:val="Normalnypogrubiony"/>
        <w:spacing w:before="120" w:after="0"/>
        <w:jc w:val="center"/>
        <w:outlineLvl w:val="0"/>
        <w:rPr>
          <w:sz w:val="22"/>
        </w:rPr>
      </w:pPr>
      <w:bookmarkStart w:id="121" w:name="_Toc110599239"/>
      <w:bookmarkStart w:id="122" w:name="_Toc417485975"/>
      <w:bookmarkEnd w:id="110"/>
      <w:r w:rsidRPr="000C494E">
        <w:rPr>
          <w:sz w:val="22"/>
        </w:rPr>
        <w:t>§</w:t>
      </w:r>
      <w:r w:rsidR="005D4F93" w:rsidRPr="000C494E">
        <w:rPr>
          <w:sz w:val="22"/>
        </w:rPr>
        <w:t xml:space="preserve"> 1</w:t>
      </w:r>
      <w:r w:rsidR="00B1311F" w:rsidRPr="000C494E">
        <w:rPr>
          <w:sz w:val="22"/>
        </w:rPr>
        <w:t>6</w:t>
      </w:r>
      <w:r w:rsidRPr="000C494E">
        <w:rPr>
          <w:sz w:val="22"/>
        </w:rPr>
        <w:t>.</w:t>
      </w:r>
      <w:bookmarkStart w:id="123" w:name="_Toc519240403"/>
      <w:bookmarkStart w:id="124" w:name="_Toc43457327"/>
      <w:r w:rsidR="007E7516" w:rsidRPr="000C494E">
        <w:rPr>
          <w:sz w:val="22"/>
        </w:rPr>
        <w:tab/>
      </w:r>
      <w:r w:rsidR="005D4F93" w:rsidRPr="000C494E">
        <w:rPr>
          <w:sz w:val="22"/>
        </w:rPr>
        <w:br/>
      </w:r>
      <w:r w:rsidR="00E45F74" w:rsidRPr="000C494E">
        <w:rPr>
          <w:sz w:val="22"/>
        </w:rPr>
        <w:t>Kontrola jakości Robót i Materiałów</w:t>
      </w:r>
      <w:bookmarkEnd w:id="121"/>
      <w:r w:rsidR="00E45F74" w:rsidRPr="000C494E" w:rsidDel="00E45F74">
        <w:rPr>
          <w:sz w:val="22"/>
        </w:rPr>
        <w:t xml:space="preserve"> </w:t>
      </w:r>
      <w:bookmarkEnd w:id="122"/>
      <w:bookmarkEnd w:id="123"/>
      <w:bookmarkEnd w:id="124"/>
    </w:p>
    <w:p w14:paraId="05F09EFE" w14:textId="63367CE5"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Materiały budowlane niezbędne do realizacji przedmiotu Umowy i wykonane elementy Robót będą </w:t>
      </w:r>
      <w:r w:rsidRPr="000C494E" w:rsidDel="009A5B84">
        <w:rPr>
          <w:rFonts w:ascii="Arial" w:hAnsi="Arial" w:cs="Arial"/>
          <w:sz w:val="22"/>
          <w:szCs w:val="22"/>
        </w:rPr>
        <w:t xml:space="preserve">poddawane </w:t>
      </w:r>
      <w:r w:rsidRPr="000C494E">
        <w:rPr>
          <w:rFonts w:ascii="Arial" w:hAnsi="Arial" w:cs="Arial"/>
          <w:sz w:val="22"/>
          <w:szCs w:val="22"/>
        </w:rPr>
        <w:t>badaniom zgodnie z wymaganiami przewidzianymi w dokumentacji projektowej, STWiORB oraz mającym zastosowanie Prawie.</w:t>
      </w:r>
    </w:p>
    <w:p w14:paraId="7B10362F" w14:textId="096BC132"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Wykonawca zapewni Akredytowane Laboratorium wraz z infrastrukturą, sprzętem laboratoryjnym, środkami oraz obsługą niezbędną do przeprowadzenia badań jakości </w:t>
      </w:r>
      <w:r w:rsidR="002A730A" w:rsidRPr="180DDE7C">
        <w:rPr>
          <w:rFonts w:ascii="Arial" w:hAnsi="Arial" w:cs="Arial"/>
          <w:sz w:val="22"/>
          <w:szCs w:val="22"/>
        </w:rPr>
        <w:t>M</w:t>
      </w:r>
      <w:r w:rsidRPr="180DDE7C">
        <w:rPr>
          <w:rFonts w:ascii="Arial" w:hAnsi="Arial" w:cs="Arial"/>
          <w:sz w:val="22"/>
          <w:szCs w:val="22"/>
        </w:rPr>
        <w:t xml:space="preserve">ateriałów stosowanych przy realizacji przedmiotu Umowy oraz jakości elementów Robót z nich wykonanych. </w:t>
      </w:r>
    </w:p>
    <w:p w14:paraId="37FBA6F4" w14:textId="667E5709"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zobowiązany jest dostarczyć wszelkie niezbędne do  sprawnego przeprowadzenia przewidzianych badań środki oraz zapewnić udział odpowiednio wykwalifikowanych osób, w szczególności zapewnić odpowiednią aparaturę, zasilanie elektryczne, sprzęt, paliwo, środki zużywalne, przyrządy, i stosownie wykwalifikowany i doświadczony personel kierowniczy. </w:t>
      </w:r>
    </w:p>
    <w:p w14:paraId="4C40BE79" w14:textId="47B84AE5"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Wykonawca, nie późnej niż w terminie 14 Dni przed podjęciem </w:t>
      </w:r>
      <w:r w:rsidR="00D27C31">
        <w:rPr>
          <w:rFonts w:ascii="Arial" w:hAnsi="Arial" w:cs="Arial"/>
          <w:sz w:val="22"/>
          <w:szCs w:val="22"/>
        </w:rPr>
        <w:t>R</w:t>
      </w:r>
      <w:r w:rsidRPr="180DDE7C">
        <w:rPr>
          <w:rFonts w:ascii="Arial" w:hAnsi="Arial" w:cs="Arial"/>
          <w:sz w:val="22"/>
          <w:szCs w:val="22"/>
        </w:rPr>
        <w:t>obót albo</w:t>
      </w:r>
      <w:r w:rsidR="002A730A" w:rsidRPr="180DDE7C">
        <w:rPr>
          <w:rFonts w:ascii="Arial" w:hAnsi="Arial" w:cs="Arial"/>
          <w:sz w:val="22"/>
          <w:szCs w:val="22"/>
        </w:rPr>
        <w:t xml:space="preserve">, w przypadku wskazanym w § 3 ust. </w:t>
      </w:r>
      <w:r w:rsidR="005E12C8">
        <w:rPr>
          <w:rFonts w:ascii="Arial" w:hAnsi="Arial" w:cs="Arial"/>
          <w:sz w:val="22"/>
          <w:szCs w:val="22"/>
        </w:rPr>
        <w:t>20</w:t>
      </w:r>
      <w:r w:rsidR="002A730A" w:rsidRPr="180DDE7C">
        <w:rPr>
          <w:rFonts w:ascii="Arial" w:hAnsi="Arial" w:cs="Arial"/>
          <w:sz w:val="22"/>
          <w:szCs w:val="22"/>
        </w:rPr>
        <w:t>, w terminie</w:t>
      </w:r>
      <w:r w:rsidRPr="180DDE7C">
        <w:rPr>
          <w:rFonts w:ascii="Arial" w:hAnsi="Arial" w:cs="Arial"/>
          <w:sz w:val="22"/>
          <w:szCs w:val="22"/>
        </w:rPr>
        <w:t xml:space="preserve"> 14 Dni od dostarczenia Materiałów na Teren Budowy </w:t>
      </w:r>
      <w:r w:rsidR="005E12C8" w:rsidRPr="00B6488E">
        <w:rPr>
          <w:rFonts w:ascii="Arial" w:hAnsi="Arial" w:cs="Arial"/>
          <w:sz w:val="22"/>
          <w:szCs w:val="22"/>
        </w:rPr>
        <w:t>bądź teren</w:t>
      </w:r>
      <w:r w:rsidR="005E12C8" w:rsidRPr="76821694">
        <w:rPr>
          <w:rFonts w:ascii="Arial" w:hAnsi="Arial" w:cs="Arial"/>
          <w:sz w:val="22"/>
          <w:szCs w:val="22"/>
        </w:rPr>
        <w:t xml:space="preserve"> </w:t>
      </w:r>
      <w:r w:rsidRPr="180DDE7C">
        <w:rPr>
          <w:rFonts w:ascii="Arial" w:hAnsi="Arial" w:cs="Arial"/>
          <w:sz w:val="22"/>
          <w:szCs w:val="22"/>
        </w:rPr>
        <w:t xml:space="preserve">lub </w:t>
      </w:r>
      <w:r w:rsidR="005E12C8" w:rsidRPr="00B6488E">
        <w:rPr>
          <w:rFonts w:ascii="Arial" w:hAnsi="Arial" w:cs="Arial"/>
          <w:sz w:val="22"/>
          <w:szCs w:val="22"/>
        </w:rPr>
        <w:t>magazyn</w:t>
      </w:r>
      <w:r w:rsidRPr="180DDE7C">
        <w:rPr>
          <w:rFonts w:ascii="Arial" w:hAnsi="Arial" w:cs="Arial"/>
          <w:sz w:val="22"/>
          <w:szCs w:val="22"/>
        </w:rPr>
        <w:t>, uzgodnion</w:t>
      </w:r>
      <w:r w:rsidR="005E12C8">
        <w:rPr>
          <w:rFonts w:ascii="Arial" w:hAnsi="Arial" w:cs="Arial"/>
          <w:sz w:val="22"/>
          <w:szCs w:val="22"/>
        </w:rPr>
        <w:t>y</w:t>
      </w:r>
      <w:r w:rsidRPr="180DDE7C">
        <w:rPr>
          <w:rFonts w:ascii="Arial" w:hAnsi="Arial" w:cs="Arial"/>
          <w:sz w:val="22"/>
          <w:szCs w:val="22"/>
        </w:rPr>
        <w:t xml:space="preserve"> i zaakceptowan</w:t>
      </w:r>
      <w:r w:rsidR="005E12C8">
        <w:rPr>
          <w:rFonts w:ascii="Arial" w:hAnsi="Arial" w:cs="Arial"/>
          <w:sz w:val="22"/>
          <w:szCs w:val="22"/>
        </w:rPr>
        <w:t>y</w:t>
      </w:r>
      <w:r w:rsidRPr="180DDE7C">
        <w:rPr>
          <w:rFonts w:ascii="Arial" w:hAnsi="Arial" w:cs="Arial"/>
          <w:sz w:val="22"/>
          <w:szCs w:val="22"/>
        </w:rPr>
        <w:t xml:space="preserve"> przez Inżyniera </w:t>
      </w:r>
      <w:r w:rsidR="005E12C8" w:rsidRPr="00B6488E">
        <w:rPr>
          <w:rFonts w:ascii="Arial" w:hAnsi="Arial" w:cs="Arial"/>
          <w:sz w:val="22"/>
          <w:szCs w:val="22"/>
        </w:rPr>
        <w:t>w formie pisemnej</w:t>
      </w:r>
      <w:r w:rsidRPr="180DDE7C">
        <w:rPr>
          <w:rFonts w:ascii="Arial" w:hAnsi="Arial" w:cs="Arial"/>
          <w:sz w:val="22"/>
          <w:szCs w:val="22"/>
        </w:rPr>
        <w:t>, zgłosi Zamawiającemu i Inżynierowi listę wszelkich laboratoriów i osób wykonujących na jego zlecenia badania, o których mowa w ustępach powyżej. Wykonawca w zgłoszeniu zobowiązany jest przekazać do akceptacji Inżyniera i Zamawiającego plan zapewniania jakości dla Akredytowanego Laboratorium, który zawiera informacje dotyczące laboratorium w szczególności: zaplecza technicznego, personelu, sprzętu pomiarowego, zakresu kontroli, częstotliwości badań i wymagania, które nie zostały określone w STWiORB, zakresu oraz procedur stosowanych przy prowadzeniu badań i obiegu dokumentów w laboratorium.</w:t>
      </w:r>
    </w:p>
    <w:p w14:paraId="6AD80E02" w14:textId="77777777"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Zamawiający Niezwłocznie zaakceptuje listę, o której mowa w ust. 4 lub zgłosi do niej uwagi. </w:t>
      </w:r>
      <w:r>
        <w:t xml:space="preserve"> </w:t>
      </w:r>
      <w:r w:rsidRPr="180DDE7C">
        <w:rPr>
          <w:rFonts w:ascii="Arial" w:hAnsi="Arial" w:cs="Arial"/>
          <w:sz w:val="22"/>
          <w:szCs w:val="22"/>
        </w:rPr>
        <w:t xml:space="preserve">Zgłoszenie uwag może wynikać z nieprawidłowości planu zapewniania jakości dla Akredytowanego Laboratorium lub jego braku a także z braku możliwości uwierzytelnienia go w stosunku do stanu faktycznego. </w:t>
      </w:r>
    </w:p>
    <w:p w14:paraId="7D9E4BB3" w14:textId="041E1BA5"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lastRenderedPageBreak/>
        <w:t xml:space="preserve">Do czasu nie uwzględnienia uwag wnioskowane laboratorium nie może zostać zaakceptowane jako Akredytowane Laboratorium a co za tym idzie nie może prowadzić bieżącej obsługi </w:t>
      </w:r>
      <w:r w:rsidR="00D27C31">
        <w:rPr>
          <w:rFonts w:ascii="Arial" w:hAnsi="Arial" w:cs="Arial"/>
          <w:sz w:val="22"/>
          <w:szCs w:val="22"/>
        </w:rPr>
        <w:t>przedmiotu Umowy</w:t>
      </w:r>
      <w:r w:rsidRPr="000C494E">
        <w:rPr>
          <w:rFonts w:ascii="Arial" w:hAnsi="Arial" w:cs="Arial"/>
          <w:sz w:val="22"/>
          <w:szCs w:val="22"/>
        </w:rPr>
        <w:t>.</w:t>
      </w:r>
    </w:p>
    <w:p w14:paraId="3CCAFE4D" w14:textId="20EBFBE9"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Wszystkie badania Materiałów i </w:t>
      </w:r>
      <w:r w:rsidR="005E12C8">
        <w:rPr>
          <w:rFonts w:ascii="Arial" w:hAnsi="Arial" w:cs="Arial"/>
          <w:sz w:val="22"/>
          <w:szCs w:val="22"/>
        </w:rPr>
        <w:t xml:space="preserve">rezultatów </w:t>
      </w:r>
      <w:r w:rsidRPr="000C494E">
        <w:rPr>
          <w:rFonts w:ascii="Arial" w:hAnsi="Arial" w:cs="Arial"/>
          <w:sz w:val="22"/>
          <w:szCs w:val="22"/>
        </w:rPr>
        <w:t>Robót Wykonawca wykonuje na własny koszt.</w:t>
      </w:r>
    </w:p>
    <w:p w14:paraId="6E4C9F70" w14:textId="77777777" w:rsidR="005E12C8" w:rsidRPr="000C494E" w:rsidRDefault="005E12C8" w:rsidP="005E12C8">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Wykonawca uzgodni z Inżynierem czas i miejsce dokonania badań Materiałów oraz elementów Robót. </w:t>
      </w:r>
    </w:p>
    <w:p w14:paraId="528A9595" w14:textId="1217445D"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Wykonawca, nie później niż w terminie 2 Dni Roboczych </w:t>
      </w:r>
      <w:r w:rsidRPr="00D27C31">
        <w:rPr>
          <w:rFonts w:ascii="Arial" w:hAnsi="Arial" w:cs="Arial"/>
          <w:sz w:val="22"/>
          <w:szCs w:val="22"/>
        </w:rPr>
        <w:t>prze</w:t>
      </w:r>
      <w:r w:rsidR="005E12C8" w:rsidRPr="00D27C31">
        <w:rPr>
          <w:rFonts w:ascii="Arial" w:hAnsi="Arial" w:cs="Arial"/>
          <w:sz w:val="22"/>
          <w:szCs w:val="22"/>
        </w:rPr>
        <w:t>d</w:t>
      </w:r>
      <w:r w:rsidRPr="00D27C31">
        <w:rPr>
          <w:rFonts w:ascii="Arial" w:hAnsi="Arial" w:cs="Arial"/>
          <w:sz w:val="22"/>
          <w:szCs w:val="22"/>
        </w:rPr>
        <w:t xml:space="preserve"> rozpoczęciem</w:t>
      </w:r>
      <w:r w:rsidRPr="180DDE7C">
        <w:rPr>
          <w:rFonts w:ascii="Arial" w:hAnsi="Arial" w:cs="Arial"/>
          <w:sz w:val="22"/>
          <w:szCs w:val="22"/>
        </w:rPr>
        <w:t xml:space="preserve"> badań</w:t>
      </w:r>
      <w:r w:rsidR="00D27C31" w:rsidRPr="00D27C31">
        <w:rPr>
          <w:rFonts w:ascii="Arial" w:hAnsi="Arial" w:cs="Arial"/>
          <w:sz w:val="22"/>
          <w:szCs w:val="22"/>
        </w:rPr>
        <w:t xml:space="preserve"> </w:t>
      </w:r>
      <w:r w:rsidR="00D27C31">
        <w:rPr>
          <w:rFonts w:ascii="Arial" w:hAnsi="Arial" w:cs="Arial"/>
          <w:sz w:val="22"/>
          <w:szCs w:val="22"/>
        </w:rPr>
        <w:t>o których mowa w ust. 1,</w:t>
      </w:r>
      <w:r w:rsidRPr="180DDE7C">
        <w:rPr>
          <w:rFonts w:ascii="Arial" w:hAnsi="Arial" w:cs="Arial"/>
          <w:sz w:val="22"/>
          <w:szCs w:val="22"/>
        </w:rPr>
        <w:t>, poinformuje Inżyniera oraz Zamawiającego o zamiarze ich przeprowadzenia.</w:t>
      </w:r>
    </w:p>
    <w:p w14:paraId="77FEC2B4" w14:textId="21A658D6"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Inżynier poinformuje Wykonawcę, z wyprzedzeniem o co najmniej 1 Dzień Roboczy, o zamiarze </w:t>
      </w:r>
      <w:r w:rsidR="00650AE6">
        <w:rPr>
          <w:rFonts w:ascii="Arial" w:hAnsi="Arial" w:cs="Arial"/>
          <w:sz w:val="22"/>
          <w:szCs w:val="22"/>
        </w:rPr>
        <w:t>swojej</w:t>
      </w:r>
      <w:r w:rsidR="00650AE6" w:rsidRPr="000C494E">
        <w:rPr>
          <w:rFonts w:ascii="Arial" w:hAnsi="Arial" w:cs="Arial"/>
          <w:sz w:val="22"/>
          <w:szCs w:val="22"/>
        </w:rPr>
        <w:t xml:space="preserve"> </w:t>
      </w:r>
      <w:r w:rsidRPr="000C494E">
        <w:rPr>
          <w:rFonts w:ascii="Arial" w:hAnsi="Arial" w:cs="Arial"/>
          <w:sz w:val="22"/>
          <w:szCs w:val="22"/>
        </w:rPr>
        <w:t xml:space="preserve">obecności przy przeprowadzeniu badań lub zgłosi zastrzeżenia, w szczególności do miejsca lub czasu ich przeprowadzenia. </w:t>
      </w:r>
    </w:p>
    <w:p w14:paraId="038075EB" w14:textId="12D92EE8"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przystąpi do badań nawet, jeżeli Inżynier nie będzie obecny w czasie i w miejscu przeprowadzenia badań, o ile Inżynier nie zgłosi zastrzeżeń, o których mowa w ust. 10. </w:t>
      </w:r>
    </w:p>
    <w:p w14:paraId="72387C07" w14:textId="059F3730"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Po przeprowadzeniu badań Wykonawca Niezwłocznie przekaże Inżynierowi sprawozdania z przeprowadzonych badań</w:t>
      </w:r>
      <w:r w:rsidR="005E12C8" w:rsidRPr="005E12C8">
        <w:rPr>
          <w:rFonts w:ascii="Arial" w:hAnsi="Arial" w:cs="Arial"/>
          <w:sz w:val="22"/>
          <w:szCs w:val="22"/>
        </w:rPr>
        <w:t xml:space="preserve"> </w:t>
      </w:r>
      <w:r w:rsidR="005E12C8">
        <w:rPr>
          <w:rFonts w:ascii="Arial" w:hAnsi="Arial" w:cs="Arial"/>
          <w:sz w:val="22"/>
          <w:szCs w:val="22"/>
        </w:rPr>
        <w:t>poświadczone zgodnie z normami przewidzianymi dla takiego badania</w:t>
      </w:r>
      <w:r w:rsidRPr="180DDE7C">
        <w:rPr>
          <w:rFonts w:ascii="Arial" w:hAnsi="Arial" w:cs="Arial"/>
          <w:sz w:val="22"/>
          <w:szCs w:val="22"/>
        </w:rPr>
        <w:t xml:space="preserve">. </w:t>
      </w:r>
    </w:p>
    <w:p w14:paraId="7BFB1991" w14:textId="66A9744A"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W przypadku przeprowadzenia badań z wynikiem pozytywnym</w:t>
      </w:r>
      <w:r w:rsidR="005E12C8">
        <w:rPr>
          <w:rFonts w:ascii="Arial" w:hAnsi="Arial" w:cs="Arial"/>
          <w:sz w:val="22"/>
          <w:szCs w:val="22"/>
        </w:rPr>
        <w:t xml:space="preserve"> (potwierdzającym zgodność z wymogami Prawa i warunków Umowy)</w:t>
      </w:r>
      <w:r w:rsidRPr="180DDE7C">
        <w:rPr>
          <w:rFonts w:ascii="Arial" w:hAnsi="Arial" w:cs="Arial"/>
          <w:sz w:val="22"/>
          <w:szCs w:val="22"/>
        </w:rPr>
        <w:t xml:space="preserve">, do których Zamawiający i Inżynier w czasie ich realizacji nie wnoszą uwag, Inżynier zaakceptuje poświadczone przez Akredytowane Laboratorium sprawozdania z przeprowadzenia badań sporządzone przez Wykonawcę. </w:t>
      </w:r>
    </w:p>
    <w:p w14:paraId="6B10C7C9" w14:textId="05BB3D64"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przypadku gdy Inżynier nie był obecny podczas badań, uważa się, że poświadczone przez Akredytowane Laboratorium sprawozdania </w:t>
      </w:r>
      <w:r w:rsidR="009B7270" w:rsidRPr="000C494E">
        <w:rPr>
          <w:rFonts w:ascii="Arial" w:hAnsi="Arial" w:cs="Arial"/>
          <w:sz w:val="22"/>
          <w:szCs w:val="22"/>
        </w:rPr>
        <w:t xml:space="preserve">nie mogą zostać </w:t>
      </w:r>
      <w:r w:rsidRPr="000C494E">
        <w:rPr>
          <w:rFonts w:ascii="Arial" w:hAnsi="Arial" w:cs="Arial"/>
          <w:sz w:val="22"/>
          <w:szCs w:val="22"/>
        </w:rPr>
        <w:t>zaakceptowane przez Inżyniera.</w:t>
      </w:r>
    </w:p>
    <w:p w14:paraId="7DCD4A73" w14:textId="64908776" w:rsidR="00797ABD" w:rsidRPr="00D27C31"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W przypadku uzasadnionych wątpliwości co do zastosowanych Materiałów lub jakości wykonanych Robót Inżynier lub Zamawiający może żądać od Wykonawcy przeprowadzenia dodatkowych badań  lub zlecić przeprowadzenie badań przez inne laboratorium. W przypadku gdy dodatkowe badania, których żądał Inżynier lub Zamawiający </w:t>
      </w:r>
      <w:r w:rsidRPr="00D27C31">
        <w:rPr>
          <w:rFonts w:ascii="Arial" w:hAnsi="Arial" w:cs="Arial"/>
          <w:sz w:val="22"/>
          <w:szCs w:val="22"/>
        </w:rPr>
        <w:t xml:space="preserve">wskażą wyniki negatywne, Wykonawca przeprowadzi ponowne </w:t>
      </w:r>
      <w:r w:rsidR="002A730A" w:rsidRPr="00D27C31">
        <w:rPr>
          <w:rFonts w:ascii="Arial" w:hAnsi="Arial" w:cs="Arial"/>
          <w:sz w:val="22"/>
          <w:szCs w:val="22"/>
        </w:rPr>
        <w:t>badania</w:t>
      </w:r>
      <w:r w:rsidRPr="00D27C31">
        <w:rPr>
          <w:rFonts w:ascii="Arial" w:hAnsi="Arial" w:cs="Arial"/>
          <w:sz w:val="22"/>
          <w:szCs w:val="22"/>
        </w:rPr>
        <w:t>. Koszt przeprowadzonych dodatkowych badań ponosi Wykonawca.</w:t>
      </w:r>
    </w:p>
    <w:p w14:paraId="47AE154A" w14:textId="634F2C25" w:rsidR="00797ABD" w:rsidRPr="00D27C31"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D27C31">
        <w:rPr>
          <w:rFonts w:ascii="Arial" w:hAnsi="Arial"/>
          <w:sz w:val="22"/>
          <w:szCs w:val="22"/>
        </w:rPr>
        <w:t xml:space="preserve">Jeśli Zamawiający lub Inżynier w uzgodnieniu z Zamawiającym zarządzi dodatkowe badania </w:t>
      </w:r>
      <w:r w:rsidRPr="00D27C31">
        <w:rPr>
          <w:rFonts w:ascii="Arial" w:hAnsi="Arial" w:cs="Arial"/>
          <w:sz w:val="22"/>
          <w:szCs w:val="22"/>
        </w:rPr>
        <w:t>sprawdzające</w:t>
      </w:r>
      <w:r w:rsidRPr="00D27C31">
        <w:rPr>
          <w:rFonts w:ascii="Arial" w:hAnsi="Arial"/>
          <w:sz w:val="22"/>
          <w:szCs w:val="22"/>
        </w:rPr>
        <w:t xml:space="preserve">,  które mogą zostać zlecone podmiotowi zewnętrznemu </w:t>
      </w:r>
      <w:r w:rsidR="005E12C8" w:rsidRPr="00D27C31">
        <w:rPr>
          <w:rFonts w:ascii="Arial" w:hAnsi="Arial"/>
          <w:sz w:val="22"/>
          <w:szCs w:val="22"/>
        </w:rPr>
        <w:t>zgodnie z ust. 15,</w:t>
      </w:r>
      <w:r w:rsidRPr="00D27C31">
        <w:rPr>
          <w:rFonts w:ascii="Arial" w:hAnsi="Arial"/>
          <w:sz w:val="22"/>
          <w:szCs w:val="22"/>
        </w:rPr>
        <w:t xml:space="preserve">i wyniki </w:t>
      </w:r>
      <w:r w:rsidR="005E12C8" w:rsidRPr="00D27C31">
        <w:rPr>
          <w:rFonts w:ascii="Arial" w:hAnsi="Arial"/>
          <w:sz w:val="22"/>
          <w:szCs w:val="22"/>
        </w:rPr>
        <w:t xml:space="preserve">tych </w:t>
      </w:r>
      <w:r w:rsidRPr="00D27C31">
        <w:rPr>
          <w:rFonts w:ascii="Arial" w:hAnsi="Arial"/>
          <w:sz w:val="22"/>
          <w:szCs w:val="22"/>
        </w:rPr>
        <w:t xml:space="preserve">badań wykażą, że </w:t>
      </w:r>
      <w:r w:rsidR="005E12C8" w:rsidRPr="00D27C31">
        <w:rPr>
          <w:rFonts w:ascii="Arial" w:hAnsi="Arial"/>
          <w:sz w:val="22"/>
          <w:szCs w:val="22"/>
        </w:rPr>
        <w:t xml:space="preserve">rezultaty wykonanych </w:t>
      </w:r>
      <w:r w:rsidRPr="00D27C31">
        <w:rPr>
          <w:rFonts w:ascii="Arial" w:hAnsi="Arial"/>
          <w:sz w:val="22"/>
          <w:szCs w:val="22"/>
        </w:rPr>
        <w:t>Rob</w:t>
      </w:r>
      <w:r w:rsidR="005E12C8" w:rsidRPr="00D27C31">
        <w:rPr>
          <w:rFonts w:ascii="Arial" w:hAnsi="Arial"/>
          <w:sz w:val="22"/>
          <w:szCs w:val="22"/>
        </w:rPr>
        <w:t>ót, użyte Materiały</w:t>
      </w:r>
      <w:r w:rsidR="00D27C31">
        <w:rPr>
          <w:rFonts w:ascii="Arial" w:hAnsi="Arial"/>
          <w:sz w:val="22"/>
          <w:szCs w:val="22"/>
        </w:rPr>
        <w:t xml:space="preserve"> </w:t>
      </w:r>
      <w:r w:rsidRPr="00D27C31">
        <w:rPr>
          <w:rFonts w:ascii="Arial" w:hAnsi="Arial"/>
          <w:sz w:val="22"/>
          <w:szCs w:val="22"/>
        </w:rPr>
        <w:t xml:space="preserve">są niezgodne z Umową, koszty dodatkowo zleconych badań obciążają Wykonawcę.. </w:t>
      </w:r>
    </w:p>
    <w:p w14:paraId="7C7386EE" w14:textId="6E7AC108" w:rsidR="00797ABD" w:rsidRPr="000C494E" w:rsidRDefault="00797ABD" w:rsidP="002F2C49">
      <w:pPr>
        <w:numPr>
          <w:ilvl w:val="0"/>
          <w:numId w:val="46"/>
        </w:numPr>
        <w:overflowPunct w:val="0"/>
        <w:autoSpaceDE w:val="0"/>
        <w:autoSpaceDN w:val="0"/>
        <w:adjustRightInd w:val="0"/>
        <w:spacing w:before="120" w:line="276" w:lineRule="auto"/>
        <w:ind w:left="567" w:hanging="567"/>
        <w:jc w:val="both"/>
        <w:textAlignment w:val="baseline"/>
        <w:rPr>
          <w:rFonts w:ascii="Arial" w:hAnsi="Arial"/>
          <w:sz w:val="22"/>
          <w:szCs w:val="22"/>
        </w:rPr>
      </w:pPr>
      <w:r w:rsidRPr="00D27C31">
        <w:rPr>
          <w:rFonts w:ascii="Arial" w:hAnsi="Arial"/>
          <w:sz w:val="22"/>
          <w:szCs w:val="22"/>
        </w:rPr>
        <w:t xml:space="preserve">Jeżeli wyniki dodatkowych </w:t>
      </w:r>
      <w:r w:rsidR="0044095C" w:rsidRPr="00D27C31">
        <w:rPr>
          <w:rFonts w:ascii="Arial" w:hAnsi="Arial"/>
          <w:sz w:val="22"/>
          <w:szCs w:val="22"/>
        </w:rPr>
        <w:t xml:space="preserve">badań Materiałów, </w:t>
      </w:r>
      <w:r w:rsidR="005E12C8" w:rsidRPr="00D27C31">
        <w:rPr>
          <w:rFonts w:ascii="Arial" w:hAnsi="Arial"/>
          <w:sz w:val="22"/>
          <w:szCs w:val="22"/>
        </w:rPr>
        <w:t xml:space="preserve">rezultatu wykonanych </w:t>
      </w:r>
      <w:r w:rsidR="0044095C" w:rsidRPr="00D27C31">
        <w:rPr>
          <w:rFonts w:ascii="Arial" w:hAnsi="Arial"/>
          <w:sz w:val="22"/>
          <w:szCs w:val="22"/>
        </w:rPr>
        <w:t xml:space="preserve">Robót </w:t>
      </w:r>
      <w:r w:rsidR="0044095C" w:rsidRPr="00CF4216">
        <w:rPr>
          <w:rFonts w:ascii="Arial" w:hAnsi="Arial"/>
          <w:sz w:val="22"/>
          <w:szCs w:val="22"/>
        </w:rPr>
        <w:t xml:space="preserve">przeprowadzonych przez Zamawiającego, Inżyniera lub </w:t>
      </w:r>
      <w:r w:rsidRPr="00CF4216">
        <w:rPr>
          <w:rFonts w:ascii="Arial" w:hAnsi="Arial"/>
          <w:sz w:val="22"/>
          <w:szCs w:val="22"/>
        </w:rPr>
        <w:t xml:space="preserve">zleconych podmiotowi zewnętrznemu </w:t>
      </w:r>
      <w:r w:rsidR="005E12C8" w:rsidRPr="00D27C31">
        <w:rPr>
          <w:rFonts w:ascii="Arial" w:hAnsi="Arial"/>
          <w:sz w:val="22"/>
          <w:szCs w:val="22"/>
        </w:rPr>
        <w:t xml:space="preserve">zgodnie z ust. 15 </w:t>
      </w:r>
      <w:r w:rsidRPr="00D27C31">
        <w:rPr>
          <w:rFonts w:ascii="Arial" w:hAnsi="Arial"/>
          <w:sz w:val="22"/>
          <w:szCs w:val="22"/>
        </w:rPr>
        <w:t xml:space="preserve">będą pozytywne w </w:t>
      </w:r>
      <w:r w:rsidR="0044095C" w:rsidRPr="00D27C31">
        <w:rPr>
          <w:rFonts w:ascii="Arial" w:hAnsi="Arial"/>
          <w:sz w:val="22"/>
          <w:szCs w:val="22"/>
        </w:rPr>
        <w:t xml:space="preserve">odniesieniu do parametrów badanych Materiałów, Robót </w:t>
      </w:r>
      <w:r w:rsidR="0044095C" w:rsidRPr="00CF4216">
        <w:rPr>
          <w:rFonts w:ascii="Arial" w:hAnsi="Arial"/>
          <w:sz w:val="22"/>
          <w:szCs w:val="22"/>
        </w:rPr>
        <w:t xml:space="preserve">wymaganych zgodnie z Prawem i </w:t>
      </w:r>
      <w:r w:rsidRPr="00CF4216">
        <w:rPr>
          <w:rFonts w:ascii="Arial" w:hAnsi="Arial"/>
          <w:sz w:val="22"/>
          <w:szCs w:val="22"/>
        </w:rPr>
        <w:t>dokumentacj</w:t>
      </w:r>
      <w:r w:rsidR="0044095C" w:rsidRPr="00E02D43">
        <w:rPr>
          <w:rFonts w:ascii="Arial" w:hAnsi="Arial"/>
          <w:sz w:val="22"/>
          <w:szCs w:val="22"/>
        </w:rPr>
        <w:t>ą</w:t>
      </w:r>
      <w:r w:rsidRPr="000F4260">
        <w:rPr>
          <w:rFonts w:ascii="Arial" w:hAnsi="Arial"/>
          <w:sz w:val="22"/>
          <w:szCs w:val="22"/>
        </w:rPr>
        <w:t xml:space="preserve"> kontraktow</w:t>
      </w:r>
      <w:r w:rsidR="002A730A" w:rsidRPr="000F4260">
        <w:rPr>
          <w:rFonts w:ascii="Arial" w:hAnsi="Arial"/>
          <w:sz w:val="22"/>
          <w:szCs w:val="22"/>
        </w:rPr>
        <w:t>ą,</w:t>
      </w:r>
      <w:r w:rsidRPr="009A1B91">
        <w:rPr>
          <w:rFonts w:ascii="Arial" w:hAnsi="Arial"/>
          <w:sz w:val="22"/>
          <w:szCs w:val="22"/>
        </w:rPr>
        <w:t xml:space="preserve"> t</w:t>
      </w:r>
      <w:r w:rsidRPr="00D27C31">
        <w:rPr>
          <w:rFonts w:ascii="Arial" w:hAnsi="Arial"/>
          <w:sz w:val="22"/>
          <w:szCs w:val="22"/>
        </w:rPr>
        <w:t>o</w:t>
      </w:r>
      <w:r w:rsidRPr="180DDE7C">
        <w:rPr>
          <w:rFonts w:ascii="Arial" w:hAnsi="Arial"/>
          <w:sz w:val="22"/>
          <w:szCs w:val="22"/>
        </w:rPr>
        <w:t xml:space="preserve"> koszty badań </w:t>
      </w:r>
      <w:r w:rsidR="005E12C8">
        <w:rPr>
          <w:rFonts w:ascii="Arial" w:hAnsi="Arial"/>
          <w:sz w:val="22"/>
          <w:szCs w:val="22"/>
        </w:rPr>
        <w:t xml:space="preserve">tych </w:t>
      </w:r>
      <w:r w:rsidRPr="180DDE7C">
        <w:rPr>
          <w:rFonts w:ascii="Arial" w:hAnsi="Arial"/>
          <w:sz w:val="22"/>
          <w:szCs w:val="22"/>
        </w:rPr>
        <w:t>obciążają Zamawiającego. W takim przypadku Wykonawca powiadomi Inżyniera i będzie uprawniony, z uwzględnieniem § 12, do otrzymania zapłaty za taki poniesiony dodatkowo Koszt oraz do zmiany terminu realizacji Umowy lub Etapu zgodnie z postanowieniami § 9.</w:t>
      </w:r>
    </w:p>
    <w:p w14:paraId="3B621D80" w14:textId="1AC2BC67" w:rsidR="00C82C98" w:rsidRPr="000C494E" w:rsidRDefault="00310DD4" w:rsidP="00F73D26">
      <w:pPr>
        <w:pStyle w:val="Normalnypogrubiony"/>
        <w:spacing w:before="120" w:after="0"/>
        <w:jc w:val="center"/>
        <w:outlineLvl w:val="0"/>
        <w:rPr>
          <w:sz w:val="22"/>
        </w:rPr>
      </w:pPr>
      <w:bookmarkStart w:id="125" w:name="_Toc110599240"/>
      <w:r w:rsidRPr="000C494E">
        <w:rPr>
          <w:sz w:val="22"/>
        </w:rPr>
        <w:t>§ 1</w:t>
      </w:r>
      <w:r w:rsidR="00B1311F" w:rsidRPr="000C494E">
        <w:rPr>
          <w:sz w:val="22"/>
        </w:rPr>
        <w:t>7</w:t>
      </w:r>
      <w:r w:rsidR="00C82C98" w:rsidRPr="000C494E">
        <w:rPr>
          <w:sz w:val="22"/>
        </w:rPr>
        <w:t>.</w:t>
      </w:r>
      <w:bookmarkStart w:id="126" w:name="_Toc519240405"/>
      <w:bookmarkStart w:id="127" w:name="_Toc43457329"/>
      <w:r w:rsidR="007E7516" w:rsidRPr="000C494E">
        <w:rPr>
          <w:sz w:val="22"/>
        </w:rPr>
        <w:tab/>
      </w:r>
      <w:r w:rsidR="00C17542" w:rsidRPr="000C494E">
        <w:rPr>
          <w:sz w:val="22"/>
        </w:rPr>
        <w:br/>
      </w:r>
      <w:r w:rsidR="00C82C98" w:rsidRPr="000C494E">
        <w:rPr>
          <w:sz w:val="22"/>
        </w:rPr>
        <w:t>Procedury bezpieczeństwa</w:t>
      </w:r>
      <w:bookmarkEnd w:id="111"/>
      <w:bookmarkEnd w:id="125"/>
      <w:bookmarkEnd w:id="126"/>
      <w:bookmarkEnd w:id="127"/>
    </w:p>
    <w:p w14:paraId="7D4AE856" w14:textId="254FC44D" w:rsidR="00F9457D" w:rsidRPr="000C494E" w:rsidRDefault="00F9457D" w:rsidP="002F2C49">
      <w:pPr>
        <w:numPr>
          <w:ilvl w:val="3"/>
          <w:numId w:val="4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128" w:name="_Hlk46835203"/>
      <w:bookmarkStart w:id="129" w:name="_Toc417485978"/>
      <w:r w:rsidRPr="000C494E">
        <w:rPr>
          <w:rFonts w:ascii="Arial" w:hAnsi="Arial" w:cs="Arial"/>
          <w:sz w:val="22"/>
          <w:szCs w:val="22"/>
        </w:rPr>
        <w:lastRenderedPageBreak/>
        <w:t>Wykonawca zobowiązany jest do sporządzenia BIOZ zgodnie z obowiązującym Prawem, w szczególności z wymaganiami „Zasad bezpieczeństwa pracy obowiązujących na terenie PKP Polskie Linie Kolejowe S.A. podczas wykonywania prac inwestycyjnych, utrzymaniowych i remontowych wykonywanych przez pracowników podmiotów zewnętrznych - Ibh-105” (wraz z załącznikami), które stanowią Załącznik nr 5 do Umowy (dalej „Instrukcja Ibh-105”).</w:t>
      </w:r>
    </w:p>
    <w:p w14:paraId="3DC02467" w14:textId="0CC2AFC7" w:rsidR="00F9457D" w:rsidRPr="000C494E" w:rsidRDefault="00F9457D" w:rsidP="002F2C49">
      <w:pPr>
        <w:numPr>
          <w:ilvl w:val="3"/>
          <w:numId w:val="4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przedłoży do akceptacji Inżyniera BIOZ nie później niż w terminie 7 Dni przed datą przekazania </w:t>
      </w:r>
      <w:r w:rsidR="00E63555" w:rsidRPr="000C494E">
        <w:rPr>
          <w:rFonts w:ascii="Arial" w:hAnsi="Arial" w:cs="Arial"/>
          <w:sz w:val="22"/>
          <w:szCs w:val="22"/>
        </w:rPr>
        <w:t>Terenu</w:t>
      </w:r>
      <w:r w:rsidRPr="000C494E">
        <w:rPr>
          <w:rFonts w:ascii="Arial" w:hAnsi="Arial" w:cs="Arial"/>
          <w:sz w:val="22"/>
          <w:szCs w:val="22"/>
        </w:rPr>
        <w:t xml:space="preserve"> Budowy.</w:t>
      </w:r>
      <w:r w:rsidRPr="000C494E" w:rsidDel="005E2B36">
        <w:rPr>
          <w:rFonts w:ascii="Arial" w:hAnsi="Arial" w:cs="Arial"/>
          <w:sz w:val="22"/>
          <w:szCs w:val="22"/>
        </w:rPr>
        <w:t xml:space="preserve"> </w:t>
      </w:r>
    </w:p>
    <w:p w14:paraId="0F415252" w14:textId="77777777" w:rsidR="00F9457D" w:rsidRPr="000C494E" w:rsidRDefault="00F9457D" w:rsidP="002F2C49">
      <w:pPr>
        <w:numPr>
          <w:ilvl w:val="3"/>
          <w:numId w:val="4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zobowiązany jest przechowywać BIOZ na Terenie Budowy.</w:t>
      </w:r>
    </w:p>
    <w:p w14:paraId="57FFD187" w14:textId="77777777" w:rsidR="00F9457D" w:rsidRPr="000C494E" w:rsidRDefault="00F9457D" w:rsidP="002F2C49">
      <w:pPr>
        <w:numPr>
          <w:ilvl w:val="3"/>
          <w:numId w:val="4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będzie:</w:t>
      </w:r>
    </w:p>
    <w:p w14:paraId="0C161BA9" w14:textId="77777777" w:rsidR="00F9457D" w:rsidRPr="000C494E" w:rsidRDefault="00F9457D" w:rsidP="00A8443C">
      <w:pPr>
        <w:numPr>
          <w:ilvl w:val="0"/>
          <w:numId w:val="95"/>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przestrzegał wszystkich mających zastosowanie przepisów bezpieczeństwa, w tym Regulacji Zamawiającego zamieszczonych na stronie internetowej Zamawiającego (www.plk-sa.pl), w szczególności Instrukcji Ibh-105;</w:t>
      </w:r>
    </w:p>
    <w:p w14:paraId="472FE049" w14:textId="1D1BEEE1" w:rsidR="00F9457D" w:rsidRPr="000C494E" w:rsidRDefault="00F9457D" w:rsidP="00A8443C">
      <w:pPr>
        <w:numPr>
          <w:ilvl w:val="0"/>
          <w:numId w:val="95"/>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zapewniał bezpieczeństwo wszystkich osób uprawnionych do przebywania na </w:t>
      </w:r>
      <w:r w:rsidR="00E63555" w:rsidRPr="000C494E">
        <w:rPr>
          <w:rFonts w:ascii="Arial" w:hAnsi="Arial" w:cs="Arial"/>
          <w:sz w:val="22"/>
          <w:szCs w:val="22"/>
        </w:rPr>
        <w:t>Terenie</w:t>
      </w:r>
      <w:r w:rsidRPr="000C494E">
        <w:rPr>
          <w:rFonts w:ascii="Arial" w:hAnsi="Arial" w:cs="Arial"/>
          <w:sz w:val="22"/>
          <w:szCs w:val="22"/>
        </w:rPr>
        <w:t xml:space="preserve"> Budowy oraz osób przypadkowo znajdujących się na </w:t>
      </w:r>
      <w:r w:rsidR="00E63555" w:rsidRPr="000C494E">
        <w:rPr>
          <w:rFonts w:ascii="Arial" w:hAnsi="Arial" w:cs="Arial"/>
          <w:sz w:val="22"/>
          <w:szCs w:val="22"/>
        </w:rPr>
        <w:t>Terenie</w:t>
      </w:r>
      <w:r w:rsidRPr="000C494E">
        <w:rPr>
          <w:rFonts w:ascii="Arial" w:hAnsi="Arial" w:cs="Arial"/>
          <w:sz w:val="22"/>
          <w:szCs w:val="22"/>
        </w:rPr>
        <w:t xml:space="preserve"> Budowy;</w:t>
      </w:r>
    </w:p>
    <w:p w14:paraId="12BC2BB6" w14:textId="002A769F" w:rsidR="00F9457D" w:rsidRPr="000C494E" w:rsidRDefault="00F9457D" w:rsidP="00A8443C">
      <w:pPr>
        <w:numPr>
          <w:ilvl w:val="0"/>
          <w:numId w:val="95"/>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utrzymywał Teren Budowy i Roboty w stanie wolnym od niepotrzebnych przeszkód, tak aby unikać niebezpieczeństwa dla osób, o których mowa w pkt 2);</w:t>
      </w:r>
    </w:p>
    <w:p w14:paraId="57E59AC4" w14:textId="77777777" w:rsidR="00F9457D" w:rsidRPr="000C494E" w:rsidRDefault="00F9457D" w:rsidP="00A8443C">
      <w:pPr>
        <w:numPr>
          <w:ilvl w:val="0"/>
          <w:numId w:val="95"/>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zapobiegał wszelkim związanym z realizacją Robót zagrożeniom dla bezpieczeństwa ruchu kolejowego po torach czynnych (jeżeli dotyczy), w tym:</w:t>
      </w:r>
    </w:p>
    <w:p w14:paraId="1E6F2D24" w14:textId="77777777" w:rsidR="00F9457D" w:rsidRPr="000C494E" w:rsidRDefault="00F9457D" w:rsidP="00A8443C">
      <w:pPr>
        <w:numPr>
          <w:ilvl w:val="0"/>
          <w:numId w:val="202"/>
        </w:numPr>
        <w:tabs>
          <w:tab w:val="clear" w:pos="2140"/>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planował realizację Robót (Harmonogram, fazowanie) w sposób umożliwiający ograniczenie do niezbędnego minimum wykorzystania sygnałów zastępczych (Sz) do prowadzenia ruchu kolejowego na sąsiednim torze czynnym (jeżeli dotyczy),</w:t>
      </w:r>
    </w:p>
    <w:p w14:paraId="2A23930C" w14:textId="77777777" w:rsidR="00F9457D" w:rsidRPr="000C494E" w:rsidRDefault="00F9457D" w:rsidP="00A8443C">
      <w:pPr>
        <w:numPr>
          <w:ilvl w:val="0"/>
          <w:numId w:val="202"/>
        </w:numPr>
        <w:tabs>
          <w:tab w:val="clear" w:pos="2140"/>
          <w:tab w:val="left" w:pos="426"/>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organizował Roboty w sposób ukierunkowany na zapewnienie bezpieczeństwa ruchu kolejowego w sąsiedztwie torów czynnych (jeśli dotyczy), m.in. poprzez omawianie tematyki bezpieczeństwa na codziennych odprawach pracowników oraz radach budowy,</w:t>
      </w:r>
    </w:p>
    <w:p w14:paraId="31CD0C73" w14:textId="77777777" w:rsidR="00F9457D" w:rsidRPr="000C494E" w:rsidRDefault="00F9457D" w:rsidP="00A8443C">
      <w:pPr>
        <w:numPr>
          <w:ilvl w:val="0"/>
          <w:numId w:val="202"/>
        </w:numPr>
        <w:tabs>
          <w:tab w:val="clear" w:pos="2140"/>
          <w:tab w:val="left" w:pos="426"/>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wygradzał międzytorze lub stosował system ostrzegania (optyczne, akustyczne lub łączone - automatyczne lub półautomatyczne) na maszynach roboczych każdorazowo w miejscu pracy tych maszyn lub urządzeń, których sposób użytkowania lub zasięg części ruchomych może przekroczyć skrajnię toru czynnego,</w:t>
      </w:r>
    </w:p>
    <w:p w14:paraId="2263707F" w14:textId="77777777" w:rsidR="00F9457D" w:rsidRPr="000C494E" w:rsidRDefault="00F9457D" w:rsidP="00A8443C">
      <w:pPr>
        <w:numPr>
          <w:ilvl w:val="0"/>
          <w:numId w:val="202"/>
        </w:numPr>
        <w:tabs>
          <w:tab w:val="clear" w:pos="2140"/>
          <w:tab w:val="left" w:pos="426"/>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wygradzał oraz zabezpieczał przed nieuprawnionym dostępem: drogi dojazdowe, techniczne oraz dojścia do miejsc prowadzenia robót budowlanych, w sąsiedztwie torów czynnych,</w:t>
      </w:r>
    </w:p>
    <w:p w14:paraId="5BDF6E02" w14:textId="77777777" w:rsidR="00F9457D" w:rsidRPr="000C494E" w:rsidRDefault="00F9457D" w:rsidP="00A8443C">
      <w:pPr>
        <w:numPr>
          <w:ilvl w:val="0"/>
          <w:numId w:val="202"/>
        </w:numPr>
        <w:tabs>
          <w:tab w:val="clear" w:pos="2140"/>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wdrażał przewidziane dla Wykonawcy środki kontroli ryzyka wynikające z przeprowadzonej przez Zamawiającego analizy ryzyka – w przypadku związanej z realizacją Robót konieczności udzielenia długotrwałego zamknięcia torowego i prowadzenia w tym czasie ruchu kolejowego po sąsiednim torze czynnym w oparciu o sygnały zastępcze (Sz) – zgodnie z postanowieniami „Zasad organizacji i udzielania zamknięć torowych” Ir-19;</w:t>
      </w:r>
    </w:p>
    <w:p w14:paraId="258C3392" w14:textId="70ED3480" w:rsidR="00F9457D" w:rsidRPr="000C494E" w:rsidRDefault="00F9457D" w:rsidP="00A8443C">
      <w:pPr>
        <w:numPr>
          <w:ilvl w:val="0"/>
          <w:numId w:val="202"/>
        </w:numPr>
        <w:tabs>
          <w:tab w:val="clear" w:pos="2140"/>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 xml:space="preserve">uczestniczył w opracowaniu Regulaminu tymczasowego prowadzenia ruchu </w:t>
      </w:r>
      <w:r w:rsidR="006E55B6">
        <w:rPr>
          <w:rFonts w:ascii="Arial" w:eastAsia="Calibri" w:hAnsi="Arial" w:cs="Arial"/>
          <w:sz w:val="22"/>
          <w:szCs w:val="22"/>
        </w:rPr>
        <w:t xml:space="preserve">kolejowego </w:t>
      </w:r>
      <w:r w:rsidRPr="000C494E">
        <w:rPr>
          <w:rFonts w:ascii="Arial" w:eastAsia="Calibri" w:hAnsi="Arial" w:cs="Arial"/>
          <w:sz w:val="22"/>
          <w:szCs w:val="22"/>
        </w:rPr>
        <w:t xml:space="preserve">w czasie wykonywania Robót oraz zgłaszał wyznaczonemu pracownikowi Zakładu Linii Kolejowych wszelkie zmiany do opracowanego </w:t>
      </w:r>
      <w:r w:rsidRPr="000C494E">
        <w:rPr>
          <w:rFonts w:ascii="Arial" w:eastAsia="Calibri" w:hAnsi="Arial" w:cs="Arial"/>
          <w:sz w:val="22"/>
          <w:szCs w:val="22"/>
        </w:rPr>
        <w:lastRenderedPageBreak/>
        <w:t>Regulaminu tymczasowego, kiedykolwiek jego zapisy dotyczące fazowania Robót staną się niespójne z faktycznym postępem Robót,</w:t>
      </w:r>
    </w:p>
    <w:p w14:paraId="0EA330A6" w14:textId="78157186" w:rsidR="00F9457D" w:rsidRPr="000C494E" w:rsidRDefault="00F9457D" w:rsidP="00A8443C">
      <w:pPr>
        <w:numPr>
          <w:ilvl w:val="0"/>
          <w:numId w:val="202"/>
        </w:numPr>
        <w:tabs>
          <w:tab w:val="clear" w:pos="2140"/>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organizował Teren Budowy w sposób zapewniający właściwą widoczność czynnych urządzeń przeznaczonych do prowadzenia ruchu kolejowego (sygnalizatory, wskaźniki itp.), a także wymaganych trójkątów widoczności na przejazdach kolejowo-drogowych,</w:t>
      </w:r>
    </w:p>
    <w:p w14:paraId="258E0428" w14:textId="77777777" w:rsidR="00F9457D" w:rsidRPr="000C494E" w:rsidRDefault="00F9457D" w:rsidP="00A8443C">
      <w:pPr>
        <w:numPr>
          <w:ilvl w:val="0"/>
          <w:numId w:val="202"/>
        </w:numPr>
        <w:tabs>
          <w:tab w:val="clear" w:pos="2140"/>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niezwłocznie zgłaszał dyżurnemu ruchu najbliższego posterunku ruchu przyległego do szlaku objętego Robotami wszelkie zdarzenia (poważne wypadki, wypadki i incydenty) w ruchu kolejowym zaistniałe w związku z realizacją Robót,</w:t>
      </w:r>
    </w:p>
    <w:p w14:paraId="544240AE" w14:textId="77777777" w:rsidR="00F9457D" w:rsidRPr="000C494E" w:rsidRDefault="00F9457D" w:rsidP="00A8443C">
      <w:pPr>
        <w:numPr>
          <w:ilvl w:val="0"/>
          <w:numId w:val="202"/>
        </w:numPr>
        <w:tabs>
          <w:tab w:val="clear" w:pos="2140"/>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poddawał się działaniom audytowym i kontrolnym w zakresie bezpieczeństwa ruchu kolejowego, dokonywanym przez upoważnionych pracowników Zamawiającego, a także realizował wydane przez nich zalecenia (włącznie z obowiązkiem wstrzymania Robót) oraz usuwał stwierdzone niezgodności i nieprawidłowości zagrażające bezpieczeństwu ruchu kolejowego prowadzonego po torach czynnych (jeżeli dotyczy),</w:t>
      </w:r>
    </w:p>
    <w:p w14:paraId="0CB83E5D" w14:textId="77777777" w:rsidR="00F9457D" w:rsidRPr="000C494E" w:rsidRDefault="00F9457D" w:rsidP="00A8443C">
      <w:pPr>
        <w:numPr>
          <w:ilvl w:val="0"/>
          <w:numId w:val="202"/>
        </w:numPr>
        <w:tabs>
          <w:tab w:val="clear" w:pos="2140"/>
        </w:tabs>
        <w:overflowPunct w:val="0"/>
        <w:autoSpaceDE w:val="0"/>
        <w:autoSpaceDN w:val="0"/>
        <w:adjustRightInd w:val="0"/>
        <w:spacing w:before="120" w:line="276" w:lineRule="auto"/>
        <w:ind w:left="1701"/>
        <w:jc w:val="both"/>
        <w:textAlignment w:val="baseline"/>
        <w:rPr>
          <w:rFonts w:ascii="Arial" w:eastAsia="Calibri" w:hAnsi="Arial" w:cs="Arial"/>
          <w:sz w:val="22"/>
          <w:szCs w:val="22"/>
        </w:rPr>
      </w:pPr>
      <w:r w:rsidRPr="000C494E">
        <w:rPr>
          <w:rFonts w:ascii="Arial" w:eastAsia="Calibri" w:hAnsi="Arial" w:cs="Arial"/>
          <w:sz w:val="22"/>
          <w:szCs w:val="22"/>
        </w:rPr>
        <w:t>każdorazowo przed przekazaniem do eksploatacji urządzeń sterowania ruchem kolejowym, które zostały zmodyfikowane lub nowo zabudowane w ramach realizacji Robót, dostarczał Zamawiającemu, z odpowiednim wyprzedzeniem, wszelką dokumentację techniczną tych urządzeń tak, aby możliwe było wprowadzenie stosownych zmian do obowiązujących u Zamawiającego regulaminów technicznych oraz przygotowanie pracowników Zamawiającego do obsługi nowych lub zmodyfikowanych urządzeń.</w:t>
      </w:r>
    </w:p>
    <w:p w14:paraId="133D1F86" w14:textId="77777777" w:rsidR="00F9457D" w:rsidRPr="000C494E" w:rsidRDefault="00F9457D" w:rsidP="002F2C49">
      <w:pPr>
        <w:numPr>
          <w:ilvl w:val="3"/>
          <w:numId w:val="4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Personel Wykonawcy (w tym Podwykonawców) musi spełniać wymagania i warunki (w tym określone w Regulacjach Zamawiającego) umożliwiające pracę na czynnych torach linii kolejowych.</w:t>
      </w:r>
    </w:p>
    <w:p w14:paraId="2AEF11D3" w14:textId="77777777" w:rsidR="00F9457D" w:rsidRPr="000C494E" w:rsidRDefault="00F9457D" w:rsidP="002F2C49">
      <w:pPr>
        <w:numPr>
          <w:ilvl w:val="3"/>
          <w:numId w:val="4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Warunkiem dopuszczenia Personelu Wykonawcy do realizacji prac objętych Umową jest uzyskanie dokumentu uprawniającego do wstępu na obszar kolejowy wydanego na podstawie „Zasad wstępu na obszar kolejowy zarządzany przez PKP Polskie Linie Kolejowe S.A – Id-21”.</w:t>
      </w:r>
    </w:p>
    <w:p w14:paraId="694495F8" w14:textId="77777777" w:rsidR="00E45F74" w:rsidRPr="000C494E" w:rsidRDefault="00C82C98" w:rsidP="00A217FD">
      <w:pPr>
        <w:pStyle w:val="Nagwek1"/>
      </w:pPr>
      <w:bookmarkStart w:id="130" w:name="_Toc110599241"/>
      <w:bookmarkEnd w:id="128"/>
      <w:r w:rsidRPr="000C494E">
        <w:t>§ 1</w:t>
      </w:r>
      <w:r w:rsidR="00B1311F" w:rsidRPr="000C494E">
        <w:t>8</w:t>
      </w:r>
      <w:r w:rsidRPr="000C494E">
        <w:t>.</w:t>
      </w:r>
      <w:bookmarkStart w:id="131" w:name="_Toc519240406"/>
      <w:bookmarkStart w:id="132" w:name="_Toc43457330"/>
      <w:r w:rsidR="007E7516" w:rsidRPr="000C494E">
        <w:tab/>
      </w:r>
      <w:r w:rsidR="00C17542" w:rsidRPr="000C494E">
        <w:br/>
      </w:r>
      <w:r w:rsidR="00E45F74" w:rsidRPr="000C494E">
        <w:t>Zapewnienie jakości</w:t>
      </w:r>
      <w:bookmarkEnd w:id="130"/>
    </w:p>
    <w:p w14:paraId="7FCE2AA5" w14:textId="3F0EC43B" w:rsidR="00797ABD" w:rsidRPr="000C494E" w:rsidRDefault="00797ABD" w:rsidP="002F2C49">
      <w:pPr>
        <w:numPr>
          <w:ilvl w:val="0"/>
          <w:numId w:val="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opracuje Program Zapewnienia Jakości, aby zagwarantować </w:t>
      </w:r>
      <w:r w:rsidR="00AD4843" w:rsidRPr="000C494E">
        <w:rPr>
          <w:rFonts w:ascii="Arial" w:hAnsi="Arial" w:cs="Arial"/>
          <w:sz w:val="22"/>
          <w:szCs w:val="22"/>
        </w:rPr>
        <w:t>realizację obowiązków wynikających z</w:t>
      </w:r>
      <w:r w:rsidRPr="000C494E">
        <w:rPr>
          <w:rFonts w:ascii="Arial" w:hAnsi="Arial" w:cs="Arial"/>
          <w:sz w:val="22"/>
          <w:szCs w:val="22"/>
        </w:rPr>
        <w:t xml:space="preserve"> Umowy</w:t>
      </w:r>
      <w:r w:rsidR="00AD4843" w:rsidRPr="000C494E">
        <w:rPr>
          <w:rFonts w:ascii="Arial" w:hAnsi="Arial" w:cs="Arial"/>
          <w:sz w:val="22"/>
          <w:szCs w:val="22"/>
        </w:rPr>
        <w:t xml:space="preserve"> prowadzących do zapewnienia jakości Robót według OPZ</w:t>
      </w:r>
      <w:r w:rsidRPr="000C494E">
        <w:rPr>
          <w:rFonts w:ascii="Arial" w:hAnsi="Arial" w:cs="Arial"/>
          <w:sz w:val="22"/>
          <w:szCs w:val="22"/>
        </w:rPr>
        <w:t xml:space="preserve">. Wykonawca przedłoży Inżynierowi Program Zapewnienia Jakości w terminie </w:t>
      </w:r>
      <w:r w:rsidRPr="000C494E">
        <w:rPr>
          <w:rFonts w:ascii="Arial" w:hAnsi="Arial"/>
          <w:sz w:val="22"/>
          <w:szCs w:val="22"/>
        </w:rPr>
        <w:t xml:space="preserve">określonym w </w:t>
      </w:r>
      <w:r w:rsidRPr="000C494E">
        <w:rPr>
          <w:rFonts w:ascii="Arial" w:hAnsi="Arial" w:cs="Arial"/>
          <w:sz w:val="22"/>
          <w:szCs w:val="22"/>
        </w:rPr>
        <w:t>§</w:t>
      </w:r>
      <w:r w:rsidRPr="000C494E">
        <w:rPr>
          <w:rFonts w:ascii="Arial" w:hAnsi="Arial"/>
          <w:sz w:val="22"/>
          <w:szCs w:val="22"/>
        </w:rPr>
        <w:t xml:space="preserve"> 8</w:t>
      </w:r>
      <w:r w:rsidRPr="000C494E">
        <w:rPr>
          <w:rFonts w:ascii="Arial" w:hAnsi="Arial" w:cs="Arial"/>
          <w:sz w:val="22"/>
          <w:szCs w:val="22"/>
        </w:rPr>
        <w:t>, z uwzględnieniem:</w:t>
      </w:r>
    </w:p>
    <w:p w14:paraId="2346F268" w14:textId="3D955B15" w:rsidR="00797ABD" w:rsidRPr="000C494E" w:rsidRDefault="00797ABD" w:rsidP="00A8443C">
      <w:pPr>
        <w:numPr>
          <w:ilvl w:val="0"/>
          <w:numId w:val="203"/>
        </w:numPr>
        <w:overflowPunct w:val="0"/>
        <w:autoSpaceDE w:val="0"/>
        <w:autoSpaceDN w:val="0"/>
        <w:adjustRightInd w:val="0"/>
        <w:spacing w:before="120" w:line="276" w:lineRule="auto"/>
        <w:jc w:val="both"/>
        <w:textAlignment w:val="baseline"/>
        <w:rPr>
          <w:rFonts w:ascii="Arial" w:eastAsia="Calibri" w:hAnsi="Arial" w:cs="Arial"/>
          <w:sz w:val="22"/>
          <w:szCs w:val="22"/>
        </w:rPr>
      </w:pPr>
      <w:r w:rsidRPr="000C494E">
        <w:rPr>
          <w:rFonts w:ascii="Arial" w:eastAsia="Calibri" w:hAnsi="Arial" w:cs="Arial"/>
          <w:sz w:val="22"/>
          <w:szCs w:val="22"/>
        </w:rPr>
        <w:t xml:space="preserve">procedur zarządzania jakością, które będą stosowane na </w:t>
      </w:r>
      <w:r w:rsidR="00E63555" w:rsidRPr="000C494E">
        <w:rPr>
          <w:rFonts w:ascii="Arial" w:eastAsia="Calibri" w:hAnsi="Arial" w:cs="Arial"/>
          <w:sz w:val="22"/>
          <w:szCs w:val="22"/>
        </w:rPr>
        <w:t>Terenie</w:t>
      </w:r>
      <w:r w:rsidRPr="000C494E">
        <w:rPr>
          <w:rFonts w:ascii="Arial" w:eastAsia="Calibri" w:hAnsi="Arial" w:cs="Arial"/>
          <w:sz w:val="22"/>
          <w:szCs w:val="22"/>
        </w:rPr>
        <w:t xml:space="preserve"> Budowy, w tym w zakresie prac prowadzonych w okresie zimowym,</w:t>
      </w:r>
    </w:p>
    <w:p w14:paraId="73CE39FF" w14:textId="77777777" w:rsidR="00797ABD" w:rsidRPr="000C494E" w:rsidRDefault="00797ABD" w:rsidP="00A8443C">
      <w:pPr>
        <w:numPr>
          <w:ilvl w:val="0"/>
          <w:numId w:val="203"/>
        </w:numPr>
        <w:overflowPunct w:val="0"/>
        <w:autoSpaceDE w:val="0"/>
        <w:autoSpaceDN w:val="0"/>
        <w:adjustRightInd w:val="0"/>
        <w:spacing w:before="120" w:line="276" w:lineRule="auto"/>
        <w:jc w:val="both"/>
        <w:textAlignment w:val="baseline"/>
        <w:rPr>
          <w:rFonts w:ascii="Arial" w:eastAsia="Calibri" w:hAnsi="Arial" w:cs="Arial"/>
          <w:sz w:val="22"/>
          <w:szCs w:val="22"/>
        </w:rPr>
      </w:pPr>
      <w:r w:rsidRPr="000C494E">
        <w:rPr>
          <w:rFonts w:ascii="Arial" w:eastAsia="Calibri" w:hAnsi="Arial" w:cs="Arial"/>
          <w:sz w:val="22"/>
          <w:szCs w:val="22"/>
        </w:rPr>
        <w:t>struktury organizacyjnej wdrażania procedur zarządzania jakością,</w:t>
      </w:r>
    </w:p>
    <w:p w14:paraId="4993F102" w14:textId="77777777" w:rsidR="00797ABD" w:rsidRPr="000C494E" w:rsidRDefault="00797ABD" w:rsidP="00A8443C">
      <w:pPr>
        <w:numPr>
          <w:ilvl w:val="0"/>
          <w:numId w:val="203"/>
        </w:numPr>
        <w:overflowPunct w:val="0"/>
        <w:autoSpaceDE w:val="0"/>
        <w:autoSpaceDN w:val="0"/>
        <w:adjustRightInd w:val="0"/>
        <w:spacing w:before="120" w:line="276" w:lineRule="auto"/>
        <w:jc w:val="both"/>
        <w:textAlignment w:val="baseline"/>
        <w:rPr>
          <w:rFonts w:ascii="Arial" w:eastAsia="Calibri" w:hAnsi="Arial" w:cs="Arial"/>
          <w:sz w:val="22"/>
          <w:szCs w:val="22"/>
        </w:rPr>
      </w:pPr>
      <w:r w:rsidRPr="000C494E">
        <w:rPr>
          <w:rFonts w:ascii="Arial" w:eastAsia="Calibri" w:hAnsi="Arial" w:cs="Arial"/>
          <w:sz w:val="22"/>
          <w:szCs w:val="22"/>
        </w:rPr>
        <w:t>instrukcji zarządzania jakością, w tym w zakresie prac prowadzonych w okresie zimowym,</w:t>
      </w:r>
    </w:p>
    <w:p w14:paraId="4B91BFDA" w14:textId="4B228D87" w:rsidR="00797ABD" w:rsidRPr="000C494E" w:rsidRDefault="00797ABD" w:rsidP="00A8443C">
      <w:pPr>
        <w:numPr>
          <w:ilvl w:val="0"/>
          <w:numId w:val="203"/>
        </w:numPr>
        <w:overflowPunct w:val="0"/>
        <w:autoSpaceDE w:val="0"/>
        <w:autoSpaceDN w:val="0"/>
        <w:adjustRightInd w:val="0"/>
        <w:spacing w:before="120" w:line="276" w:lineRule="auto"/>
        <w:jc w:val="both"/>
        <w:textAlignment w:val="baseline"/>
        <w:rPr>
          <w:rFonts w:ascii="Arial" w:eastAsia="Calibri" w:hAnsi="Arial" w:cs="Arial"/>
          <w:sz w:val="22"/>
          <w:szCs w:val="22"/>
        </w:rPr>
      </w:pPr>
      <w:r w:rsidRPr="180DDE7C">
        <w:rPr>
          <w:rFonts w:ascii="Arial" w:eastAsia="Calibri" w:hAnsi="Arial" w:cs="Arial"/>
          <w:sz w:val="22"/>
          <w:szCs w:val="22"/>
        </w:rPr>
        <w:t xml:space="preserve">certyfikatu posiadania </w:t>
      </w:r>
      <w:r w:rsidR="00DA73A7">
        <w:rPr>
          <w:rFonts w:ascii="Arial" w:eastAsia="Calibri" w:hAnsi="Arial" w:cs="Arial"/>
          <w:sz w:val="22"/>
          <w:szCs w:val="22"/>
          <w:highlight w:val="red"/>
        </w:rPr>
        <w:t>s</w:t>
      </w:r>
      <w:r w:rsidRPr="0033430F">
        <w:rPr>
          <w:rFonts w:ascii="Arial" w:eastAsia="Calibri" w:hAnsi="Arial" w:cs="Arial"/>
          <w:sz w:val="22"/>
          <w:szCs w:val="22"/>
          <w:highlight w:val="red"/>
        </w:rPr>
        <w:t xml:space="preserve">ystemu </w:t>
      </w:r>
      <w:r w:rsidR="00DA73A7">
        <w:rPr>
          <w:rFonts w:ascii="Arial" w:eastAsia="Calibri" w:hAnsi="Arial" w:cs="Arial"/>
          <w:sz w:val="22"/>
          <w:szCs w:val="22"/>
          <w:highlight w:val="red"/>
        </w:rPr>
        <w:t>z</w:t>
      </w:r>
      <w:r w:rsidRPr="0033430F">
        <w:rPr>
          <w:rFonts w:ascii="Arial" w:eastAsia="Calibri" w:hAnsi="Arial" w:cs="Arial"/>
          <w:sz w:val="22"/>
          <w:szCs w:val="22"/>
          <w:highlight w:val="red"/>
        </w:rPr>
        <w:t xml:space="preserve">arządzania </w:t>
      </w:r>
      <w:r w:rsidR="00DA73A7">
        <w:rPr>
          <w:rFonts w:ascii="Arial" w:eastAsia="Calibri" w:hAnsi="Arial" w:cs="Arial"/>
          <w:sz w:val="22"/>
          <w:szCs w:val="22"/>
          <w:highlight w:val="red"/>
        </w:rPr>
        <w:t>j</w:t>
      </w:r>
      <w:r w:rsidRPr="0033430F">
        <w:rPr>
          <w:rFonts w:ascii="Arial" w:eastAsia="Calibri" w:hAnsi="Arial" w:cs="Arial"/>
          <w:sz w:val="22"/>
          <w:szCs w:val="22"/>
          <w:highlight w:val="red"/>
        </w:rPr>
        <w:t xml:space="preserve">akością lub </w:t>
      </w:r>
      <w:r w:rsidR="00DA73A7">
        <w:rPr>
          <w:rFonts w:ascii="Arial" w:eastAsia="Calibri" w:hAnsi="Arial" w:cs="Arial"/>
          <w:sz w:val="22"/>
          <w:szCs w:val="22"/>
          <w:highlight w:val="red"/>
        </w:rPr>
        <w:t>k</w:t>
      </w:r>
      <w:r w:rsidRPr="0033430F">
        <w:rPr>
          <w:rFonts w:ascii="Arial" w:eastAsia="Calibri" w:hAnsi="Arial" w:cs="Arial"/>
          <w:sz w:val="22"/>
          <w:szCs w:val="22"/>
          <w:highlight w:val="red"/>
        </w:rPr>
        <w:t xml:space="preserve">sięgi </w:t>
      </w:r>
      <w:r w:rsidR="00DA73A7">
        <w:rPr>
          <w:rFonts w:ascii="Arial" w:eastAsia="Calibri" w:hAnsi="Arial" w:cs="Arial"/>
          <w:sz w:val="22"/>
          <w:szCs w:val="22"/>
          <w:highlight w:val="red"/>
        </w:rPr>
        <w:t>j</w:t>
      </w:r>
      <w:r w:rsidRPr="0033430F">
        <w:rPr>
          <w:rFonts w:ascii="Arial" w:eastAsia="Calibri" w:hAnsi="Arial" w:cs="Arial"/>
          <w:sz w:val="22"/>
          <w:szCs w:val="22"/>
          <w:highlight w:val="red"/>
        </w:rPr>
        <w:t>akości</w:t>
      </w:r>
      <w:r w:rsidRPr="180DDE7C">
        <w:rPr>
          <w:rFonts w:ascii="Arial" w:eastAsia="Calibri" w:hAnsi="Arial" w:cs="Arial"/>
          <w:sz w:val="22"/>
          <w:szCs w:val="22"/>
        </w:rPr>
        <w:t xml:space="preserve"> w przypadku braku takiego certyfikatu, </w:t>
      </w:r>
    </w:p>
    <w:p w14:paraId="3179FE24" w14:textId="348AD696" w:rsidR="00797ABD" w:rsidRPr="000C494E" w:rsidRDefault="00797ABD" w:rsidP="00A8443C">
      <w:pPr>
        <w:numPr>
          <w:ilvl w:val="0"/>
          <w:numId w:val="203"/>
        </w:numPr>
        <w:overflowPunct w:val="0"/>
        <w:autoSpaceDE w:val="0"/>
        <w:autoSpaceDN w:val="0"/>
        <w:adjustRightInd w:val="0"/>
        <w:spacing w:before="120" w:line="276" w:lineRule="auto"/>
        <w:jc w:val="both"/>
        <w:textAlignment w:val="baseline"/>
        <w:rPr>
          <w:rFonts w:ascii="Arial" w:eastAsia="Calibri" w:hAnsi="Arial" w:cs="Arial"/>
          <w:sz w:val="22"/>
          <w:szCs w:val="22"/>
        </w:rPr>
      </w:pPr>
      <w:r w:rsidRPr="000C494E">
        <w:rPr>
          <w:rFonts w:ascii="Arial" w:eastAsia="Calibri" w:hAnsi="Arial" w:cs="Arial"/>
          <w:sz w:val="22"/>
          <w:szCs w:val="22"/>
        </w:rPr>
        <w:t xml:space="preserve">procedur dla zapewnienia, że wszyscy Podwykonawcy stosują się do wymagań zarządzania jakością opisanych w </w:t>
      </w:r>
      <w:r w:rsidR="00730A98" w:rsidRPr="000C494E">
        <w:rPr>
          <w:rFonts w:ascii="Arial" w:eastAsia="Calibri" w:hAnsi="Arial" w:cs="Arial"/>
          <w:sz w:val="22"/>
          <w:szCs w:val="22"/>
        </w:rPr>
        <w:t xml:space="preserve">Prawie, OPZ oraz </w:t>
      </w:r>
      <w:r w:rsidR="00730A98" w:rsidRPr="000C494E">
        <w:rPr>
          <w:rFonts w:ascii="Arial" w:hAnsi="Arial" w:cs="Arial"/>
          <w:sz w:val="22"/>
          <w:szCs w:val="22"/>
        </w:rPr>
        <w:t>Programie Zapewnienia Jakości</w:t>
      </w:r>
      <w:r w:rsidRPr="000C494E">
        <w:rPr>
          <w:rFonts w:ascii="Arial" w:eastAsia="Calibri" w:hAnsi="Arial" w:cs="Arial"/>
          <w:sz w:val="22"/>
          <w:szCs w:val="22"/>
        </w:rPr>
        <w:t>,</w:t>
      </w:r>
    </w:p>
    <w:p w14:paraId="30176CCB" w14:textId="48FDF739" w:rsidR="00797ABD" w:rsidRPr="000C494E" w:rsidRDefault="00797ABD" w:rsidP="00A8443C">
      <w:pPr>
        <w:numPr>
          <w:ilvl w:val="0"/>
          <w:numId w:val="203"/>
        </w:numPr>
        <w:overflowPunct w:val="0"/>
        <w:autoSpaceDE w:val="0"/>
        <w:autoSpaceDN w:val="0"/>
        <w:adjustRightInd w:val="0"/>
        <w:spacing w:before="120" w:line="276" w:lineRule="auto"/>
        <w:jc w:val="both"/>
        <w:textAlignment w:val="baseline"/>
        <w:rPr>
          <w:rFonts w:ascii="Arial" w:eastAsia="Calibri" w:hAnsi="Arial" w:cs="Arial"/>
          <w:sz w:val="22"/>
          <w:szCs w:val="22"/>
        </w:rPr>
      </w:pPr>
      <w:r w:rsidRPr="000C494E">
        <w:rPr>
          <w:rFonts w:ascii="Arial" w:eastAsia="Calibri" w:hAnsi="Arial" w:cs="Arial"/>
          <w:sz w:val="22"/>
          <w:szCs w:val="22"/>
        </w:rPr>
        <w:lastRenderedPageBreak/>
        <w:t>harmonogramu wykonywania badań sprawdzających uwzględniającego wymagania zawarte w szczegółowych specyfikacjach technicznych, wraz ze wskazaniem potencjału sprzętowego laboratorium Wykonawcy oraz jego personelu. Wykonawca dostosuje liczbę badań sprawdzających do przyjętych rozwiązań oraz postępu Robót.</w:t>
      </w:r>
    </w:p>
    <w:p w14:paraId="0DB566B0" w14:textId="77777777" w:rsidR="00797ABD" w:rsidRPr="000C494E" w:rsidRDefault="00797ABD" w:rsidP="002F2C49">
      <w:pPr>
        <w:numPr>
          <w:ilvl w:val="0"/>
          <w:numId w:val="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Inżynier może</w:t>
      </w:r>
      <w:r w:rsidRPr="000C494E">
        <w:rPr>
          <w:rFonts w:ascii="Arial" w:hAnsi="Arial"/>
          <w:sz w:val="22"/>
        </w:rPr>
        <w:t xml:space="preserve"> Niezwłocznie</w:t>
      </w:r>
      <w:r w:rsidRPr="000C494E">
        <w:rPr>
          <w:rFonts w:ascii="Arial" w:hAnsi="Arial" w:cs="Arial"/>
          <w:sz w:val="22"/>
          <w:szCs w:val="22"/>
        </w:rPr>
        <w:t xml:space="preserve"> zaakceptować lub zgłosić uwagi do Programu Zapewnienia Jakości. Niezgłoszenie przez Inżyniera uwag w terminie wskazanym powyżej oznacza akceptację przedłożonego Programu Zapewnienia Jakości i obowiązek postępowania zgodnie z tym Programem przez Wykonawcę. </w:t>
      </w:r>
    </w:p>
    <w:p w14:paraId="03313799" w14:textId="77777777" w:rsidR="00797ABD" w:rsidRPr="000C494E" w:rsidRDefault="00797ABD" w:rsidP="002F2C49">
      <w:pPr>
        <w:numPr>
          <w:ilvl w:val="0"/>
          <w:numId w:val="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przypadku zgłoszenia przez Inżyniera w terminie, o którym mowa w ust. 2 uwag do Programu Zapewnienia Jakości, Wykonawca będzie zobowiązany do ich uwzględnienia Niezwłocznie i ponownego przedłożenia poprawionego Programu Zapewnienia Jakości Inżynierowi do zatwierdzenia. </w:t>
      </w:r>
    </w:p>
    <w:p w14:paraId="122E8AE7" w14:textId="2416F751" w:rsidR="00797ABD" w:rsidRPr="0033430F" w:rsidRDefault="00797ABD" w:rsidP="180DDE7C">
      <w:pPr>
        <w:numPr>
          <w:ilvl w:val="0"/>
          <w:numId w:val="49"/>
        </w:numPr>
        <w:overflowPunct w:val="0"/>
        <w:autoSpaceDE w:val="0"/>
        <w:autoSpaceDN w:val="0"/>
        <w:adjustRightInd w:val="0"/>
        <w:spacing w:before="120" w:line="276" w:lineRule="auto"/>
        <w:ind w:left="567" w:hanging="567"/>
        <w:jc w:val="both"/>
        <w:textAlignment w:val="baseline"/>
        <w:rPr>
          <w:rFonts w:ascii="Arial" w:hAnsi="Arial" w:cs="Arial"/>
          <w:sz w:val="22"/>
          <w:szCs w:val="22"/>
          <w:highlight w:val="red"/>
        </w:rPr>
      </w:pPr>
      <w:r w:rsidRPr="180DDE7C">
        <w:rPr>
          <w:rFonts w:ascii="Arial" w:hAnsi="Arial" w:cs="Arial"/>
          <w:sz w:val="22"/>
          <w:szCs w:val="22"/>
        </w:rPr>
        <w:t xml:space="preserve">Jeżeli Wykonawca nie uwzględni uwag Inżyniera w powyższym terminie, a przedłożony przez niego Program Zapewnienia Jakości będzie niezgodny z Umową, </w:t>
      </w:r>
      <w:r w:rsidRPr="0033430F">
        <w:rPr>
          <w:rFonts w:ascii="Arial" w:hAnsi="Arial" w:cs="Arial"/>
          <w:sz w:val="22"/>
          <w:szCs w:val="22"/>
          <w:highlight w:val="red"/>
        </w:rPr>
        <w:t>Wykonawca nie będzie uprawniony do przystąpienia do realizacji robót budowlanych.</w:t>
      </w:r>
      <w:r w:rsidRPr="180DDE7C">
        <w:rPr>
          <w:rFonts w:ascii="Arial" w:hAnsi="Arial" w:cs="Arial"/>
          <w:sz w:val="22"/>
          <w:szCs w:val="22"/>
        </w:rPr>
        <w:t xml:space="preserve"> </w:t>
      </w:r>
      <w:r w:rsidR="002E7A1A">
        <w:rPr>
          <w:rFonts w:ascii="Arial" w:hAnsi="Arial" w:cs="Arial"/>
          <w:sz w:val="22"/>
          <w:szCs w:val="22"/>
        </w:rPr>
        <w:t xml:space="preserve">Jeżeli Wykonawca w okolicznościach opisanych w poprzednim zdaniu przystąpi do realizacji robót budowlanych, </w:t>
      </w:r>
      <w:r w:rsidR="002E7A1A" w:rsidRPr="00BF1095">
        <w:rPr>
          <w:rFonts w:ascii="Arial" w:hAnsi="Arial" w:cs="Arial"/>
          <w:sz w:val="22"/>
          <w:szCs w:val="22"/>
        </w:rPr>
        <w:t>nie będzie uprawniony do jakiegokolwiek przedłużenia terminu realizacji Umowy lub Etapu i do otrzymania płatności za jakikolwiek Koszt wynikający ze złej jakości Robót i konieczności ich poprawy</w:t>
      </w:r>
      <w:r w:rsidR="002E7A1A">
        <w:rPr>
          <w:rFonts w:ascii="Arial" w:hAnsi="Arial" w:cs="Arial"/>
          <w:sz w:val="22"/>
          <w:szCs w:val="22"/>
        </w:rPr>
        <w:t>.</w:t>
      </w:r>
      <w:r w:rsidRPr="180DDE7C">
        <w:rPr>
          <w:rFonts w:ascii="Arial" w:hAnsi="Arial" w:cs="Arial"/>
          <w:sz w:val="22"/>
          <w:szCs w:val="22"/>
        </w:rPr>
        <w:t xml:space="preserve"> </w:t>
      </w:r>
    </w:p>
    <w:p w14:paraId="18BB9DAC" w14:textId="77777777" w:rsidR="00730A98" w:rsidRPr="000C494E" w:rsidRDefault="00730A98" w:rsidP="002F2C49">
      <w:pPr>
        <w:numPr>
          <w:ilvl w:val="0"/>
          <w:numId w:val="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Inżynier lub Zamawiający będą uprawnieni do kontroli stosowania Programu Zapewnienia Jakości. </w:t>
      </w:r>
    </w:p>
    <w:p w14:paraId="1E937ABE" w14:textId="42CE0BAE" w:rsidR="00797ABD" w:rsidRPr="000C494E" w:rsidRDefault="00797ABD" w:rsidP="002F2C49">
      <w:pPr>
        <w:numPr>
          <w:ilvl w:val="0"/>
          <w:numId w:val="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33430F">
        <w:rPr>
          <w:rFonts w:ascii="Arial" w:hAnsi="Arial" w:cs="Arial"/>
          <w:sz w:val="22"/>
          <w:szCs w:val="22"/>
          <w:highlight w:val="red"/>
        </w:rPr>
        <w:t>Szczegółowe informacje na temat wszystkich procedur</w:t>
      </w:r>
      <w:r w:rsidR="00730A98" w:rsidRPr="0033430F">
        <w:rPr>
          <w:rFonts w:ascii="Arial" w:hAnsi="Arial" w:cs="Arial"/>
          <w:sz w:val="22"/>
          <w:szCs w:val="22"/>
          <w:highlight w:val="red"/>
        </w:rPr>
        <w:t xml:space="preserve"> Programu Zapewnienia Jakości</w:t>
      </w:r>
      <w:r w:rsidRPr="0033430F">
        <w:rPr>
          <w:rFonts w:ascii="Arial" w:hAnsi="Arial" w:cs="Arial"/>
          <w:sz w:val="22"/>
          <w:szCs w:val="22"/>
          <w:highlight w:val="red"/>
        </w:rPr>
        <w:t xml:space="preserve"> i dokumentów stwierdzających stosowanie się do nich będą przedkładane Inżynierowi do jego wiadomości, przed rozpoczęciem każdego etapu projektowania i realizacji robót budowlanych</w:t>
      </w:r>
      <w:r w:rsidRPr="180DDE7C">
        <w:rPr>
          <w:rFonts w:ascii="Arial" w:hAnsi="Arial" w:cs="Arial"/>
          <w:sz w:val="22"/>
          <w:szCs w:val="22"/>
        </w:rPr>
        <w:t>. Gdy jakiś dokument natury technicznej będzie wystawiany dla Inżyniera, na samym tym dokumencie umieszczony będzie widoczny dowód zatwierdzenia tego dokumentu przez Wykonawcę.</w:t>
      </w:r>
    </w:p>
    <w:p w14:paraId="7F8DB9C1" w14:textId="77777777" w:rsidR="00797ABD" w:rsidRPr="000C494E" w:rsidRDefault="00797ABD" w:rsidP="002F2C49">
      <w:pPr>
        <w:numPr>
          <w:ilvl w:val="0"/>
          <w:numId w:val="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Stosowanie się do Programu Zapewnienia Jakości nie zwalnia Wykonawcy z żadnego z jego obowiązków, zobowiązań lub odpowiedzialności według Umowy. W szczególności Wykonawca nie będzie uprawniony do jakiegokolwiek przedłużenia terminu realizacji Umowy lub Etapu i do otrzymania płatności za jakikolwiek Koszt wynikający ze złej jakości Robót i konieczności ich poprawy. </w:t>
      </w:r>
    </w:p>
    <w:p w14:paraId="1F2BF4E6" w14:textId="77777777" w:rsidR="00C254A8" w:rsidRPr="000C494E" w:rsidRDefault="00C254A8" w:rsidP="00C254A8">
      <w:pPr>
        <w:pStyle w:val="Nagwek1"/>
      </w:pPr>
      <w:bookmarkStart w:id="133" w:name="_Toc77680742"/>
      <w:bookmarkStart w:id="134" w:name="_Toc110599242"/>
      <w:bookmarkEnd w:id="129"/>
      <w:bookmarkEnd w:id="131"/>
      <w:bookmarkEnd w:id="132"/>
      <w:r w:rsidRPr="000C494E">
        <w:t>§ 19.</w:t>
      </w:r>
      <w:r w:rsidRPr="000C494E">
        <w:br/>
        <w:t>Ochrona środowiska</w:t>
      </w:r>
      <w:bookmarkEnd w:id="133"/>
      <w:bookmarkEnd w:id="134"/>
    </w:p>
    <w:p w14:paraId="745ED70B" w14:textId="66B87E10" w:rsidR="00C254A8" w:rsidRPr="000C494E" w:rsidRDefault="00C254A8" w:rsidP="002F2C49">
      <w:pPr>
        <w:numPr>
          <w:ilvl w:val="0"/>
          <w:numId w:val="50"/>
        </w:numPr>
        <w:shd w:val="clear" w:color="auto" w:fill="FFFFFF"/>
        <w:tabs>
          <w:tab w:val="left" w:pos="8098"/>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zobowiązany jest do przestrzegania wymogów ochrony środowiska na Terenie Budowy i wokół niego, w tym w szczególności Wykonawca zobowiązany jest do postępowania zgodnie z obowiązującym Prawem oraz z Umową.</w:t>
      </w:r>
    </w:p>
    <w:p w14:paraId="756CC9BD" w14:textId="4EC91B61" w:rsidR="00C254A8" w:rsidRPr="000C494E" w:rsidRDefault="00C254A8" w:rsidP="002F2C49">
      <w:pPr>
        <w:numPr>
          <w:ilvl w:val="0"/>
          <w:numId w:val="50"/>
        </w:numPr>
        <w:tabs>
          <w:tab w:val="left" w:pos="709"/>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postępował będzie zgodnie z zapisami decyzji o środowiskowych uwarunkowaniach, decyzjami zmieniającymi decyzje o środowiskowych uwarunkowaniach, uwarunkowaniami określonymi na etapie ponownej oceny oddziaływania na środowisko (jeżeli taka ocena była prowadzona) oraz zgodnie z wszystkimi innymi decyzjami administracyjnymi odnoszącymi się do ochrony środowiska stanowiącymi załączniki do Umowy oraz pozyskanymi przez Wykonawcę zgodnie z SWZ</w:t>
      </w:r>
      <w:r w:rsidRPr="000C494E">
        <w:rPr>
          <w:rFonts w:ascii="Arial" w:hAnsi="Arial"/>
          <w:sz w:val="22"/>
          <w:szCs w:val="22"/>
        </w:rPr>
        <w:t xml:space="preserve">. </w:t>
      </w:r>
    </w:p>
    <w:p w14:paraId="69844487" w14:textId="7851D764" w:rsidR="00C254A8" w:rsidRPr="000C494E" w:rsidRDefault="00C254A8" w:rsidP="002F2C49">
      <w:pPr>
        <w:pStyle w:val="Akapitzlist"/>
        <w:numPr>
          <w:ilvl w:val="0"/>
          <w:numId w:val="50"/>
        </w:numPr>
        <w:tabs>
          <w:tab w:val="left" w:pos="709"/>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lastRenderedPageBreak/>
        <w:t xml:space="preserve">W przypadku wystąpienia bezpośredniego zagrożenia szkodą w środowisku spowodowanego prowadzonymi przez Wykonawcę </w:t>
      </w:r>
      <w:r w:rsidRPr="180DDE7C">
        <w:rPr>
          <w:rFonts w:ascii="Arial" w:hAnsi="Arial" w:cs="Arial"/>
          <w:noProof/>
          <w:sz w:val="22"/>
          <w:szCs w:val="22"/>
        </w:rPr>
        <w:t>Robotami</w:t>
      </w:r>
      <w:r w:rsidRPr="180DDE7C">
        <w:rPr>
          <w:rFonts w:ascii="Arial" w:hAnsi="Arial" w:cs="Arial"/>
          <w:sz w:val="22"/>
          <w:szCs w:val="22"/>
        </w:rPr>
        <w:t>, Wykonawca zobowiązany jest do podjęcia niezwłocznych działań zapobiegawczych. Wykonawca odpowiada za szkody w</w:t>
      </w:r>
      <w:r w:rsidRPr="180DDE7C">
        <w:rPr>
          <w:rFonts w:ascii="Arial" w:hAnsi="Arial" w:cs="Arial"/>
          <w:noProof/>
          <w:sz w:val="22"/>
          <w:szCs w:val="22"/>
        </w:rPr>
        <w:t> </w:t>
      </w:r>
      <w:r w:rsidRPr="180DDE7C">
        <w:rPr>
          <w:rFonts w:ascii="Arial" w:hAnsi="Arial" w:cs="Arial"/>
          <w:sz w:val="22"/>
          <w:szCs w:val="22"/>
        </w:rPr>
        <w:t xml:space="preserve">środowisku powstałe wskutek prowadzenia </w:t>
      </w:r>
      <w:r w:rsidRPr="180DDE7C">
        <w:rPr>
          <w:rFonts w:ascii="Arial" w:hAnsi="Arial" w:cs="Arial"/>
          <w:noProof/>
          <w:sz w:val="22"/>
          <w:szCs w:val="22"/>
        </w:rPr>
        <w:t>Robót</w:t>
      </w:r>
      <w:r w:rsidR="00000512" w:rsidRPr="180DDE7C">
        <w:rPr>
          <w:rFonts w:ascii="Arial" w:hAnsi="Arial" w:cs="Arial"/>
          <w:noProof/>
          <w:sz w:val="22"/>
          <w:szCs w:val="22"/>
        </w:rPr>
        <w:t>, co obejmuje odpowiedzialność karną, administracyjną (w tym karno-administracyjną) i cywilną</w:t>
      </w:r>
      <w:r w:rsidR="00286CAD">
        <w:rPr>
          <w:rFonts w:ascii="Arial" w:hAnsi="Arial" w:cs="Arial"/>
          <w:noProof/>
          <w:sz w:val="22"/>
          <w:szCs w:val="22"/>
        </w:rPr>
        <w:t xml:space="preserve"> </w:t>
      </w:r>
      <w:r w:rsidR="00286CAD">
        <w:rPr>
          <w:rFonts w:ascii="Arial" w:hAnsi="Arial" w:cs="Arial"/>
          <w:sz w:val="22"/>
          <w:szCs w:val="22"/>
        </w:rPr>
        <w:t xml:space="preserve">także wobec Zamawiającego w przypadku obciążania Zamawiającego przez organy administracji publicznej odpowiedzialnością za takie działanie Wykonawcy lub jego Personelu. </w:t>
      </w:r>
      <w:r w:rsidRPr="180DDE7C">
        <w:rPr>
          <w:rFonts w:ascii="Arial" w:hAnsi="Arial" w:cs="Arial"/>
          <w:sz w:val="22"/>
          <w:szCs w:val="22"/>
        </w:rPr>
        <w:t>W przypadku wystąpienia szkody w</w:t>
      </w:r>
      <w:r w:rsidRPr="180DDE7C">
        <w:rPr>
          <w:rFonts w:ascii="Arial" w:hAnsi="Arial" w:cs="Arial"/>
          <w:noProof/>
          <w:sz w:val="22"/>
          <w:szCs w:val="22"/>
        </w:rPr>
        <w:t> </w:t>
      </w:r>
      <w:r w:rsidRPr="180DDE7C">
        <w:rPr>
          <w:rFonts w:ascii="Arial" w:hAnsi="Arial" w:cs="Arial"/>
          <w:sz w:val="22"/>
          <w:szCs w:val="22"/>
        </w:rPr>
        <w:t>środowisku Wykonawca jest zobowiązany do podjęcia działań w celu ograniczenia skutków takiej szkody w środowisku, zapobieżenia kolejnym szkodom oraz do podjęcia działań naprawczych</w:t>
      </w:r>
      <w:r w:rsidR="00000512" w:rsidRPr="180DDE7C">
        <w:rPr>
          <w:rFonts w:ascii="Arial" w:hAnsi="Arial" w:cs="Arial"/>
          <w:sz w:val="22"/>
          <w:szCs w:val="22"/>
        </w:rPr>
        <w:t>, w szczególności wynikających z Prawa, obowiązków nałożonych przez organy administracyjne (organy ochrony środowiska)</w:t>
      </w:r>
      <w:r w:rsidRPr="180DDE7C">
        <w:rPr>
          <w:rFonts w:ascii="Arial" w:hAnsi="Arial" w:cs="Arial"/>
          <w:sz w:val="22"/>
          <w:szCs w:val="22"/>
        </w:rPr>
        <w:t>. Wszelkie działania zapobiegawcze i naprawcze Wykonawca przeprowadzi na własny koszt</w:t>
      </w:r>
      <w:r w:rsidR="00B206F3">
        <w:rPr>
          <w:rFonts w:ascii="Arial" w:hAnsi="Arial" w:cs="Arial"/>
          <w:sz w:val="22"/>
          <w:szCs w:val="22"/>
        </w:rPr>
        <w:t>.</w:t>
      </w:r>
      <w:r w:rsidR="00000512" w:rsidRPr="180DDE7C">
        <w:rPr>
          <w:rFonts w:ascii="Arial" w:hAnsi="Arial" w:cs="Arial"/>
          <w:sz w:val="22"/>
          <w:szCs w:val="22"/>
        </w:rPr>
        <w:t xml:space="preserve"> </w:t>
      </w:r>
      <w:r w:rsidR="00B206F3">
        <w:rPr>
          <w:rFonts w:ascii="Arial" w:hAnsi="Arial" w:cs="Arial"/>
          <w:sz w:val="22"/>
          <w:szCs w:val="22"/>
        </w:rPr>
        <w:t>W</w:t>
      </w:r>
      <w:r w:rsidR="00000512" w:rsidRPr="180DDE7C">
        <w:rPr>
          <w:rFonts w:ascii="Arial" w:hAnsi="Arial" w:cs="Arial"/>
          <w:sz w:val="22"/>
          <w:szCs w:val="22"/>
        </w:rPr>
        <w:t xml:space="preserve"> przypadku nie podjęcia takich działań przez Wykonawcę (Personel Wykonawcy), Wykonawca pokryje koszt takich działań zapobiegawczych i naprawczych podjętych przez Zamawiającego lub podmioty, którym zostanie takie działanie zlecone przez Zamawiającego</w:t>
      </w:r>
      <w:r w:rsidR="007266C9" w:rsidRPr="007266C9">
        <w:rPr>
          <w:rFonts w:ascii="Arial" w:hAnsi="Arial" w:cs="Arial"/>
          <w:sz w:val="22"/>
          <w:szCs w:val="22"/>
        </w:rPr>
        <w:t xml:space="preserve"> </w:t>
      </w:r>
      <w:r w:rsidR="007266C9">
        <w:rPr>
          <w:rFonts w:ascii="Arial" w:hAnsi="Arial" w:cs="Arial"/>
          <w:sz w:val="22"/>
          <w:szCs w:val="22"/>
        </w:rPr>
        <w:t>lub właściwy organ administracji publicznej</w:t>
      </w:r>
      <w:r w:rsidRPr="180DDE7C">
        <w:rPr>
          <w:rFonts w:ascii="Arial" w:hAnsi="Arial" w:cs="Arial"/>
          <w:sz w:val="22"/>
          <w:szCs w:val="22"/>
        </w:rPr>
        <w:t>.</w:t>
      </w:r>
    </w:p>
    <w:p w14:paraId="43D06E5D" w14:textId="76C11EF2" w:rsidR="00000512" w:rsidRPr="000C494E" w:rsidRDefault="00000512" w:rsidP="002F2C49">
      <w:pPr>
        <w:pStyle w:val="Akapitzlist"/>
        <w:numPr>
          <w:ilvl w:val="0"/>
          <w:numId w:val="50"/>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180DDE7C">
        <w:rPr>
          <w:rFonts w:ascii="Arial" w:hAnsi="Arial" w:cs="Arial"/>
          <w:sz w:val="22"/>
          <w:szCs w:val="22"/>
        </w:rPr>
        <w:t xml:space="preserve">Wykonawca zobowiązany jest do pokrycia szkód wyrządzonych wobec osób trzecich związanych ze szkodą w środowisku spowodowaną prowadzonymi przez Wykonawcę </w:t>
      </w:r>
      <w:r w:rsidRPr="180DDE7C">
        <w:rPr>
          <w:rFonts w:ascii="Arial" w:hAnsi="Arial" w:cs="Arial"/>
          <w:noProof/>
          <w:sz w:val="22"/>
          <w:szCs w:val="22"/>
        </w:rPr>
        <w:t>Robotami. Wykonawca na własną odpowiedzialność i na swój koszt weźmie udział w ewentualnym sporze przedsądowym lub sądowym przeciwko Zamawiającemu w zwiazku z takimi roszczeniami.</w:t>
      </w:r>
    </w:p>
    <w:p w14:paraId="1245EC67" w14:textId="0F501C2F" w:rsidR="00C254A8" w:rsidRPr="000C494E" w:rsidRDefault="00C254A8" w:rsidP="002F2C49">
      <w:pPr>
        <w:pStyle w:val="Akapitzlist"/>
        <w:numPr>
          <w:ilvl w:val="0"/>
          <w:numId w:val="50"/>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180DDE7C">
        <w:rPr>
          <w:rFonts w:ascii="Arial" w:hAnsi="Arial" w:cs="Arial"/>
          <w:sz w:val="22"/>
          <w:szCs w:val="22"/>
        </w:rPr>
        <w:t xml:space="preserve">W przypadku nałożenia na Zamawiającego administracyjnych kar pieniężnych, </w:t>
      </w:r>
      <w:r w:rsidR="007266C9">
        <w:rPr>
          <w:rFonts w:ascii="Arial" w:hAnsi="Arial" w:cs="Arial"/>
          <w:sz w:val="22"/>
          <w:szCs w:val="22"/>
        </w:rPr>
        <w:t xml:space="preserve">w tym kar </w:t>
      </w:r>
      <w:r w:rsidRPr="180DDE7C">
        <w:rPr>
          <w:rFonts w:ascii="Arial" w:hAnsi="Arial" w:cs="Arial"/>
          <w:sz w:val="22"/>
          <w:szCs w:val="22"/>
        </w:rPr>
        <w:t xml:space="preserve">o których mowa w art. 136a ustawy z dnia 3 października 2008 r. o udostępnianiu informacji o środowisku i jego ochronie, udziale społeczeństwa w ochronie środowiska oraz o ocenach oddziaływania na środowisko (t.j. </w:t>
      </w:r>
      <w:r w:rsidRPr="180DDE7C">
        <w:rPr>
          <w:rFonts w:ascii="Arial" w:hAnsi="Arial" w:cs="Arial"/>
          <w:sz w:val="22"/>
          <w:szCs w:val="22"/>
          <w:highlight w:val="yellow"/>
        </w:rPr>
        <w:t xml:space="preserve">Dz. U. z 2021 r. poz. </w:t>
      </w:r>
      <w:r w:rsidR="00417A55" w:rsidRPr="180DDE7C">
        <w:rPr>
          <w:rFonts w:ascii="Arial" w:hAnsi="Arial" w:cs="Arial"/>
          <w:sz w:val="22"/>
          <w:szCs w:val="22"/>
          <w:highlight w:val="yellow"/>
        </w:rPr>
        <w:t xml:space="preserve">2373 </w:t>
      </w:r>
      <w:r w:rsidRPr="180DDE7C">
        <w:rPr>
          <w:rFonts w:ascii="Arial" w:hAnsi="Arial" w:cs="Arial"/>
          <w:sz w:val="22"/>
          <w:szCs w:val="22"/>
          <w:highlight w:val="yellow"/>
        </w:rPr>
        <w:t>z późn. zm.</w:t>
      </w:r>
      <w:r w:rsidRPr="180DDE7C">
        <w:rPr>
          <w:rFonts w:ascii="Arial" w:hAnsi="Arial" w:cs="Arial"/>
          <w:sz w:val="22"/>
          <w:szCs w:val="22"/>
        </w:rPr>
        <w:t xml:space="preserve">)  z powodu okoliczności, za które odpowiada Wykonawca (w tym Personel Wykonawcy), Wykonawca będzie zobowiązany zwrócić Zamawiającemu wartość kary przez niego poniesionej. </w:t>
      </w:r>
    </w:p>
    <w:p w14:paraId="32C379EC" w14:textId="7644CA15" w:rsidR="00C254A8" w:rsidRPr="000C494E" w:rsidDel="009D1967" w:rsidRDefault="00C82C98" w:rsidP="002F2C49">
      <w:pPr>
        <w:pStyle w:val="Akapitzlist"/>
        <w:numPr>
          <w:ilvl w:val="0"/>
          <w:numId w:val="50"/>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W</w:t>
      </w:r>
      <w:r w:rsidR="002C4E82" w:rsidRPr="000C494E">
        <w:rPr>
          <w:rFonts w:ascii="Arial" w:hAnsi="Arial" w:cs="Arial"/>
          <w:noProof/>
          <w:sz w:val="22"/>
          <w:szCs w:val="22"/>
        </w:rPr>
        <w:t xml:space="preserve">ykonawca </w:t>
      </w:r>
      <w:r w:rsidR="009B726A" w:rsidRPr="000C494E">
        <w:rPr>
          <w:rFonts w:ascii="Arial" w:hAnsi="Arial" w:cs="Arial"/>
          <w:noProof/>
          <w:sz w:val="22"/>
          <w:szCs w:val="22"/>
        </w:rPr>
        <w:t xml:space="preserve">(w tym Personel Wykonawcy) </w:t>
      </w:r>
      <w:r w:rsidR="002C4E82" w:rsidRPr="000C494E">
        <w:rPr>
          <w:rFonts w:ascii="Arial" w:hAnsi="Arial" w:cs="Arial"/>
          <w:noProof/>
          <w:sz w:val="22"/>
          <w:szCs w:val="22"/>
        </w:rPr>
        <w:t xml:space="preserve">nie </w:t>
      </w:r>
      <w:r w:rsidR="00BD2C21" w:rsidRPr="000C494E">
        <w:rPr>
          <w:rFonts w:ascii="Arial" w:hAnsi="Arial" w:cs="Arial"/>
          <w:noProof/>
          <w:sz w:val="22"/>
          <w:szCs w:val="22"/>
        </w:rPr>
        <w:t xml:space="preserve">może prowadzić </w:t>
      </w:r>
      <w:r w:rsidRPr="000C494E">
        <w:rPr>
          <w:rFonts w:ascii="Arial" w:hAnsi="Arial" w:cs="Arial"/>
          <w:noProof/>
          <w:sz w:val="22"/>
          <w:szCs w:val="22"/>
        </w:rPr>
        <w:t xml:space="preserve">prac bez wymaganych </w:t>
      </w:r>
      <w:r w:rsidRPr="000C494E">
        <w:rPr>
          <w:rFonts w:ascii="Arial" w:hAnsi="Arial" w:cs="Arial"/>
          <w:sz w:val="22"/>
          <w:szCs w:val="22"/>
        </w:rPr>
        <w:t>zgód</w:t>
      </w:r>
      <w:r w:rsidRPr="000C494E">
        <w:rPr>
          <w:rFonts w:ascii="Arial" w:hAnsi="Arial" w:cs="Arial"/>
          <w:noProof/>
          <w:sz w:val="22"/>
          <w:szCs w:val="22"/>
        </w:rPr>
        <w:t xml:space="preserve"> wodnoprawnych</w:t>
      </w:r>
      <w:r w:rsidR="002C4E82" w:rsidRPr="000C494E">
        <w:rPr>
          <w:rFonts w:ascii="Arial" w:hAnsi="Arial" w:cs="Arial"/>
          <w:noProof/>
          <w:sz w:val="22"/>
          <w:szCs w:val="22"/>
        </w:rPr>
        <w:t xml:space="preserve">. </w:t>
      </w:r>
      <w:r w:rsidR="0056329A" w:rsidRPr="000C494E">
        <w:rPr>
          <w:rFonts w:ascii="Arial" w:hAnsi="Arial" w:cs="Arial"/>
          <w:noProof/>
          <w:sz w:val="22"/>
          <w:szCs w:val="22"/>
        </w:rPr>
        <w:t>Jeżeli</w:t>
      </w:r>
      <w:r w:rsidR="0056329A" w:rsidRPr="000C494E">
        <w:rPr>
          <w:rFonts w:ascii="Arial" w:hAnsi="Arial" w:cs="Arial"/>
          <w:sz w:val="22"/>
          <w:szCs w:val="22"/>
        </w:rPr>
        <w:t xml:space="preserve"> Wykonawca </w:t>
      </w:r>
      <w:r w:rsidR="0056329A" w:rsidRPr="000C494E">
        <w:rPr>
          <w:rFonts w:ascii="Arial" w:hAnsi="Arial" w:cs="Arial"/>
          <w:noProof/>
          <w:sz w:val="22"/>
          <w:szCs w:val="22"/>
        </w:rPr>
        <w:t xml:space="preserve">dozna opóźnienia </w:t>
      </w:r>
      <w:r w:rsidR="0056329A" w:rsidRPr="000C494E">
        <w:rPr>
          <w:rFonts w:ascii="Arial" w:hAnsi="Arial" w:cs="Arial"/>
          <w:sz w:val="22"/>
          <w:szCs w:val="22"/>
        </w:rPr>
        <w:t xml:space="preserve">lub </w:t>
      </w:r>
      <w:r w:rsidR="0056329A" w:rsidRPr="000C494E">
        <w:rPr>
          <w:rFonts w:ascii="Arial" w:hAnsi="Arial" w:cs="Arial"/>
          <w:noProof/>
          <w:sz w:val="22"/>
          <w:szCs w:val="22"/>
        </w:rPr>
        <w:t>pon</w:t>
      </w:r>
      <w:r w:rsidR="00B97459" w:rsidRPr="000C494E">
        <w:rPr>
          <w:rFonts w:ascii="Arial" w:hAnsi="Arial" w:cs="Arial"/>
          <w:noProof/>
          <w:sz w:val="22"/>
          <w:szCs w:val="22"/>
        </w:rPr>
        <w:t>iesie dodatkowy Koszt wynikły z </w:t>
      </w:r>
      <w:r w:rsidR="0056329A" w:rsidRPr="000C494E">
        <w:rPr>
          <w:rFonts w:ascii="Arial" w:hAnsi="Arial" w:cs="Arial"/>
          <w:noProof/>
          <w:sz w:val="22"/>
          <w:szCs w:val="22"/>
        </w:rPr>
        <w:t xml:space="preserve">nieprzekazania przez Zamawiającego wymaganych zgód wodnoprawnych, </w:t>
      </w:r>
      <w:r w:rsidR="0056329A" w:rsidRPr="000C494E">
        <w:rPr>
          <w:rFonts w:ascii="Arial" w:hAnsi="Arial" w:cs="Arial"/>
          <w:sz w:val="22"/>
          <w:szCs w:val="22"/>
        </w:rPr>
        <w:t>to Wykonawca powiadomi Inżyniera i</w:t>
      </w:r>
      <w:r w:rsidR="00B6539F" w:rsidRPr="000C494E">
        <w:rPr>
          <w:rFonts w:ascii="Arial" w:hAnsi="Arial" w:cs="Arial"/>
          <w:sz w:val="22"/>
          <w:szCs w:val="22"/>
        </w:rPr>
        <w:t> </w:t>
      </w:r>
      <w:r w:rsidR="0056329A" w:rsidRPr="000C494E">
        <w:rPr>
          <w:rFonts w:ascii="Arial" w:hAnsi="Arial" w:cs="Arial"/>
          <w:sz w:val="22"/>
          <w:szCs w:val="22"/>
        </w:rPr>
        <w:t>będzie uprawniony, z uwzględnieniem § 12</w:t>
      </w:r>
      <w:r w:rsidR="00FE4B82">
        <w:rPr>
          <w:rFonts w:ascii="Arial" w:hAnsi="Arial" w:cs="Arial"/>
          <w:sz w:val="22"/>
          <w:szCs w:val="22"/>
        </w:rPr>
        <w:t>,</w:t>
      </w:r>
      <w:r w:rsidR="0056329A" w:rsidRPr="000C494E">
        <w:rPr>
          <w:rFonts w:ascii="Arial" w:hAnsi="Arial" w:cs="Arial"/>
          <w:sz w:val="22"/>
          <w:szCs w:val="22"/>
        </w:rPr>
        <w:t xml:space="preserve"> do otrzymania zapłaty za taki dodatkowy Koszt oraz, do zmiany </w:t>
      </w:r>
      <w:r w:rsidR="0020680D" w:rsidRPr="000C494E">
        <w:rPr>
          <w:rFonts w:ascii="Arial" w:hAnsi="Arial" w:cs="Arial"/>
          <w:sz w:val="22"/>
          <w:szCs w:val="22"/>
        </w:rPr>
        <w:t xml:space="preserve">terminu realizacji </w:t>
      </w:r>
      <w:r w:rsidR="0056329A" w:rsidRPr="000C494E">
        <w:rPr>
          <w:rFonts w:ascii="Arial" w:hAnsi="Arial" w:cs="Arial"/>
          <w:sz w:val="22"/>
          <w:szCs w:val="22"/>
        </w:rPr>
        <w:t>Umowy</w:t>
      </w:r>
      <w:r w:rsidR="008C5DAB" w:rsidRPr="000C494E">
        <w:rPr>
          <w:rFonts w:ascii="Arial" w:hAnsi="Arial" w:cs="Arial"/>
          <w:sz w:val="22"/>
          <w:szCs w:val="22"/>
        </w:rPr>
        <w:t xml:space="preserve"> lub </w:t>
      </w:r>
      <w:r w:rsidR="0020680D" w:rsidRPr="000C494E">
        <w:rPr>
          <w:rFonts w:ascii="Arial" w:hAnsi="Arial" w:cs="Arial"/>
          <w:sz w:val="22"/>
          <w:szCs w:val="22"/>
        </w:rPr>
        <w:t>Etapu</w:t>
      </w:r>
      <w:r w:rsidR="00B97459" w:rsidRPr="000C494E">
        <w:rPr>
          <w:rFonts w:ascii="Arial" w:hAnsi="Arial" w:cs="Arial"/>
          <w:sz w:val="22"/>
          <w:szCs w:val="22"/>
        </w:rPr>
        <w:t xml:space="preserve"> zgodnie z </w:t>
      </w:r>
      <w:r w:rsidR="0056329A" w:rsidRPr="000C494E">
        <w:rPr>
          <w:rFonts w:ascii="Arial" w:hAnsi="Arial" w:cs="Arial"/>
          <w:sz w:val="22"/>
          <w:szCs w:val="22"/>
        </w:rPr>
        <w:t xml:space="preserve">postanowieniami § 9. </w:t>
      </w:r>
      <w:r w:rsidR="00BD2C21" w:rsidRPr="000C494E">
        <w:rPr>
          <w:rFonts w:ascii="Arial" w:hAnsi="Arial" w:cs="Arial"/>
          <w:sz w:val="22"/>
          <w:szCs w:val="22"/>
        </w:rPr>
        <w:t xml:space="preserve">Jeżeli sposób realizacji robót budowlanych wymaga dodatkowych zgód wodnoprawnych, których nie dało się zdefiniować na etapie projektowania, Wykonawca zobowiązany jest do ich uzyskania bez prawa dodatkowego Kosztu i możliwości zmiany </w:t>
      </w:r>
      <w:r w:rsidR="008F650D" w:rsidRPr="000C494E">
        <w:rPr>
          <w:rFonts w:ascii="Arial" w:hAnsi="Arial" w:cs="Arial"/>
          <w:sz w:val="22"/>
          <w:szCs w:val="22"/>
        </w:rPr>
        <w:t xml:space="preserve">terminu realizacji </w:t>
      </w:r>
      <w:r w:rsidR="00361DB7" w:rsidRPr="000C494E">
        <w:rPr>
          <w:rFonts w:ascii="Arial" w:hAnsi="Arial" w:cs="Arial"/>
          <w:sz w:val="22"/>
          <w:szCs w:val="22"/>
        </w:rPr>
        <w:t>U</w:t>
      </w:r>
      <w:r w:rsidR="00BD2C21" w:rsidRPr="000C494E">
        <w:rPr>
          <w:rFonts w:ascii="Arial" w:hAnsi="Arial" w:cs="Arial"/>
          <w:sz w:val="22"/>
          <w:szCs w:val="22"/>
        </w:rPr>
        <w:t>mowy</w:t>
      </w:r>
      <w:r w:rsidR="0050491E" w:rsidRPr="000C494E">
        <w:rPr>
          <w:rFonts w:ascii="Arial" w:hAnsi="Arial" w:cs="Arial"/>
          <w:sz w:val="22"/>
          <w:szCs w:val="22"/>
        </w:rPr>
        <w:t xml:space="preserve"> lub </w:t>
      </w:r>
      <w:r w:rsidR="0020680D" w:rsidRPr="000C494E">
        <w:rPr>
          <w:rFonts w:ascii="Arial" w:hAnsi="Arial" w:cs="Arial"/>
          <w:sz w:val="22"/>
          <w:szCs w:val="22"/>
        </w:rPr>
        <w:t>Etapu</w:t>
      </w:r>
      <w:r w:rsidR="00BD2C21" w:rsidRPr="000C494E">
        <w:rPr>
          <w:rFonts w:ascii="Arial" w:hAnsi="Arial" w:cs="Arial"/>
          <w:sz w:val="22"/>
          <w:szCs w:val="22"/>
        </w:rPr>
        <w:t>.</w:t>
      </w:r>
      <w:r w:rsidR="00BD2C21" w:rsidRPr="000C494E">
        <w:rPr>
          <w:rFonts w:ascii="Arial" w:hAnsi="Arial" w:cs="Arial"/>
        </w:rPr>
        <w:t xml:space="preserve"> </w:t>
      </w:r>
      <w:r w:rsidR="002C4E82" w:rsidRPr="000C494E">
        <w:rPr>
          <w:rFonts w:ascii="Arial" w:hAnsi="Arial" w:cs="Arial"/>
          <w:noProof/>
          <w:sz w:val="22"/>
          <w:szCs w:val="22"/>
        </w:rPr>
        <w:t xml:space="preserve"> </w:t>
      </w:r>
      <w:r w:rsidR="00C254A8" w:rsidRPr="000C494E" w:rsidDel="009D1967">
        <w:rPr>
          <w:rFonts w:ascii="Arial" w:hAnsi="Arial" w:cs="Arial"/>
          <w:noProof/>
          <w:sz w:val="22"/>
          <w:szCs w:val="22"/>
        </w:rPr>
        <w:t>W przypadku prowadzenia prac bez wymaganych zgód wodnoprawnych lub niezgodnie z nimi, wszelkie konsekwencje, w tym administracyjne kary pieniężne i opłaty, ponosi Wykonawca.</w:t>
      </w:r>
      <w:r w:rsidR="00574D36" w:rsidRPr="000C494E">
        <w:rPr>
          <w:rFonts w:ascii="Arial" w:hAnsi="Arial" w:cs="Arial"/>
          <w:noProof/>
          <w:sz w:val="22"/>
          <w:szCs w:val="22"/>
        </w:rPr>
        <w:t xml:space="preserve">, w szczególności Wykonawca zobowiązny jest </w:t>
      </w:r>
      <w:r w:rsidR="00574D36" w:rsidRPr="000C494E">
        <w:rPr>
          <w:rFonts w:ascii="Arial" w:hAnsi="Arial" w:cs="Arial"/>
          <w:sz w:val="22"/>
          <w:szCs w:val="22"/>
        </w:rPr>
        <w:t>zwrócić Zamawiającemu wartość kary przez niego poniesionej.</w:t>
      </w:r>
    </w:p>
    <w:p w14:paraId="10292875" w14:textId="69CD216C" w:rsidR="00C254A8" w:rsidRPr="000C494E" w:rsidRDefault="00C254A8" w:rsidP="002F2C49">
      <w:pPr>
        <w:pStyle w:val="Akapitzlist"/>
        <w:numPr>
          <w:ilvl w:val="0"/>
          <w:numId w:val="50"/>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000C494E">
        <w:rPr>
          <w:rFonts w:ascii="Arial" w:hAnsi="Arial" w:cs="Arial"/>
          <w:noProof/>
          <w:sz w:val="22"/>
          <w:szCs w:val="22"/>
        </w:rPr>
        <w:t>Wykonawca zobowiązany jest ponieść wszelkie koszty zwiazane z usunięciem drzew i krzewów, w szczególności koszty robocizny, uzyskania zezwoleń, decyzji na usunięcie drzew i krzewów, opłat administracyjnych za usunięcie drzew i krzewów oraz koszty związane z </w:t>
      </w:r>
      <w:r w:rsidRPr="000C494E">
        <w:rPr>
          <w:rFonts w:ascii="Arial" w:hAnsi="Arial" w:cs="Arial"/>
          <w:sz w:val="22"/>
          <w:szCs w:val="22"/>
        </w:rPr>
        <w:t>uzyskaniem zgody właściciela gruntu (o ile zgoda taka będzie wymagana). W przypadku usunięcia drzewa lub krzewu bez właściwej decyzji administracyjnej lub zgody właściciela gruntu , o ile jest ona wymagana, wszelkie konsekwencje związane z tym działaniem, w tym administracyjne kary pieniężne, ponosi Wykonawca.</w:t>
      </w:r>
    </w:p>
    <w:p w14:paraId="1601BC31" w14:textId="6A7FA8FB" w:rsidR="00C254A8" w:rsidRPr="000C494E" w:rsidRDefault="00C254A8" w:rsidP="002F2C49">
      <w:pPr>
        <w:pStyle w:val="Akapitzlist"/>
        <w:numPr>
          <w:ilvl w:val="0"/>
          <w:numId w:val="50"/>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000C494E">
        <w:rPr>
          <w:rFonts w:ascii="Arial" w:hAnsi="Arial" w:cs="Arial"/>
          <w:sz w:val="22"/>
          <w:szCs w:val="22"/>
        </w:rPr>
        <w:lastRenderedPageBreak/>
        <w:t>W przypadku postępowania Wykonawcy niezgodnego z uzyskanymi postanowieniami i decyzjami administracyjnymi, o których mowa w ust. 2, Wykonawca zobowiązany jest przejąć na siebie wszelkie konsekwencje z tym związane, w tym ponieść lub zwrócić Zamawiającemu wartość kary administracyjnej poniesionej przez niego w takiej sytuacji.</w:t>
      </w:r>
    </w:p>
    <w:p w14:paraId="5B9D534E" w14:textId="1A169E14" w:rsidR="00C254A8" w:rsidRPr="000C494E" w:rsidRDefault="00C254A8" w:rsidP="002F2C49">
      <w:pPr>
        <w:pStyle w:val="Akapitzlist"/>
        <w:numPr>
          <w:ilvl w:val="0"/>
          <w:numId w:val="50"/>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180DDE7C">
        <w:rPr>
          <w:rFonts w:ascii="Arial" w:hAnsi="Arial" w:cs="Arial"/>
          <w:sz w:val="22"/>
          <w:szCs w:val="22"/>
        </w:rPr>
        <w:t xml:space="preserve">Wykonawca zobowiązany jest do wykonania wszelkich niezbędnych badań i pomiarów w zakresie ochrony środowiska wynikających z obowiązującego Prawa lub uzyskanych </w:t>
      </w:r>
      <w:r w:rsidR="00113763">
        <w:rPr>
          <w:rFonts w:ascii="Arial" w:hAnsi="Arial" w:cs="Arial"/>
          <w:sz w:val="22"/>
          <w:szCs w:val="22"/>
        </w:rPr>
        <w:t>postanowień bądź</w:t>
      </w:r>
      <w:r w:rsidR="00113763" w:rsidRPr="180DDE7C">
        <w:rPr>
          <w:rFonts w:ascii="Arial" w:hAnsi="Arial" w:cs="Arial"/>
          <w:sz w:val="22"/>
          <w:szCs w:val="22"/>
        </w:rPr>
        <w:t xml:space="preserve"> </w:t>
      </w:r>
      <w:r w:rsidRPr="180DDE7C">
        <w:rPr>
          <w:rFonts w:ascii="Arial" w:hAnsi="Arial" w:cs="Arial"/>
          <w:sz w:val="22"/>
          <w:szCs w:val="22"/>
        </w:rPr>
        <w:t xml:space="preserve">decyzji administracyjnych oraz dokonania wymaganych zgłoszeń wybudowanych obiektów lub urządzeń koniecznych do rozpoczęcia użytkowania obiektu budowlanego, o ile zapisy szczegółowe SWZ nie stanowią inaczej. </w:t>
      </w:r>
    </w:p>
    <w:p w14:paraId="3D91B752" w14:textId="6B8B15A0" w:rsidR="00C254A8" w:rsidRPr="000C494E" w:rsidRDefault="00C254A8" w:rsidP="002F2C49">
      <w:pPr>
        <w:pStyle w:val="Akapitzlist"/>
        <w:numPr>
          <w:ilvl w:val="0"/>
          <w:numId w:val="50"/>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180DDE7C">
        <w:rPr>
          <w:rFonts w:ascii="Arial" w:hAnsi="Arial" w:cs="Arial"/>
          <w:sz w:val="22"/>
          <w:szCs w:val="22"/>
        </w:rPr>
        <w:t>Wykonawca zwróci</w:t>
      </w:r>
      <w:r w:rsidRPr="180DDE7C">
        <w:rPr>
          <w:rFonts w:ascii="Arial" w:hAnsi="Arial" w:cs="Arial"/>
          <w:noProof/>
          <w:sz w:val="22"/>
          <w:szCs w:val="22"/>
        </w:rPr>
        <w:t xml:space="preserve"> Zamawiającemu wszelkie koszty i naprawi szkody</w:t>
      </w:r>
      <w:r w:rsidR="00F44E5C" w:rsidRPr="180DDE7C">
        <w:rPr>
          <w:rFonts w:ascii="Arial" w:hAnsi="Arial" w:cs="Arial"/>
          <w:noProof/>
          <w:sz w:val="22"/>
          <w:szCs w:val="22"/>
        </w:rPr>
        <w:t>,</w:t>
      </w:r>
      <w:r w:rsidRPr="180DDE7C">
        <w:rPr>
          <w:rFonts w:ascii="Arial" w:hAnsi="Arial" w:cs="Arial"/>
          <w:noProof/>
          <w:sz w:val="22"/>
          <w:szCs w:val="22"/>
        </w:rPr>
        <w:t xml:space="preserve"> jakie poniesie Zamawiający w związku z zawnionymi przez Wykonawcę szkodami spowodowanymi oddziaływaniem na środowisko.</w:t>
      </w:r>
    </w:p>
    <w:p w14:paraId="1A32926B" w14:textId="49688226" w:rsidR="00C254A8" w:rsidRPr="000C494E" w:rsidRDefault="00C254A8" w:rsidP="002F2C49">
      <w:pPr>
        <w:pStyle w:val="Akapitzlist"/>
        <w:numPr>
          <w:ilvl w:val="0"/>
          <w:numId w:val="50"/>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180DDE7C">
        <w:rPr>
          <w:rFonts w:ascii="Arial" w:hAnsi="Arial" w:cs="Arial"/>
          <w:noProof/>
          <w:sz w:val="22"/>
          <w:szCs w:val="22"/>
        </w:rPr>
        <w:t xml:space="preserve">Powyższe </w:t>
      </w:r>
      <w:r w:rsidRPr="180DDE7C">
        <w:rPr>
          <w:rFonts w:ascii="Arial" w:hAnsi="Arial" w:cs="Arial"/>
          <w:sz w:val="22"/>
          <w:szCs w:val="22"/>
        </w:rPr>
        <w:t>wymagania</w:t>
      </w:r>
      <w:r w:rsidRPr="180DDE7C">
        <w:rPr>
          <w:rFonts w:ascii="Arial" w:hAnsi="Arial" w:cs="Arial"/>
          <w:noProof/>
          <w:sz w:val="22"/>
          <w:szCs w:val="22"/>
        </w:rPr>
        <w:t xml:space="preserve"> w zakresie ochrony środowiska obowiązują </w:t>
      </w:r>
      <w:r w:rsidRPr="180DDE7C">
        <w:rPr>
          <w:rFonts w:ascii="Arial" w:hAnsi="Arial" w:cs="Arial"/>
          <w:sz w:val="22"/>
          <w:szCs w:val="22"/>
        </w:rPr>
        <w:t>również</w:t>
      </w:r>
      <w:r w:rsidRPr="180DDE7C">
        <w:rPr>
          <w:rFonts w:ascii="Arial" w:hAnsi="Arial" w:cs="Arial"/>
          <w:noProof/>
          <w:sz w:val="22"/>
          <w:szCs w:val="22"/>
        </w:rPr>
        <w:t xml:space="preserve"> Personel Wykonawcy.</w:t>
      </w:r>
    </w:p>
    <w:p w14:paraId="754BAC31" w14:textId="4955BADB" w:rsidR="00C254A8" w:rsidRPr="000C494E" w:rsidRDefault="00C254A8" w:rsidP="00A217FD">
      <w:pPr>
        <w:pStyle w:val="Nagwek1"/>
      </w:pPr>
      <w:bookmarkStart w:id="135" w:name="_Toc77680743"/>
      <w:bookmarkStart w:id="136" w:name="_Toc110599243"/>
      <w:r w:rsidRPr="000C494E">
        <w:t>§ 20.</w:t>
      </w:r>
      <w:r w:rsidRPr="000C494E">
        <w:br/>
        <w:t>Materiały i urządzenia z demontażu i gospodarka odpadami</w:t>
      </w:r>
      <w:bookmarkEnd w:id="135"/>
      <w:bookmarkEnd w:id="136"/>
    </w:p>
    <w:p w14:paraId="7319C983" w14:textId="3E8290B5"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180DDE7C">
        <w:rPr>
          <w:rFonts w:ascii="Arial" w:hAnsi="Arial" w:cs="Arial"/>
          <w:noProof/>
          <w:sz w:val="22"/>
          <w:szCs w:val="22"/>
        </w:rPr>
        <w:t>Strony mają obowiązek stosowania i przestrzegania zapisów „Instrukcji kwalifikowania materiałów pochodzących z działalności PKP Polskie Linie Kolejowe S.A. Im-3” (</w:t>
      </w:r>
      <w:hyperlink r:id="rId13">
        <w:r w:rsidR="006762BF" w:rsidRPr="180DDE7C">
          <w:rPr>
            <w:rStyle w:val="Hipercze"/>
            <w:rFonts w:ascii="Arial" w:hAnsi="Arial" w:cs="Arial"/>
            <w:noProof/>
            <w:color w:val="auto"/>
            <w:sz w:val="22"/>
            <w:szCs w:val="22"/>
          </w:rPr>
          <w:t>www.plk-sa.pl</w:t>
        </w:r>
      </w:hyperlink>
      <w:r w:rsidRPr="180DDE7C">
        <w:rPr>
          <w:rFonts w:ascii="Arial" w:hAnsi="Arial" w:cs="Arial"/>
          <w:noProof/>
          <w:sz w:val="22"/>
          <w:szCs w:val="22"/>
        </w:rPr>
        <w:t>)</w:t>
      </w:r>
      <w:r w:rsidR="006762BF" w:rsidRPr="180DDE7C">
        <w:rPr>
          <w:rFonts w:ascii="Arial" w:hAnsi="Arial" w:cs="Arial"/>
          <w:noProof/>
          <w:sz w:val="22"/>
          <w:szCs w:val="22"/>
        </w:rPr>
        <w:t xml:space="preserve"> oraz „</w:t>
      </w:r>
      <w:r w:rsidR="009D68EF" w:rsidRPr="180DDE7C">
        <w:rPr>
          <w:rFonts w:ascii="Arial" w:hAnsi="Arial" w:cs="Arial"/>
          <w:noProof/>
          <w:sz w:val="22"/>
          <w:szCs w:val="22"/>
        </w:rPr>
        <w:t>Instrukcji PKP Polskie Linie Kolejowe S.A. dotycząc</w:t>
      </w:r>
      <w:r w:rsidR="00113763">
        <w:rPr>
          <w:rFonts w:ascii="Arial" w:hAnsi="Arial" w:cs="Arial"/>
          <w:noProof/>
          <w:sz w:val="22"/>
          <w:szCs w:val="22"/>
        </w:rPr>
        <w:t>e</w:t>
      </w:r>
      <w:r w:rsidR="00DD7A73">
        <w:rPr>
          <w:rFonts w:ascii="Arial" w:hAnsi="Arial" w:cs="Arial"/>
          <w:noProof/>
          <w:sz w:val="22"/>
          <w:szCs w:val="22"/>
        </w:rPr>
        <w:t>j</w:t>
      </w:r>
      <w:r w:rsidR="009D68EF" w:rsidRPr="180DDE7C">
        <w:rPr>
          <w:rFonts w:ascii="Arial" w:hAnsi="Arial" w:cs="Arial"/>
          <w:noProof/>
          <w:sz w:val="22"/>
          <w:szCs w:val="22"/>
        </w:rPr>
        <w:t xml:space="preserve"> gospodarki odpadami dla Wykonawców Is-3</w:t>
      </w:r>
      <w:r w:rsidR="006762BF" w:rsidRPr="180DDE7C">
        <w:rPr>
          <w:rFonts w:ascii="Arial" w:hAnsi="Arial" w:cs="Arial"/>
          <w:noProof/>
          <w:sz w:val="22"/>
          <w:szCs w:val="22"/>
        </w:rPr>
        <w:t>”</w:t>
      </w:r>
      <w:r w:rsidR="00DD7A73">
        <w:rPr>
          <w:rFonts w:ascii="Arial" w:hAnsi="Arial" w:cs="Arial"/>
          <w:noProof/>
          <w:sz w:val="22"/>
          <w:szCs w:val="22"/>
        </w:rPr>
        <w:t>,</w:t>
      </w:r>
      <w:r w:rsidR="0071506A" w:rsidRPr="180DDE7C">
        <w:rPr>
          <w:rFonts w:ascii="Arial" w:hAnsi="Arial" w:cs="Arial"/>
          <w:noProof/>
          <w:sz w:val="22"/>
          <w:szCs w:val="22"/>
        </w:rPr>
        <w:t xml:space="preserve"> które stanowią część Regulacji Zamawiającego (www.plk-sa.pl)</w:t>
      </w:r>
      <w:r w:rsidRPr="180DDE7C">
        <w:rPr>
          <w:rFonts w:ascii="Arial" w:hAnsi="Arial" w:cs="Arial"/>
          <w:noProof/>
          <w:sz w:val="22"/>
          <w:szCs w:val="22"/>
        </w:rPr>
        <w:t>.</w:t>
      </w:r>
      <w:r w:rsidR="004234A4">
        <w:rPr>
          <w:rFonts w:ascii="Arial" w:hAnsi="Arial" w:cs="Arial"/>
          <w:noProof/>
          <w:sz w:val="22"/>
          <w:szCs w:val="22"/>
        </w:rPr>
        <w:t xml:space="preserve"> Na potrzeby niniejszego paragrafu przyjmuje się, że „materiały” oznaczają materiały w rozumieniu „</w:t>
      </w:r>
      <w:r w:rsidR="004234A4" w:rsidRPr="76821694">
        <w:rPr>
          <w:rFonts w:ascii="Arial" w:hAnsi="Arial" w:cs="Arial"/>
          <w:noProof/>
          <w:sz w:val="22"/>
          <w:szCs w:val="22"/>
        </w:rPr>
        <w:t>Instrukcji kwalifikowania materiałów pochodzących z działalności PKP Polskie Linie Kolejowe S.A. Im-3</w:t>
      </w:r>
      <w:r w:rsidR="004234A4">
        <w:rPr>
          <w:rFonts w:ascii="Arial" w:hAnsi="Arial" w:cs="Arial"/>
          <w:noProof/>
          <w:sz w:val="22"/>
          <w:szCs w:val="22"/>
        </w:rPr>
        <w:t>” oraz „</w:t>
      </w:r>
      <w:r w:rsidR="004234A4" w:rsidRPr="76821694">
        <w:rPr>
          <w:rFonts w:ascii="Arial" w:hAnsi="Arial" w:cs="Arial"/>
          <w:noProof/>
          <w:sz w:val="22"/>
          <w:szCs w:val="22"/>
        </w:rPr>
        <w:t>Instrukcji PKP Polskie Linie Kolejowe S.A. dotycząc</w:t>
      </w:r>
      <w:r w:rsidR="004234A4">
        <w:rPr>
          <w:rFonts w:ascii="Arial" w:hAnsi="Arial" w:cs="Arial"/>
          <w:noProof/>
          <w:sz w:val="22"/>
          <w:szCs w:val="22"/>
        </w:rPr>
        <w:t>ej</w:t>
      </w:r>
      <w:r w:rsidR="004234A4" w:rsidRPr="76821694">
        <w:rPr>
          <w:rFonts w:ascii="Arial" w:hAnsi="Arial" w:cs="Arial"/>
          <w:noProof/>
          <w:sz w:val="22"/>
          <w:szCs w:val="22"/>
        </w:rPr>
        <w:t xml:space="preserve"> gospodarki odpadami dla Wykonawców Is-3</w:t>
      </w:r>
      <w:r w:rsidR="004234A4">
        <w:rPr>
          <w:rFonts w:ascii="Arial" w:hAnsi="Arial" w:cs="Arial"/>
          <w:noProof/>
          <w:sz w:val="22"/>
          <w:szCs w:val="22"/>
        </w:rPr>
        <w:t>”.</w:t>
      </w:r>
    </w:p>
    <w:p w14:paraId="29E0B5EA" w14:textId="16158D8D"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180DDE7C">
        <w:rPr>
          <w:rFonts w:ascii="Arial" w:hAnsi="Arial" w:cs="Arial"/>
          <w:noProof/>
          <w:sz w:val="22"/>
          <w:szCs w:val="22"/>
        </w:rPr>
        <w:t>Przed rozpoczęciem Robót Strony przy udziale Inżyniera przeprowadzą przegląd obiektów i dokonają kwalifikacji materiałów i urządzeń przewidzianych do demontażu, który Wykonawca zobowiązany będzie przeprowadzić</w:t>
      </w:r>
      <w:r w:rsidR="0071506A" w:rsidRPr="180DDE7C">
        <w:rPr>
          <w:rFonts w:ascii="Arial" w:hAnsi="Arial" w:cs="Arial"/>
          <w:noProof/>
          <w:sz w:val="22"/>
          <w:szCs w:val="22"/>
        </w:rPr>
        <w:t xml:space="preserve"> zgodnie z „Instrukcją kwalifikowania materiałów pochodzących z działalności PKP Polskie Linie Kolejowe S.A. Im-3”</w:t>
      </w:r>
      <w:r w:rsidRPr="180DDE7C">
        <w:rPr>
          <w:rFonts w:ascii="Arial" w:hAnsi="Arial" w:cs="Arial"/>
          <w:noProof/>
          <w:sz w:val="22"/>
          <w:szCs w:val="22"/>
        </w:rPr>
        <w:t xml:space="preserve">. </w:t>
      </w:r>
      <w:r w:rsidRPr="180DDE7C">
        <w:rPr>
          <w:rFonts w:ascii="Arial" w:hAnsi="Arial" w:cs="Arial"/>
          <w:sz w:val="22"/>
          <w:szCs w:val="22"/>
        </w:rPr>
        <w:t>Materiały</w:t>
      </w:r>
      <w:r w:rsidRPr="180DDE7C">
        <w:rPr>
          <w:rFonts w:ascii="Arial" w:hAnsi="Arial" w:cs="Arial"/>
          <w:noProof/>
          <w:sz w:val="22"/>
          <w:szCs w:val="22"/>
        </w:rPr>
        <w:t xml:space="preserve"> i urządzenia z demontażu nieprzydatne Zamawiającemu stają się własnością Wykonawcy. </w:t>
      </w:r>
    </w:p>
    <w:p w14:paraId="370F39DE" w14:textId="31974734" w:rsidR="0071506A" w:rsidRPr="000C494E" w:rsidRDefault="0071506A"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 xml:space="preserve">Materiały i urządzenia z demontażu przydatne Zamawiającemu stanowią, zgodnie z </w:t>
      </w:r>
      <w:r w:rsidR="000809E3">
        <w:rPr>
          <w:rFonts w:ascii="Arial" w:hAnsi="Arial" w:cs="Arial"/>
          <w:noProof/>
          <w:sz w:val="22"/>
          <w:szCs w:val="22"/>
        </w:rPr>
        <w:t>„</w:t>
      </w:r>
      <w:r w:rsidRPr="000C494E">
        <w:rPr>
          <w:rFonts w:ascii="Arial" w:hAnsi="Arial" w:cs="Arial"/>
          <w:sz w:val="22"/>
          <w:szCs w:val="22"/>
        </w:rPr>
        <w:t>Instrukcją kwalifikowania materiałów pochodzących z działalności PKP Polskie Linie Kolejowe S.A. Im-3</w:t>
      </w:r>
      <w:r w:rsidR="000809E3">
        <w:rPr>
          <w:rFonts w:ascii="Arial" w:hAnsi="Arial" w:cs="Arial"/>
          <w:sz w:val="22"/>
          <w:szCs w:val="22"/>
        </w:rPr>
        <w:t>”</w:t>
      </w:r>
      <w:r w:rsidRPr="000C494E">
        <w:rPr>
          <w:rFonts w:ascii="Arial" w:hAnsi="Arial" w:cs="Arial"/>
          <w:sz w:val="22"/>
          <w:szCs w:val="22"/>
        </w:rPr>
        <w:t>,</w:t>
      </w:r>
      <w:r w:rsidRPr="000C494E">
        <w:rPr>
          <w:rFonts w:ascii="Arial" w:hAnsi="Arial" w:cs="Arial"/>
          <w:noProof/>
          <w:sz w:val="22"/>
          <w:szCs w:val="22"/>
        </w:rPr>
        <w:t xml:space="preserve"> materiały do ponownego użytku, w szczególności: </w:t>
      </w:r>
    </w:p>
    <w:p w14:paraId="5E2BC8EC" w14:textId="49AC4A8F" w:rsidR="0071506A" w:rsidRPr="000C494E" w:rsidRDefault="0071506A" w:rsidP="002F2C49">
      <w:pPr>
        <w:numPr>
          <w:ilvl w:val="0"/>
          <w:numId w:val="2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materiały staroużyteczne;</w:t>
      </w:r>
    </w:p>
    <w:p w14:paraId="50C7E651" w14:textId="4E9AF5D9" w:rsidR="0071506A" w:rsidRPr="000C494E" w:rsidRDefault="0071506A" w:rsidP="002F2C49">
      <w:pPr>
        <w:numPr>
          <w:ilvl w:val="0"/>
          <w:numId w:val="2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materiały staroużyteczne do regeneracji, a w przypadku szyn staroużytecznych: do regeneracji lub reprofilacji;</w:t>
      </w:r>
    </w:p>
    <w:p w14:paraId="1FDB9070" w14:textId="77777777" w:rsidR="0071506A" w:rsidRPr="000C494E" w:rsidRDefault="0071506A" w:rsidP="002F2C49">
      <w:pPr>
        <w:numPr>
          <w:ilvl w:val="0"/>
          <w:numId w:val="2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materiały staroużyteczne do prędkości V&lt;40 km/h;</w:t>
      </w:r>
    </w:p>
    <w:p w14:paraId="4540D874" w14:textId="77777777" w:rsidR="0071506A" w:rsidRPr="000C494E" w:rsidRDefault="0071506A" w:rsidP="002F2C49">
      <w:pPr>
        <w:numPr>
          <w:ilvl w:val="0"/>
          <w:numId w:val="2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pozostałe materiały do ponownego użytku.</w:t>
      </w:r>
    </w:p>
    <w:p w14:paraId="2CAF94FF" w14:textId="5A33A49E"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Wykonawca zobowiązany jest ponieść wszelkie koszty związane z demontażem, segregacją, magazynowaniem, przeładunkiem i transportem wszelkich materiałów i urządzeń do miejsca wskazanego przez Zamawiającego, tj. do</w:t>
      </w:r>
      <w:r w:rsidRPr="000C494E">
        <w:rPr>
          <w:rFonts w:ascii="Arial" w:hAnsi="Arial" w:cs="Arial"/>
          <w:noProof/>
          <w:sz w:val="22"/>
          <w:szCs w:val="22"/>
          <w:highlight w:val="yellow"/>
        </w:rPr>
        <w:t xml:space="preserve"> [***]*</w:t>
      </w:r>
      <w:r w:rsidRPr="000C494E">
        <w:rPr>
          <w:rFonts w:ascii="Arial" w:hAnsi="Arial" w:cs="Arial"/>
          <w:noProof/>
          <w:sz w:val="22"/>
          <w:szCs w:val="22"/>
        </w:rPr>
        <w:t xml:space="preserve"> niezależnie od tego, jak Zamawiający zamierza wykorzystać przydatne mu m</w:t>
      </w:r>
      <w:r w:rsidRPr="000C494E">
        <w:rPr>
          <w:rFonts w:ascii="Arial" w:hAnsi="Arial" w:cs="Arial"/>
          <w:sz w:val="22"/>
          <w:szCs w:val="22"/>
        </w:rPr>
        <w:t>ateriały</w:t>
      </w:r>
      <w:r w:rsidRPr="000C494E">
        <w:rPr>
          <w:rFonts w:ascii="Arial" w:hAnsi="Arial" w:cs="Arial"/>
          <w:noProof/>
          <w:sz w:val="22"/>
          <w:szCs w:val="22"/>
        </w:rPr>
        <w:t xml:space="preserve"> i urządzenia. Zamawiający może wskazać inne miejsce, do którego Wykonawca powienien transportować materiały lub urządzenia,</w:t>
      </w:r>
      <w:r w:rsidRPr="000C494E">
        <w:rPr>
          <w:rFonts w:ascii="Arial" w:hAnsi="Arial" w:cs="Arial"/>
          <w:noProof/>
          <w:sz w:val="22"/>
          <w:szCs w:val="22"/>
          <w:highlight w:val="yellow"/>
        </w:rPr>
        <w:t xml:space="preserve"> w promieniu […]* km od miejsca rozbiórki.**</w:t>
      </w:r>
    </w:p>
    <w:p w14:paraId="66F3BCF2" w14:textId="77777777" w:rsidR="00C254A8" w:rsidRPr="000C494E" w:rsidRDefault="00C254A8" w:rsidP="00C254A8">
      <w:pPr>
        <w:ind w:left="567"/>
        <w:rPr>
          <w:rFonts w:ascii="Arial" w:hAnsi="Arial" w:cs="Arial"/>
          <w:i/>
          <w:iCs/>
          <w:highlight w:val="yellow"/>
        </w:rPr>
      </w:pPr>
      <w:r w:rsidRPr="000C494E">
        <w:rPr>
          <w:rFonts w:ascii="Arial" w:hAnsi="Arial" w:cs="Arial"/>
          <w:i/>
          <w:iCs/>
          <w:highlight w:val="yellow"/>
        </w:rPr>
        <w:lastRenderedPageBreak/>
        <w:t>*należy wpisać miejsca uzgodnione z odpowiednimi Zakładami Linii Kolejowych</w:t>
      </w:r>
    </w:p>
    <w:p w14:paraId="2FA4869A" w14:textId="77777777" w:rsidR="00C254A8" w:rsidRPr="000C494E" w:rsidRDefault="00C254A8" w:rsidP="00C254A8">
      <w:pPr>
        <w:tabs>
          <w:tab w:val="left" w:pos="709"/>
        </w:tabs>
        <w:overflowPunct w:val="0"/>
        <w:autoSpaceDE w:val="0"/>
        <w:autoSpaceDN w:val="0"/>
        <w:adjustRightInd w:val="0"/>
        <w:spacing w:before="120" w:line="276" w:lineRule="auto"/>
        <w:ind w:left="567"/>
        <w:jc w:val="both"/>
        <w:textAlignment w:val="baseline"/>
        <w:rPr>
          <w:rFonts w:ascii="Arial" w:hAnsi="Arial" w:cs="Arial"/>
          <w:i/>
          <w:noProof/>
        </w:rPr>
      </w:pPr>
      <w:r w:rsidRPr="000C494E">
        <w:rPr>
          <w:rFonts w:ascii="Arial" w:hAnsi="Arial" w:cs="Arial"/>
          <w:i/>
          <w:noProof/>
          <w:highlight w:val="yellow"/>
        </w:rPr>
        <w:t>**Zespół Projektowy w uzgodnieniu z Zakładem Linii Kolejowych powinien określić odpowiednią odległość</w:t>
      </w:r>
    </w:p>
    <w:p w14:paraId="55CC90FE" w14:textId="5C6DA8C6"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180DDE7C">
        <w:rPr>
          <w:rFonts w:ascii="Arial" w:hAnsi="Arial" w:cs="Arial"/>
          <w:noProof/>
          <w:sz w:val="22"/>
          <w:szCs w:val="22"/>
        </w:rPr>
        <w:t>Wykonawca zapewni, aby magazynowane materiały i urządzenia z demontażu</w:t>
      </w:r>
      <w:r w:rsidR="00CD5529" w:rsidRPr="180DDE7C">
        <w:rPr>
          <w:rFonts w:ascii="Arial" w:hAnsi="Arial" w:cs="Arial"/>
          <w:noProof/>
          <w:sz w:val="22"/>
          <w:szCs w:val="22"/>
        </w:rPr>
        <w:t xml:space="preserve"> zakwalifikowane jako </w:t>
      </w:r>
      <w:r w:rsidR="00CD5529" w:rsidRPr="180DDE7C">
        <w:rPr>
          <w:rFonts w:ascii="Arial" w:hAnsi="Arial" w:cs="Arial"/>
          <w:sz w:val="22"/>
          <w:szCs w:val="22"/>
        </w:rPr>
        <w:t>materiały do ponownego użytku,</w:t>
      </w:r>
      <w:r w:rsidRPr="180DDE7C">
        <w:rPr>
          <w:rFonts w:ascii="Arial" w:hAnsi="Arial" w:cs="Arial"/>
          <w:noProof/>
          <w:sz w:val="22"/>
          <w:szCs w:val="22"/>
        </w:rPr>
        <w:t xml:space="preserve"> do czasu, gdy będą one potrzebne do wykonania Robót</w:t>
      </w:r>
      <w:r w:rsidR="00CD5529" w:rsidRPr="180DDE7C">
        <w:rPr>
          <w:rFonts w:ascii="Arial" w:hAnsi="Arial" w:cs="Arial"/>
          <w:noProof/>
          <w:sz w:val="22"/>
          <w:szCs w:val="22"/>
        </w:rPr>
        <w:t xml:space="preserve"> lub przekazania Zamawiającemu</w:t>
      </w:r>
      <w:r w:rsidRPr="180DDE7C">
        <w:rPr>
          <w:rFonts w:ascii="Arial" w:hAnsi="Arial" w:cs="Arial"/>
          <w:noProof/>
          <w:sz w:val="22"/>
          <w:szCs w:val="22"/>
        </w:rPr>
        <w:t>, zostały zabezpieczone przed zniszczeniem, zachowały swoją jakość oraz właściwości i były dostępne do kontroli przez Zamawiającego lub Inżyniera. Zdemontowane materiały oraz urządzenia powinny być zabezpieczone przed wpływami atmosferycznymi, kradzieżą i uszkodzeniami mechanicznymi. Uszkodzenia powstałe podczas demontażu materiałów lub urządzeń istniejących, zakwalifikowanych do dalszego użytkowania, obciążają Wykonawcę i muszą zostać usunięte na jego koszt. Zakres naprawy obejmuje przywrócenie tych materiałów lub urządzeń do stanu sprzed demontażu.</w:t>
      </w:r>
    </w:p>
    <w:p w14:paraId="23E35251" w14:textId="31F63C55"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Miejsca magazynowania materiałów i urządzeń z demontażu będą zlokalizowane w obrębie Terenu Budowy w miejscach uzgodnionych z Zamawiającym lub poza Terenem</w:t>
      </w:r>
      <w:r w:rsidRPr="000C494E">
        <w:rPr>
          <w:rFonts w:ascii="Arial" w:hAnsi="Arial" w:cs="Arial"/>
          <w:sz w:val="22"/>
          <w:szCs w:val="22"/>
        </w:rPr>
        <w:t xml:space="preserve"> </w:t>
      </w:r>
      <w:r w:rsidRPr="000C494E">
        <w:rPr>
          <w:rFonts w:ascii="Arial" w:hAnsi="Arial" w:cs="Arial"/>
          <w:noProof/>
          <w:sz w:val="22"/>
          <w:szCs w:val="22"/>
        </w:rPr>
        <w:t xml:space="preserve">Budowy w miejscach zorganizowanych przez Wykonawcę i zaakceptowanych przez Inżyniera. Warunkiem akceptacji przez Inżyniera miejsca magazynowania jest przedłożenie umowy zawartej pomiędzy Wykonawcą a właścicielem lub użytkownikiem wieczystym nieruchomości, na której zostanie to miejsce zorganizowane. </w:t>
      </w:r>
    </w:p>
    <w:p w14:paraId="596A9511" w14:textId="722E9C3A" w:rsidR="00CD5529" w:rsidRPr="000C494E" w:rsidRDefault="00CD5529"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 xml:space="preserve">W miejscu magazynowania materiałów i urządzeń z demontażu Zamawiający dokona ostatecznej kwalifikacji materiałów pozyskanych w trakcie prowadzonych Robót zgodnie z </w:t>
      </w:r>
      <w:r w:rsidR="000809E3">
        <w:rPr>
          <w:rFonts w:ascii="Arial" w:hAnsi="Arial" w:cs="Arial"/>
          <w:noProof/>
          <w:sz w:val="22"/>
          <w:szCs w:val="22"/>
        </w:rPr>
        <w:t>„</w:t>
      </w:r>
      <w:r w:rsidRPr="000C494E">
        <w:rPr>
          <w:rFonts w:ascii="Arial" w:hAnsi="Arial" w:cs="Arial"/>
          <w:sz w:val="22"/>
          <w:szCs w:val="22"/>
        </w:rPr>
        <w:t>Instrukcją kwalifikowania materiałów pochodzących z działalności PKP Polskie Linie Kolejowe S.A. Im-3</w:t>
      </w:r>
      <w:r w:rsidR="000809E3">
        <w:rPr>
          <w:rFonts w:ascii="Arial" w:hAnsi="Arial" w:cs="Arial"/>
          <w:sz w:val="22"/>
          <w:szCs w:val="22"/>
        </w:rPr>
        <w:t>”</w:t>
      </w:r>
      <w:r w:rsidRPr="000C494E">
        <w:rPr>
          <w:rFonts w:ascii="Arial" w:hAnsi="Arial" w:cs="Arial"/>
          <w:sz w:val="22"/>
          <w:szCs w:val="22"/>
        </w:rPr>
        <w:t>.</w:t>
      </w:r>
    </w:p>
    <w:p w14:paraId="648076B5" w14:textId="4B694418"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180DDE7C">
        <w:rPr>
          <w:rFonts w:ascii="Arial" w:hAnsi="Arial" w:cs="Arial"/>
          <w:noProof/>
          <w:sz w:val="22"/>
          <w:szCs w:val="22"/>
        </w:rPr>
        <w:t xml:space="preserve">Materiały i urządzenia z demontażu nieprzydatne Zamawiającemu inne niż wykazane w </w:t>
      </w:r>
      <w:r w:rsidR="00CD5529" w:rsidRPr="180DDE7C">
        <w:rPr>
          <w:rFonts w:ascii="Arial" w:hAnsi="Arial" w:cs="Arial"/>
          <w:noProof/>
          <w:sz w:val="22"/>
          <w:szCs w:val="22"/>
        </w:rPr>
        <w:t xml:space="preserve">ust. 3 </w:t>
      </w:r>
      <w:r w:rsidRPr="180DDE7C">
        <w:rPr>
          <w:rFonts w:ascii="Arial" w:hAnsi="Arial" w:cs="Arial"/>
          <w:noProof/>
          <w:sz w:val="22"/>
          <w:szCs w:val="22"/>
        </w:rPr>
        <w:t>stają się odpadami w rozumieniu Ustawy o odpadach.</w:t>
      </w:r>
    </w:p>
    <w:p w14:paraId="2F56E6BB" w14:textId="54D90071"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Wykonawca jest wytwórcą odpadów, w tym odpadów o których mowa w ust. 8,  i jest obowiązany do gospodarki odpadami wytworzonymi przez siebie w wyniku świadczenia usług w zakresie budowy (w tym również odbudowy, rozbudowy, nadbudowy, przebudowy), montażu, rozbiórki, remontu obiektów, oraz czyszczenia zbiorników lub urządzeń oraz sprzątania, konserwacji i napraw zgodnie z definicją wytwórcy odpadów w rozumieniu Ustawy o odpadach, za wyjątkiem odpadów z konstrukcji, przedmiotów i wyrobów stalowych i metali kolorowych, które utraciły pierwotną wartość użytkową, których wytwórcą jest Zamawiający.</w:t>
      </w:r>
    </w:p>
    <w:p w14:paraId="33DE59C5" w14:textId="06425693"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 xml:space="preserve">Wykonawca prowadzi gospodarkę odpadami </w:t>
      </w:r>
      <w:r w:rsidR="00FB1CC8" w:rsidRPr="000C494E">
        <w:rPr>
          <w:rFonts w:ascii="Arial" w:hAnsi="Arial" w:cs="Arial"/>
          <w:noProof/>
          <w:sz w:val="22"/>
          <w:szCs w:val="22"/>
        </w:rPr>
        <w:t xml:space="preserve">zgodnie z wymaganiami decyzji o środowiskowych uwarunkowaniach, Prawem, w tym </w:t>
      </w:r>
      <w:r w:rsidR="00FB1CC8" w:rsidRPr="000C494E">
        <w:rPr>
          <w:rFonts w:ascii="Arial" w:hAnsi="Arial" w:cs="Arial"/>
          <w:sz w:val="22"/>
          <w:szCs w:val="22"/>
        </w:rPr>
        <w:t xml:space="preserve">Instrukcją </w:t>
      </w:r>
      <w:r w:rsidR="00FB1CC8" w:rsidRPr="000C494E">
        <w:rPr>
          <w:rFonts w:ascii="Arial" w:hAnsi="Arial" w:cs="Arial"/>
          <w:noProof/>
          <w:sz w:val="22"/>
          <w:szCs w:val="22"/>
        </w:rPr>
        <w:t>PKP Polskie Linie Kolejowe S.A. dotycząc</w:t>
      </w:r>
      <w:r w:rsidR="000809E3">
        <w:rPr>
          <w:rFonts w:ascii="Arial" w:hAnsi="Arial" w:cs="Arial"/>
          <w:noProof/>
          <w:sz w:val="22"/>
          <w:szCs w:val="22"/>
        </w:rPr>
        <w:t>ą</w:t>
      </w:r>
      <w:r w:rsidR="00FB1CC8" w:rsidRPr="000C494E">
        <w:rPr>
          <w:rFonts w:ascii="Arial" w:hAnsi="Arial" w:cs="Arial"/>
          <w:noProof/>
          <w:sz w:val="22"/>
          <w:szCs w:val="22"/>
        </w:rPr>
        <w:t xml:space="preserve"> gospodarki odpadami dla Wykonawców Is-3,</w:t>
      </w:r>
      <w:r w:rsidR="00FB1CC8" w:rsidRPr="000C494E">
        <w:rPr>
          <w:rFonts w:ascii="Arial" w:hAnsi="Arial" w:cs="Arial"/>
          <w:sz w:val="22"/>
          <w:szCs w:val="22"/>
        </w:rPr>
        <w:t xml:space="preserve"> </w:t>
      </w:r>
      <w:r w:rsidRPr="000C494E">
        <w:rPr>
          <w:rFonts w:ascii="Arial" w:hAnsi="Arial" w:cs="Arial"/>
          <w:noProof/>
          <w:sz w:val="22"/>
          <w:szCs w:val="22"/>
        </w:rPr>
        <w:t>w sposób zapewniający ochronę życia i zdrowia ludzi oraz środowiska, w szczególności gospodarka odpadami nie może:</w:t>
      </w:r>
    </w:p>
    <w:p w14:paraId="74269921" w14:textId="77777777" w:rsidR="00C254A8" w:rsidRPr="000C494E" w:rsidRDefault="00C254A8" w:rsidP="002F2C49">
      <w:pPr>
        <w:numPr>
          <w:ilvl w:val="0"/>
          <w:numId w:val="30"/>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powodować zagrożenia dla wody, powietrza, gleby, roślin lub zwierząt;</w:t>
      </w:r>
    </w:p>
    <w:p w14:paraId="07CD7A88" w14:textId="77777777" w:rsidR="00C254A8" w:rsidRPr="000C494E" w:rsidRDefault="00C254A8" w:rsidP="002F2C49">
      <w:pPr>
        <w:numPr>
          <w:ilvl w:val="0"/>
          <w:numId w:val="30"/>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powodować uciążliwości przez hałas lub zapach;</w:t>
      </w:r>
    </w:p>
    <w:p w14:paraId="70E26A7A" w14:textId="23F2CB84" w:rsidR="00C254A8" w:rsidRPr="000C494E" w:rsidRDefault="00C254A8" w:rsidP="002F2C49">
      <w:pPr>
        <w:numPr>
          <w:ilvl w:val="0"/>
          <w:numId w:val="30"/>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wywoływać niekorzystnych skutków dla terenów wiejskich lub miejsc o szczególnym znaczeniu, w tym kulturowym i przyrodniczym.</w:t>
      </w:r>
    </w:p>
    <w:p w14:paraId="391BB791" w14:textId="3867509E"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 xml:space="preserve">Podczas realizacji Robót odpady należy magazynować zgodnie z wymaganiami decyzji o środowiskowych uwarunkowaniach, </w:t>
      </w:r>
      <w:r w:rsidR="00FB1CC8" w:rsidRPr="000C494E">
        <w:rPr>
          <w:rFonts w:ascii="Arial" w:hAnsi="Arial" w:cs="Arial"/>
          <w:noProof/>
          <w:sz w:val="22"/>
          <w:szCs w:val="22"/>
        </w:rPr>
        <w:t xml:space="preserve">Prawem, w tym </w:t>
      </w:r>
      <w:r w:rsidR="00FB1CC8" w:rsidRPr="000C494E">
        <w:rPr>
          <w:rFonts w:ascii="Arial" w:hAnsi="Arial" w:cs="Arial"/>
          <w:sz w:val="22"/>
          <w:szCs w:val="22"/>
        </w:rPr>
        <w:t xml:space="preserve">Instrukcją </w:t>
      </w:r>
      <w:r w:rsidR="00FB1CC8" w:rsidRPr="000C494E">
        <w:rPr>
          <w:rFonts w:ascii="Arial" w:hAnsi="Arial" w:cs="Arial"/>
          <w:noProof/>
          <w:sz w:val="22"/>
          <w:szCs w:val="22"/>
        </w:rPr>
        <w:t xml:space="preserve">PKP Polskie Linie Kolejowe S.A. dotycząca gospodarki odpadami dla Wykonawców Is-3, </w:t>
      </w:r>
      <w:r w:rsidRPr="000C494E">
        <w:rPr>
          <w:rFonts w:ascii="Arial" w:hAnsi="Arial" w:cs="Arial"/>
          <w:noProof/>
          <w:sz w:val="22"/>
          <w:szCs w:val="22"/>
        </w:rPr>
        <w:t xml:space="preserve">w sposób selektywny w miejscu na ten cel przeznaczonym, wyznaczonym na </w:t>
      </w:r>
      <w:r w:rsidR="00E63555" w:rsidRPr="000C494E">
        <w:rPr>
          <w:rFonts w:ascii="Arial" w:hAnsi="Arial" w:cs="Arial"/>
          <w:noProof/>
          <w:sz w:val="22"/>
          <w:szCs w:val="22"/>
        </w:rPr>
        <w:t>Terenie</w:t>
      </w:r>
      <w:r w:rsidRPr="000C494E">
        <w:rPr>
          <w:rFonts w:ascii="Arial" w:hAnsi="Arial" w:cs="Arial"/>
          <w:noProof/>
          <w:sz w:val="22"/>
          <w:szCs w:val="22"/>
        </w:rPr>
        <w:t xml:space="preserve"> Budowy, zgodnie z przepisami Ustawy o </w:t>
      </w:r>
      <w:r w:rsidRPr="000C494E">
        <w:rPr>
          <w:rFonts w:ascii="Arial" w:hAnsi="Arial" w:cs="Arial"/>
          <w:noProof/>
          <w:sz w:val="22"/>
          <w:szCs w:val="22"/>
        </w:rPr>
        <w:lastRenderedPageBreak/>
        <w:t>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wymaganiami przeciwpożarowymi oraz ograniczeniem uciążliwości związanych z ich magazynowaniem.</w:t>
      </w:r>
    </w:p>
    <w:p w14:paraId="35E1383C" w14:textId="77777777"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Wykonawca, będąc wytwórcą odpadów, jest obowiązany do:</w:t>
      </w:r>
    </w:p>
    <w:p w14:paraId="1C3727FF" w14:textId="77777777" w:rsidR="00C254A8" w:rsidRPr="000C494E" w:rsidRDefault="00C254A8" w:rsidP="00A8443C">
      <w:pPr>
        <w:numPr>
          <w:ilvl w:val="0"/>
          <w:numId w:val="204"/>
        </w:numPr>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prowadzenia na bieżąco ich ilościowej i jakościowej ewidencji zgodnie z obowiązującym katalogiem odpadów z zastosowaniem karty przekazania odpadów, karty ewidencji odpadów; oraz</w:t>
      </w:r>
    </w:p>
    <w:p w14:paraId="0B061F15" w14:textId="77777777" w:rsidR="00C254A8" w:rsidRPr="000C494E" w:rsidRDefault="00C254A8" w:rsidP="00A8443C">
      <w:pPr>
        <w:numPr>
          <w:ilvl w:val="0"/>
          <w:numId w:val="204"/>
        </w:numPr>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 xml:space="preserve">sporządzania rocznego sprawozdania o wytwarzanych odpadach i o gospodarowaniu odpadami </w:t>
      </w:r>
    </w:p>
    <w:p w14:paraId="04E31A03" w14:textId="77777777" w:rsidR="00C254A8" w:rsidRPr="000C494E" w:rsidRDefault="00C254A8" w:rsidP="00C254A8">
      <w:pPr>
        <w:overflowPunct w:val="0"/>
        <w:autoSpaceDE w:val="0"/>
        <w:autoSpaceDN w:val="0"/>
        <w:adjustRightInd w:val="0"/>
        <w:spacing w:before="120" w:line="276" w:lineRule="auto"/>
        <w:ind w:left="567"/>
        <w:jc w:val="both"/>
        <w:textAlignment w:val="baseline"/>
        <w:rPr>
          <w:rFonts w:ascii="Arial" w:hAnsi="Arial" w:cs="Arial"/>
          <w:sz w:val="22"/>
          <w:szCs w:val="22"/>
        </w:rPr>
      </w:pPr>
      <w:r w:rsidRPr="000C494E">
        <w:rPr>
          <w:rFonts w:ascii="Arial" w:hAnsi="Arial" w:cs="Arial"/>
          <w:sz w:val="22"/>
          <w:szCs w:val="22"/>
        </w:rPr>
        <w:t>zgodnie z przepisami Ustawy o odpadach oraz jej aktami wykonawczymi w tym zakresie w Bazie danych o produktach i opakowaniach oraz o gospodarce odpadami (BDO).</w:t>
      </w:r>
    </w:p>
    <w:p w14:paraId="17698D1B" w14:textId="2BCDA37B" w:rsidR="00C254A8" w:rsidRPr="000C494E" w:rsidRDefault="00AC34AA"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 xml:space="preserve">Wykonawca przygotowuje i przekazuje Inżynierowi w terminie zgodnym z </w:t>
      </w:r>
      <w:r w:rsidR="000809E3">
        <w:rPr>
          <w:rFonts w:ascii="Arial" w:hAnsi="Arial" w:cs="Arial"/>
          <w:noProof/>
          <w:sz w:val="22"/>
          <w:szCs w:val="22"/>
        </w:rPr>
        <w:t>„</w:t>
      </w:r>
      <w:r w:rsidR="000809E3" w:rsidRPr="00BF1095">
        <w:rPr>
          <w:rFonts w:ascii="Arial" w:hAnsi="Arial" w:cs="Arial"/>
          <w:sz w:val="22"/>
          <w:szCs w:val="22"/>
        </w:rPr>
        <w:t xml:space="preserve">Instrukcją </w:t>
      </w:r>
      <w:r w:rsidR="000809E3" w:rsidRPr="00BF1095">
        <w:rPr>
          <w:rFonts w:ascii="Arial" w:hAnsi="Arial" w:cs="Arial"/>
          <w:noProof/>
          <w:sz w:val="22"/>
          <w:szCs w:val="22"/>
        </w:rPr>
        <w:t>PKP Polskie Linie Kolejowe S.A. dotycząc</w:t>
      </w:r>
      <w:r w:rsidR="000809E3">
        <w:rPr>
          <w:rFonts w:ascii="Arial" w:hAnsi="Arial" w:cs="Arial"/>
          <w:noProof/>
          <w:sz w:val="22"/>
          <w:szCs w:val="22"/>
        </w:rPr>
        <w:t>ą</w:t>
      </w:r>
      <w:r w:rsidR="000809E3" w:rsidRPr="00BF1095">
        <w:rPr>
          <w:rFonts w:ascii="Arial" w:hAnsi="Arial" w:cs="Arial"/>
          <w:noProof/>
          <w:sz w:val="22"/>
          <w:szCs w:val="22"/>
        </w:rPr>
        <w:t xml:space="preserve"> gospodarki odpadami dla Wykonawców Is-3</w:t>
      </w:r>
      <w:r w:rsidR="000809E3">
        <w:rPr>
          <w:rFonts w:ascii="Arial" w:hAnsi="Arial" w:cs="Arial"/>
          <w:noProof/>
          <w:sz w:val="22"/>
          <w:szCs w:val="22"/>
        </w:rPr>
        <w:t>”</w:t>
      </w:r>
      <w:r w:rsidRPr="000C494E">
        <w:rPr>
          <w:rFonts w:ascii="Arial" w:hAnsi="Arial" w:cs="Arial"/>
          <w:noProof/>
          <w:sz w:val="22"/>
          <w:szCs w:val="22"/>
        </w:rPr>
        <w:t xml:space="preserve"> informację o wytworzonych odpadach i sposobie zagospodarowania odpadów zgodnie z obowiązującymi Regulacjami Zamawiającego. Informacja powinna być przygotowana zgodnie z Prawem i przekazana do Inżyniera w terminie do 10 Dni przed dniem zgłoszeniem przez Wykonawcę gotowości do dokonania ostatniego </w:t>
      </w:r>
      <w:r w:rsidR="003835BF">
        <w:rPr>
          <w:rFonts w:ascii="Arial" w:hAnsi="Arial" w:cs="Arial"/>
          <w:noProof/>
          <w:sz w:val="22"/>
          <w:szCs w:val="22"/>
        </w:rPr>
        <w:t>O</w:t>
      </w:r>
      <w:r w:rsidRPr="000C494E">
        <w:rPr>
          <w:rFonts w:ascii="Arial" w:hAnsi="Arial" w:cs="Arial"/>
          <w:noProof/>
          <w:sz w:val="22"/>
          <w:szCs w:val="22"/>
        </w:rPr>
        <w:t>dbioru robót budowlanych (w przypadku wszystkich umów) oraz dodatkowo (w przypadku umów trwających ponad 1 rok kalendarzowy) do dnia 20 marca kolejnego roku kalendarzowego</w:t>
      </w:r>
      <w:r w:rsidR="00C254A8" w:rsidRPr="000C494E">
        <w:rPr>
          <w:rFonts w:ascii="Arial" w:hAnsi="Arial" w:cs="Arial"/>
          <w:noProof/>
          <w:sz w:val="22"/>
          <w:szCs w:val="22"/>
        </w:rPr>
        <w:t>.</w:t>
      </w:r>
    </w:p>
    <w:p w14:paraId="4756F822" w14:textId="77777777"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Koszty gospodarowania odpadami, w tym koszty magazynowania, transportu oraz dalszego zagospodarowania (przetworzenia) odpadów, których wytwórcą jest Wykonawca, są ponoszone przez Wykonawcę będącego wytwórcą odpadów.</w:t>
      </w:r>
    </w:p>
    <w:p w14:paraId="5D558F68" w14:textId="77777777" w:rsidR="00C254A8" w:rsidRPr="000C494E" w:rsidRDefault="00C254A8" w:rsidP="00A8443C">
      <w:pPr>
        <w:pStyle w:val="Akapitzlist"/>
        <w:numPr>
          <w:ilvl w:val="0"/>
          <w:numId w:val="113"/>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Wykonawca, który jest wytwórcą odpadów, zobowiązany jest do:</w:t>
      </w:r>
    </w:p>
    <w:p w14:paraId="366B7CB2" w14:textId="77777777" w:rsidR="00C254A8" w:rsidRPr="000C494E" w:rsidRDefault="00C254A8" w:rsidP="00A8443C">
      <w:pPr>
        <w:numPr>
          <w:ilvl w:val="0"/>
          <w:numId w:val="205"/>
        </w:numPr>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regularnego uprzątania odpadów z Terenu Budowy i przekazywania uprawnionym podmiotom,</w:t>
      </w:r>
    </w:p>
    <w:p w14:paraId="549B926D" w14:textId="0B057449" w:rsidR="00C254A8" w:rsidRPr="000C494E" w:rsidRDefault="00C254A8" w:rsidP="00A8443C">
      <w:pPr>
        <w:numPr>
          <w:ilvl w:val="0"/>
          <w:numId w:val="205"/>
        </w:numPr>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przedkładania na żądanie Zamawiającego dokumentów ewidencji odpadów, a w przypadku odpadów niebezpiecznych dodatkowo do przedkładania umów/oświadczeń z podmiotami posiadającymi zezwolenie na przetwarzanie odpadów, w szczególności odpadów w postaci zużytych drewnianych podkładów kolejowych, tj. odpadów o kodzie 17 02 04*, w procesie ostatecznego odzysku (oznacza proces R1-R11, zgodnie z załącznikiem nr 1 do Ustawy o odpadach, a także proces przygotowania do ponownego użycia) lub w procesie ostatecznego unieszkodliwiania (oznacza proces D1-D12, zgodnie z załącznikiem nr 2 do Ustawy o odpadach).</w:t>
      </w:r>
    </w:p>
    <w:p w14:paraId="6F4D50A9" w14:textId="269113EC" w:rsidR="00C254A8" w:rsidRPr="000C494E" w:rsidRDefault="00C254A8" w:rsidP="00A8443C">
      <w:pPr>
        <w:pStyle w:val="Akapitzlist"/>
        <w:numPr>
          <w:ilvl w:val="0"/>
          <w:numId w:val="113"/>
        </w:numPr>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0C494E">
        <w:rPr>
          <w:rFonts w:ascii="Arial" w:hAnsi="Arial" w:cs="Arial"/>
          <w:noProof/>
          <w:sz w:val="22"/>
          <w:szCs w:val="22"/>
        </w:rPr>
        <w:t>Powyższe wymagania w zakresie gospodarki odpadami i materiałami oraz urządzeniami z demontażu obowiązują również Personel Wykonawcy.</w:t>
      </w:r>
    </w:p>
    <w:p w14:paraId="5BF7E9D8" w14:textId="5A3E161E" w:rsidR="00183BAC" w:rsidRPr="000C494E" w:rsidRDefault="00183BAC" w:rsidP="00F73D26">
      <w:pPr>
        <w:pStyle w:val="Normalnypogrubiony"/>
        <w:spacing w:before="120" w:after="0"/>
        <w:jc w:val="center"/>
        <w:outlineLvl w:val="0"/>
        <w:rPr>
          <w:sz w:val="22"/>
        </w:rPr>
      </w:pPr>
      <w:bookmarkStart w:id="137" w:name="_Toc110599244"/>
      <w:r w:rsidRPr="000C494E">
        <w:rPr>
          <w:sz w:val="22"/>
        </w:rPr>
        <w:t>§</w:t>
      </w:r>
      <w:r w:rsidR="00310DD4" w:rsidRPr="000C494E">
        <w:rPr>
          <w:sz w:val="22"/>
        </w:rPr>
        <w:t xml:space="preserve"> 2</w:t>
      </w:r>
      <w:r w:rsidR="00C03AD8" w:rsidRPr="000C494E">
        <w:rPr>
          <w:sz w:val="22"/>
        </w:rPr>
        <w:t>1</w:t>
      </w:r>
      <w:r w:rsidRPr="000C494E">
        <w:rPr>
          <w:sz w:val="22"/>
        </w:rPr>
        <w:t>.</w:t>
      </w:r>
      <w:bookmarkStart w:id="138" w:name="_Toc519240410"/>
      <w:bookmarkStart w:id="139" w:name="_Toc43457334"/>
      <w:r w:rsidR="007E7516" w:rsidRPr="000C494E">
        <w:rPr>
          <w:sz w:val="22"/>
        </w:rPr>
        <w:tab/>
      </w:r>
      <w:r w:rsidR="00C17542" w:rsidRPr="000C494E">
        <w:rPr>
          <w:sz w:val="22"/>
        </w:rPr>
        <w:br/>
      </w:r>
      <w:r w:rsidRPr="000C494E">
        <w:rPr>
          <w:sz w:val="22"/>
        </w:rPr>
        <w:t>Raporty i narady z  postępu prac</w:t>
      </w:r>
      <w:bookmarkEnd w:id="137"/>
    </w:p>
    <w:p w14:paraId="20109CBF" w14:textId="6B4ADCC0" w:rsidR="00797ABD" w:rsidRPr="000C494E" w:rsidRDefault="00797ABD" w:rsidP="00A8443C">
      <w:pPr>
        <w:pStyle w:val="Akapitzlist"/>
        <w:numPr>
          <w:ilvl w:val="0"/>
          <w:numId w:val="96"/>
        </w:numPr>
        <w:spacing w:before="120" w:line="276" w:lineRule="auto"/>
        <w:ind w:left="567" w:hanging="567"/>
        <w:jc w:val="both"/>
        <w:rPr>
          <w:rFonts w:ascii="Arial" w:eastAsia="Calibri" w:hAnsi="Arial" w:cs="Arial"/>
          <w:sz w:val="22"/>
          <w:szCs w:val="22"/>
        </w:rPr>
      </w:pPr>
      <w:r w:rsidRPr="180DDE7C">
        <w:rPr>
          <w:rFonts w:ascii="Arial" w:hAnsi="Arial" w:cs="Arial"/>
          <w:sz w:val="22"/>
          <w:szCs w:val="22"/>
        </w:rPr>
        <w:t xml:space="preserve">Raporty o </w:t>
      </w:r>
      <w:r w:rsidRPr="180DDE7C">
        <w:rPr>
          <w:rFonts w:ascii="Arial" w:eastAsia="Calibri" w:hAnsi="Arial" w:cs="Arial"/>
          <w:sz w:val="22"/>
          <w:szCs w:val="22"/>
        </w:rPr>
        <w:t>postępie prac</w:t>
      </w:r>
      <w:r w:rsidRPr="180DDE7C">
        <w:rPr>
          <w:rFonts w:ascii="Arial" w:hAnsi="Arial" w:cs="Arial"/>
          <w:sz w:val="22"/>
          <w:szCs w:val="22"/>
        </w:rPr>
        <w:t xml:space="preserve"> będą </w:t>
      </w:r>
      <w:r w:rsidRPr="180DDE7C">
        <w:rPr>
          <w:rFonts w:ascii="Arial" w:eastAsia="Calibri" w:hAnsi="Arial" w:cs="Arial"/>
          <w:sz w:val="22"/>
          <w:szCs w:val="22"/>
        </w:rPr>
        <w:t>przygotowane</w:t>
      </w:r>
      <w:r w:rsidRPr="180DDE7C">
        <w:rPr>
          <w:rFonts w:ascii="Arial" w:hAnsi="Arial" w:cs="Arial"/>
          <w:sz w:val="22"/>
          <w:szCs w:val="22"/>
        </w:rPr>
        <w:t xml:space="preserve"> przez Wykonawcę </w:t>
      </w:r>
      <w:r w:rsidRPr="180DDE7C">
        <w:rPr>
          <w:rFonts w:ascii="Arial" w:eastAsia="Calibri" w:hAnsi="Arial" w:cs="Arial"/>
          <w:sz w:val="22"/>
          <w:szCs w:val="22"/>
        </w:rPr>
        <w:t>według wzorów uzgodnionych z Zamawiającym</w:t>
      </w:r>
      <w:r w:rsidR="0012457E" w:rsidRPr="0012457E">
        <w:rPr>
          <w:rFonts w:ascii="Arial" w:eastAsia="Calibri" w:hAnsi="Arial" w:cs="Arial"/>
          <w:sz w:val="22"/>
          <w:szCs w:val="22"/>
        </w:rPr>
        <w:t xml:space="preserve"> </w:t>
      </w:r>
      <w:r w:rsidR="0012457E">
        <w:rPr>
          <w:rFonts w:ascii="Arial" w:eastAsia="Calibri" w:hAnsi="Arial" w:cs="Arial"/>
          <w:sz w:val="22"/>
          <w:szCs w:val="22"/>
        </w:rPr>
        <w:t>przed terminem złożenia pierwszego raportu</w:t>
      </w:r>
      <w:r w:rsidRPr="180DDE7C">
        <w:rPr>
          <w:rFonts w:ascii="Arial" w:eastAsia="Calibri" w:hAnsi="Arial" w:cs="Arial"/>
          <w:sz w:val="22"/>
          <w:szCs w:val="22"/>
        </w:rPr>
        <w:t>. Raportypodlegają akceptacji przez Inżyniera</w:t>
      </w:r>
      <w:r w:rsidR="006E326F" w:rsidRPr="180DDE7C">
        <w:rPr>
          <w:rFonts w:ascii="Arial" w:eastAsia="Calibri" w:hAnsi="Arial" w:cs="Arial"/>
          <w:sz w:val="22"/>
          <w:szCs w:val="22"/>
        </w:rPr>
        <w:t xml:space="preserve">, który może zgłosić zastrzeżenia do ich treści. W przypadku zgłoszenia </w:t>
      </w:r>
      <w:r w:rsidR="006E326F" w:rsidRPr="180DDE7C">
        <w:rPr>
          <w:rFonts w:ascii="Arial" w:eastAsia="Calibri" w:hAnsi="Arial" w:cs="Arial"/>
          <w:sz w:val="22"/>
          <w:szCs w:val="22"/>
        </w:rPr>
        <w:lastRenderedPageBreak/>
        <w:t>zastrzeżeń przez Inżyniera do treści raportu Wykonawca zobowiązany jest wprowadzić poprawki lub przekazać wyjaśnienia w tym zakresie Inżynierowi i Zamawiającemu</w:t>
      </w:r>
      <w:r w:rsidRPr="180DDE7C">
        <w:rPr>
          <w:rFonts w:ascii="Arial" w:eastAsia="Calibri" w:hAnsi="Arial" w:cs="Arial"/>
          <w:sz w:val="22"/>
          <w:szCs w:val="22"/>
        </w:rPr>
        <w:t xml:space="preserve">. </w:t>
      </w:r>
    </w:p>
    <w:p w14:paraId="385A02FC" w14:textId="77777777" w:rsidR="00797ABD" w:rsidRPr="000C494E" w:rsidRDefault="00797ABD" w:rsidP="00A8443C">
      <w:pPr>
        <w:numPr>
          <w:ilvl w:val="0"/>
          <w:numId w:val="96"/>
        </w:numPr>
        <w:spacing w:before="120" w:line="276" w:lineRule="auto"/>
        <w:ind w:left="567" w:hanging="567"/>
        <w:jc w:val="both"/>
        <w:rPr>
          <w:rFonts w:ascii="Arial" w:eastAsia="Calibri" w:hAnsi="Arial" w:cs="Arial"/>
          <w:sz w:val="22"/>
          <w:szCs w:val="22"/>
        </w:rPr>
      </w:pPr>
      <w:r w:rsidRPr="000C494E">
        <w:rPr>
          <w:rFonts w:ascii="Arial" w:eastAsia="Calibri" w:hAnsi="Arial" w:cs="Arial"/>
          <w:sz w:val="22"/>
          <w:szCs w:val="22"/>
        </w:rPr>
        <w:t>Raporty o postępach prac będą</w:t>
      </w:r>
      <w:r w:rsidRPr="000C494E">
        <w:rPr>
          <w:rFonts w:ascii="Arial" w:hAnsi="Arial" w:cs="Arial"/>
          <w:sz w:val="22"/>
          <w:szCs w:val="22"/>
        </w:rPr>
        <w:t xml:space="preserve"> przedkładane </w:t>
      </w:r>
      <w:r w:rsidRPr="000C494E">
        <w:rPr>
          <w:rFonts w:ascii="Arial" w:eastAsia="Calibri" w:hAnsi="Arial" w:cs="Arial"/>
          <w:sz w:val="22"/>
          <w:szCs w:val="22"/>
        </w:rPr>
        <w:t>Inżynierowi w następujących formach oraz terminach:</w:t>
      </w:r>
    </w:p>
    <w:p w14:paraId="70314ED7" w14:textId="42C079C9" w:rsidR="00797ABD" w:rsidRPr="000C494E" w:rsidRDefault="00797ABD" w:rsidP="00A8443C">
      <w:pPr>
        <w:numPr>
          <w:ilvl w:val="0"/>
          <w:numId w:val="206"/>
        </w:numPr>
        <w:overflowPunct w:val="0"/>
        <w:autoSpaceDE w:val="0"/>
        <w:autoSpaceDN w:val="0"/>
        <w:adjustRightInd w:val="0"/>
        <w:spacing w:before="120" w:line="276" w:lineRule="auto"/>
        <w:ind w:left="1134"/>
        <w:jc w:val="both"/>
        <w:textAlignment w:val="baseline"/>
        <w:rPr>
          <w:rFonts w:ascii="Arial" w:eastAsia="Calibri" w:hAnsi="Arial" w:cs="Arial"/>
          <w:sz w:val="22"/>
          <w:szCs w:val="22"/>
        </w:rPr>
      </w:pPr>
      <w:r w:rsidRPr="180DDE7C">
        <w:rPr>
          <w:rFonts w:ascii="Arial" w:eastAsia="Calibri" w:hAnsi="Arial" w:cs="Arial"/>
          <w:sz w:val="22"/>
          <w:szCs w:val="22"/>
        </w:rPr>
        <w:t>miesięczne raporty w formie elektronicznej edytowalnej oraz w formie elektronicznej podpisanej kwalifikowanym podpisem elektronicznym (a w przypadku braku takiego podpisu w 2 egzemplarzach w formie papierowej) - w terminie do 7 Dnia miesiąca kalendarzowego następującego po miesiącu sprawozdawczym</w:t>
      </w:r>
      <w:r w:rsidR="0012457E" w:rsidRPr="0012457E">
        <w:rPr>
          <w:rFonts w:ascii="Arial" w:eastAsia="Calibri" w:hAnsi="Arial" w:cs="Arial"/>
          <w:sz w:val="22"/>
          <w:szCs w:val="22"/>
        </w:rPr>
        <w:t xml:space="preserve"> </w:t>
      </w:r>
      <w:r w:rsidR="0012457E">
        <w:rPr>
          <w:rFonts w:ascii="Arial" w:eastAsia="Calibri" w:hAnsi="Arial" w:cs="Arial"/>
          <w:sz w:val="22"/>
          <w:szCs w:val="22"/>
        </w:rPr>
        <w:t>z zastrzeżeniem ust. 5 i 6</w:t>
      </w:r>
      <w:r w:rsidRPr="180DDE7C">
        <w:rPr>
          <w:rFonts w:ascii="Arial" w:eastAsia="Calibri" w:hAnsi="Arial" w:cs="Arial"/>
          <w:sz w:val="22"/>
          <w:szCs w:val="22"/>
        </w:rPr>
        <w:t>,</w:t>
      </w:r>
      <w:r>
        <w:tab/>
      </w:r>
    </w:p>
    <w:p w14:paraId="2EAA9162" w14:textId="0C3809E8" w:rsidR="00797ABD" w:rsidRPr="000C494E" w:rsidRDefault="00797ABD" w:rsidP="00A8443C">
      <w:pPr>
        <w:numPr>
          <w:ilvl w:val="0"/>
          <w:numId w:val="206"/>
        </w:numPr>
        <w:spacing w:before="120" w:line="276" w:lineRule="auto"/>
        <w:ind w:left="1134"/>
        <w:jc w:val="both"/>
        <w:rPr>
          <w:rFonts w:ascii="Arial" w:eastAsia="Calibri" w:hAnsi="Arial" w:cs="Arial"/>
          <w:sz w:val="22"/>
          <w:szCs w:val="22"/>
        </w:rPr>
      </w:pPr>
      <w:r w:rsidRPr="180DDE7C">
        <w:rPr>
          <w:rFonts w:ascii="Arial" w:eastAsia="Calibri" w:hAnsi="Arial" w:cs="Arial"/>
          <w:sz w:val="22"/>
          <w:szCs w:val="22"/>
        </w:rPr>
        <w:t>tygodniowe raporty w formie elektronicznej edytowalnej oraz w formie elektronicznej podpisanej kwalifikowanym podpisem elektronicznym (a w przypadku braku takiego podpisu w 2 egzemplarzach w formie papierowej) do godziny 10.00 następnego Dnia Roboczego po tygodniu, którego dany raport dotyczy (a w przypadku formy papierowej- w terminie do 7 Dni</w:t>
      </w:r>
      <w:r w:rsidR="0012457E" w:rsidRPr="0012457E">
        <w:rPr>
          <w:rFonts w:ascii="Arial" w:eastAsia="Calibri" w:hAnsi="Arial" w:cs="Arial"/>
          <w:sz w:val="22"/>
          <w:szCs w:val="22"/>
        </w:rPr>
        <w:t xml:space="preserve"> </w:t>
      </w:r>
      <w:r w:rsidR="0012457E" w:rsidRPr="76821694">
        <w:rPr>
          <w:rFonts w:ascii="Arial" w:eastAsia="Calibri" w:hAnsi="Arial" w:cs="Arial"/>
          <w:sz w:val="22"/>
          <w:szCs w:val="22"/>
        </w:rPr>
        <w:t>po tygodniu, którego dany raport dotyczy</w:t>
      </w:r>
      <w:r w:rsidRPr="180DDE7C">
        <w:rPr>
          <w:rFonts w:ascii="Arial" w:eastAsia="Calibri" w:hAnsi="Arial" w:cs="Arial"/>
          <w:sz w:val="22"/>
          <w:szCs w:val="22"/>
        </w:rPr>
        <w:t>) Na potrzeby niniejszego punktu, przez tydzień należy rozumieć tydzień kalendarzowy, od poniedziałku do piątku. Pierwszy raport tygodniowy zostanie złożony w pierwszy poniedziałek po podpisaniu Umowy.</w:t>
      </w:r>
    </w:p>
    <w:p w14:paraId="60981911" w14:textId="581D3B06" w:rsidR="00797ABD" w:rsidRPr="000C494E" w:rsidRDefault="00797ABD" w:rsidP="00A8443C">
      <w:pPr>
        <w:numPr>
          <w:ilvl w:val="0"/>
          <w:numId w:val="96"/>
        </w:numPr>
        <w:spacing w:before="120" w:line="276" w:lineRule="auto"/>
        <w:ind w:left="567" w:hanging="567"/>
        <w:jc w:val="both"/>
        <w:rPr>
          <w:rFonts w:ascii="Arial" w:eastAsia="Calibri" w:hAnsi="Arial" w:cs="Arial"/>
          <w:sz w:val="22"/>
          <w:szCs w:val="22"/>
        </w:rPr>
      </w:pPr>
      <w:r w:rsidRPr="180DDE7C">
        <w:rPr>
          <w:rFonts w:ascii="Arial" w:eastAsia="Calibri" w:hAnsi="Arial" w:cs="Arial"/>
          <w:sz w:val="22"/>
          <w:szCs w:val="22"/>
        </w:rPr>
        <w:t>Na życzenie Zamawiającego</w:t>
      </w:r>
      <w:r w:rsidR="006E326F" w:rsidRPr="180DDE7C">
        <w:rPr>
          <w:rFonts w:ascii="Arial" w:eastAsia="Calibri" w:hAnsi="Arial" w:cs="Arial"/>
          <w:sz w:val="22"/>
          <w:szCs w:val="22"/>
        </w:rPr>
        <w:t xml:space="preserve"> przekazane Wykonawcy </w:t>
      </w:r>
      <w:r w:rsidR="006E326F" w:rsidRPr="180DDE7C">
        <w:rPr>
          <w:rFonts w:ascii="Arial" w:hAnsi="Arial" w:cs="Arial"/>
          <w:sz w:val="22"/>
          <w:szCs w:val="22"/>
        </w:rPr>
        <w:t>drogą elektroniczną na adres wskazany w § 43 ust. 1</w:t>
      </w:r>
      <w:r w:rsidRPr="180DDE7C">
        <w:rPr>
          <w:rFonts w:ascii="Arial" w:eastAsia="Calibri" w:hAnsi="Arial" w:cs="Arial"/>
          <w:sz w:val="22"/>
          <w:szCs w:val="22"/>
        </w:rPr>
        <w:t>, wyrażone na dowolnym etapie realizacji Robót, Wykonawca będzie przedkładać Inżynierowi także dobowe raporty. Raporty te będą przedłożone w formie elektronicznej edytowalnej oraz w formie elektronicznej podpisanej kwalifikowanym podpisem elektronicznym (a w przypadku braku takiego podpisu w 2 egzemplarzach w formie papierowej)  do godziny 10.00 w Dniu następującym po dniu, którego dany raport dotyczy (a w przypadku formy papierowej - w terminie do 7 Dni</w:t>
      </w:r>
      <w:r w:rsidR="0012457E" w:rsidRPr="0012457E">
        <w:rPr>
          <w:rFonts w:ascii="Arial" w:eastAsia="Calibri" w:hAnsi="Arial" w:cs="Arial"/>
          <w:sz w:val="22"/>
          <w:szCs w:val="22"/>
        </w:rPr>
        <w:t xml:space="preserve"> </w:t>
      </w:r>
      <w:r w:rsidR="0012457E" w:rsidRPr="76821694">
        <w:rPr>
          <w:rFonts w:ascii="Arial" w:eastAsia="Calibri" w:hAnsi="Arial" w:cs="Arial"/>
          <w:sz w:val="22"/>
          <w:szCs w:val="22"/>
        </w:rPr>
        <w:t>następującym po dniu, którego dany raport dotyczy</w:t>
      </w:r>
      <w:r w:rsidRPr="180DDE7C">
        <w:rPr>
          <w:rFonts w:ascii="Arial" w:eastAsia="Calibri" w:hAnsi="Arial" w:cs="Arial"/>
          <w:sz w:val="22"/>
          <w:szCs w:val="22"/>
        </w:rPr>
        <w:t>).</w:t>
      </w:r>
    </w:p>
    <w:p w14:paraId="05059376" w14:textId="32038F7D" w:rsidR="00797ABD" w:rsidRPr="000C494E" w:rsidRDefault="0012457E" w:rsidP="00A8443C">
      <w:pPr>
        <w:pStyle w:val="Akapitzlist"/>
        <w:numPr>
          <w:ilvl w:val="0"/>
          <w:numId w:val="96"/>
        </w:numPr>
        <w:spacing w:before="120" w:line="276" w:lineRule="auto"/>
        <w:ind w:left="567" w:hanging="567"/>
        <w:jc w:val="both"/>
        <w:rPr>
          <w:rFonts w:ascii="Arial" w:hAnsi="Arial" w:cs="Arial"/>
          <w:sz w:val="22"/>
          <w:szCs w:val="22"/>
          <w:lang w:eastAsia="en-US"/>
        </w:rPr>
      </w:pPr>
      <w:r>
        <w:rPr>
          <w:rFonts w:ascii="Arial" w:hAnsi="Arial" w:cs="Arial"/>
          <w:sz w:val="22"/>
          <w:szCs w:val="22"/>
        </w:rPr>
        <w:t>P</w:t>
      </w:r>
      <w:r w:rsidR="00797ABD" w:rsidRPr="180DDE7C">
        <w:rPr>
          <w:rFonts w:ascii="Arial" w:hAnsi="Arial" w:cs="Arial"/>
          <w:sz w:val="22"/>
          <w:szCs w:val="22"/>
        </w:rPr>
        <w:t xml:space="preserve">ierwszy </w:t>
      </w:r>
      <w:r w:rsidR="00797ABD" w:rsidRPr="180DDE7C">
        <w:rPr>
          <w:rFonts w:ascii="Arial" w:eastAsia="Calibri" w:hAnsi="Arial" w:cs="Arial"/>
          <w:sz w:val="22"/>
          <w:szCs w:val="22"/>
        </w:rPr>
        <w:t xml:space="preserve">miesięczny </w:t>
      </w:r>
      <w:r w:rsidR="00797ABD" w:rsidRPr="180DDE7C">
        <w:rPr>
          <w:rFonts w:ascii="Arial" w:hAnsi="Arial" w:cs="Arial"/>
          <w:sz w:val="22"/>
          <w:szCs w:val="22"/>
        </w:rPr>
        <w:t>raport</w:t>
      </w:r>
      <w:r w:rsidR="00797ABD" w:rsidRPr="180DDE7C">
        <w:rPr>
          <w:rFonts w:ascii="Arial" w:eastAsia="Calibri" w:hAnsi="Arial" w:cs="Arial"/>
          <w:sz w:val="22"/>
          <w:szCs w:val="22"/>
        </w:rPr>
        <w:t xml:space="preserve"> o postępie prac</w:t>
      </w:r>
      <w:r w:rsidR="00797ABD" w:rsidRPr="180DDE7C">
        <w:rPr>
          <w:rFonts w:ascii="Arial" w:hAnsi="Arial" w:cs="Arial"/>
          <w:sz w:val="22"/>
          <w:szCs w:val="22"/>
        </w:rPr>
        <w:t xml:space="preserve"> będzie obejmował okres do końca pierwszego miesiąca kalendarzowego następującego po miesiącu, w którym </w:t>
      </w:r>
      <w:r w:rsidR="00797ABD" w:rsidRPr="180DDE7C">
        <w:rPr>
          <w:rFonts w:ascii="Arial" w:eastAsia="Calibri" w:hAnsi="Arial" w:cs="Arial"/>
          <w:sz w:val="22"/>
          <w:szCs w:val="22"/>
        </w:rPr>
        <w:t>została zawarta Umowa.</w:t>
      </w:r>
      <w:r w:rsidR="00797ABD" w:rsidRPr="180DDE7C">
        <w:rPr>
          <w:rFonts w:ascii="Arial" w:hAnsi="Arial" w:cs="Arial"/>
          <w:sz w:val="22"/>
          <w:szCs w:val="22"/>
        </w:rPr>
        <w:t xml:space="preserve"> Następnie </w:t>
      </w:r>
      <w:r w:rsidR="00797ABD" w:rsidRPr="180DDE7C">
        <w:rPr>
          <w:rFonts w:ascii="Arial" w:eastAsia="Calibri" w:hAnsi="Arial" w:cs="Arial"/>
          <w:sz w:val="22"/>
          <w:szCs w:val="22"/>
        </w:rPr>
        <w:t xml:space="preserve">miesięczne </w:t>
      </w:r>
      <w:r w:rsidR="00797ABD" w:rsidRPr="180DDE7C">
        <w:rPr>
          <w:rFonts w:ascii="Arial" w:hAnsi="Arial" w:cs="Arial"/>
          <w:sz w:val="22"/>
          <w:szCs w:val="22"/>
        </w:rPr>
        <w:t xml:space="preserve">raporty </w:t>
      </w:r>
      <w:r w:rsidR="00797ABD" w:rsidRPr="180DDE7C">
        <w:rPr>
          <w:rFonts w:ascii="Arial" w:eastAsia="Calibri" w:hAnsi="Arial" w:cs="Arial"/>
          <w:sz w:val="22"/>
          <w:szCs w:val="22"/>
        </w:rPr>
        <w:t xml:space="preserve">o postępie prac </w:t>
      </w:r>
      <w:r w:rsidR="00797ABD" w:rsidRPr="180DDE7C">
        <w:rPr>
          <w:rFonts w:ascii="Arial" w:hAnsi="Arial" w:cs="Arial"/>
          <w:sz w:val="22"/>
          <w:szCs w:val="22"/>
        </w:rPr>
        <w:t xml:space="preserve">będą przedkładane comiesięcznie, </w:t>
      </w:r>
      <w:r w:rsidR="00797ABD" w:rsidRPr="180DDE7C">
        <w:rPr>
          <w:rFonts w:ascii="Arial" w:eastAsia="Calibri" w:hAnsi="Arial" w:cs="Arial"/>
          <w:sz w:val="22"/>
          <w:szCs w:val="22"/>
        </w:rPr>
        <w:t>zgodnie z ust. 2 pkt 1</w:t>
      </w:r>
      <w:r w:rsidR="00797ABD" w:rsidRPr="180DDE7C">
        <w:rPr>
          <w:rFonts w:ascii="Arial" w:hAnsi="Arial" w:cs="Arial"/>
          <w:sz w:val="22"/>
          <w:szCs w:val="22"/>
        </w:rPr>
        <w:t>.</w:t>
      </w:r>
    </w:p>
    <w:p w14:paraId="4A768214" w14:textId="4DA46AE0" w:rsidR="006E326F" w:rsidRPr="000C494E" w:rsidRDefault="0012457E" w:rsidP="00A8443C">
      <w:pPr>
        <w:pStyle w:val="Akapitzlist"/>
        <w:numPr>
          <w:ilvl w:val="0"/>
          <w:numId w:val="96"/>
        </w:numPr>
        <w:spacing w:before="120" w:line="276" w:lineRule="auto"/>
        <w:ind w:left="567" w:hanging="567"/>
        <w:jc w:val="both"/>
        <w:rPr>
          <w:rFonts w:ascii="Arial" w:eastAsia="Calibri" w:hAnsi="Arial" w:cs="Arial"/>
          <w:sz w:val="22"/>
          <w:szCs w:val="22"/>
        </w:rPr>
      </w:pPr>
      <w:r>
        <w:rPr>
          <w:rFonts w:ascii="Arial" w:eastAsia="Calibri" w:hAnsi="Arial" w:cs="Arial"/>
          <w:sz w:val="22"/>
          <w:szCs w:val="22"/>
        </w:rPr>
        <w:t>Także w</w:t>
      </w:r>
      <w:r w:rsidR="006E326F" w:rsidRPr="180DDE7C">
        <w:rPr>
          <w:rFonts w:ascii="Arial" w:eastAsia="Calibri" w:hAnsi="Arial" w:cs="Arial"/>
          <w:sz w:val="22"/>
          <w:szCs w:val="22"/>
        </w:rPr>
        <w:t>przypadku, gdy rozpoczęcie Robót nastąpi w drugiej połowie miesiąca, wówczas pierwszy miesięczny raport o postępie prac Wykonawca złoży w terminie 7 Dni po upływie kolejnego miesiąca. Raport ten będzie obejmował okres od początku realizacji.</w:t>
      </w:r>
    </w:p>
    <w:p w14:paraId="41F6C453" w14:textId="37A5039E" w:rsidR="00797ABD" w:rsidRPr="000C494E" w:rsidRDefault="00797ABD" w:rsidP="00A8443C">
      <w:pPr>
        <w:pStyle w:val="Akapitzlist"/>
        <w:numPr>
          <w:ilvl w:val="0"/>
          <w:numId w:val="96"/>
        </w:numPr>
        <w:spacing w:before="120" w:line="276" w:lineRule="auto"/>
        <w:ind w:left="567" w:hanging="567"/>
        <w:jc w:val="both"/>
        <w:rPr>
          <w:rFonts w:ascii="Arial" w:eastAsia="Calibri" w:hAnsi="Arial" w:cs="Arial"/>
          <w:sz w:val="22"/>
          <w:szCs w:val="22"/>
        </w:rPr>
      </w:pPr>
      <w:r w:rsidRPr="000C494E">
        <w:rPr>
          <w:rFonts w:ascii="Arial" w:eastAsia="Calibri" w:hAnsi="Arial" w:cs="Arial"/>
          <w:sz w:val="22"/>
          <w:szCs w:val="22"/>
        </w:rPr>
        <w:t xml:space="preserve">Raporty o postępie prac , o których mowa w ust. 2 i 3, będą składane do czasu podpisania ostatniego protokołu </w:t>
      </w:r>
      <w:r w:rsidR="006E326F" w:rsidRPr="000C494E">
        <w:rPr>
          <w:rFonts w:ascii="Arial" w:eastAsia="Calibri" w:hAnsi="Arial" w:cs="Arial"/>
          <w:sz w:val="22"/>
          <w:szCs w:val="22"/>
        </w:rPr>
        <w:t>O</w:t>
      </w:r>
      <w:r w:rsidRPr="000C494E">
        <w:rPr>
          <w:rFonts w:ascii="Arial" w:eastAsia="Calibri" w:hAnsi="Arial" w:cs="Arial"/>
          <w:sz w:val="22"/>
          <w:szCs w:val="22"/>
        </w:rPr>
        <w:t xml:space="preserve">dbioru </w:t>
      </w:r>
      <w:r w:rsidR="006E326F" w:rsidRPr="000C494E">
        <w:rPr>
          <w:rFonts w:ascii="Arial" w:eastAsia="Calibri" w:hAnsi="Arial" w:cs="Arial"/>
          <w:sz w:val="22"/>
          <w:szCs w:val="22"/>
        </w:rPr>
        <w:t>K</w:t>
      </w:r>
      <w:r w:rsidRPr="000C494E">
        <w:rPr>
          <w:rFonts w:ascii="Arial" w:eastAsia="Calibri" w:hAnsi="Arial" w:cs="Arial"/>
          <w:sz w:val="22"/>
          <w:szCs w:val="22"/>
        </w:rPr>
        <w:t xml:space="preserve">ońcowego a jeśli w protokole tym zostaną stwierdzone Wady </w:t>
      </w:r>
      <w:r w:rsidR="0012457E">
        <w:rPr>
          <w:rFonts w:ascii="Arial" w:eastAsia="Calibri" w:hAnsi="Arial" w:cs="Arial"/>
          <w:sz w:val="22"/>
          <w:szCs w:val="22"/>
        </w:rPr>
        <w:t xml:space="preserve">Istotne w rozumieniu dokumentu gwarancyjnego </w:t>
      </w:r>
      <w:r w:rsidRPr="000C494E">
        <w:rPr>
          <w:rFonts w:ascii="Arial" w:eastAsia="Calibri" w:hAnsi="Arial" w:cs="Arial"/>
          <w:sz w:val="22"/>
          <w:szCs w:val="22"/>
        </w:rPr>
        <w:t xml:space="preserve">– do czasu bezusterkowego </w:t>
      </w:r>
      <w:r w:rsidR="003835BF">
        <w:rPr>
          <w:rFonts w:ascii="Arial" w:eastAsia="Calibri" w:hAnsi="Arial" w:cs="Arial"/>
          <w:sz w:val="22"/>
          <w:szCs w:val="22"/>
        </w:rPr>
        <w:t>O</w:t>
      </w:r>
      <w:r w:rsidRPr="000C494E">
        <w:rPr>
          <w:rFonts w:ascii="Arial" w:eastAsia="Calibri" w:hAnsi="Arial" w:cs="Arial"/>
          <w:sz w:val="22"/>
          <w:szCs w:val="22"/>
        </w:rPr>
        <w:t xml:space="preserve">dbioru prac naprawczych. </w:t>
      </w:r>
    </w:p>
    <w:p w14:paraId="32D66F4E" w14:textId="77777777" w:rsidR="00797ABD" w:rsidRPr="000C494E" w:rsidRDefault="00797ABD" w:rsidP="00A8443C">
      <w:pPr>
        <w:pStyle w:val="Akapitzlist"/>
        <w:numPr>
          <w:ilvl w:val="0"/>
          <w:numId w:val="96"/>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Każdy </w:t>
      </w:r>
      <w:r w:rsidRPr="000C494E">
        <w:rPr>
          <w:rFonts w:ascii="Arial" w:eastAsia="Calibri" w:hAnsi="Arial" w:cs="Arial"/>
          <w:sz w:val="22"/>
          <w:szCs w:val="22"/>
        </w:rPr>
        <w:t>miesięczny</w:t>
      </w:r>
      <w:r w:rsidRPr="000C494E">
        <w:rPr>
          <w:rFonts w:ascii="Arial" w:hAnsi="Arial" w:cs="Arial"/>
          <w:sz w:val="22"/>
          <w:szCs w:val="22"/>
        </w:rPr>
        <w:t xml:space="preserve"> raport o postępie prac będzie zawierał:</w:t>
      </w:r>
    </w:p>
    <w:p w14:paraId="6778E44B" w14:textId="5BA9D232"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wykresy i szczegółowe opisy postępu Robót, obejmujące każdy etap, etap pozyskiwania decyzji administracyjnych z określeniem faktycznej lub przewidywanej daty uzyskania decyzji, powstawania dokumentacji wymaganej Umową, zamawiania, wyrobu, dostawy na Teren Budowy, budowy, montażu, dokonywania </w:t>
      </w:r>
      <w:r w:rsidR="00845AF3" w:rsidRPr="000C494E">
        <w:rPr>
          <w:rFonts w:ascii="Arial" w:hAnsi="Arial" w:cs="Arial"/>
          <w:sz w:val="22"/>
          <w:szCs w:val="22"/>
        </w:rPr>
        <w:t xml:space="preserve">badań, </w:t>
      </w:r>
      <w:r w:rsidRPr="000C494E">
        <w:rPr>
          <w:rFonts w:ascii="Arial" w:hAnsi="Arial" w:cs="Arial"/>
          <w:sz w:val="22"/>
          <w:szCs w:val="22"/>
        </w:rPr>
        <w:t>prób, włącznie z takimi samymi czynnościami dla Robót realizowanych przez każdego Podwykonawcę z podaniem, które czynności realizują Podwykonawcy;</w:t>
      </w:r>
    </w:p>
    <w:p w14:paraId="23DAECBC" w14:textId="46CFA4AE"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lastRenderedPageBreak/>
        <w:t xml:space="preserve">fotografie oznaczone datami przedstawiające stan zaawansowania i postępu na </w:t>
      </w:r>
      <w:r w:rsidR="00E63555" w:rsidRPr="000C494E">
        <w:rPr>
          <w:rFonts w:ascii="Arial" w:hAnsi="Arial" w:cs="Arial"/>
          <w:sz w:val="22"/>
          <w:szCs w:val="22"/>
        </w:rPr>
        <w:t>Terenie</w:t>
      </w:r>
      <w:r w:rsidRPr="000C494E">
        <w:rPr>
          <w:rFonts w:ascii="Arial" w:hAnsi="Arial" w:cs="Arial"/>
          <w:sz w:val="22"/>
          <w:szCs w:val="22"/>
        </w:rPr>
        <w:t xml:space="preserve"> Budowy;</w:t>
      </w:r>
    </w:p>
    <w:p w14:paraId="20B8B9D2" w14:textId="77777777"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dla produkcji każdej głównej pozycji Urządzeń i Materiałów, nazwę producenta, miejsce produkcji, procent zaawansowania oraz faktyczne lub spodziewane daty:</w:t>
      </w:r>
    </w:p>
    <w:p w14:paraId="69BD78BD" w14:textId="77777777" w:rsidR="00797ABD" w:rsidRPr="000C494E" w:rsidRDefault="00797ABD" w:rsidP="00A8443C">
      <w:pPr>
        <w:pStyle w:val="Akapitzlist"/>
        <w:numPr>
          <w:ilvl w:val="0"/>
          <w:numId w:val="98"/>
        </w:numPr>
        <w:spacing w:before="120" w:line="276" w:lineRule="auto"/>
        <w:ind w:left="1701" w:hanging="567"/>
        <w:jc w:val="both"/>
        <w:rPr>
          <w:rFonts w:ascii="Arial" w:hAnsi="Arial" w:cs="Arial"/>
          <w:sz w:val="22"/>
          <w:szCs w:val="22"/>
        </w:rPr>
      </w:pPr>
      <w:r w:rsidRPr="000C494E">
        <w:rPr>
          <w:rFonts w:ascii="Arial" w:hAnsi="Arial" w:cs="Arial"/>
          <w:sz w:val="22"/>
          <w:szCs w:val="22"/>
        </w:rPr>
        <w:t>rozpoczęcia produkcji,</w:t>
      </w:r>
    </w:p>
    <w:p w14:paraId="24CDE77E" w14:textId="77777777" w:rsidR="00797ABD" w:rsidRPr="000C494E" w:rsidRDefault="00797ABD" w:rsidP="00A8443C">
      <w:pPr>
        <w:pStyle w:val="Akapitzlist"/>
        <w:numPr>
          <w:ilvl w:val="0"/>
          <w:numId w:val="98"/>
        </w:numPr>
        <w:spacing w:before="120" w:line="276" w:lineRule="auto"/>
        <w:ind w:left="1701" w:hanging="567"/>
        <w:jc w:val="both"/>
        <w:rPr>
          <w:rFonts w:ascii="Arial" w:hAnsi="Arial" w:cs="Arial"/>
          <w:sz w:val="22"/>
          <w:szCs w:val="22"/>
        </w:rPr>
      </w:pPr>
      <w:r w:rsidRPr="000C494E">
        <w:rPr>
          <w:rFonts w:ascii="Arial" w:hAnsi="Arial" w:cs="Arial"/>
          <w:sz w:val="22"/>
          <w:szCs w:val="22"/>
        </w:rPr>
        <w:t>inspekcji Wykonawcy,</w:t>
      </w:r>
    </w:p>
    <w:p w14:paraId="0A3697C8" w14:textId="24BB155E" w:rsidR="00797ABD" w:rsidRPr="000C494E" w:rsidRDefault="00845AF3" w:rsidP="00A8443C">
      <w:pPr>
        <w:pStyle w:val="Akapitzlist"/>
        <w:numPr>
          <w:ilvl w:val="0"/>
          <w:numId w:val="98"/>
        </w:numPr>
        <w:tabs>
          <w:tab w:val="left" w:pos="4183"/>
        </w:tabs>
        <w:spacing w:before="120" w:line="276" w:lineRule="auto"/>
        <w:ind w:left="1701" w:hanging="567"/>
        <w:jc w:val="both"/>
        <w:rPr>
          <w:rFonts w:ascii="Arial" w:hAnsi="Arial" w:cs="Arial"/>
          <w:sz w:val="22"/>
          <w:szCs w:val="22"/>
        </w:rPr>
      </w:pPr>
      <w:r w:rsidRPr="000C494E">
        <w:rPr>
          <w:rFonts w:ascii="Arial" w:hAnsi="Arial" w:cs="Arial"/>
          <w:sz w:val="22"/>
          <w:szCs w:val="22"/>
        </w:rPr>
        <w:t>badań</w:t>
      </w:r>
      <w:r w:rsidR="00797ABD" w:rsidRPr="000C494E">
        <w:rPr>
          <w:rFonts w:ascii="Arial" w:hAnsi="Arial" w:cs="Arial"/>
          <w:sz w:val="22"/>
          <w:szCs w:val="22"/>
        </w:rPr>
        <w:t>,</w:t>
      </w:r>
    </w:p>
    <w:p w14:paraId="6B698050" w14:textId="571CAEC4" w:rsidR="00797ABD" w:rsidRPr="000C494E" w:rsidRDefault="00797ABD" w:rsidP="00A8443C">
      <w:pPr>
        <w:pStyle w:val="Akapitzlist"/>
        <w:numPr>
          <w:ilvl w:val="0"/>
          <w:numId w:val="98"/>
        </w:numPr>
        <w:spacing w:before="120" w:line="276" w:lineRule="auto"/>
        <w:ind w:left="1701" w:hanging="567"/>
        <w:jc w:val="both"/>
        <w:rPr>
          <w:rFonts w:ascii="Arial" w:hAnsi="Arial" w:cs="Arial"/>
          <w:sz w:val="22"/>
          <w:szCs w:val="22"/>
        </w:rPr>
      </w:pPr>
      <w:r w:rsidRPr="000C494E">
        <w:rPr>
          <w:rFonts w:ascii="Arial" w:hAnsi="Arial" w:cs="Arial"/>
          <w:sz w:val="22"/>
          <w:szCs w:val="22"/>
        </w:rPr>
        <w:t>wysyłki i przybycia na Teren Budowy;</w:t>
      </w:r>
    </w:p>
    <w:p w14:paraId="496C60CB" w14:textId="40FA62C2" w:rsidR="00797ABD" w:rsidRPr="000C494E" w:rsidRDefault="00797ABD" w:rsidP="00A8443C">
      <w:pPr>
        <w:numPr>
          <w:ilvl w:val="0"/>
          <w:numId w:val="97"/>
        </w:numPr>
        <w:spacing w:before="120" w:line="276" w:lineRule="auto"/>
        <w:ind w:left="1134" w:hanging="567"/>
        <w:jc w:val="both"/>
        <w:rPr>
          <w:rFonts w:ascii="Arial" w:hAnsi="Arial" w:cs="Arial"/>
          <w:i/>
          <w:sz w:val="22"/>
          <w:szCs w:val="22"/>
        </w:rPr>
      </w:pPr>
      <w:r w:rsidRPr="000C494E">
        <w:rPr>
          <w:rFonts w:ascii="Arial" w:hAnsi="Arial" w:cs="Arial"/>
          <w:sz w:val="22"/>
          <w:szCs w:val="22"/>
        </w:rPr>
        <w:t>szczegółowe informacje opisane w § 37 dotyczące Personelu Wykonawcy, w tym Podwykonawców wraz z informacją o zaawansowaniu umów;</w:t>
      </w:r>
    </w:p>
    <w:p w14:paraId="5DCA1C98" w14:textId="60AB7887"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listę dokumentów zapewnienia jakości, wyników </w:t>
      </w:r>
      <w:r w:rsidR="00845AF3" w:rsidRPr="000C494E">
        <w:rPr>
          <w:rFonts w:ascii="Arial" w:hAnsi="Arial" w:cs="Arial"/>
          <w:sz w:val="22"/>
          <w:szCs w:val="22"/>
        </w:rPr>
        <w:t xml:space="preserve">badań </w:t>
      </w:r>
      <w:r w:rsidRPr="000C494E">
        <w:rPr>
          <w:rFonts w:ascii="Arial" w:hAnsi="Arial" w:cs="Arial"/>
          <w:sz w:val="22"/>
          <w:szCs w:val="22"/>
        </w:rPr>
        <w:t xml:space="preserve">i atestów Materiałów lub ich kopie, jeśli nie były dotychczas przedłożone Zamawiającemu; </w:t>
      </w:r>
    </w:p>
    <w:p w14:paraId="2DB7CCAF" w14:textId="2D3BBAE5"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listę wniosków o zmianę Umowy, wysłanych na mocy § 12;</w:t>
      </w:r>
    </w:p>
    <w:p w14:paraId="7F342AC4" w14:textId="77777777"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dane statystyczne dotyczące bezpieczeństwa, włączając szczegółowe informacje na temat niebezpiecznych zdarzeń i czynności odnoszących się do bezpieczeństwa ruchu kolejowego, ochrony środowiska i kontaktów ze społeczeństwem;</w:t>
      </w:r>
    </w:p>
    <w:p w14:paraId="0F598F33" w14:textId="786EFA19"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porównanie (w formie wykresu Gantta w programie MS Project bądź równoważnym, który będzie umożliwiał odtwarzanie, przechowywanie, zapis i zmianę plików w formacie *.mpp)  faktycznego i planowanego postępu rzeczowego i finansowego pracy, ze szczegółami wszelkich wydarzeń lub okoliczności, które mogłyby zagrozić wykonaniu </w:t>
      </w:r>
      <w:r w:rsidR="00BD041C" w:rsidRPr="000C494E">
        <w:rPr>
          <w:rFonts w:ascii="Arial" w:hAnsi="Arial" w:cs="Arial"/>
          <w:sz w:val="22"/>
          <w:szCs w:val="22"/>
        </w:rPr>
        <w:t>D</w:t>
      </w:r>
      <w:r w:rsidRPr="000C494E">
        <w:rPr>
          <w:rFonts w:ascii="Arial" w:hAnsi="Arial" w:cs="Arial"/>
          <w:sz w:val="22"/>
          <w:szCs w:val="22"/>
        </w:rPr>
        <w:t xml:space="preserve">okumentacji </w:t>
      </w:r>
      <w:r w:rsidR="00BD041C" w:rsidRPr="000C494E">
        <w:rPr>
          <w:rFonts w:ascii="Arial" w:hAnsi="Arial" w:cs="Arial"/>
          <w:sz w:val="22"/>
          <w:szCs w:val="22"/>
        </w:rPr>
        <w:t>P</w:t>
      </w:r>
      <w:r w:rsidRPr="000C494E">
        <w:rPr>
          <w:rFonts w:ascii="Arial" w:hAnsi="Arial" w:cs="Arial"/>
          <w:sz w:val="22"/>
          <w:szCs w:val="22"/>
        </w:rPr>
        <w:t>rojektowej, pozyskaniu decyzji administracyjnych (o ile dotyczy),  ukończeniu Robót zgodnie z Umową oraz środków przedsięwziętych (lub mających być przedsięwzięte) w celu zapobieżenia opóźnieniom, według wytycznych przekazanych przez Zamawiającego, w sposób umożliwiający Wykonawcy odpowiednie raportowanie,</w:t>
      </w:r>
    </w:p>
    <w:p w14:paraId="79D763E0" w14:textId="77777777"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informację w zakresie wpływu postępu prac na zaplanowane zamknięcia torowe,</w:t>
      </w:r>
    </w:p>
    <w:p w14:paraId="571F8C19" w14:textId="77777777"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szczegóły wszelkich wydarzeń lub okoliczności, które mogłyby zagrozić ukończeniu Robót zgodnie z Umową oraz środków przedsięwziętych (lub mających być przedsięwzięte) w celu zapobieżenia opóźnieniom,</w:t>
      </w:r>
    </w:p>
    <w:p w14:paraId="704E8182" w14:textId="382F824D"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uaktualniony Harmonogram Płatności zgodnie z wymogami § 8 w odstępach miesięcznych wraz z pozycjami, które mogą się pojawić w wyniku zastosowania § 38 ust. 6 lub § 9,</w:t>
      </w:r>
      <w:r w:rsidR="00590CC5" w:rsidRPr="00590CC5">
        <w:rPr>
          <w:rFonts w:ascii="Arial" w:hAnsi="Arial" w:cs="Arial"/>
          <w:sz w:val="22"/>
          <w:szCs w:val="22"/>
        </w:rPr>
        <w:t xml:space="preserve"> </w:t>
      </w:r>
      <w:r w:rsidR="00590CC5" w:rsidRPr="000C494E">
        <w:rPr>
          <w:rFonts w:ascii="Arial" w:hAnsi="Arial" w:cs="Arial"/>
          <w:sz w:val="22"/>
          <w:szCs w:val="22"/>
        </w:rPr>
        <w:t>o ile upłynął już okres, o którym mowa w § 8 ust. 1, w którym Wykonawca zobowiązany jest do złożenia Harmonogramu,</w:t>
      </w:r>
    </w:p>
    <w:p w14:paraId="0ECB3DAF" w14:textId="77777777"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prognozę Wynagrodzenia, która powinna obejmować wszystkie okoliczności mogące mieć wpływ na jej wysokość, wraz z wyjaśnieniem ewentualnych rozbieżności,</w:t>
      </w:r>
    </w:p>
    <w:p w14:paraId="260A13F4" w14:textId="77777777"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zestawienie Podwykonawców,</w:t>
      </w:r>
    </w:p>
    <w:p w14:paraId="6BAC4603" w14:textId="77777777" w:rsidR="00797ABD" w:rsidRPr="000C494E" w:rsidRDefault="00797ABD" w:rsidP="00A8443C">
      <w:pPr>
        <w:numPr>
          <w:ilvl w:val="0"/>
          <w:numId w:val="97"/>
        </w:numPr>
        <w:spacing w:before="120" w:line="276" w:lineRule="auto"/>
        <w:ind w:left="1134" w:hanging="567"/>
        <w:jc w:val="both"/>
        <w:rPr>
          <w:rFonts w:ascii="Arial" w:hAnsi="Arial" w:cs="Arial"/>
          <w:sz w:val="22"/>
          <w:szCs w:val="22"/>
        </w:rPr>
      </w:pPr>
      <w:r w:rsidRPr="000C494E">
        <w:rPr>
          <w:rFonts w:ascii="Arial" w:hAnsi="Arial" w:cs="Arial"/>
          <w:sz w:val="22"/>
          <w:szCs w:val="22"/>
        </w:rPr>
        <w:t>opis działań Wykonawcy w zakresie ochrony środowiska oraz działań wynikłych z zaleceń nadzoru przyrodniczego i środowiskowego, w tym między innymi:</w:t>
      </w:r>
    </w:p>
    <w:p w14:paraId="4B06E124" w14:textId="77777777" w:rsidR="00797ABD" w:rsidRPr="000C494E" w:rsidRDefault="00797ABD" w:rsidP="00A8443C">
      <w:pPr>
        <w:pStyle w:val="Akapitzlist"/>
        <w:numPr>
          <w:ilvl w:val="0"/>
          <w:numId w:val="207"/>
        </w:numPr>
        <w:tabs>
          <w:tab w:val="clear" w:pos="1069"/>
        </w:tabs>
        <w:spacing w:before="120" w:line="276" w:lineRule="auto"/>
        <w:ind w:left="1418"/>
        <w:jc w:val="both"/>
        <w:rPr>
          <w:rFonts w:ascii="Arial" w:hAnsi="Arial" w:cs="Arial"/>
          <w:sz w:val="22"/>
          <w:szCs w:val="22"/>
        </w:rPr>
      </w:pPr>
      <w:r w:rsidRPr="000C494E">
        <w:rPr>
          <w:rFonts w:ascii="Arial" w:hAnsi="Arial" w:cs="Arial"/>
          <w:sz w:val="22"/>
          <w:szCs w:val="22"/>
        </w:rPr>
        <w:t>szczegółowy wykaz uzyskanych przez Wykonawcę decyzji i zezwoleń w zakresie ochrony środowiska (np. zgody wodnoprawne, decyzje o usunięciu drzew i krzewów, zezwolenia na odstępstwa od zakazów, o których mowa w przepisach ustawy o ochronie przyrody),</w:t>
      </w:r>
    </w:p>
    <w:p w14:paraId="61F80C40" w14:textId="77777777" w:rsidR="00797ABD" w:rsidRPr="000C494E" w:rsidRDefault="00797ABD" w:rsidP="00A8443C">
      <w:pPr>
        <w:pStyle w:val="Akapitzlist"/>
        <w:numPr>
          <w:ilvl w:val="0"/>
          <w:numId w:val="207"/>
        </w:numPr>
        <w:tabs>
          <w:tab w:val="clear" w:pos="1069"/>
        </w:tabs>
        <w:spacing w:before="120" w:line="276" w:lineRule="auto"/>
        <w:ind w:left="1418"/>
        <w:jc w:val="both"/>
        <w:rPr>
          <w:rFonts w:ascii="Arial" w:hAnsi="Arial" w:cs="Arial"/>
          <w:sz w:val="22"/>
          <w:szCs w:val="22"/>
        </w:rPr>
      </w:pPr>
      <w:r w:rsidRPr="000C494E">
        <w:rPr>
          <w:rFonts w:ascii="Arial" w:hAnsi="Arial" w:cs="Arial"/>
          <w:sz w:val="22"/>
          <w:szCs w:val="22"/>
        </w:rPr>
        <w:lastRenderedPageBreak/>
        <w:t>szczegółowy opis działań organizacyjno-technicznych dotyczących fazy budowy wynikających z wymagań w zakresie ochrony środowiska na podstawie uzyskanych decyzji administracyjnych,</w:t>
      </w:r>
    </w:p>
    <w:p w14:paraId="03FADBDB" w14:textId="77777777" w:rsidR="00797ABD" w:rsidRPr="000C494E" w:rsidRDefault="00797ABD" w:rsidP="00A8443C">
      <w:pPr>
        <w:pStyle w:val="Akapitzlist"/>
        <w:numPr>
          <w:ilvl w:val="0"/>
          <w:numId w:val="207"/>
        </w:numPr>
        <w:tabs>
          <w:tab w:val="clear" w:pos="1069"/>
        </w:tabs>
        <w:spacing w:before="120" w:line="276" w:lineRule="auto"/>
        <w:ind w:left="1418"/>
        <w:jc w:val="both"/>
        <w:rPr>
          <w:rFonts w:ascii="Arial" w:hAnsi="Arial" w:cs="Arial"/>
          <w:sz w:val="22"/>
          <w:szCs w:val="22"/>
        </w:rPr>
      </w:pPr>
      <w:r w:rsidRPr="000C494E">
        <w:rPr>
          <w:rFonts w:ascii="Arial" w:hAnsi="Arial" w:cs="Arial"/>
          <w:sz w:val="22"/>
          <w:szCs w:val="22"/>
        </w:rPr>
        <w:t>szczegółowy wykaz wykonanych urządzeń ochrony środowiska (</w:t>
      </w:r>
      <w:r w:rsidRPr="000C494E">
        <w:rPr>
          <w:rFonts w:ascii="Arial" w:hAnsi="Arial" w:cs="Arial"/>
          <w:sz w:val="22"/>
          <w:szCs w:val="22"/>
          <w:highlight w:val="yellow"/>
        </w:rPr>
        <w:t>w tym przejść dla zwierząt, obiektów inżynieryjnych dostosowanych do pełnienia funkcji przejść dla zwierząt, urządzeń ochrony zwierząt, urządzeń służących ochronie klimatu akustycznego i urządzeń w zakresie gospodarki wodno-ściekowej</w:t>
      </w:r>
      <w:r w:rsidRPr="000C494E">
        <w:rPr>
          <w:rFonts w:ascii="Arial" w:hAnsi="Arial" w:cs="Arial"/>
          <w:sz w:val="22"/>
          <w:szCs w:val="22"/>
        </w:rPr>
        <w:t>), ze wskazaniem dokładnej lokalizacji i parametrów wykonanych urządzeń,</w:t>
      </w:r>
    </w:p>
    <w:p w14:paraId="49D1038D" w14:textId="77777777" w:rsidR="00797ABD" w:rsidRPr="000C494E" w:rsidRDefault="00797ABD" w:rsidP="00A8443C">
      <w:pPr>
        <w:pStyle w:val="Akapitzlist"/>
        <w:numPr>
          <w:ilvl w:val="0"/>
          <w:numId w:val="207"/>
        </w:numPr>
        <w:tabs>
          <w:tab w:val="clear" w:pos="1069"/>
        </w:tabs>
        <w:spacing w:before="120" w:line="276" w:lineRule="auto"/>
        <w:ind w:left="1418"/>
        <w:jc w:val="both"/>
        <w:rPr>
          <w:rFonts w:ascii="Arial" w:hAnsi="Arial" w:cs="Arial"/>
          <w:sz w:val="22"/>
          <w:szCs w:val="22"/>
        </w:rPr>
      </w:pPr>
      <w:r w:rsidRPr="000C494E">
        <w:rPr>
          <w:rFonts w:ascii="Arial" w:hAnsi="Arial" w:cs="Arial"/>
          <w:sz w:val="22"/>
          <w:szCs w:val="22"/>
        </w:rPr>
        <w:t>informacje na temat zauważonych wszelkich zagrożeń dla środowiska naturalnego, w tym wystąpienia bezpośredniego zagrożenia szkodą w środowisku spowodowanego prowadzonymi przez Wykonawcę Robotami oraz informacje na temat wszystkich działań podjętych przez Wykonawcę w celu ograniczenia szkody w środowisku, zapobieżenia kolejnym szkodom oraz do podjęcia działań zapobiegawczych i naprawczych,</w:t>
      </w:r>
    </w:p>
    <w:p w14:paraId="72820B64" w14:textId="77777777" w:rsidR="00797ABD" w:rsidRPr="000C494E" w:rsidRDefault="00797ABD" w:rsidP="00A8443C">
      <w:pPr>
        <w:pStyle w:val="Akapitzlist"/>
        <w:numPr>
          <w:ilvl w:val="0"/>
          <w:numId w:val="207"/>
        </w:numPr>
        <w:tabs>
          <w:tab w:val="clear" w:pos="1069"/>
        </w:tabs>
        <w:spacing w:before="120" w:line="276" w:lineRule="auto"/>
        <w:ind w:left="1418"/>
        <w:jc w:val="both"/>
        <w:rPr>
          <w:rFonts w:ascii="Arial" w:hAnsi="Arial" w:cs="Arial"/>
          <w:sz w:val="22"/>
          <w:szCs w:val="22"/>
        </w:rPr>
      </w:pPr>
      <w:r w:rsidRPr="000C494E">
        <w:rPr>
          <w:rFonts w:ascii="Arial" w:hAnsi="Arial" w:cs="Arial"/>
          <w:sz w:val="22"/>
          <w:szCs w:val="22"/>
        </w:rPr>
        <w:t>informacje na temat wytworzonych odpadów i sposobów ich zagospodarowania, zgodnie z obowiązującymi Regulacjami Zamawiającego.</w:t>
      </w:r>
    </w:p>
    <w:p w14:paraId="01FBED00" w14:textId="2B3032BA" w:rsidR="00797ABD" w:rsidRPr="000C494E" w:rsidRDefault="00797ABD" w:rsidP="00A8443C">
      <w:pPr>
        <w:pStyle w:val="Akapitzlist"/>
        <w:numPr>
          <w:ilvl w:val="0"/>
          <w:numId w:val="96"/>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 terminie 7 Dni od przedłożenia Inżynierowi przez Wykonawcę pierwszego miesięcznego raportu o postępie prac, w wyznaczonym przez Inżyniera miejscu odbędzie się narada z postępu prac, z udziałem Zamawiającego, Inżyniera i przedstawiciela Wykonawcy, na której zostanie omówiony miesięczny raport o postępie prac, wszelkie sprawy mogące być przyczyną ewentualnych roszczeń bądź sporów oraz inne odnośne sprawy. </w:t>
      </w:r>
    </w:p>
    <w:p w14:paraId="38BFBB3E" w14:textId="7DA74769" w:rsidR="00797ABD" w:rsidRPr="000C494E" w:rsidRDefault="00797ABD" w:rsidP="00A8443C">
      <w:pPr>
        <w:pStyle w:val="Akapitzlist"/>
        <w:numPr>
          <w:ilvl w:val="0"/>
          <w:numId w:val="96"/>
        </w:numPr>
        <w:spacing w:before="120" w:line="276" w:lineRule="auto"/>
        <w:ind w:left="567" w:hanging="567"/>
        <w:jc w:val="both"/>
        <w:rPr>
          <w:rFonts w:ascii="Arial" w:hAnsi="Arial" w:cs="Arial"/>
          <w:sz w:val="22"/>
          <w:szCs w:val="22"/>
        </w:rPr>
      </w:pPr>
      <w:r w:rsidRPr="180DDE7C">
        <w:rPr>
          <w:rFonts w:ascii="Arial" w:hAnsi="Arial" w:cs="Arial"/>
          <w:sz w:val="22"/>
          <w:szCs w:val="22"/>
        </w:rPr>
        <w:t xml:space="preserve">Kolejne narady z postępu prac zwoływane będą przez Inżyniera i odbywać się będą w cyklu co najmniej dwutygodniowym. Narady te będą się odbywały w miejscu wyznaczonym przez Inżyniera. W naradach uczestniczyć będzie Zamawiający, Inżynier oraz przedstawiciel Wykonawcy. </w:t>
      </w:r>
    </w:p>
    <w:p w14:paraId="2E7F13BE" w14:textId="77777777" w:rsidR="00797ABD" w:rsidRPr="000C494E" w:rsidRDefault="00797ABD" w:rsidP="00A8443C">
      <w:pPr>
        <w:pStyle w:val="Akapitzlist"/>
        <w:numPr>
          <w:ilvl w:val="0"/>
          <w:numId w:val="96"/>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Personel Zamawiającego może także uczestniczyć w naradach z postępu prac. </w:t>
      </w:r>
    </w:p>
    <w:p w14:paraId="5C251ED0" w14:textId="11A6A4EF" w:rsidR="00797ABD" w:rsidRPr="000C494E" w:rsidRDefault="00797ABD" w:rsidP="00A8443C">
      <w:pPr>
        <w:pStyle w:val="Akapitzlist"/>
        <w:numPr>
          <w:ilvl w:val="0"/>
          <w:numId w:val="96"/>
        </w:numPr>
        <w:spacing w:before="120" w:line="276" w:lineRule="auto"/>
        <w:ind w:left="567" w:hanging="567"/>
        <w:jc w:val="both"/>
        <w:rPr>
          <w:rFonts w:ascii="Arial" w:hAnsi="Arial" w:cs="Arial"/>
          <w:sz w:val="22"/>
          <w:szCs w:val="22"/>
        </w:rPr>
      </w:pPr>
      <w:r w:rsidRPr="180DDE7C">
        <w:rPr>
          <w:rFonts w:ascii="Arial" w:hAnsi="Arial" w:cs="Arial"/>
          <w:sz w:val="22"/>
          <w:szCs w:val="22"/>
        </w:rPr>
        <w:t xml:space="preserve">W terminie 3 Dni od narady z postępu prac, Inżynier dostarczy protokół z tej narady do uzgodnienia przez Wykonawcę. Wykonawca może wnieść uwagi do protokołu w terminie </w:t>
      </w:r>
      <w:r w:rsidRPr="180DDE7C">
        <w:rPr>
          <w:rFonts w:ascii="Arial" w:hAnsi="Arial" w:cs="Arial"/>
          <w:sz w:val="22"/>
          <w:szCs w:val="22"/>
          <w:highlight w:val="yellow"/>
        </w:rPr>
        <w:t>[***]</w:t>
      </w:r>
      <w:r w:rsidRPr="180DDE7C">
        <w:rPr>
          <w:rFonts w:ascii="Arial" w:hAnsi="Arial" w:cs="Arial"/>
          <w:sz w:val="22"/>
          <w:szCs w:val="22"/>
        </w:rPr>
        <w:t xml:space="preserve"> Dni. Inżynier odniesie się do uwag Wykonawcy w terminie </w:t>
      </w:r>
      <w:r w:rsidRPr="180DDE7C">
        <w:rPr>
          <w:rFonts w:ascii="Arial" w:hAnsi="Arial" w:cs="Arial"/>
          <w:sz w:val="22"/>
          <w:szCs w:val="22"/>
          <w:highlight w:val="yellow"/>
        </w:rPr>
        <w:t>[***]</w:t>
      </w:r>
      <w:r w:rsidRPr="180DDE7C">
        <w:rPr>
          <w:rFonts w:ascii="Arial" w:hAnsi="Arial" w:cs="Arial"/>
          <w:sz w:val="22"/>
          <w:szCs w:val="22"/>
        </w:rPr>
        <w:t xml:space="preserve"> Dni. Protokół nie zastępuje żadnych </w:t>
      </w:r>
      <w:r w:rsidR="00645CC9">
        <w:rPr>
          <w:rFonts w:ascii="Arial" w:hAnsi="Arial" w:cs="Arial"/>
          <w:sz w:val="22"/>
          <w:szCs w:val="22"/>
        </w:rPr>
        <w:t>oświadczeń,</w:t>
      </w:r>
      <w:r w:rsidR="00645CC9" w:rsidRPr="180DDE7C" w:rsidDel="00645CC9">
        <w:rPr>
          <w:rFonts w:ascii="Arial" w:hAnsi="Arial" w:cs="Arial"/>
          <w:sz w:val="22"/>
          <w:szCs w:val="22"/>
        </w:rPr>
        <w:t xml:space="preserve"> </w:t>
      </w:r>
      <w:r w:rsidRPr="180DDE7C">
        <w:rPr>
          <w:rFonts w:ascii="Arial" w:hAnsi="Arial" w:cs="Arial"/>
          <w:sz w:val="22"/>
          <w:szCs w:val="22"/>
        </w:rPr>
        <w:t>raportów, opinii, Poleceń, stanowisk, uzgodnień i innych dokumentów wydawanych przez Inżyniera.</w:t>
      </w:r>
    </w:p>
    <w:p w14:paraId="171BF3A5" w14:textId="534CDAC6" w:rsidR="00797ABD" w:rsidRPr="000C494E" w:rsidRDefault="00797ABD" w:rsidP="00A8443C">
      <w:pPr>
        <w:pStyle w:val="Akapitzlist"/>
        <w:numPr>
          <w:ilvl w:val="0"/>
          <w:numId w:val="96"/>
        </w:numPr>
        <w:spacing w:before="120" w:line="276" w:lineRule="auto"/>
        <w:ind w:left="567" w:hanging="567"/>
        <w:jc w:val="both"/>
        <w:rPr>
          <w:rFonts w:ascii="Arial" w:hAnsi="Arial" w:cs="Arial"/>
          <w:sz w:val="22"/>
          <w:szCs w:val="22"/>
        </w:rPr>
      </w:pPr>
      <w:r w:rsidRPr="000C494E">
        <w:rPr>
          <w:rFonts w:ascii="Arial" w:hAnsi="Arial" w:cs="Arial"/>
          <w:sz w:val="22"/>
          <w:szCs w:val="22"/>
        </w:rPr>
        <w:t>Zamawiający, Inżynier lub Wykonawca mogą żądać dodatkowych narad. Stosowną informację z podaniem przyczyny dodatkowej narady należy przekazać w terminie 7 Dni przed jej terminem do pozostałych stron (tj. odpowiednio Wykonawcy, Inżyniera lub Zamawiającego).</w:t>
      </w:r>
    </w:p>
    <w:p w14:paraId="265ED1DE" w14:textId="77777777" w:rsidR="00797ABD" w:rsidRPr="000C494E" w:rsidRDefault="00797ABD" w:rsidP="00A8443C">
      <w:pPr>
        <w:pStyle w:val="Akapitzlist"/>
        <w:numPr>
          <w:ilvl w:val="0"/>
          <w:numId w:val="96"/>
        </w:numPr>
        <w:spacing w:before="120" w:line="276" w:lineRule="auto"/>
        <w:ind w:left="567" w:hanging="567"/>
        <w:jc w:val="both"/>
        <w:rPr>
          <w:rFonts w:ascii="Arial" w:hAnsi="Arial" w:cs="Arial"/>
          <w:sz w:val="22"/>
          <w:szCs w:val="22"/>
        </w:rPr>
      </w:pPr>
      <w:r w:rsidRPr="000C494E">
        <w:rPr>
          <w:rFonts w:ascii="Arial" w:hAnsi="Arial" w:cs="Arial"/>
          <w:sz w:val="22"/>
          <w:szCs w:val="22"/>
        </w:rPr>
        <w:t>Przedstawiciel Wykonawcy jest zobowiązany do uczestnictwa w naradach z postępu prac, które zorganizuje Inżynier.</w:t>
      </w:r>
    </w:p>
    <w:p w14:paraId="033E4B9D" w14:textId="20ED6687" w:rsidR="00183BAC" w:rsidRPr="000C494E" w:rsidRDefault="00C17542" w:rsidP="00F73D26">
      <w:pPr>
        <w:pStyle w:val="Normalnypogrubiony"/>
        <w:spacing w:before="120" w:after="0"/>
        <w:jc w:val="center"/>
        <w:outlineLvl w:val="0"/>
        <w:rPr>
          <w:sz w:val="22"/>
        </w:rPr>
      </w:pPr>
      <w:bookmarkStart w:id="140" w:name="_Toc417485984"/>
      <w:bookmarkStart w:id="141" w:name="_Toc110599245"/>
      <w:bookmarkEnd w:id="138"/>
      <w:bookmarkEnd w:id="139"/>
      <w:r w:rsidRPr="000C494E">
        <w:rPr>
          <w:sz w:val="22"/>
        </w:rPr>
        <w:t>§ 2</w:t>
      </w:r>
      <w:r w:rsidR="00C03AD8" w:rsidRPr="000C494E">
        <w:rPr>
          <w:sz w:val="22"/>
        </w:rPr>
        <w:t>2</w:t>
      </w:r>
      <w:r w:rsidR="00183BAC" w:rsidRPr="000C494E">
        <w:rPr>
          <w:sz w:val="22"/>
        </w:rPr>
        <w:t>.</w:t>
      </w:r>
      <w:bookmarkStart w:id="142" w:name="_Toc519240412"/>
      <w:bookmarkStart w:id="143" w:name="_Toc43457336"/>
      <w:r w:rsidR="007E7516" w:rsidRPr="000C494E">
        <w:rPr>
          <w:sz w:val="22"/>
        </w:rPr>
        <w:tab/>
      </w:r>
      <w:r w:rsidRPr="000C494E">
        <w:rPr>
          <w:sz w:val="22"/>
        </w:rPr>
        <w:br/>
      </w:r>
      <w:r w:rsidR="00183BAC" w:rsidRPr="000C494E">
        <w:rPr>
          <w:sz w:val="22"/>
        </w:rPr>
        <w:t>Godziny pracy</w:t>
      </w:r>
      <w:bookmarkEnd w:id="140"/>
      <w:bookmarkEnd w:id="141"/>
      <w:bookmarkEnd w:id="142"/>
      <w:bookmarkEnd w:id="143"/>
    </w:p>
    <w:p w14:paraId="7207F588" w14:textId="0A28183B" w:rsidR="00F9457D" w:rsidRPr="000C494E" w:rsidRDefault="00F9457D" w:rsidP="00A8443C">
      <w:pPr>
        <w:pStyle w:val="Akapitzlist"/>
        <w:numPr>
          <w:ilvl w:val="0"/>
          <w:numId w:val="92"/>
        </w:numPr>
        <w:overflowPunct w:val="0"/>
        <w:autoSpaceDE w:val="0"/>
        <w:autoSpaceDN w:val="0"/>
        <w:spacing w:before="120" w:line="276" w:lineRule="auto"/>
        <w:ind w:left="567" w:hanging="567"/>
        <w:jc w:val="both"/>
        <w:textAlignment w:val="baseline"/>
        <w:rPr>
          <w:rFonts w:ascii="Arial" w:hAnsi="Arial" w:cs="Arial"/>
          <w:sz w:val="22"/>
          <w:szCs w:val="22"/>
        </w:rPr>
      </w:pPr>
      <w:bookmarkStart w:id="144" w:name="_Toc417485985"/>
      <w:r w:rsidRPr="000C494E">
        <w:rPr>
          <w:rFonts w:ascii="Arial" w:hAnsi="Arial" w:cs="Arial"/>
          <w:sz w:val="22"/>
          <w:szCs w:val="22"/>
        </w:rPr>
        <w:t xml:space="preserve">Wykonawca jest zobowiązany do prowadzenia Robót, w takim rozkładzie czasu pracy, aby zapewnione było wykonanie przedmiotu Umowy w zakładanym terminie jej realizacji zgodnie z postanowieniami Umowy, z zastrzeżeniem postanowień decyzji o środowiskowych uwarunkowaniach lub postanowienia właściwego organu w sprawie uzgodnienia warunków realizacji przedsięwzięcia na etapie ponownej oceny oddziaływania na środowisko (o ile taka </w:t>
      </w:r>
      <w:r w:rsidRPr="000C494E">
        <w:rPr>
          <w:rFonts w:ascii="Arial" w:hAnsi="Arial" w:cs="Arial"/>
          <w:sz w:val="22"/>
          <w:szCs w:val="22"/>
        </w:rPr>
        <w:lastRenderedPageBreak/>
        <w:t xml:space="preserve">ocena była prowadzona) oraz z zastrzeżeniem niesprzyjających warunków klimatycznych, które nie pozwalają na wykonywanie danych Robót. </w:t>
      </w:r>
    </w:p>
    <w:p w14:paraId="36634949" w14:textId="2FAE4FFF" w:rsidR="00F9457D" w:rsidRPr="000C494E" w:rsidRDefault="00F9457D" w:rsidP="00A8443C">
      <w:pPr>
        <w:pStyle w:val="Akapitzlist"/>
        <w:numPr>
          <w:ilvl w:val="0"/>
          <w:numId w:val="92"/>
        </w:numPr>
        <w:overflowPunct w:val="0"/>
        <w:autoSpaceDE w:val="0"/>
        <w:autoSpaceDN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zobowiązany jest poinformować Inżyniera o braku możliwości wyko</w:t>
      </w:r>
      <w:r w:rsidR="00FA071B" w:rsidRPr="000C494E">
        <w:rPr>
          <w:rFonts w:ascii="Arial" w:hAnsi="Arial" w:cs="Arial"/>
          <w:sz w:val="22"/>
          <w:szCs w:val="22"/>
        </w:rPr>
        <w:t>nywa</w:t>
      </w:r>
      <w:r w:rsidRPr="000C494E">
        <w:rPr>
          <w:rFonts w:ascii="Arial" w:hAnsi="Arial" w:cs="Arial"/>
          <w:sz w:val="22"/>
          <w:szCs w:val="22"/>
        </w:rPr>
        <w:t xml:space="preserve">nia Robót </w:t>
      </w:r>
      <w:r w:rsidR="00FA071B" w:rsidRPr="000C494E">
        <w:rPr>
          <w:rFonts w:ascii="Arial" w:hAnsi="Arial" w:cs="Arial"/>
          <w:sz w:val="22"/>
          <w:szCs w:val="22"/>
        </w:rPr>
        <w:t>z uwagi na niesprzyjające</w:t>
      </w:r>
      <w:r w:rsidRPr="000C494E">
        <w:rPr>
          <w:rFonts w:ascii="Arial" w:hAnsi="Arial" w:cs="Arial"/>
          <w:sz w:val="22"/>
          <w:szCs w:val="22"/>
        </w:rPr>
        <w:t xml:space="preserve"> </w:t>
      </w:r>
      <w:r w:rsidR="00FA071B" w:rsidRPr="000C494E">
        <w:rPr>
          <w:rFonts w:ascii="Arial" w:hAnsi="Arial" w:cs="Arial"/>
          <w:sz w:val="22"/>
          <w:szCs w:val="22"/>
        </w:rPr>
        <w:t xml:space="preserve">warunki atmosferyczne </w:t>
      </w:r>
      <w:r w:rsidR="00845AF3" w:rsidRPr="000C494E">
        <w:rPr>
          <w:rFonts w:ascii="Arial" w:hAnsi="Arial" w:cs="Arial"/>
          <w:sz w:val="22"/>
          <w:szCs w:val="22"/>
        </w:rPr>
        <w:t xml:space="preserve">nie później niż 2 Dni </w:t>
      </w:r>
      <w:r w:rsidR="00F72A91" w:rsidRPr="000C494E">
        <w:rPr>
          <w:rFonts w:ascii="Arial" w:hAnsi="Arial" w:cs="Arial"/>
          <w:sz w:val="22"/>
          <w:szCs w:val="22"/>
        </w:rPr>
        <w:t xml:space="preserve">Roboczych </w:t>
      </w:r>
      <w:r w:rsidR="00845AF3" w:rsidRPr="000C494E">
        <w:rPr>
          <w:rFonts w:ascii="Arial" w:hAnsi="Arial" w:cs="Arial"/>
          <w:sz w:val="22"/>
          <w:szCs w:val="22"/>
        </w:rPr>
        <w:t>od wystąpienia takich warunków</w:t>
      </w:r>
      <w:r w:rsidRPr="000C494E">
        <w:rPr>
          <w:rFonts w:ascii="Arial" w:hAnsi="Arial" w:cs="Arial"/>
          <w:sz w:val="22"/>
          <w:szCs w:val="22"/>
        </w:rPr>
        <w:t xml:space="preserve">. Brak możliwości wykonywania danych Robót w danych warunkach atmosferycznych musi być potwierdzony przez Inżyniera w formie pisemnej. </w:t>
      </w:r>
    </w:p>
    <w:p w14:paraId="19FF3822" w14:textId="77777777" w:rsidR="00F9457D" w:rsidRPr="000C494E" w:rsidRDefault="00F9457D" w:rsidP="00A8443C">
      <w:pPr>
        <w:pStyle w:val="Akapitzlist"/>
        <w:numPr>
          <w:ilvl w:val="0"/>
          <w:numId w:val="92"/>
        </w:numPr>
        <w:overflowPunct w:val="0"/>
        <w:autoSpaceDE w:val="0"/>
        <w:autoSpaceDN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czasie całodobowych zamknięć torowych lub jeżeli wymaga tego technologia danych Robót, Wykonawca zobowiązany jest do prowadzenia Robót przez 7 Dni w tygodniu i przez całą dobę, z wyjątkiem: </w:t>
      </w:r>
    </w:p>
    <w:p w14:paraId="6F19362F" w14:textId="77777777" w:rsidR="00F9457D" w:rsidRPr="000C494E" w:rsidRDefault="00F9457D" w:rsidP="00A8443C">
      <w:pPr>
        <w:pStyle w:val="Akapitzlist"/>
        <w:numPr>
          <w:ilvl w:val="1"/>
          <w:numId w:val="208"/>
        </w:numPr>
        <w:overflowPunct w:val="0"/>
        <w:autoSpaceDE w:val="0"/>
        <w:autoSpaceDN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prac w rejonie terenów chronionych akustycznie, gdzie w okresie całego roku prace mogą być prowadzone tylko w godz. 6.00-22.00; </w:t>
      </w:r>
    </w:p>
    <w:p w14:paraId="35408E01" w14:textId="77777777" w:rsidR="00F9457D" w:rsidRPr="000C494E" w:rsidRDefault="00F9457D" w:rsidP="00A8443C">
      <w:pPr>
        <w:pStyle w:val="Akapitzlist"/>
        <w:numPr>
          <w:ilvl w:val="1"/>
          <w:numId w:val="208"/>
        </w:numPr>
        <w:overflowPunct w:val="0"/>
        <w:autoSpaceDE w:val="0"/>
        <w:autoSpaceDN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sytuacji, gdy w decyzji o środowiskowych uwarunkowaniach lub na etapie ponownej oceny oddziaływania na środowisko został określony warunek zakazujący wykonywania prac przez 7 Dni w tygodniu lub przez całą dobę; </w:t>
      </w:r>
    </w:p>
    <w:p w14:paraId="0894899E" w14:textId="77777777" w:rsidR="00F9457D" w:rsidRPr="000C494E" w:rsidRDefault="00F9457D" w:rsidP="00A8443C">
      <w:pPr>
        <w:pStyle w:val="Akapitzlist"/>
        <w:numPr>
          <w:ilvl w:val="1"/>
          <w:numId w:val="208"/>
        </w:numPr>
        <w:overflowPunct w:val="0"/>
        <w:autoSpaceDE w:val="0"/>
        <w:autoSpaceDN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innych niż wymienione w pkt 1) i 2) uzasadnionych przypadkach, zaakceptowanych przez Zamawiającego.</w:t>
      </w:r>
    </w:p>
    <w:p w14:paraId="4570304A" w14:textId="304379D2" w:rsidR="00F9457D" w:rsidRPr="000C494E" w:rsidRDefault="00F9457D" w:rsidP="00A8443C">
      <w:pPr>
        <w:pStyle w:val="Akapitzlist"/>
        <w:numPr>
          <w:ilvl w:val="0"/>
          <w:numId w:val="92"/>
        </w:numPr>
        <w:overflowPunct w:val="0"/>
        <w:autoSpaceDE w:val="0"/>
        <w:autoSpaceDN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zobowiązany jest w pełni wykorzystać przyznane zamknięcia torowe, tak aby nie dopuścić do ustalania godzin pracy poza udzielonymi zamknięciami torowymi. </w:t>
      </w:r>
    </w:p>
    <w:p w14:paraId="4D695FA0" w14:textId="173FF0E4" w:rsidR="00183BAC" w:rsidRPr="000C494E" w:rsidRDefault="00183BAC" w:rsidP="180DDE7C">
      <w:pPr>
        <w:pStyle w:val="Normalnypogrubiony"/>
        <w:spacing w:before="120" w:after="0"/>
        <w:jc w:val="center"/>
        <w:outlineLvl w:val="0"/>
        <w:rPr>
          <w:sz w:val="22"/>
        </w:rPr>
      </w:pPr>
      <w:bookmarkStart w:id="145" w:name="_Toc519240413"/>
      <w:bookmarkStart w:id="146" w:name="_Toc43457337"/>
      <w:bookmarkStart w:id="147" w:name="_Toc110599246"/>
      <w:r w:rsidRPr="180DDE7C">
        <w:rPr>
          <w:sz w:val="22"/>
        </w:rPr>
        <w:t>§ 2</w:t>
      </w:r>
      <w:r w:rsidR="00C03AD8" w:rsidRPr="180DDE7C">
        <w:rPr>
          <w:sz w:val="22"/>
        </w:rPr>
        <w:t>3</w:t>
      </w:r>
      <w:r w:rsidRPr="180DDE7C">
        <w:rPr>
          <w:sz w:val="22"/>
        </w:rPr>
        <w:t>.</w:t>
      </w:r>
      <w:r>
        <w:tab/>
      </w:r>
      <w:r>
        <w:br/>
      </w:r>
      <w:r w:rsidRPr="180DDE7C">
        <w:rPr>
          <w:sz w:val="22"/>
        </w:rPr>
        <w:t>Inspekcja</w:t>
      </w:r>
      <w:bookmarkEnd w:id="144"/>
      <w:bookmarkEnd w:id="145"/>
      <w:bookmarkEnd w:id="146"/>
      <w:bookmarkEnd w:id="147"/>
      <w:commentRangeStart w:id="148"/>
      <w:commentRangeEnd w:id="148"/>
    </w:p>
    <w:p w14:paraId="2267014E" w14:textId="01B3AED6" w:rsidR="00797ABD" w:rsidRPr="000C494E" w:rsidRDefault="00797ABD" w:rsidP="002F2C49">
      <w:pPr>
        <w:numPr>
          <w:ilvl w:val="1"/>
          <w:numId w:val="37"/>
        </w:numPr>
        <w:spacing w:before="120" w:line="276" w:lineRule="auto"/>
        <w:ind w:left="567" w:hanging="567"/>
        <w:jc w:val="both"/>
        <w:rPr>
          <w:rFonts w:ascii="Arial" w:hAnsi="Arial" w:cs="Arial"/>
          <w:sz w:val="22"/>
          <w:szCs w:val="22"/>
        </w:rPr>
      </w:pPr>
      <w:r w:rsidRPr="000C494E">
        <w:rPr>
          <w:rFonts w:ascii="Arial" w:hAnsi="Arial" w:cs="Arial"/>
          <w:sz w:val="22"/>
          <w:szCs w:val="22"/>
        </w:rPr>
        <w:t>Wykonawca jest zobowiązany zapewnić Personelowi Zamawiającego,</w:t>
      </w:r>
      <w:r w:rsidR="00E36364" w:rsidRPr="000C494E">
        <w:rPr>
          <w:rFonts w:ascii="Arial" w:hAnsi="Arial" w:cs="Arial"/>
          <w:sz w:val="22"/>
          <w:szCs w:val="22"/>
        </w:rPr>
        <w:t xml:space="preserve"> w tym</w:t>
      </w:r>
      <w:r w:rsidRPr="000C494E">
        <w:rPr>
          <w:rFonts w:ascii="Arial" w:hAnsi="Arial" w:cs="Arial"/>
          <w:sz w:val="22"/>
          <w:szCs w:val="22"/>
        </w:rPr>
        <w:t xml:space="preserve"> Inżynierowi oraz innym osobom wskazanym przez Zamawiającego:</w:t>
      </w:r>
    </w:p>
    <w:p w14:paraId="64A9D03F" w14:textId="0631AA66" w:rsidR="00797ABD" w:rsidRPr="000C494E" w:rsidRDefault="00797ABD" w:rsidP="002F2C49">
      <w:pPr>
        <w:numPr>
          <w:ilvl w:val="0"/>
          <w:numId w:val="31"/>
        </w:numPr>
        <w:shd w:val="clear" w:color="auto" w:fill="FFFFFF" w:themeFill="background1"/>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pełny dostęp do wszystkich części Terenu Budowy i do wszystkich miejsc, z których są uzyskiwane materiały budowlane i surowce, oraz</w:t>
      </w:r>
    </w:p>
    <w:p w14:paraId="61A6E297" w14:textId="5A7B5D37" w:rsidR="00797ABD" w:rsidRPr="000C494E" w:rsidRDefault="00797ABD" w:rsidP="002F2C49">
      <w:pPr>
        <w:numPr>
          <w:ilvl w:val="0"/>
          <w:numId w:val="31"/>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możliwość badania, inspekcji, pomiarów materiałów </w:t>
      </w:r>
      <w:r w:rsidR="00994F5F">
        <w:rPr>
          <w:rFonts w:ascii="Arial" w:hAnsi="Arial" w:cs="Arial"/>
          <w:sz w:val="22"/>
          <w:szCs w:val="22"/>
        </w:rPr>
        <w:t xml:space="preserve">budowlanych </w:t>
      </w:r>
      <w:r w:rsidRPr="000C494E">
        <w:rPr>
          <w:rFonts w:ascii="Arial" w:hAnsi="Arial" w:cs="Arial"/>
          <w:sz w:val="22"/>
          <w:szCs w:val="22"/>
        </w:rPr>
        <w:t>i </w:t>
      </w:r>
      <w:r w:rsidR="00994F5F">
        <w:rPr>
          <w:rFonts w:ascii="Arial" w:hAnsi="Arial" w:cs="Arial"/>
          <w:sz w:val="22"/>
          <w:szCs w:val="22"/>
        </w:rPr>
        <w:t xml:space="preserve">rezultatów </w:t>
      </w:r>
      <w:r w:rsidRPr="000C494E">
        <w:rPr>
          <w:rFonts w:ascii="Arial" w:hAnsi="Arial" w:cs="Arial"/>
          <w:sz w:val="22"/>
          <w:szCs w:val="22"/>
        </w:rPr>
        <w:t>Robót, oraz sprawdzania postępu Robót podczas pozyskiwania, wytwarzania i budowy (na Terenie Budowy i gdziekolwiek indziej).</w:t>
      </w:r>
    </w:p>
    <w:p w14:paraId="5A4FB5A9" w14:textId="21F7B4AE" w:rsidR="00797ABD" w:rsidRPr="000C494E" w:rsidRDefault="00797ABD" w:rsidP="002F2C49">
      <w:pPr>
        <w:numPr>
          <w:ilvl w:val="1"/>
          <w:numId w:val="37"/>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zobowiązany jest zapewnić dostęp, urządzenia, pozwolenia i wyposażenie bezpieczeństwa niezbędne do wykonania czynności, o których mowa w ust. 1. </w:t>
      </w:r>
    </w:p>
    <w:p w14:paraId="3EF9096F" w14:textId="36DB4D14" w:rsidR="00797ABD" w:rsidRPr="000C494E" w:rsidRDefault="00797ABD" w:rsidP="002F2C49">
      <w:pPr>
        <w:numPr>
          <w:ilvl w:val="1"/>
          <w:numId w:val="37"/>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Żadna z czynności, o których mowa w ust. 1 nie zwolni Wykonawcy z jakiegokolwiek zobowiązania lub odpowiedzialności. </w:t>
      </w:r>
    </w:p>
    <w:p w14:paraId="59E4EC25" w14:textId="21FBB3D7" w:rsidR="00E36364" w:rsidRPr="000C494E" w:rsidRDefault="00797ABD" w:rsidP="002F2C49">
      <w:pPr>
        <w:numPr>
          <w:ilvl w:val="1"/>
          <w:numId w:val="37"/>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 przypadku gdy Wykonawca uniemożliwi lub utrudni wykonanie czynności, o których mowa w ust. 1 Personelowi Zamawiającego, </w:t>
      </w:r>
      <w:r w:rsidR="00E36364" w:rsidRPr="000C494E">
        <w:rPr>
          <w:rFonts w:ascii="Arial" w:hAnsi="Arial" w:cs="Arial"/>
          <w:sz w:val="22"/>
          <w:szCs w:val="22"/>
        </w:rPr>
        <w:t xml:space="preserve">w tym </w:t>
      </w:r>
      <w:r w:rsidRPr="000C494E">
        <w:rPr>
          <w:rFonts w:ascii="Arial" w:hAnsi="Arial" w:cs="Arial"/>
          <w:sz w:val="22"/>
          <w:szCs w:val="22"/>
        </w:rPr>
        <w:t xml:space="preserve">Inżynierowi </w:t>
      </w:r>
      <w:r w:rsidR="00E36364" w:rsidRPr="000C494E">
        <w:rPr>
          <w:rFonts w:ascii="Arial" w:hAnsi="Arial" w:cs="Arial"/>
          <w:sz w:val="22"/>
          <w:szCs w:val="22"/>
        </w:rPr>
        <w:t xml:space="preserve">lub </w:t>
      </w:r>
      <w:r w:rsidRPr="000C494E">
        <w:rPr>
          <w:rFonts w:ascii="Arial" w:hAnsi="Arial" w:cs="Arial"/>
          <w:sz w:val="22"/>
          <w:szCs w:val="22"/>
        </w:rPr>
        <w:t>innym osobom wskazanym przez Zamawiającego</w:t>
      </w:r>
      <w:r w:rsidR="00E36364" w:rsidRPr="000C494E">
        <w:rPr>
          <w:rFonts w:ascii="Arial" w:hAnsi="Arial" w:cs="Arial"/>
          <w:sz w:val="22"/>
          <w:szCs w:val="22"/>
        </w:rPr>
        <w:t>:</w:t>
      </w:r>
    </w:p>
    <w:p w14:paraId="411B9BFB" w14:textId="21276904" w:rsidR="00E36364" w:rsidRPr="000C494E" w:rsidRDefault="00E36364" w:rsidP="00A8443C">
      <w:pPr>
        <w:pStyle w:val="Akapitzlist"/>
        <w:numPr>
          <w:ilvl w:val="0"/>
          <w:numId w:val="156"/>
        </w:numPr>
        <w:spacing w:before="120" w:line="276" w:lineRule="auto"/>
        <w:ind w:left="1134"/>
        <w:jc w:val="both"/>
        <w:rPr>
          <w:rFonts w:ascii="Arial" w:hAnsi="Arial" w:cs="Arial"/>
          <w:sz w:val="22"/>
          <w:szCs w:val="22"/>
        </w:rPr>
      </w:pPr>
      <w:r w:rsidRPr="000C494E">
        <w:rPr>
          <w:rFonts w:ascii="Arial" w:hAnsi="Arial" w:cs="Arial"/>
          <w:sz w:val="22"/>
          <w:szCs w:val="22"/>
        </w:rPr>
        <w:t xml:space="preserve">takie materiały budowlane lub surowce nie będą mogły stać się częścią </w:t>
      </w:r>
      <w:r w:rsidR="00994F5F">
        <w:rPr>
          <w:rFonts w:ascii="Arial" w:hAnsi="Arial" w:cs="Arial"/>
          <w:sz w:val="22"/>
          <w:szCs w:val="22"/>
        </w:rPr>
        <w:t xml:space="preserve">rezultatu </w:t>
      </w:r>
      <w:r w:rsidRPr="000C494E">
        <w:rPr>
          <w:rFonts w:ascii="Arial" w:hAnsi="Arial" w:cs="Arial"/>
          <w:sz w:val="22"/>
          <w:szCs w:val="22"/>
        </w:rPr>
        <w:t>Robót i  być wykorzystane przy wykonywaniu Robót</w:t>
      </w:r>
    </w:p>
    <w:p w14:paraId="72EBB685" w14:textId="1464E77F" w:rsidR="00797ABD" w:rsidRPr="000C494E" w:rsidRDefault="00797ABD" w:rsidP="00A8443C">
      <w:pPr>
        <w:pStyle w:val="Akapitzlist"/>
        <w:numPr>
          <w:ilvl w:val="0"/>
          <w:numId w:val="156"/>
        </w:numPr>
        <w:spacing w:before="120" w:line="276" w:lineRule="auto"/>
        <w:ind w:left="1134"/>
        <w:jc w:val="both"/>
        <w:rPr>
          <w:rFonts w:ascii="Arial" w:hAnsi="Arial" w:cs="Arial"/>
          <w:sz w:val="22"/>
          <w:szCs w:val="22"/>
        </w:rPr>
      </w:pPr>
      <w:r w:rsidRPr="000C494E">
        <w:rPr>
          <w:rFonts w:ascii="Arial" w:hAnsi="Arial" w:cs="Arial"/>
          <w:sz w:val="22"/>
          <w:szCs w:val="22"/>
        </w:rPr>
        <w:t>na żądanie i w </w:t>
      </w:r>
      <w:r w:rsidR="00E36364" w:rsidRPr="000C494E">
        <w:rPr>
          <w:rFonts w:ascii="Arial" w:hAnsi="Arial" w:cs="Arial"/>
          <w:sz w:val="22"/>
          <w:szCs w:val="22"/>
        </w:rPr>
        <w:t xml:space="preserve">terminie wskazanym </w:t>
      </w:r>
      <w:r w:rsidRPr="000C494E">
        <w:rPr>
          <w:rFonts w:ascii="Arial" w:hAnsi="Arial" w:cs="Arial"/>
          <w:sz w:val="22"/>
          <w:szCs w:val="22"/>
        </w:rPr>
        <w:t xml:space="preserve">przez Zamawiającego lub Inżyniera, </w:t>
      </w:r>
      <w:r w:rsidR="00E36364" w:rsidRPr="000C494E">
        <w:rPr>
          <w:rFonts w:ascii="Arial" w:hAnsi="Arial" w:cs="Arial"/>
          <w:sz w:val="22"/>
          <w:szCs w:val="22"/>
        </w:rPr>
        <w:t xml:space="preserve">Wykonawca </w:t>
      </w:r>
      <w:r w:rsidRPr="000C494E">
        <w:rPr>
          <w:rFonts w:ascii="Arial" w:hAnsi="Arial" w:cs="Arial"/>
          <w:sz w:val="22"/>
          <w:szCs w:val="22"/>
        </w:rPr>
        <w:t xml:space="preserve">odkryje wykonaną z takich materiałów budowlanych lub surowców </w:t>
      </w:r>
      <w:r w:rsidR="00E36364" w:rsidRPr="000C494E">
        <w:rPr>
          <w:rFonts w:ascii="Arial" w:hAnsi="Arial" w:cs="Arial"/>
          <w:sz w:val="22"/>
          <w:szCs w:val="22"/>
        </w:rPr>
        <w:t xml:space="preserve">część </w:t>
      </w:r>
      <w:r w:rsidR="00994F5F">
        <w:rPr>
          <w:rFonts w:ascii="Arial" w:hAnsi="Arial" w:cs="Arial"/>
          <w:sz w:val="22"/>
          <w:szCs w:val="22"/>
        </w:rPr>
        <w:t xml:space="preserve">rezultatu </w:t>
      </w:r>
      <w:r w:rsidR="00E36364" w:rsidRPr="000C494E">
        <w:rPr>
          <w:rFonts w:ascii="Arial" w:hAnsi="Arial" w:cs="Arial"/>
          <w:sz w:val="22"/>
          <w:szCs w:val="22"/>
        </w:rPr>
        <w:t>Robót</w:t>
      </w:r>
      <w:r w:rsidRPr="000C494E">
        <w:rPr>
          <w:rFonts w:ascii="Arial" w:hAnsi="Arial" w:cs="Arial"/>
          <w:sz w:val="22"/>
          <w:szCs w:val="22"/>
        </w:rPr>
        <w:t>, a następnie przywróci ją na swój koszt do</w:t>
      </w:r>
      <w:r w:rsidR="007E64A9" w:rsidRPr="000C494E">
        <w:rPr>
          <w:rFonts w:ascii="Arial" w:hAnsi="Arial" w:cs="Arial"/>
          <w:sz w:val="22"/>
          <w:szCs w:val="22"/>
        </w:rPr>
        <w:t xml:space="preserve"> stanu</w:t>
      </w:r>
      <w:r w:rsidRPr="000C494E">
        <w:rPr>
          <w:rFonts w:ascii="Arial" w:hAnsi="Arial" w:cs="Arial"/>
          <w:sz w:val="22"/>
          <w:szCs w:val="22"/>
        </w:rPr>
        <w:t xml:space="preserve"> poprzedniego.   </w:t>
      </w:r>
    </w:p>
    <w:p w14:paraId="57C60C4B" w14:textId="4D6BCB5E" w:rsidR="00797ABD" w:rsidRPr="000C494E" w:rsidRDefault="00797ABD" w:rsidP="002F2C49">
      <w:pPr>
        <w:numPr>
          <w:ilvl w:val="1"/>
          <w:numId w:val="37"/>
        </w:numPr>
        <w:spacing w:before="120" w:line="276" w:lineRule="auto"/>
        <w:ind w:left="567" w:hanging="567"/>
        <w:jc w:val="both"/>
        <w:rPr>
          <w:rFonts w:ascii="Arial" w:hAnsi="Arial" w:cs="Arial"/>
          <w:sz w:val="22"/>
          <w:szCs w:val="22"/>
        </w:rPr>
      </w:pPr>
      <w:r w:rsidRPr="180DDE7C">
        <w:rPr>
          <w:rFonts w:ascii="Arial" w:hAnsi="Arial" w:cs="Arial"/>
          <w:sz w:val="22"/>
          <w:szCs w:val="22"/>
        </w:rPr>
        <w:t>Wykonawca powiadomi Inżyniera o  każdej sytuacji, w której jak</w:t>
      </w:r>
      <w:r w:rsidR="006A4A09">
        <w:rPr>
          <w:rFonts w:ascii="Arial" w:hAnsi="Arial" w:cs="Arial"/>
          <w:sz w:val="22"/>
          <w:szCs w:val="22"/>
        </w:rPr>
        <w:t>i</w:t>
      </w:r>
      <w:r w:rsidRPr="180DDE7C">
        <w:rPr>
          <w:rFonts w:ascii="Arial" w:hAnsi="Arial" w:cs="Arial"/>
          <w:sz w:val="22"/>
          <w:szCs w:val="22"/>
        </w:rPr>
        <w:t xml:space="preserve">kolwiek </w:t>
      </w:r>
      <w:r w:rsidR="006A4A09">
        <w:rPr>
          <w:rFonts w:ascii="Arial" w:hAnsi="Arial" w:cs="Arial"/>
          <w:sz w:val="22"/>
          <w:szCs w:val="22"/>
        </w:rPr>
        <w:t>rezultat Robót</w:t>
      </w:r>
      <w:r w:rsidR="006A4A09" w:rsidRPr="76821694">
        <w:rPr>
          <w:rFonts w:ascii="Arial" w:hAnsi="Arial" w:cs="Arial"/>
          <w:sz w:val="22"/>
          <w:szCs w:val="22"/>
        </w:rPr>
        <w:t xml:space="preserve"> </w:t>
      </w:r>
      <w:r w:rsidR="00994F5F">
        <w:rPr>
          <w:rFonts w:ascii="Arial" w:hAnsi="Arial" w:cs="Arial"/>
          <w:sz w:val="22"/>
          <w:szCs w:val="22"/>
        </w:rPr>
        <w:t xml:space="preserve">ma </w:t>
      </w:r>
      <w:r w:rsidRPr="180DDE7C">
        <w:rPr>
          <w:rFonts w:ascii="Arial" w:hAnsi="Arial" w:cs="Arial"/>
          <w:sz w:val="22"/>
          <w:szCs w:val="22"/>
        </w:rPr>
        <w:t>zosta</w:t>
      </w:r>
      <w:r w:rsidR="00994F5F">
        <w:rPr>
          <w:rFonts w:ascii="Arial" w:hAnsi="Arial" w:cs="Arial"/>
          <w:sz w:val="22"/>
          <w:szCs w:val="22"/>
        </w:rPr>
        <w:t>ć</w:t>
      </w:r>
      <w:r w:rsidRPr="180DDE7C">
        <w:rPr>
          <w:rFonts w:ascii="Arial" w:hAnsi="Arial" w:cs="Arial"/>
          <w:sz w:val="22"/>
          <w:szCs w:val="22"/>
        </w:rPr>
        <w:t xml:space="preserve"> przykryt</w:t>
      </w:r>
      <w:r w:rsidR="006A4A09">
        <w:rPr>
          <w:rFonts w:ascii="Arial" w:hAnsi="Arial" w:cs="Arial"/>
          <w:sz w:val="22"/>
          <w:szCs w:val="22"/>
        </w:rPr>
        <w:t>y</w:t>
      </w:r>
      <w:r w:rsidRPr="180DDE7C">
        <w:rPr>
          <w:rFonts w:ascii="Arial" w:hAnsi="Arial" w:cs="Arial"/>
          <w:sz w:val="22"/>
          <w:szCs w:val="22"/>
        </w:rPr>
        <w:t>, umieszczon</w:t>
      </w:r>
      <w:r w:rsidR="006A4A09">
        <w:rPr>
          <w:rFonts w:ascii="Arial" w:hAnsi="Arial" w:cs="Arial"/>
          <w:sz w:val="22"/>
          <w:szCs w:val="22"/>
        </w:rPr>
        <w:t>y</w:t>
      </w:r>
      <w:r w:rsidRPr="180DDE7C">
        <w:rPr>
          <w:rFonts w:ascii="Arial" w:hAnsi="Arial" w:cs="Arial"/>
          <w:sz w:val="22"/>
          <w:szCs w:val="22"/>
        </w:rPr>
        <w:t xml:space="preserve"> poza polem widzenia lub opakowan</w:t>
      </w:r>
      <w:r w:rsidR="006A4A09">
        <w:rPr>
          <w:rFonts w:ascii="Arial" w:hAnsi="Arial" w:cs="Arial"/>
          <w:sz w:val="22"/>
          <w:szCs w:val="22"/>
        </w:rPr>
        <w:t>y</w:t>
      </w:r>
      <w:r w:rsidRPr="180DDE7C">
        <w:rPr>
          <w:rFonts w:ascii="Arial" w:hAnsi="Arial" w:cs="Arial"/>
          <w:sz w:val="22"/>
          <w:szCs w:val="22"/>
        </w:rPr>
        <w:t xml:space="preserve"> do przechowywania </w:t>
      </w:r>
      <w:r w:rsidRPr="180DDE7C">
        <w:rPr>
          <w:rFonts w:ascii="Arial" w:hAnsi="Arial" w:cs="Arial"/>
          <w:sz w:val="22"/>
          <w:szCs w:val="22"/>
        </w:rPr>
        <w:lastRenderedPageBreak/>
        <w:t>lub transportu</w:t>
      </w:r>
      <w:r w:rsidR="00994F5F" w:rsidRPr="00994F5F">
        <w:rPr>
          <w:rFonts w:ascii="Arial" w:hAnsi="Arial" w:cs="Arial"/>
          <w:sz w:val="22"/>
          <w:szCs w:val="22"/>
        </w:rPr>
        <w:t xml:space="preserve"> </w:t>
      </w:r>
      <w:r w:rsidR="00994F5F">
        <w:rPr>
          <w:rFonts w:ascii="Arial" w:hAnsi="Arial" w:cs="Arial"/>
          <w:sz w:val="22"/>
          <w:szCs w:val="22"/>
        </w:rPr>
        <w:t>na co najmniej 7 Dni przed taką sytuacją</w:t>
      </w:r>
      <w:r w:rsidRPr="180DDE7C">
        <w:rPr>
          <w:rFonts w:ascii="Arial" w:hAnsi="Arial" w:cs="Arial"/>
          <w:sz w:val="22"/>
          <w:szCs w:val="22"/>
        </w:rPr>
        <w:t>. W takiej sytuacji  Inżynier, albo Niezwłocznie przeprowadzi inspekcje, pomiary lub badania</w:t>
      </w:r>
      <w:r w:rsidR="00BF2784" w:rsidRPr="00BF2784">
        <w:rPr>
          <w:rFonts w:ascii="Arial" w:hAnsi="Arial" w:cs="Arial"/>
          <w:sz w:val="22"/>
          <w:szCs w:val="22"/>
        </w:rPr>
        <w:t xml:space="preserve"> </w:t>
      </w:r>
      <w:r w:rsidR="00BF2784">
        <w:rPr>
          <w:rFonts w:ascii="Arial" w:hAnsi="Arial" w:cs="Arial"/>
          <w:sz w:val="22"/>
          <w:szCs w:val="22"/>
        </w:rPr>
        <w:t>wskazane w ust. 1 pkt 1</w:t>
      </w:r>
      <w:r w:rsidRPr="180DDE7C">
        <w:rPr>
          <w:rFonts w:ascii="Arial" w:hAnsi="Arial" w:cs="Arial"/>
          <w:sz w:val="22"/>
          <w:szCs w:val="22"/>
        </w:rPr>
        <w:t>, albo Niezwłocznie powiadomi Wykonawcę, że nie wymaga wykonania takich czynności. Jeżeli Wykonawca nie powiadomi Inżyniera, to na żądanie i w czasie wymaganym przez Zamawiającego lub Inżyniera, odkryje on taką pracę, a następnie przywróci ją na swój koszt do poprzedniego stanu.</w:t>
      </w:r>
      <w:commentRangeStart w:id="149"/>
      <w:commentRangeEnd w:id="149"/>
    </w:p>
    <w:p w14:paraId="4885F205" w14:textId="3125001B" w:rsidR="00183BAC" w:rsidRPr="000C494E" w:rsidRDefault="00183BAC" w:rsidP="180DDE7C">
      <w:pPr>
        <w:pStyle w:val="Normalnypogrubiony"/>
        <w:spacing w:before="120" w:after="0"/>
        <w:jc w:val="center"/>
        <w:outlineLvl w:val="0"/>
        <w:rPr>
          <w:sz w:val="22"/>
        </w:rPr>
      </w:pPr>
      <w:bookmarkStart w:id="150" w:name="_Toc417485986"/>
      <w:bookmarkStart w:id="151" w:name="_Toc110599247"/>
      <w:r w:rsidRPr="180DDE7C">
        <w:rPr>
          <w:sz w:val="22"/>
        </w:rPr>
        <w:t>§ 2</w:t>
      </w:r>
      <w:r w:rsidR="00C03AD8" w:rsidRPr="180DDE7C">
        <w:rPr>
          <w:sz w:val="22"/>
        </w:rPr>
        <w:t>4</w:t>
      </w:r>
      <w:r w:rsidRPr="180DDE7C">
        <w:rPr>
          <w:sz w:val="22"/>
        </w:rPr>
        <w:t>.</w:t>
      </w:r>
      <w:bookmarkStart w:id="152" w:name="_Toc519240414"/>
      <w:bookmarkStart w:id="153" w:name="_Toc43457338"/>
      <w:r>
        <w:tab/>
      </w:r>
      <w:r>
        <w:br/>
      </w:r>
      <w:r w:rsidR="00F17149" w:rsidRPr="180DDE7C">
        <w:rPr>
          <w:sz w:val="22"/>
        </w:rPr>
        <w:t>Roboty tymczasowe i prace zabezpieczające</w:t>
      </w:r>
      <w:bookmarkEnd w:id="150"/>
      <w:bookmarkEnd w:id="151"/>
      <w:bookmarkEnd w:id="152"/>
      <w:bookmarkEnd w:id="153"/>
      <w:commentRangeStart w:id="154"/>
      <w:commentRangeEnd w:id="154"/>
    </w:p>
    <w:p w14:paraId="50894192" w14:textId="3B65B967" w:rsidR="00E83C44" w:rsidRPr="000C494E" w:rsidRDefault="00E83C44" w:rsidP="00A8443C">
      <w:pPr>
        <w:numPr>
          <w:ilvl w:val="0"/>
          <w:numId w:val="51"/>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Bez względu na jakikolwiek uprzedni </w:t>
      </w:r>
      <w:r w:rsidR="003835BF">
        <w:rPr>
          <w:rFonts w:ascii="Arial" w:hAnsi="Arial" w:cs="Arial"/>
          <w:sz w:val="22"/>
          <w:szCs w:val="22"/>
        </w:rPr>
        <w:t>O</w:t>
      </w:r>
      <w:r w:rsidRPr="000C494E">
        <w:rPr>
          <w:rFonts w:ascii="Arial" w:hAnsi="Arial" w:cs="Arial"/>
          <w:sz w:val="22"/>
          <w:szCs w:val="22"/>
        </w:rPr>
        <w:t>dbiór, Zamawiający lub Inżynier zgodnie z § 38 ust. 13, może wydać Wykonawcy Polecenie, w którym zobowiąże Wykonawcę do:</w:t>
      </w:r>
    </w:p>
    <w:p w14:paraId="3CA56F85" w14:textId="6869F8A7" w:rsidR="00E83C44" w:rsidRPr="000C494E" w:rsidRDefault="00E83C44" w:rsidP="002F2C49">
      <w:pPr>
        <w:numPr>
          <w:ilvl w:val="0"/>
          <w:numId w:val="32"/>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usunięcia z Terenu Budowy Urządzeń lub Materiałów, które nie są zgodne z Umową i zastąpienia ich zgodnymi z Umową,</w:t>
      </w:r>
    </w:p>
    <w:p w14:paraId="31B40BA5" w14:textId="38F33119" w:rsidR="00E83C44" w:rsidRPr="000C494E" w:rsidRDefault="00E83C44" w:rsidP="002F2C49">
      <w:pPr>
        <w:numPr>
          <w:ilvl w:val="0"/>
          <w:numId w:val="32"/>
        </w:numPr>
        <w:shd w:val="clear" w:color="auto" w:fill="FFFFFF" w:themeFill="background1"/>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usunięcia </w:t>
      </w:r>
      <w:r w:rsidR="0057435F">
        <w:rPr>
          <w:rFonts w:ascii="Arial" w:hAnsi="Arial" w:cs="Arial"/>
          <w:sz w:val="22"/>
          <w:szCs w:val="22"/>
        </w:rPr>
        <w:t xml:space="preserve">rezultatu </w:t>
      </w:r>
      <w:r w:rsidRPr="000C494E">
        <w:rPr>
          <w:rFonts w:ascii="Arial" w:hAnsi="Arial" w:cs="Arial"/>
          <w:sz w:val="22"/>
          <w:szCs w:val="22"/>
        </w:rPr>
        <w:t>każdej Roboty lub jej części, która nie jest zgodna z Umową i ponownego ich wykonania zgodnie z Umową, lub</w:t>
      </w:r>
    </w:p>
    <w:p w14:paraId="632F99F9" w14:textId="77777777" w:rsidR="00E83C44" w:rsidRPr="000C494E" w:rsidRDefault="00E83C44" w:rsidP="002F2C49">
      <w:pPr>
        <w:numPr>
          <w:ilvl w:val="0"/>
          <w:numId w:val="32"/>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wykonania każdej Roboty lub jej części, która jest pilnie wymagana dla bezpieczeństwa Robót, z powodu wypadku lub nieprzewidzianego wydarzenia.</w:t>
      </w:r>
    </w:p>
    <w:p w14:paraId="3432C7EA" w14:textId="547D8B5D" w:rsidR="00E83C44" w:rsidRPr="000C494E" w:rsidRDefault="00E83C44" w:rsidP="00A8443C">
      <w:pPr>
        <w:numPr>
          <w:ilvl w:val="0"/>
          <w:numId w:val="51"/>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Każde Polecenie, o którym mowa w ust. 1, będzie wskazywało niezbędny czas </w:t>
      </w:r>
      <w:r w:rsidR="00F17149" w:rsidRPr="000C494E">
        <w:rPr>
          <w:rFonts w:ascii="Arial" w:hAnsi="Arial" w:cs="Arial"/>
          <w:sz w:val="22"/>
          <w:szCs w:val="22"/>
        </w:rPr>
        <w:t xml:space="preserve">w jakim Wykonawca jest zobowiązany je wykonać, </w:t>
      </w:r>
      <w:r w:rsidRPr="000C494E">
        <w:rPr>
          <w:rFonts w:ascii="Arial" w:hAnsi="Arial" w:cs="Arial"/>
          <w:sz w:val="22"/>
          <w:szCs w:val="22"/>
        </w:rPr>
        <w:t xml:space="preserve">uwzględniający </w:t>
      </w:r>
      <w:r w:rsidR="00B311F6" w:rsidRPr="000C494E">
        <w:rPr>
          <w:rFonts w:ascii="Arial" w:hAnsi="Arial" w:cs="Arial"/>
          <w:sz w:val="22"/>
          <w:szCs w:val="22"/>
        </w:rPr>
        <w:t xml:space="preserve">technologiczną </w:t>
      </w:r>
      <w:r w:rsidRPr="000C494E">
        <w:rPr>
          <w:rFonts w:ascii="Arial" w:hAnsi="Arial" w:cs="Arial"/>
          <w:sz w:val="22"/>
          <w:szCs w:val="22"/>
        </w:rPr>
        <w:t>możliwość</w:t>
      </w:r>
      <w:r w:rsidR="00F17149" w:rsidRPr="000C494E">
        <w:rPr>
          <w:rFonts w:ascii="Arial" w:hAnsi="Arial" w:cs="Arial"/>
          <w:sz w:val="22"/>
          <w:szCs w:val="22"/>
        </w:rPr>
        <w:t xml:space="preserve"> jego realizacji</w:t>
      </w:r>
      <w:r w:rsidRPr="000C494E">
        <w:rPr>
          <w:rFonts w:ascii="Arial" w:hAnsi="Arial" w:cs="Arial"/>
          <w:sz w:val="22"/>
          <w:szCs w:val="22"/>
        </w:rPr>
        <w:t>.</w:t>
      </w:r>
    </w:p>
    <w:p w14:paraId="1B2C2969" w14:textId="6F585968" w:rsidR="00E83C44" w:rsidRPr="000C494E" w:rsidRDefault="00B311F6" w:rsidP="00A8443C">
      <w:pPr>
        <w:numPr>
          <w:ilvl w:val="0"/>
          <w:numId w:val="51"/>
        </w:numPr>
        <w:spacing w:before="120" w:line="276" w:lineRule="auto"/>
        <w:ind w:left="567" w:hanging="567"/>
        <w:jc w:val="both"/>
        <w:rPr>
          <w:rFonts w:ascii="Arial" w:hAnsi="Arial" w:cs="Arial"/>
          <w:sz w:val="22"/>
          <w:szCs w:val="22"/>
        </w:rPr>
      </w:pPr>
      <w:r w:rsidRPr="000C494E">
        <w:rPr>
          <w:rFonts w:ascii="Arial" w:hAnsi="Arial" w:cs="Arial"/>
          <w:sz w:val="22"/>
          <w:szCs w:val="22"/>
        </w:rPr>
        <w:t>W przypadkach, o których mowa w ust. 1 pkt 1-2, j</w:t>
      </w:r>
      <w:r w:rsidR="00E83C44" w:rsidRPr="000C494E">
        <w:rPr>
          <w:rFonts w:ascii="Arial" w:hAnsi="Arial" w:cs="Arial"/>
          <w:sz w:val="22"/>
          <w:szCs w:val="22"/>
        </w:rPr>
        <w:t xml:space="preserve">eżeli Wykonawca nie zastosuje się do powyższego Polecenia, to Zamawiający będzie uprawniony do zatrudnienia osób do wykonania tej Roboty lub jej części na koszt i ryzyko Wykonawcy. W takim przypadku Wykonawca pokryje Zamawiającemu wszystkie koszty związane z wykonawstwem zastępczym. </w:t>
      </w:r>
    </w:p>
    <w:p w14:paraId="0B3DEC43" w14:textId="6404D860" w:rsidR="00183BAC" w:rsidRPr="000C494E" w:rsidRDefault="00183BAC" w:rsidP="00F73D26">
      <w:pPr>
        <w:pStyle w:val="Normalnypogrubiony"/>
        <w:spacing w:before="120" w:after="0"/>
        <w:jc w:val="center"/>
        <w:outlineLvl w:val="0"/>
        <w:rPr>
          <w:sz w:val="22"/>
        </w:rPr>
      </w:pPr>
      <w:bookmarkStart w:id="155" w:name="_Toc417485987"/>
      <w:bookmarkStart w:id="156" w:name="_Toc110599248"/>
      <w:r w:rsidRPr="000C494E">
        <w:rPr>
          <w:sz w:val="22"/>
        </w:rPr>
        <w:t>§ 2</w:t>
      </w:r>
      <w:r w:rsidR="00C03AD8" w:rsidRPr="000C494E">
        <w:rPr>
          <w:sz w:val="22"/>
        </w:rPr>
        <w:t>5</w:t>
      </w:r>
      <w:r w:rsidRPr="000C494E">
        <w:rPr>
          <w:sz w:val="22"/>
        </w:rPr>
        <w:t>.</w:t>
      </w:r>
      <w:bookmarkStart w:id="157" w:name="_Toc519240415"/>
      <w:bookmarkStart w:id="158" w:name="_Toc43457339"/>
      <w:r w:rsidR="007E7516" w:rsidRPr="000C494E">
        <w:rPr>
          <w:sz w:val="22"/>
        </w:rPr>
        <w:tab/>
      </w:r>
      <w:r w:rsidR="00C17542" w:rsidRPr="000C494E">
        <w:rPr>
          <w:sz w:val="22"/>
        </w:rPr>
        <w:br/>
      </w:r>
      <w:r w:rsidRPr="000C494E">
        <w:rPr>
          <w:sz w:val="22"/>
        </w:rPr>
        <w:t>Wymagania związane z organizacją ruchu pociągów</w:t>
      </w:r>
      <w:bookmarkEnd w:id="155"/>
      <w:bookmarkEnd w:id="156"/>
      <w:bookmarkEnd w:id="157"/>
      <w:bookmarkEnd w:id="158"/>
    </w:p>
    <w:p w14:paraId="7917ABFD" w14:textId="6284E791" w:rsidR="00672838" w:rsidRPr="000C494E" w:rsidRDefault="00F9457D" w:rsidP="00A8443C">
      <w:pPr>
        <w:numPr>
          <w:ilvl w:val="0"/>
          <w:numId w:val="52"/>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Dla Robót wymagających zamknięć torowych Wykonawca zgłosi i uzyska przedmiotowe zamknięcia. </w:t>
      </w:r>
      <w:r w:rsidR="00672838" w:rsidRPr="000C494E">
        <w:rPr>
          <w:rFonts w:ascii="Arial" w:hAnsi="Arial" w:cs="Arial"/>
          <w:sz w:val="22"/>
          <w:szCs w:val="22"/>
        </w:rPr>
        <w:t xml:space="preserve">W zakresie wszystkich kwestii dotyczących udzielenia zamknięć torowych i wykonywania Robót w trakcie tych zamknięć, Wykonawca będzie postępował zgodnie z wytycznymi określonymi w OPZ. </w:t>
      </w:r>
    </w:p>
    <w:p w14:paraId="7171300F" w14:textId="1D191FD8" w:rsidR="00F9457D" w:rsidRPr="000C494E" w:rsidRDefault="00F9457D" w:rsidP="00A8443C">
      <w:pPr>
        <w:numPr>
          <w:ilvl w:val="0"/>
          <w:numId w:val="52"/>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Zamknięcia torowe będą wynikały z harmonogramu zamknięć torowych. Tryb udzielania zamknięć torowych wynika z </w:t>
      </w:r>
      <w:r w:rsidRPr="000C494E">
        <w:rPr>
          <w:rFonts w:ascii="Arial" w:hAnsi="Arial"/>
          <w:sz w:val="22"/>
          <w:szCs w:val="22"/>
          <w:highlight w:val="yellow"/>
        </w:rPr>
        <w:t xml:space="preserve">Zasad organizacji i udzielania zamknięć torowych Ir-19, stanowiących </w:t>
      </w:r>
      <w:r w:rsidRPr="000C494E">
        <w:rPr>
          <w:rFonts w:ascii="Arial" w:hAnsi="Arial" w:cs="Arial"/>
          <w:sz w:val="22"/>
          <w:szCs w:val="22"/>
          <w:highlight w:val="yellow"/>
        </w:rPr>
        <w:t>Załącznik nr 1 do uchwały nr 905/2018 Zarządu PKP Polskie Linie Kolejowe S.A. z dnia 13 listopada 2018 r.</w:t>
      </w:r>
      <w:r w:rsidRPr="000C494E">
        <w:rPr>
          <w:rFonts w:ascii="Arial" w:hAnsi="Arial"/>
          <w:sz w:val="22"/>
          <w:szCs w:val="22"/>
          <w:highlight w:val="yellow"/>
        </w:rPr>
        <w:t>,</w:t>
      </w:r>
      <w:r w:rsidRPr="000C494E">
        <w:rPr>
          <w:rFonts w:ascii="Arial" w:hAnsi="Arial" w:cs="Arial"/>
          <w:sz w:val="22"/>
          <w:szCs w:val="22"/>
        </w:rPr>
        <w:t xml:space="preserve"> lub w przypadku ich zmiany z dokumentu je</w:t>
      </w:r>
      <w:r w:rsidRPr="000C494E">
        <w:rPr>
          <w:rFonts w:ascii="Arial" w:hAnsi="Arial" w:cs="Arial"/>
          <w:b/>
          <w:bCs/>
          <w:sz w:val="22"/>
          <w:szCs w:val="22"/>
        </w:rPr>
        <w:t xml:space="preserve"> </w:t>
      </w:r>
      <w:r w:rsidRPr="000C494E">
        <w:rPr>
          <w:rFonts w:ascii="Arial" w:hAnsi="Arial" w:cs="Arial"/>
          <w:sz w:val="22"/>
          <w:szCs w:val="22"/>
        </w:rPr>
        <w:t xml:space="preserve">nowelizującego. </w:t>
      </w:r>
    </w:p>
    <w:p w14:paraId="1E4D9761" w14:textId="0B0CD933" w:rsidR="00F9457D" w:rsidRPr="000C494E" w:rsidRDefault="00F9457D" w:rsidP="00A217FD">
      <w:pPr>
        <w:suppressAutoHyphens/>
        <w:spacing w:before="120" w:line="276" w:lineRule="auto"/>
        <w:jc w:val="both"/>
        <w:rPr>
          <w:rFonts w:ascii="Arial" w:eastAsia="Calibri" w:hAnsi="Arial"/>
          <w:i/>
          <w:sz w:val="22"/>
          <w:highlight w:val="yellow"/>
        </w:rPr>
      </w:pPr>
      <w:r w:rsidRPr="000C494E">
        <w:rPr>
          <w:rFonts w:ascii="Arial" w:hAnsi="Arial"/>
          <w:i/>
          <w:sz w:val="22"/>
          <w:highlight w:val="yellow"/>
        </w:rPr>
        <w:t xml:space="preserve">*Należy wstawiać załącznik aktualny. </w:t>
      </w:r>
      <w:r w:rsidRPr="000C494E">
        <w:rPr>
          <w:rFonts w:ascii="Arial" w:eastAsia="Calibri" w:hAnsi="Arial" w:cs="Arial"/>
          <w:i/>
          <w:sz w:val="22"/>
          <w:szCs w:val="22"/>
          <w:highlight w:val="yellow"/>
        </w:rPr>
        <w:t>Usunąć przypis i * (gwiazdkę) przed opublikowaniem projektu Umowy.</w:t>
      </w:r>
    </w:p>
    <w:p w14:paraId="3AFF9D4B" w14:textId="2B6AD6D4" w:rsidR="00F9457D" w:rsidRPr="000C494E" w:rsidRDefault="00F9457D" w:rsidP="00A8443C">
      <w:pPr>
        <w:numPr>
          <w:ilvl w:val="0"/>
          <w:numId w:val="52"/>
        </w:numPr>
        <w:tabs>
          <w:tab w:val="num" w:pos="1560"/>
        </w:tabs>
        <w:spacing w:before="120" w:line="276" w:lineRule="auto"/>
        <w:ind w:left="567" w:hanging="567"/>
        <w:jc w:val="both"/>
        <w:rPr>
          <w:rFonts w:ascii="Arial" w:hAnsi="Arial"/>
          <w:sz w:val="22"/>
        </w:rPr>
      </w:pPr>
      <w:r w:rsidRPr="000C494E">
        <w:rPr>
          <w:rFonts w:ascii="Arial" w:hAnsi="Arial" w:cs="Arial"/>
          <w:sz w:val="22"/>
          <w:szCs w:val="22"/>
        </w:rPr>
        <w:t>R</w:t>
      </w:r>
      <w:r w:rsidRPr="000C494E">
        <w:rPr>
          <w:rFonts w:ascii="Arial" w:hAnsi="Arial"/>
          <w:sz w:val="22"/>
        </w:rPr>
        <w:t xml:space="preserve">oboty realizowane będą przy odbywającym się ruchu pociągów oraz czynnej infrastrukturze na </w:t>
      </w:r>
      <w:r w:rsidR="00E63555" w:rsidRPr="000C494E">
        <w:rPr>
          <w:rFonts w:ascii="Arial" w:hAnsi="Arial"/>
          <w:sz w:val="22"/>
        </w:rPr>
        <w:t>Terenie</w:t>
      </w:r>
      <w:r w:rsidRPr="000C494E">
        <w:rPr>
          <w:rFonts w:ascii="Arial" w:hAnsi="Arial"/>
          <w:sz w:val="22"/>
        </w:rPr>
        <w:t xml:space="preserve"> Budowy i w trakcie udzielonych zamknięć torowych, co Wykonawca uwzględni przy organizacji Robót oraz ich odpowiednim etapowaniu.</w:t>
      </w:r>
    </w:p>
    <w:p w14:paraId="63B1BDCD" w14:textId="77777777" w:rsidR="00672838" w:rsidRPr="000C494E" w:rsidRDefault="00672838" w:rsidP="00A8443C">
      <w:pPr>
        <w:numPr>
          <w:ilvl w:val="0"/>
          <w:numId w:val="52"/>
        </w:numPr>
        <w:tabs>
          <w:tab w:val="num" w:pos="1560"/>
        </w:tabs>
        <w:spacing w:before="120" w:line="276" w:lineRule="auto"/>
        <w:ind w:left="567" w:hanging="567"/>
        <w:jc w:val="both"/>
        <w:rPr>
          <w:rFonts w:ascii="Arial" w:hAnsi="Arial" w:cs="Arial"/>
          <w:sz w:val="22"/>
          <w:szCs w:val="22"/>
        </w:rPr>
      </w:pPr>
      <w:r w:rsidRPr="000C494E">
        <w:rPr>
          <w:rFonts w:ascii="Arial" w:hAnsi="Arial" w:cs="Arial"/>
          <w:noProof/>
          <w:sz w:val="22"/>
          <w:szCs w:val="22"/>
        </w:rPr>
        <w:t xml:space="preserve">W przypadku </w:t>
      </w:r>
      <w:r w:rsidRPr="000C494E">
        <w:rPr>
          <w:rFonts w:ascii="Arial" w:hAnsi="Arial" w:cs="Arial"/>
          <w:sz w:val="22"/>
          <w:szCs w:val="22"/>
        </w:rPr>
        <w:t>konieczności zamknięcia toru szlakowego lub drogi publicznej Wykonawca poprowadzi ruchu drogowy (lub tramwajowy) alternatywnymi trasami objazdowymi.</w:t>
      </w:r>
    </w:p>
    <w:p w14:paraId="7B420A0E" w14:textId="77777777" w:rsidR="00F9457D" w:rsidRPr="000C494E" w:rsidRDefault="00F9457D" w:rsidP="00A8443C">
      <w:pPr>
        <w:numPr>
          <w:ilvl w:val="0"/>
          <w:numId w:val="52"/>
        </w:numPr>
        <w:tabs>
          <w:tab w:val="num" w:pos="1560"/>
        </w:tabs>
        <w:spacing w:before="120" w:line="276" w:lineRule="auto"/>
        <w:ind w:left="567" w:hanging="567"/>
        <w:jc w:val="both"/>
        <w:rPr>
          <w:rFonts w:ascii="Arial" w:hAnsi="Arial" w:cs="Arial"/>
          <w:sz w:val="22"/>
          <w:szCs w:val="22"/>
        </w:rPr>
      </w:pPr>
      <w:r w:rsidRPr="000C494E">
        <w:rPr>
          <w:rFonts w:ascii="Arial" w:hAnsi="Arial" w:cs="Arial"/>
          <w:sz w:val="22"/>
          <w:szCs w:val="22"/>
        </w:rPr>
        <w:t xml:space="preserve">W przypadku braku możliwości prowadzenia ruchu drogowego (lub tramwajowego) alternatywnymi trasami objazdowymi, Wykonawca w uzgodnieniu z Inżynierem </w:t>
      </w:r>
      <w:r w:rsidRPr="000C494E">
        <w:rPr>
          <w:rFonts w:ascii="Arial" w:hAnsi="Arial" w:cs="Arial"/>
          <w:sz w:val="22"/>
          <w:szCs w:val="22"/>
        </w:rPr>
        <w:lastRenderedPageBreak/>
        <w:t xml:space="preserve">i Zamawiającym, uwzględniając Prawo, zaprojektuje, uzgodni i wykona tymczasowy przejazd kolejowo-drogowy. </w:t>
      </w:r>
    </w:p>
    <w:p w14:paraId="7F4DD24F" w14:textId="3A4F93E3" w:rsidR="00672838" w:rsidRPr="000C494E" w:rsidRDefault="00672838" w:rsidP="00A8443C">
      <w:pPr>
        <w:numPr>
          <w:ilvl w:val="0"/>
          <w:numId w:val="52"/>
        </w:numPr>
        <w:tabs>
          <w:tab w:val="num" w:pos="1560"/>
        </w:tabs>
        <w:spacing w:before="120" w:line="276" w:lineRule="auto"/>
        <w:ind w:left="567" w:hanging="567"/>
        <w:jc w:val="both"/>
        <w:rPr>
          <w:rFonts w:ascii="Arial" w:hAnsi="Arial" w:cs="Arial"/>
          <w:sz w:val="22"/>
          <w:szCs w:val="22"/>
        </w:rPr>
      </w:pPr>
      <w:r w:rsidRPr="000C494E">
        <w:rPr>
          <w:rFonts w:ascii="Arial" w:hAnsi="Arial" w:cs="Arial"/>
          <w:sz w:val="22"/>
          <w:szCs w:val="22"/>
        </w:rPr>
        <w:t>Z zastrzeżeniem ust. 7, wszelkie koszty z tytułu czasowej</w:t>
      </w:r>
      <w:r w:rsidRPr="000C494E">
        <w:rPr>
          <w:rFonts w:ascii="Arial" w:hAnsi="Arial" w:cs="Arial"/>
          <w:noProof/>
          <w:sz w:val="22"/>
          <w:szCs w:val="22"/>
        </w:rPr>
        <w:t xml:space="preserve"> organizacji ruchu drogowego (</w:t>
      </w:r>
      <w:r w:rsidR="00BD041C" w:rsidRPr="000C494E">
        <w:rPr>
          <w:rFonts w:ascii="Arial" w:hAnsi="Arial" w:cs="Arial"/>
          <w:noProof/>
          <w:sz w:val="22"/>
          <w:szCs w:val="22"/>
        </w:rPr>
        <w:t>D</w:t>
      </w:r>
      <w:r w:rsidRPr="000C494E">
        <w:rPr>
          <w:rFonts w:ascii="Arial" w:hAnsi="Arial" w:cs="Arial"/>
          <w:noProof/>
          <w:sz w:val="22"/>
          <w:szCs w:val="22"/>
        </w:rPr>
        <w:t xml:space="preserve">okumentacja </w:t>
      </w:r>
      <w:r w:rsidR="00BD041C" w:rsidRPr="000C494E">
        <w:rPr>
          <w:rFonts w:ascii="Arial" w:hAnsi="Arial" w:cs="Arial"/>
          <w:noProof/>
          <w:sz w:val="22"/>
          <w:szCs w:val="22"/>
        </w:rPr>
        <w:t>P</w:t>
      </w:r>
      <w:r w:rsidRPr="000C494E">
        <w:rPr>
          <w:rFonts w:ascii="Arial" w:hAnsi="Arial" w:cs="Arial"/>
          <w:noProof/>
          <w:sz w:val="22"/>
          <w:szCs w:val="22"/>
        </w:rPr>
        <w:t>rojektowa, wykonanie i utrzymanie) leżą po stronie Wykonawcy.</w:t>
      </w:r>
      <w:r w:rsidRPr="000C494E">
        <w:rPr>
          <w:rFonts w:ascii="Arial" w:hAnsi="Arial" w:cs="Arial"/>
          <w:sz w:val="22"/>
          <w:szCs w:val="22"/>
        </w:rPr>
        <w:t xml:space="preserve"> </w:t>
      </w:r>
    </w:p>
    <w:p w14:paraId="2F88A3B0" w14:textId="243FDC94" w:rsidR="00F9457D" w:rsidRPr="000C494E" w:rsidRDefault="00F9457D" w:rsidP="00A8443C">
      <w:pPr>
        <w:numPr>
          <w:ilvl w:val="0"/>
          <w:numId w:val="52"/>
        </w:numPr>
        <w:tabs>
          <w:tab w:val="num" w:pos="1560"/>
        </w:tabs>
        <w:spacing w:before="120" w:line="276" w:lineRule="auto"/>
        <w:ind w:left="567" w:hanging="567"/>
        <w:jc w:val="both"/>
        <w:rPr>
          <w:rFonts w:ascii="Arial" w:hAnsi="Arial" w:cs="Arial"/>
          <w:sz w:val="22"/>
          <w:szCs w:val="22"/>
        </w:rPr>
      </w:pPr>
      <w:r w:rsidRPr="000C494E">
        <w:rPr>
          <w:rFonts w:ascii="Arial" w:hAnsi="Arial" w:cs="Arial"/>
          <w:sz w:val="22"/>
          <w:szCs w:val="22"/>
        </w:rPr>
        <w:t xml:space="preserve">W przypadku </w:t>
      </w:r>
      <w:r w:rsidR="00672838" w:rsidRPr="000C494E">
        <w:rPr>
          <w:rFonts w:ascii="Arial" w:hAnsi="Arial" w:cs="Arial"/>
          <w:sz w:val="22"/>
          <w:szCs w:val="22"/>
        </w:rPr>
        <w:t xml:space="preserve">konieczności zamknięcia toru szlakowego lub drogi publicznej w związku z okolicznością związaną </w:t>
      </w:r>
      <w:r w:rsidRPr="000C494E">
        <w:rPr>
          <w:rFonts w:ascii="Arial" w:hAnsi="Arial" w:cs="Arial"/>
          <w:sz w:val="22"/>
          <w:szCs w:val="22"/>
        </w:rPr>
        <w:t>z wnioskiem</w:t>
      </w:r>
      <w:r w:rsidR="00672838" w:rsidRPr="000C494E">
        <w:rPr>
          <w:rFonts w:ascii="Arial" w:hAnsi="Arial" w:cs="Arial"/>
          <w:sz w:val="22"/>
          <w:szCs w:val="22"/>
        </w:rPr>
        <w:t xml:space="preserve"> Wykonawcy</w:t>
      </w:r>
      <w:r w:rsidRPr="000C494E">
        <w:rPr>
          <w:rFonts w:ascii="Arial" w:hAnsi="Arial" w:cs="Arial"/>
          <w:sz w:val="22"/>
          <w:szCs w:val="22"/>
        </w:rPr>
        <w:t>, o którym mowa w § 12, Wykonawca uwzględni w kalkulacji zmiany wartości Wynagrodzenia netto, o której mowa w § 12 ust. 3 koszty z tytułu czasowej</w:t>
      </w:r>
      <w:r w:rsidRPr="000C494E">
        <w:rPr>
          <w:rFonts w:ascii="Arial" w:hAnsi="Arial" w:cs="Arial"/>
          <w:noProof/>
          <w:sz w:val="22"/>
          <w:szCs w:val="22"/>
        </w:rPr>
        <w:t xml:space="preserve"> organizacji ruchu drogowego (</w:t>
      </w:r>
      <w:r w:rsidR="00BD041C" w:rsidRPr="000C494E">
        <w:rPr>
          <w:rFonts w:ascii="Arial" w:hAnsi="Arial" w:cs="Arial"/>
          <w:noProof/>
          <w:sz w:val="22"/>
          <w:szCs w:val="22"/>
        </w:rPr>
        <w:t>D</w:t>
      </w:r>
      <w:r w:rsidRPr="000C494E">
        <w:rPr>
          <w:rFonts w:ascii="Arial" w:hAnsi="Arial" w:cs="Arial"/>
          <w:noProof/>
          <w:sz w:val="22"/>
          <w:szCs w:val="22"/>
        </w:rPr>
        <w:t xml:space="preserve">okumentacja </w:t>
      </w:r>
      <w:r w:rsidR="00BD041C" w:rsidRPr="000C494E">
        <w:rPr>
          <w:rFonts w:ascii="Arial" w:hAnsi="Arial" w:cs="Arial"/>
          <w:noProof/>
          <w:sz w:val="22"/>
          <w:szCs w:val="22"/>
        </w:rPr>
        <w:t>P</w:t>
      </w:r>
      <w:r w:rsidRPr="000C494E">
        <w:rPr>
          <w:rFonts w:ascii="Arial" w:hAnsi="Arial" w:cs="Arial"/>
          <w:noProof/>
          <w:sz w:val="22"/>
          <w:szCs w:val="22"/>
        </w:rPr>
        <w:t xml:space="preserve">rojektowa, </w:t>
      </w:r>
      <w:r w:rsidRPr="000C494E">
        <w:rPr>
          <w:rFonts w:ascii="Arial" w:hAnsi="Arial" w:cs="Arial"/>
          <w:sz w:val="22"/>
          <w:szCs w:val="22"/>
        </w:rPr>
        <w:t>wykonanie i utrzymanie).</w:t>
      </w:r>
    </w:p>
    <w:p w14:paraId="27FC604B" w14:textId="77777777" w:rsidR="00F9457D" w:rsidRPr="000C494E" w:rsidRDefault="00F9457D" w:rsidP="00A8443C">
      <w:pPr>
        <w:numPr>
          <w:ilvl w:val="0"/>
          <w:numId w:val="52"/>
        </w:numPr>
        <w:tabs>
          <w:tab w:val="num" w:pos="1560"/>
        </w:tabs>
        <w:spacing w:before="120" w:line="276" w:lineRule="auto"/>
        <w:ind w:left="567" w:hanging="567"/>
        <w:jc w:val="both"/>
        <w:rPr>
          <w:rFonts w:ascii="Arial" w:hAnsi="Arial" w:cs="Arial"/>
          <w:noProof/>
          <w:sz w:val="22"/>
          <w:szCs w:val="22"/>
        </w:rPr>
      </w:pPr>
      <w:r w:rsidRPr="000C494E">
        <w:rPr>
          <w:rFonts w:ascii="Arial" w:hAnsi="Arial" w:cs="Arial"/>
          <w:noProof/>
          <w:sz w:val="22"/>
          <w:szCs w:val="22"/>
        </w:rPr>
        <w:t xml:space="preserve">W </w:t>
      </w:r>
      <w:r w:rsidRPr="000C494E">
        <w:rPr>
          <w:rFonts w:ascii="Arial" w:hAnsi="Arial" w:cs="Arial"/>
          <w:snapToGrid w:val="0"/>
          <w:sz w:val="22"/>
          <w:szCs w:val="22"/>
        </w:rPr>
        <w:t>przypadku</w:t>
      </w:r>
      <w:r w:rsidRPr="000C494E">
        <w:rPr>
          <w:rFonts w:ascii="Arial" w:hAnsi="Arial" w:cs="Arial"/>
          <w:noProof/>
          <w:sz w:val="22"/>
          <w:szCs w:val="22"/>
        </w:rPr>
        <w:t xml:space="preserve"> niedotrzymania z winy Wykonawcy terminów określonych w HRF, które skutkują koniecznością wprowadzenia nieplanowych zamknięć torowych bąd zamknięć torowych w innym terminie, Wykonawca zobowiązuje się do zwrotu Zamawiającemu wszelkich kosztów, w szczególności kosztów wynikających z wypłaconych przewoźnikom i innym podmiotom gospodarczym kar umownych, odszkodowań i kosztów z tytułu nienależytej realizacji rozkładu jazdy pociągów, zgodnie z Zasadami organizacji i udzielania zamknięć torowych Ir-19, o których mowa w ust. 1. </w:t>
      </w:r>
    </w:p>
    <w:p w14:paraId="1806F06B" w14:textId="70F2BAEC" w:rsidR="00F9457D" w:rsidRPr="000C494E" w:rsidRDefault="00F9457D" w:rsidP="00A8443C">
      <w:pPr>
        <w:numPr>
          <w:ilvl w:val="0"/>
          <w:numId w:val="52"/>
        </w:numPr>
        <w:tabs>
          <w:tab w:val="num" w:pos="1560"/>
        </w:tabs>
        <w:spacing w:before="120" w:line="276" w:lineRule="auto"/>
        <w:ind w:left="567" w:hanging="567"/>
        <w:jc w:val="both"/>
        <w:rPr>
          <w:rFonts w:ascii="Arial" w:hAnsi="Arial" w:cs="Arial"/>
          <w:noProof/>
          <w:sz w:val="22"/>
          <w:szCs w:val="22"/>
        </w:rPr>
      </w:pPr>
      <w:r w:rsidRPr="000C494E">
        <w:rPr>
          <w:rFonts w:ascii="Arial" w:hAnsi="Arial" w:cs="Arial"/>
          <w:noProof/>
          <w:sz w:val="22"/>
          <w:szCs w:val="22"/>
        </w:rPr>
        <w:t>Ponadto, Wykonawca pokryje koszty i zapłaci odszkodowanie za opóźnienia pociągów powstałe w związku z: nieterminowym zgłoszeniem planowanych zamknięć torowych, które uniemożliwiają uzgodnienie z przewoźnikami opracowanego na czas Robót rozkładu jazdy, zgodnie z Zasadami organizacji i udzielania zamknięć torowych Ir-19, o których mowa w ust. 1, jak również: nieuzgodnionym zajęciem torów czynnych podczas Robót, naprawą lub wymianą uszkodzonej podczas Robót infrastruktury, wprowadzeniem innych prędkości niż wskazane w Regulaminie tymczasowym prowadzenia ruchu w czasie wykonywania Robót, ograniczeniami i utrudnieniami w prowadzeniu ruchu pociągów wynikającymi z wad, awarii oraz innych sytuacji i wydarzeń, w tym naruszenia skrajni toru czynnego przez maszyny i  urządzenia Wykonawcy, a także odwołania zamknięcia torowego przez Wykonawcę.</w:t>
      </w:r>
    </w:p>
    <w:p w14:paraId="5D42042C" w14:textId="40FDF135" w:rsidR="00F9457D" w:rsidRPr="000C494E" w:rsidRDefault="00F9457D" w:rsidP="00A8443C">
      <w:pPr>
        <w:numPr>
          <w:ilvl w:val="0"/>
          <w:numId w:val="52"/>
        </w:numPr>
        <w:tabs>
          <w:tab w:val="num" w:pos="1560"/>
        </w:tabs>
        <w:spacing w:before="120" w:line="276" w:lineRule="auto"/>
        <w:ind w:left="567" w:hanging="567"/>
        <w:jc w:val="both"/>
        <w:rPr>
          <w:rFonts w:ascii="Arial" w:hAnsi="Arial" w:cs="Arial"/>
          <w:noProof/>
          <w:sz w:val="22"/>
          <w:szCs w:val="22"/>
        </w:rPr>
      </w:pPr>
      <w:r w:rsidRPr="180DDE7C">
        <w:rPr>
          <w:rFonts w:ascii="Arial" w:hAnsi="Arial" w:cs="Arial"/>
          <w:noProof/>
          <w:sz w:val="22"/>
          <w:szCs w:val="22"/>
        </w:rPr>
        <w:t>Koszty z tytułu opóźnień pociągów naliczane będą na podstawie danych ujętych w Systemie Ewidencji Pracy Eksploatacyjnej (SEPE), natomiast koszty wprowadzenia zastępczej komunikacji, użycia lokomotyw do przeciągania pociągów oraz jazd drogami okrężnymi, według faktur przedłożonych przez przewoźników</w:t>
      </w:r>
      <w:r w:rsidR="005B289D" w:rsidRPr="180DDE7C">
        <w:rPr>
          <w:rFonts w:ascii="Arial" w:hAnsi="Arial" w:cs="Arial"/>
          <w:noProof/>
          <w:sz w:val="22"/>
          <w:szCs w:val="22"/>
        </w:rPr>
        <w:t xml:space="preserve"> bezpośrednio do Wykonawcy, Personelu Wykonawcy lub Zamawiającego.</w:t>
      </w:r>
      <w:r w:rsidRPr="180DDE7C">
        <w:rPr>
          <w:rFonts w:ascii="Arial" w:hAnsi="Arial" w:cs="Arial"/>
          <w:noProof/>
          <w:sz w:val="22"/>
          <w:szCs w:val="22"/>
        </w:rPr>
        <w:t xml:space="preserve"> </w:t>
      </w:r>
      <w:r w:rsidR="005B289D" w:rsidRPr="180DDE7C">
        <w:rPr>
          <w:rFonts w:ascii="Arial" w:eastAsia="Calibri" w:hAnsi="Arial" w:cs="Arial"/>
          <w:sz w:val="22"/>
          <w:szCs w:val="22"/>
        </w:rPr>
        <w:t>Zamawiający, po otrzymaniu faktury od przewoźnika refakturuje na Wykonawcę koszty wynikające z tej faktury.</w:t>
      </w:r>
      <w:commentRangeStart w:id="159"/>
      <w:commentRangeEnd w:id="159"/>
    </w:p>
    <w:p w14:paraId="48A6FAE1" w14:textId="65DCF356" w:rsidR="00F9457D" w:rsidRPr="000C494E" w:rsidRDefault="00F9457D" w:rsidP="00A8443C">
      <w:pPr>
        <w:numPr>
          <w:ilvl w:val="0"/>
          <w:numId w:val="52"/>
        </w:numPr>
        <w:tabs>
          <w:tab w:val="num" w:pos="1560"/>
        </w:tabs>
        <w:spacing w:before="120" w:line="276" w:lineRule="auto"/>
        <w:ind w:left="567" w:hanging="567"/>
        <w:jc w:val="both"/>
        <w:rPr>
          <w:rFonts w:ascii="Arial" w:hAnsi="Arial" w:cs="Arial"/>
          <w:sz w:val="22"/>
          <w:szCs w:val="22"/>
        </w:rPr>
      </w:pPr>
      <w:r w:rsidRPr="000C494E">
        <w:rPr>
          <w:rFonts w:ascii="Arial" w:eastAsia="Calibri" w:hAnsi="Arial" w:cs="Arial"/>
          <w:sz w:val="22"/>
          <w:szCs w:val="22"/>
        </w:rPr>
        <w:t xml:space="preserve">Zważywszy na zawarte pomiędzy Zamawiającym a przewoźnikami kolejowymi umowy o udostępnianie infrastruktury kolejowej, Strony zgodnie ustalają, że Wykonawca pokryje koszty komunikacji zastępczej spowodowane zawinionym działaniem lub zaniechaniem Wykonawcy lub okolicznościami, za które odpowiedzialność ponosi Wykonawca na podstawie Umowy. Wysokość tych kosztów będzie wynikać z faktur otrzymanych przez Zamawiającego od przewoźnika kolejowego, który zawarł umowę na realizację komunikacji zastępczej. Zamawiający, po otrzymaniu faktury od przewoźnika kolejowego, refakturuje na Wykonawcę koszty wynikające z tej faktury. Wykonawca zobowiązuje się do zapłaty ww. faktury wystawionej przez Zamawiającego na rachunek bankowy wskazany na fakturze w terminie 21 Dni od daty jej wystawienia. Zamawiający zastrzega sobie prawo dochodzenia od Wykonawcy dalszych roszczeń związanych z koniecznością zapewnienia dodatkowej komunikacji zastępczej spowodowanej zawinionym działaniem lub zaniechaniem Wykonawcy lub okolicznościami, za które odpowiedzialność ponosi Wykonawca na podstawie Umowy, w szczególności </w:t>
      </w:r>
      <w:r w:rsidRPr="000C494E">
        <w:rPr>
          <w:rFonts w:ascii="Arial" w:eastAsia="Calibri" w:hAnsi="Arial" w:cs="Arial"/>
          <w:sz w:val="22"/>
          <w:szCs w:val="22"/>
        </w:rPr>
        <w:lastRenderedPageBreak/>
        <w:t>w zakresie określonym w Zasadach organizacji i udzielania zamknięć torowych Ir-19, o których mowa w ust. 1 powyżej.</w:t>
      </w:r>
    </w:p>
    <w:p w14:paraId="67BF3DDD" w14:textId="28EDC7D3" w:rsidR="00183BAC" w:rsidRPr="000C494E" w:rsidRDefault="00183BAC" w:rsidP="180DDE7C">
      <w:pPr>
        <w:pStyle w:val="Normalnypogrubiony"/>
        <w:spacing w:before="120" w:after="0"/>
        <w:jc w:val="center"/>
        <w:outlineLvl w:val="0"/>
        <w:rPr>
          <w:sz w:val="22"/>
        </w:rPr>
      </w:pPr>
      <w:bookmarkStart w:id="160" w:name="_Toc110599249"/>
      <w:r w:rsidRPr="180DDE7C">
        <w:rPr>
          <w:sz w:val="22"/>
        </w:rPr>
        <w:t>§</w:t>
      </w:r>
      <w:r w:rsidR="00805726" w:rsidRPr="180DDE7C">
        <w:rPr>
          <w:sz w:val="22"/>
        </w:rPr>
        <w:t xml:space="preserve"> 2</w:t>
      </w:r>
      <w:r w:rsidR="00C03AD8" w:rsidRPr="180DDE7C">
        <w:rPr>
          <w:sz w:val="22"/>
        </w:rPr>
        <w:t>6</w:t>
      </w:r>
      <w:r w:rsidRPr="180DDE7C">
        <w:rPr>
          <w:sz w:val="22"/>
        </w:rPr>
        <w:t>.</w:t>
      </w:r>
      <w:r>
        <w:tab/>
      </w:r>
      <w:r>
        <w:br/>
      </w:r>
      <w:r w:rsidRPr="180DDE7C">
        <w:rPr>
          <w:sz w:val="22"/>
        </w:rPr>
        <w:t>Próby Eksploatacyjne</w:t>
      </w:r>
      <w:bookmarkEnd w:id="160"/>
      <w:commentRangeStart w:id="161"/>
      <w:commentRangeEnd w:id="161"/>
    </w:p>
    <w:p w14:paraId="57A12A9D" w14:textId="394B6136" w:rsidR="00C254A8" w:rsidRPr="000C494E" w:rsidRDefault="00C254A8" w:rsidP="180DDE7C">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sz w:val="22"/>
          <w:szCs w:val="22"/>
        </w:rPr>
      </w:pPr>
      <w:r w:rsidRPr="180DDE7C">
        <w:rPr>
          <w:rFonts w:ascii="Arial" w:hAnsi="Arial" w:cs="Arial"/>
          <w:sz w:val="22"/>
          <w:szCs w:val="22"/>
        </w:rPr>
        <w:t>Próby Eksploatacyjne</w:t>
      </w:r>
      <w:r w:rsidRPr="180DDE7C">
        <w:rPr>
          <w:rFonts w:ascii="Arial" w:hAnsi="Arial"/>
          <w:sz w:val="22"/>
          <w:szCs w:val="22"/>
        </w:rPr>
        <w:t xml:space="preserve"> będą </w:t>
      </w:r>
      <w:r w:rsidRPr="180DDE7C">
        <w:rPr>
          <w:rFonts w:ascii="Arial" w:hAnsi="Arial" w:cs="Arial"/>
          <w:sz w:val="22"/>
          <w:szCs w:val="22"/>
        </w:rPr>
        <w:t xml:space="preserve">przeprowadzone, jak tylko będą </w:t>
      </w:r>
      <w:r w:rsidR="00994F5F">
        <w:rPr>
          <w:rFonts w:ascii="Arial" w:hAnsi="Arial" w:cs="Arial"/>
          <w:sz w:val="22"/>
          <w:szCs w:val="22"/>
        </w:rPr>
        <w:t xml:space="preserve">technicznie </w:t>
      </w:r>
      <w:r w:rsidRPr="180DDE7C">
        <w:rPr>
          <w:rFonts w:ascii="Arial" w:hAnsi="Arial"/>
          <w:sz w:val="22"/>
          <w:szCs w:val="22"/>
        </w:rPr>
        <w:t>możliwe do przeprowadzenia</w:t>
      </w:r>
      <w:r w:rsidRPr="180DDE7C">
        <w:rPr>
          <w:rFonts w:ascii="Arial" w:hAnsi="Arial" w:cs="Arial"/>
          <w:sz w:val="22"/>
          <w:szCs w:val="22"/>
        </w:rPr>
        <w:t xml:space="preserve">, przed dokonaniem </w:t>
      </w:r>
      <w:r w:rsidR="00FF2077" w:rsidRPr="180DDE7C">
        <w:rPr>
          <w:rFonts w:ascii="Arial" w:hAnsi="Arial" w:cs="Arial"/>
          <w:sz w:val="22"/>
          <w:szCs w:val="22"/>
        </w:rPr>
        <w:t>O</w:t>
      </w:r>
      <w:r w:rsidRPr="180DDE7C">
        <w:rPr>
          <w:rFonts w:ascii="Arial" w:hAnsi="Arial" w:cs="Arial"/>
          <w:sz w:val="22"/>
          <w:szCs w:val="22"/>
        </w:rPr>
        <w:t xml:space="preserve">dbioru </w:t>
      </w:r>
      <w:r w:rsidR="00FF2077" w:rsidRPr="180DDE7C">
        <w:rPr>
          <w:rFonts w:ascii="Arial" w:hAnsi="Arial" w:cs="Arial"/>
          <w:sz w:val="22"/>
          <w:szCs w:val="22"/>
        </w:rPr>
        <w:t>K</w:t>
      </w:r>
      <w:r w:rsidRPr="180DDE7C">
        <w:rPr>
          <w:rFonts w:ascii="Arial" w:hAnsi="Arial" w:cs="Arial"/>
          <w:sz w:val="22"/>
          <w:szCs w:val="22"/>
        </w:rPr>
        <w:t>ońcowego Robót przez Zamawiającego.</w:t>
      </w:r>
    </w:p>
    <w:p w14:paraId="5CECC065" w14:textId="53BC2ECE" w:rsidR="00C254A8" w:rsidRPr="000C494E" w:rsidRDefault="00C254A8"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Zakres Prób Eksploatacyjnych określa </w:t>
      </w:r>
      <w:r w:rsidR="00D83091" w:rsidRPr="180DDE7C">
        <w:rPr>
          <w:rFonts w:ascii="Arial" w:hAnsi="Arial" w:cs="Arial"/>
          <w:sz w:val="22"/>
          <w:szCs w:val="22"/>
        </w:rPr>
        <w:t xml:space="preserve">STWiORB </w:t>
      </w:r>
      <w:r w:rsidRPr="180DDE7C">
        <w:rPr>
          <w:rFonts w:ascii="Arial" w:hAnsi="Arial" w:cs="Arial"/>
          <w:sz w:val="22"/>
          <w:szCs w:val="22"/>
        </w:rPr>
        <w:t xml:space="preserve">oraz Regulacje Zamawiającego. </w:t>
      </w:r>
      <w:commentRangeStart w:id="162"/>
      <w:commentRangeEnd w:id="162"/>
    </w:p>
    <w:p w14:paraId="019DCA19" w14:textId="691B571E" w:rsidR="00C254A8" w:rsidRPr="000C494E" w:rsidRDefault="00C254A8"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cs="Arial"/>
          <w:sz w:val="22"/>
          <w:szCs w:val="22"/>
        </w:rPr>
        <w:t xml:space="preserve">Do przeprowadzenia Prób Eksploatacyjnych zobowiązany jest Wykonawca, </w:t>
      </w:r>
      <w:r w:rsidR="00FF2077" w:rsidRPr="000C494E">
        <w:rPr>
          <w:rFonts w:ascii="Arial" w:hAnsi="Arial" w:cs="Arial"/>
          <w:sz w:val="22"/>
          <w:szCs w:val="22"/>
        </w:rPr>
        <w:t>za wyjątkiem Prób Eksploatacyjnych</w:t>
      </w:r>
      <w:r w:rsidR="00FF2077" w:rsidRPr="000C494E" w:rsidDel="005127E7">
        <w:rPr>
          <w:rFonts w:ascii="Arial" w:hAnsi="Arial" w:cs="Arial"/>
          <w:sz w:val="22"/>
          <w:szCs w:val="22"/>
        </w:rPr>
        <w:t xml:space="preserve"> </w:t>
      </w:r>
      <w:r w:rsidRPr="000C494E">
        <w:rPr>
          <w:rFonts w:ascii="Arial" w:hAnsi="Arial" w:cs="Arial"/>
          <w:sz w:val="22"/>
          <w:szCs w:val="22"/>
        </w:rPr>
        <w:t>a w zakresie potwierdzenia osiągnięcia wymaganych parametrów dla torów,</w:t>
      </w:r>
      <w:r w:rsidR="00FF2077" w:rsidRPr="000C494E">
        <w:rPr>
          <w:rFonts w:ascii="Arial" w:hAnsi="Arial" w:cs="Arial"/>
          <w:sz w:val="22"/>
          <w:szCs w:val="22"/>
        </w:rPr>
        <w:t xml:space="preserve"> któr</w:t>
      </w:r>
      <w:r w:rsidR="00030CC5" w:rsidRPr="000C494E">
        <w:rPr>
          <w:rFonts w:ascii="Arial" w:hAnsi="Arial" w:cs="Arial"/>
          <w:sz w:val="22"/>
          <w:szCs w:val="22"/>
        </w:rPr>
        <w:t>e</w:t>
      </w:r>
      <w:r w:rsidR="00FF2077" w:rsidRPr="000C494E">
        <w:rPr>
          <w:rFonts w:ascii="Arial" w:hAnsi="Arial" w:cs="Arial"/>
          <w:sz w:val="22"/>
          <w:szCs w:val="22"/>
        </w:rPr>
        <w:t xml:space="preserve"> przeprowadza</w:t>
      </w:r>
      <w:r w:rsidRPr="000C494E">
        <w:rPr>
          <w:rFonts w:ascii="Arial" w:hAnsi="Arial" w:cs="Arial"/>
          <w:sz w:val="22"/>
          <w:szCs w:val="22"/>
        </w:rPr>
        <w:t xml:space="preserve"> Zamawiający.</w:t>
      </w:r>
      <w:r w:rsidRPr="000C494E">
        <w:rPr>
          <w:rFonts w:ascii="Arial" w:hAnsi="Arial"/>
          <w:sz w:val="22"/>
          <w:szCs w:val="22"/>
        </w:rPr>
        <w:t xml:space="preserve"> Zamawiający zawiadomi Wykonawcę</w:t>
      </w:r>
      <w:r w:rsidRPr="000C494E">
        <w:rPr>
          <w:rFonts w:ascii="Arial" w:hAnsi="Arial" w:cs="Arial"/>
          <w:sz w:val="22"/>
          <w:szCs w:val="22"/>
        </w:rPr>
        <w:t>,</w:t>
      </w:r>
      <w:r w:rsidRPr="000C494E">
        <w:rPr>
          <w:rFonts w:ascii="Arial" w:hAnsi="Arial"/>
          <w:sz w:val="22"/>
          <w:szCs w:val="22"/>
        </w:rPr>
        <w:t xml:space="preserve"> z </w:t>
      </w:r>
      <w:r w:rsidRPr="000C494E">
        <w:rPr>
          <w:rFonts w:ascii="Arial" w:hAnsi="Arial" w:cs="Arial"/>
          <w:sz w:val="22"/>
          <w:szCs w:val="22"/>
        </w:rPr>
        <w:t xml:space="preserve">co najmniej </w:t>
      </w:r>
      <w:r w:rsidRPr="000C494E">
        <w:rPr>
          <w:rFonts w:ascii="Arial" w:hAnsi="Arial"/>
          <w:sz w:val="22"/>
          <w:szCs w:val="22"/>
        </w:rPr>
        <w:t xml:space="preserve">21 </w:t>
      </w:r>
      <w:r w:rsidRPr="000C494E">
        <w:rPr>
          <w:rFonts w:ascii="Arial" w:hAnsi="Arial" w:cs="Arial"/>
          <w:sz w:val="22"/>
          <w:szCs w:val="22"/>
        </w:rPr>
        <w:t>D</w:t>
      </w:r>
      <w:r w:rsidRPr="000C494E">
        <w:rPr>
          <w:rFonts w:ascii="Arial" w:hAnsi="Arial"/>
          <w:sz w:val="22"/>
          <w:szCs w:val="22"/>
        </w:rPr>
        <w:t>niowym wyprzedzeniem o dacie i miejscu przeprowadzenia prób</w:t>
      </w:r>
      <w:r w:rsidR="00F17149" w:rsidRPr="000C494E">
        <w:rPr>
          <w:rFonts w:ascii="Arial" w:hAnsi="Arial" w:cs="Arial"/>
          <w:sz w:val="22"/>
          <w:szCs w:val="22"/>
        </w:rPr>
        <w:t xml:space="preserve"> w zakresie potwierdzenia osiągnięcia wymaganych parametrów dla torów</w:t>
      </w:r>
      <w:r w:rsidRPr="000C494E">
        <w:rPr>
          <w:rFonts w:ascii="Arial" w:hAnsi="Arial"/>
          <w:sz w:val="22"/>
          <w:szCs w:val="22"/>
        </w:rPr>
        <w:t>.</w:t>
      </w:r>
    </w:p>
    <w:p w14:paraId="1D5EC7AC" w14:textId="26DADB57" w:rsidR="00C254A8" w:rsidRPr="000C494E" w:rsidRDefault="00002B9E"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Pr>
          <w:rFonts w:ascii="Arial" w:hAnsi="Arial" w:cs="Arial"/>
          <w:sz w:val="22"/>
          <w:szCs w:val="22"/>
        </w:rPr>
        <w:t xml:space="preserve">Z zastrzeżeniem ust. 3, </w:t>
      </w:r>
      <w:r w:rsidR="00C254A8" w:rsidRPr="180DDE7C">
        <w:rPr>
          <w:rFonts w:ascii="Arial" w:hAnsi="Arial" w:cs="Arial"/>
          <w:sz w:val="22"/>
          <w:szCs w:val="22"/>
        </w:rPr>
        <w:t>Wykonawca zobowiązany jest pokryć koszty przeprowadz</w:t>
      </w:r>
      <w:r w:rsidR="00030CC5" w:rsidRPr="180DDE7C">
        <w:rPr>
          <w:rFonts w:ascii="Arial" w:hAnsi="Arial" w:cs="Arial"/>
          <w:sz w:val="22"/>
          <w:szCs w:val="22"/>
        </w:rPr>
        <w:t>a</w:t>
      </w:r>
      <w:r w:rsidR="00F17149" w:rsidRPr="180DDE7C">
        <w:rPr>
          <w:rFonts w:ascii="Arial" w:hAnsi="Arial" w:cs="Arial"/>
          <w:sz w:val="22"/>
          <w:szCs w:val="22"/>
        </w:rPr>
        <w:t>nych</w:t>
      </w:r>
      <w:r w:rsidR="00C254A8" w:rsidRPr="180DDE7C">
        <w:rPr>
          <w:rFonts w:ascii="Arial" w:hAnsi="Arial" w:cs="Arial"/>
          <w:sz w:val="22"/>
          <w:szCs w:val="22"/>
        </w:rPr>
        <w:t xml:space="preserve"> Prób Eksploatacyjnych, jak również dostarczyć wszelkie niezbędne do sprawnego przeprowadzenia przewidzianych </w:t>
      </w:r>
      <w:r>
        <w:rPr>
          <w:rFonts w:ascii="Arial" w:hAnsi="Arial" w:cs="Arial"/>
          <w:sz w:val="22"/>
          <w:szCs w:val="22"/>
        </w:rPr>
        <w:t xml:space="preserve">tych </w:t>
      </w:r>
      <w:r w:rsidR="00C254A8" w:rsidRPr="180DDE7C">
        <w:rPr>
          <w:rFonts w:ascii="Arial" w:hAnsi="Arial" w:cs="Arial"/>
          <w:sz w:val="22"/>
          <w:szCs w:val="22"/>
        </w:rPr>
        <w:t>prób środki oraz zapewnić udział odpowiednio wykwalifikowanych osób, w szczególności zapewnić odpowiednią aparaturę, zasilanie elektryczne, sprzęt, paliwo, środki zużywalne, przyrządy</w:t>
      </w:r>
      <w:r w:rsidR="00C254A8" w:rsidRPr="180DDE7C">
        <w:rPr>
          <w:rFonts w:ascii="Arial" w:hAnsi="Arial"/>
          <w:sz w:val="22"/>
          <w:szCs w:val="22"/>
        </w:rPr>
        <w:t>,</w:t>
      </w:r>
      <w:r w:rsidR="00C254A8" w:rsidRPr="180DDE7C">
        <w:rPr>
          <w:rFonts w:ascii="Arial" w:hAnsi="Arial" w:cs="Arial"/>
          <w:sz w:val="22"/>
          <w:szCs w:val="22"/>
        </w:rPr>
        <w:t xml:space="preserve"> materiały i stosownie wykwalifikowany i doświadczony personel kierowniczy.</w:t>
      </w:r>
      <w:commentRangeStart w:id="163"/>
      <w:commentRangeEnd w:id="163"/>
    </w:p>
    <w:p w14:paraId="581ED9DD" w14:textId="2FFCC167" w:rsidR="00C254A8" w:rsidRPr="000C494E" w:rsidRDefault="00C254A8"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sz w:val="22"/>
          <w:szCs w:val="22"/>
        </w:rPr>
        <w:t xml:space="preserve">Próby </w:t>
      </w:r>
      <w:r w:rsidRPr="000C494E">
        <w:rPr>
          <w:rFonts w:ascii="Arial" w:hAnsi="Arial" w:cs="Arial"/>
          <w:sz w:val="22"/>
          <w:szCs w:val="22"/>
        </w:rPr>
        <w:t>E</w:t>
      </w:r>
      <w:r w:rsidRPr="000C494E">
        <w:rPr>
          <w:rFonts w:ascii="Arial" w:hAnsi="Arial"/>
          <w:sz w:val="22"/>
          <w:szCs w:val="22"/>
        </w:rPr>
        <w:t>ksploatacyjne</w:t>
      </w:r>
      <w:r w:rsidRPr="000C494E">
        <w:rPr>
          <w:rFonts w:ascii="Arial" w:hAnsi="Arial" w:cs="Arial"/>
          <w:sz w:val="22"/>
          <w:szCs w:val="22"/>
        </w:rPr>
        <w:t xml:space="preserve"> zostaną przeprowadzone zgodnie z instrukcjami dostarczonymi przez Wykonawcę i przy udziale niezbędnego kierownictwa i Personelu Wykonawcy gwarantującego odpowiednie wykonanie tych Prób. Każda ze Stron może zażądać obecności dowolnych osób z Personelu Wykonawcy.</w:t>
      </w:r>
    </w:p>
    <w:p w14:paraId="3298EA76" w14:textId="6ADA3951" w:rsidR="00C254A8" w:rsidRPr="000C494E" w:rsidRDefault="00C254A8"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Jeżeli Wykonawca nie będzie obecny w czasie i miejscu przeprowadzenia </w:t>
      </w:r>
      <w:r w:rsidR="00002B9E">
        <w:rPr>
          <w:rFonts w:ascii="Arial" w:hAnsi="Arial" w:cs="Arial"/>
          <w:sz w:val="22"/>
          <w:szCs w:val="22"/>
        </w:rPr>
        <w:t>P</w:t>
      </w:r>
      <w:r w:rsidRPr="180DDE7C">
        <w:rPr>
          <w:rFonts w:ascii="Arial" w:hAnsi="Arial" w:cs="Arial"/>
          <w:sz w:val="22"/>
          <w:szCs w:val="22"/>
        </w:rPr>
        <w:t>rób</w:t>
      </w:r>
      <w:r w:rsidR="00002B9E" w:rsidRPr="00002B9E">
        <w:rPr>
          <w:rFonts w:ascii="Arial" w:hAnsi="Arial" w:cs="Arial"/>
          <w:sz w:val="22"/>
          <w:szCs w:val="22"/>
        </w:rPr>
        <w:t xml:space="preserve"> </w:t>
      </w:r>
      <w:r w:rsidR="00002B9E" w:rsidRPr="76821694">
        <w:rPr>
          <w:rFonts w:ascii="Arial" w:hAnsi="Arial" w:cs="Arial"/>
          <w:sz w:val="22"/>
          <w:szCs w:val="22"/>
        </w:rPr>
        <w:t>Eksploatacyjn</w:t>
      </w:r>
      <w:r w:rsidR="00002B9E">
        <w:rPr>
          <w:rFonts w:ascii="Arial" w:hAnsi="Arial" w:cs="Arial"/>
          <w:sz w:val="22"/>
          <w:szCs w:val="22"/>
        </w:rPr>
        <w:t>ych</w:t>
      </w:r>
      <w:r w:rsidRPr="180DDE7C">
        <w:rPr>
          <w:rFonts w:ascii="Arial" w:hAnsi="Arial" w:cs="Arial"/>
          <w:sz w:val="22"/>
          <w:szCs w:val="22"/>
        </w:rPr>
        <w:t xml:space="preserve">, o których został zawiadomiony zgodnie z ust. </w:t>
      </w:r>
      <w:r w:rsidR="00002B9E">
        <w:rPr>
          <w:rFonts w:ascii="Arial" w:hAnsi="Arial" w:cs="Arial"/>
          <w:sz w:val="22"/>
          <w:szCs w:val="22"/>
        </w:rPr>
        <w:t>3</w:t>
      </w:r>
      <w:r w:rsidRPr="180DDE7C">
        <w:rPr>
          <w:rFonts w:ascii="Arial" w:hAnsi="Arial" w:cs="Arial"/>
          <w:sz w:val="22"/>
          <w:szCs w:val="22"/>
        </w:rPr>
        <w:t xml:space="preserve">, to Zamawiający może przeprowadzić </w:t>
      </w:r>
      <w:r w:rsidR="00002B9E">
        <w:rPr>
          <w:rFonts w:ascii="Arial" w:hAnsi="Arial" w:cs="Arial"/>
          <w:sz w:val="22"/>
          <w:szCs w:val="22"/>
        </w:rPr>
        <w:t xml:space="preserve">te </w:t>
      </w:r>
      <w:r w:rsidRPr="180DDE7C">
        <w:rPr>
          <w:rFonts w:ascii="Arial" w:hAnsi="Arial" w:cs="Arial"/>
          <w:sz w:val="22"/>
          <w:szCs w:val="22"/>
        </w:rPr>
        <w:t>Próby Eksploatacyjne, które będą uważane za przeprowadzone w obecności Wykonawcy, a odczyty za zaakceptowane przez Wykonawcę  jako zgodne z rzeczywistością.</w:t>
      </w:r>
    </w:p>
    <w:p w14:paraId="2F6773B4" w14:textId="50D5DABA" w:rsidR="00C254A8" w:rsidRPr="000C494E" w:rsidRDefault="00002B9E"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Pr>
          <w:rFonts w:ascii="Arial" w:hAnsi="Arial" w:cs="Arial"/>
          <w:sz w:val="22"/>
          <w:szCs w:val="22"/>
        </w:rPr>
        <w:t>Z zastrzeżeniem ust. 6 w</w:t>
      </w:r>
      <w:r w:rsidR="00C254A8" w:rsidRPr="180DDE7C">
        <w:rPr>
          <w:rFonts w:ascii="Arial" w:hAnsi="Arial" w:cs="Arial"/>
          <w:sz w:val="22"/>
          <w:szCs w:val="22"/>
        </w:rPr>
        <w:t>yniki Prób Eksploatacyjnych będą zestawione i ocenione przez obydwie Strony</w:t>
      </w:r>
      <w:r w:rsidRPr="00002B9E">
        <w:rPr>
          <w:rFonts w:ascii="Arial" w:hAnsi="Arial" w:cs="Arial"/>
          <w:sz w:val="22"/>
          <w:szCs w:val="22"/>
        </w:rPr>
        <w:t xml:space="preserve"> </w:t>
      </w:r>
      <w:r>
        <w:rPr>
          <w:rFonts w:ascii="Arial" w:hAnsi="Arial" w:cs="Arial"/>
          <w:sz w:val="22"/>
          <w:szCs w:val="22"/>
        </w:rPr>
        <w:t>zgodnie z Prawem</w:t>
      </w:r>
      <w:r w:rsidR="00C254A8" w:rsidRPr="180DDE7C">
        <w:rPr>
          <w:rFonts w:ascii="Arial" w:hAnsi="Arial" w:cs="Arial"/>
          <w:sz w:val="22"/>
          <w:szCs w:val="22"/>
        </w:rPr>
        <w:t xml:space="preserve">. Zamawiający uwzględni uprzednie użytkowanie przez niego Robót podczas Prób Eksploatacyjnych. </w:t>
      </w:r>
      <w:commentRangeStart w:id="164"/>
      <w:commentRangeEnd w:id="164"/>
    </w:p>
    <w:p w14:paraId="2ECE9B21" w14:textId="024D3BFB" w:rsidR="00C254A8" w:rsidRPr="000C494E" w:rsidRDefault="00C254A8"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Jeżeli Wykonawca dozna opóźnienia lub poniesie dodatkowy Koszt na skutek zwłoki Zamawiającego w przeprowadzeniu Prób Eksploatacyjnych, to Wykonawca powiadomi Inżyniera </w:t>
      </w:r>
      <w:r w:rsidR="00002B9E">
        <w:rPr>
          <w:rFonts w:ascii="Arial" w:hAnsi="Arial" w:cs="Arial"/>
          <w:sz w:val="22"/>
          <w:szCs w:val="22"/>
        </w:rPr>
        <w:t xml:space="preserve">o terminie określonym w § 12 ust. 2 </w:t>
      </w:r>
      <w:r w:rsidRPr="180DDE7C">
        <w:rPr>
          <w:rFonts w:ascii="Arial" w:hAnsi="Arial" w:cs="Arial"/>
          <w:sz w:val="22"/>
          <w:szCs w:val="22"/>
        </w:rPr>
        <w:t>i będzie uprawniony, z uwzględnieniem § 12 do otrzymania zapłaty za taki poniesiony dodatkowo Koszt oraz, do zmiany terminu realizacji Umowy lub Etapu zgodnie z postanowieniami § 9</w:t>
      </w:r>
      <w:r w:rsidR="00002B9E" w:rsidRPr="00002B9E">
        <w:rPr>
          <w:rFonts w:ascii="Arial" w:hAnsi="Arial" w:cs="Arial"/>
          <w:sz w:val="22"/>
          <w:szCs w:val="22"/>
        </w:rPr>
        <w:t xml:space="preserve"> </w:t>
      </w:r>
      <w:r w:rsidR="00002B9E">
        <w:rPr>
          <w:rFonts w:ascii="Arial" w:hAnsi="Arial" w:cs="Arial"/>
          <w:sz w:val="22"/>
          <w:szCs w:val="22"/>
        </w:rPr>
        <w:t>ust. 4</w:t>
      </w:r>
      <w:r w:rsidRPr="180DDE7C">
        <w:rPr>
          <w:rFonts w:ascii="Arial" w:hAnsi="Arial" w:cs="Arial"/>
          <w:sz w:val="22"/>
          <w:szCs w:val="22"/>
        </w:rPr>
        <w:t>.</w:t>
      </w:r>
    </w:p>
    <w:p w14:paraId="4722198E" w14:textId="5EEA6E50" w:rsidR="00C254A8" w:rsidRPr="000C494E" w:rsidRDefault="00C254A8"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Jeśli Wykonawca nie przeprowadzi Prób Eksploatacyjnych z przyczyn przez siebie niezawinionych przed upływem okresu rękojmi za wady i gwarancji jakości lub innego okresu uzgodnionego przez Strony, będzie się uważało, że </w:t>
      </w:r>
      <w:r w:rsidR="00002B9E">
        <w:rPr>
          <w:rFonts w:ascii="Arial" w:hAnsi="Arial" w:cs="Arial"/>
          <w:sz w:val="22"/>
          <w:szCs w:val="22"/>
        </w:rPr>
        <w:t xml:space="preserve">rezultaty tych </w:t>
      </w:r>
      <w:r w:rsidRPr="000C494E">
        <w:rPr>
          <w:rFonts w:ascii="Arial" w:hAnsi="Arial" w:cs="Arial"/>
          <w:sz w:val="22"/>
          <w:szCs w:val="22"/>
        </w:rPr>
        <w:t>Rob</w:t>
      </w:r>
      <w:r w:rsidR="00002B9E">
        <w:rPr>
          <w:rFonts w:ascii="Arial" w:hAnsi="Arial" w:cs="Arial"/>
          <w:sz w:val="22"/>
          <w:szCs w:val="22"/>
        </w:rPr>
        <w:t>ó</w:t>
      </w:r>
      <w:r w:rsidRPr="000C494E">
        <w:rPr>
          <w:rFonts w:ascii="Arial" w:hAnsi="Arial" w:cs="Arial"/>
          <w:sz w:val="22"/>
          <w:szCs w:val="22"/>
        </w:rPr>
        <w:t>t przeszły Próby Eksploatacyjne.</w:t>
      </w:r>
    </w:p>
    <w:p w14:paraId="023B2AE4" w14:textId="5F41B7F2" w:rsidR="00C254A8" w:rsidRPr="000C494E" w:rsidRDefault="00C254A8"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W przypadku braku osiągnięcia w czasie prowadzenia Prób Eksploatacyjnych wymaganych w PFU parametrów Wykonawca będzie zobowiązany do usunięcia Wad (w tym wykonania całej zaległej pracy) przed Odbiorem Końcowym lub przed upływem innego okresu uzgodnionego przez Strony. Po usunięciu Wad, każda ze Stron może żądać ponownego przeprowadzenia Prób Eksploatacyjnych, na zasadach określonych w </w:t>
      </w:r>
      <w:r w:rsidR="00FF2077" w:rsidRPr="180DDE7C">
        <w:rPr>
          <w:rFonts w:ascii="Arial" w:hAnsi="Arial" w:cs="Arial"/>
          <w:sz w:val="22"/>
          <w:szCs w:val="22"/>
        </w:rPr>
        <w:t>tym para</w:t>
      </w:r>
      <w:r w:rsidR="00030CC5" w:rsidRPr="180DDE7C">
        <w:rPr>
          <w:rFonts w:ascii="Arial" w:hAnsi="Arial" w:cs="Arial"/>
          <w:sz w:val="22"/>
          <w:szCs w:val="22"/>
        </w:rPr>
        <w:t>g</w:t>
      </w:r>
      <w:r w:rsidR="00FF2077" w:rsidRPr="180DDE7C">
        <w:rPr>
          <w:rFonts w:ascii="Arial" w:hAnsi="Arial" w:cs="Arial"/>
          <w:sz w:val="22"/>
          <w:szCs w:val="22"/>
        </w:rPr>
        <w:t>rafie</w:t>
      </w:r>
      <w:r w:rsidRPr="180DDE7C">
        <w:rPr>
          <w:rFonts w:ascii="Arial" w:hAnsi="Arial" w:cs="Arial"/>
          <w:sz w:val="22"/>
          <w:szCs w:val="22"/>
        </w:rPr>
        <w:t xml:space="preserve">. </w:t>
      </w:r>
    </w:p>
    <w:p w14:paraId="32E91930" w14:textId="18C62641" w:rsidR="00C254A8" w:rsidRPr="000C494E" w:rsidRDefault="00C254A8" w:rsidP="002F2C49">
      <w:pPr>
        <w:numPr>
          <w:ilvl w:val="1"/>
          <w:numId w:val="28"/>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lastRenderedPageBreak/>
        <w:t xml:space="preserve">Jeżeli </w:t>
      </w:r>
      <w:r w:rsidR="00954FC1" w:rsidRPr="180DDE7C">
        <w:rPr>
          <w:rFonts w:ascii="Arial" w:hAnsi="Arial" w:cs="Arial"/>
          <w:sz w:val="22"/>
          <w:szCs w:val="22"/>
        </w:rPr>
        <w:t xml:space="preserve">nieosiągnięcie </w:t>
      </w:r>
      <w:r w:rsidRPr="180DDE7C">
        <w:rPr>
          <w:rFonts w:ascii="Arial" w:hAnsi="Arial" w:cs="Arial"/>
          <w:sz w:val="22"/>
          <w:szCs w:val="22"/>
        </w:rPr>
        <w:t xml:space="preserve">w czasie prowadzenia Prób Eksploatacyjnych wymaganych  w </w:t>
      </w:r>
      <w:r w:rsidR="00954FC1" w:rsidRPr="180DDE7C">
        <w:rPr>
          <w:rFonts w:ascii="Arial" w:hAnsi="Arial" w:cs="Arial"/>
          <w:sz w:val="22"/>
          <w:szCs w:val="22"/>
        </w:rPr>
        <w:t xml:space="preserve">SWZ </w:t>
      </w:r>
      <w:r w:rsidRPr="180DDE7C">
        <w:rPr>
          <w:rFonts w:ascii="Arial" w:hAnsi="Arial" w:cs="Arial"/>
          <w:sz w:val="22"/>
          <w:szCs w:val="22"/>
        </w:rPr>
        <w:t xml:space="preserve">parametrów będzie zawinione przez Wykonawcę, to pokryje on wszelkie dodatkowe koszty, jakie Zamawiający musiał ponieść z tego tytułu. </w:t>
      </w:r>
    </w:p>
    <w:p w14:paraId="4CDB7CE5" w14:textId="368F05AD" w:rsidR="00183BAC" w:rsidRPr="000C494E" w:rsidRDefault="00183BAC" w:rsidP="00F73D26">
      <w:pPr>
        <w:pStyle w:val="Normalnypogrubiony"/>
        <w:spacing w:before="120" w:after="0"/>
        <w:jc w:val="center"/>
        <w:outlineLvl w:val="0"/>
        <w:rPr>
          <w:sz w:val="22"/>
        </w:rPr>
      </w:pPr>
      <w:bookmarkStart w:id="165" w:name="_Toc417485990"/>
      <w:bookmarkStart w:id="166" w:name="_Toc110599250"/>
      <w:bookmarkStart w:id="167" w:name="_Hlk49183410"/>
      <w:r w:rsidRPr="000C494E">
        <w:rPr>
          <w:sz w:val="22"/>
        </w:rPr>
        <w:t>§ 2</w:t>
      </w:r>
      <w:r w:rsidR="00C03AD8" w:rsidRPr="000C494E">
        <w:rPr>
          <w:sz w:val="22"/>
        </w:rPr>
        <w:t>7</w:t>
      </w:r>
      <w:r w:rsidRPr="000C494E">
        <w:rPr>
          <w:sz w:val="22"/>
        </w:rPr>
        <w:t>.</w:t>
      </w:r>
      <w:bookmarkStart w:id="168" w:name="_Toc519240418"/>
      <w:bookmarkStart w:id="169" w:name="_Toc43457342"/>
      <w:bookmarkStart w:id="170" w:name="_Hlk43807891"/>
      <w:r w:rsidR="007E7516" w:rsidRPr="000C494E">
        <w:rPr>
          <w:sz w:val="22"/>
        </w:rPr>
        <w:tab/>
      </w:r>
      <w:r w:rsidR="002E6A7B" w:rsidRPr="000C494E">
        <w:rPr>
          <w:sz w:val="22"/>
        </w:rPr>
        <w:br/>
      </w:r>
      <w:r w:rsidRPr="000C494E">
        <w:rPr>
          <w:sz w:val="22"/>
        </w:rPr>
        <w:t>Odbiory</w:t>
      </w:r>
      <w:bookmarkEnd w:id="165"/>
      <w:bookmarkEnd w:id="166"/>
      <w:bookmarkEnd w:id="168"/>
      <w:bookmarkEnd w:id="169"/>
    </w:p>
    <w:p w14:paraId="07D3E3FB" w14:textId="77A76742" w:rsidR="00C254A8" w:rsidRPr="000C494E" w:rsidRDefault="00C254A8"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bookmarkStart w:id="171" w:name="_Toc417485989"/>
      <w:bookmarkEnd w:id="167"/>
      <w:bookmarkEnd w:id="170"/>
      <w:r w:rsidRPr="180DDE7C">
        <w:rPr>
          <w:rFonts w:ascii="Arial" w:hAnsi="Arial" w:cs="Arial"/>
          <w:sz w:val="22"/>
          <w:szCs w:val="22"/>
        </w:rPr>
        <w:t xml:space="preserve">Wykonane </w:t>
      </w:r>
      <w:r w:rsidR="00FF6FB9">
        <w:rPr>
          <w:rFonts w:ascii="Arial" w:hAnsi="Arial" w:cs="Arial"/>
          <w:sz w:val="22"/>
          <w:szCs w:val="22"/>
        </w:rPr>
        <w:t xml:space="preserve">rezultaty </w:t>
      </w:r>
      <w:r w:rsidR="00913577" w:rsidRPr="180DDE7C">
        <w:rPr>
          <w:rFonts w:ascii="Arial" w:hAnsi="Arial" w:cs="Arial"/>
          <w:sz w:val="22"/>
          <w:szCs w:val="22"/>
        </w:rPr>
        <w:t>Rob</w:t>
      </w:r>
      <w:r w:rsidR="00FF6FB9">
        <w:rPr>
          <w:rFonts w:ascii="Arial" w:hAnsi="Arial" w:cs="Arial"/>
          <w:sz w:val="22"/>
          <w:szCs w:val="22"/>
        </w:rPr>
        <w:t>ó</w:t>
      </w:r>
      <w:r w:rsidR="00913577" w:rsidRPr="180DDE7C">
        <w:rPr>
          <w:rFonts w:ascii="Arial" w:hAnsi="Arial" w:cs="Arial"/>
          <w:sz w:val="22"/>
          <w:szCs w:val="22"/>
        </w:rPr>
        <w:t>t</w:t>
      </w:r>
      <w:r w:rsidRPr="180DDE7C">
        <w:rPr>
          <w:rFonts w:ascii="Arial" w:hAnsi="Arial" w:cs="Arial"/>
          <w:sz w:val="22"/>
          <w:szCs w:val="22"/>
        </w:rPr>
        <w:t xml:space="preserve"> podlegać będą Odbiorom</w:t>
      </w:r>
      <w:r w:rsidR="00913577" w:rsidRPr="180DDE7C">
        <w:rPr>
          <w:rFonts w:ascii="Arial" w:hAnsi="Arial" w:cs="Arial"/>
          <w:sz w:val="22"/>
          <w:szCs w:val="22"/>
        </w:rPr>
        <w:t xml:space="preserve">. Do </w:t>
      </w:r>
      <w:r w:rsidR="003835BF">
        <w:rPr>
          <w:rFonts w:ascii="Arial" w:hAnsi="Arial" w:cs="Arial"/>
          <w:sz w:val="22"/>
          <w:szCs w:val="22"/>
        </w:rPr>
        <w:t>O</w:t>
      </w:r>
      <w:r w:rsidR="00913577" w:rsidRPr="180DDE7C">
        <w:rPr>
          <w:rFonts w:ascii="Arial" w:hAnsi="Arial" w:cs="Arial"/>
          <w:sz w:val="22"/>
          <w:szCs w:val="22"/>
        </w:rPr>
        <w:t xml:space="preserve">dbiorów </w:t>
      </w:r>
      <w:r w:rsidRPr="180DDE7C">
        <w:rPr>
          <w:rFonts w:ascii="Arial" w:hAnsi="Arial" w:cs="Arial"/>
          <w:sz w:val="22"/>
          <w:szCs w:val="22"/>
        </w:rPr>
        <w:t xml:space="preserve">stosuje się zasady i warunki określone w </w:t>
      </w:r>
      <w:r w:rsidR="00F63941" w:rsidRPr="180DDE7C">
        <w:rPr>
          <w:rFonts w:ascii="Arial" w:hAnsi="Arial" w:cs="Arial"/>
          <w:sz w:val="22"/>
          <w:szCs w:val="22"/>
        </w:rPr>
        <w:t xml:space="preserve">Regulacjach Zamawiającego, w tym w </w:t>
      </w:r>
      <w:r w:rsidRPr="180DDE7C">
        <w:rPr>
          <w:rFonts w:ascii="Arial" w:hAnsi="Arial" w:cs="Arial"/>
          <w:sz w:val="22"/>
          <w:szCs w:val="22"/>
        </w:rPr>
        <w:t xml:space="preserve">Warunkach Odbiorów. </w:t>
      </w:r>
      <w:r w:rsidRPr="180DDE7C">
        <w:rPr>
          <w:rStyle w:val="Odwoaniedokomentarza"/>
        </w:rPr>
        <w:t xml:space="preserve"> </w:t>
      </w:r>
      <w:r w:rsidR="00F63941" w:rsidRPr="180DDE7C">
        <w:rPr>
          <w:rFonts w:ascii="Arial" w:hAnsi="Arial" w:cs="Arial"/>
          <w:sz w:val="22"/>
          <w:szCs w:val="22"/>
        </w:rPr>
        <w:t xml:space="preserve">Odbiór Końcowy </w:t>
      </w:r>
      <w:r w:rsidR="00FF6FB9">
        <w:rPr>
          <w:rFonts w:ascii="Arial" w:hAnsi="Arial" w:cs="Arial"/>
          <w:sz w:val="22"/>
          <w:szCs w:val="22"/>
        </w:rPr>
        <w:t xml:space="preserve">rezultatu wykonanych </w:t>
      </w:r>
      <w:r w:rsidR="00F63941" w:rsidRPr="180DDE7C">
        <w:rPr>
          <w:rFonts w:ascii="Arial" w:hAnsi="Arial" w:cs="Arial"/>
          <w:sz w:val="22"/>
          <w:szCs w:val="22"/>
        </w:rPr>
        <w:t xml:space="preserve">Robót, Odcinka lub części Robót poprzedzony jest Odbiorem </w:t>
      </w:r>
      <w:r w:rsidR="00FF6FB9">
        <w:rPr>
          <w:rFonts w:ascii="Arial" w:hAnsi="Arial" w:cs="Arial"/>
          <w:sz w:val="22"/>
          <w:szCs w:val="22"/>
        </w:rPr>
        <w:t>E</w:t>
      </w:r>
      <w:r w:rsidR="00F63941" w:rsidRPr="180DDE7C">
        <w:rPr>
          <w:rFonts w:ascii="Arial" w:hAnsi="Arial" w:cs="Arial"/>
          <w:sz w:val="22"/>
          <w:szCs w:val="22"/>
        </w:rPr>
        <w:t>ksploatacyjnym.</w:t>
      </w:r>
      <w:r w:rsidR="003B66DD" w:rsidRPr="180DDE7C">
        <w:rPr>
          <w:rFonts w:ascii="Arial" w:hAnsi="Arial" w:cs="Arial"/>
          <w:sz w:val="22"/>
          <w:szCs w:val="22"/>
        </w:rPr>
        <w:t xml:space="preserve"> Przedmiotem Odbioru Końcowego mogę być </w:t>
      </w:r>
      <w:r w:rsidR="00FF6FB9">
        <w:rPr>
          <w:rFonts w:ascii="Arial" w:hAnsi="Arial" w:cs="Arial"/>
          <w:sz w:val="22"/>
          <w:szCs w:val="22"/>
        </w:rPr>
        <w:t xml:space="preserve">rezultaty </w:t>
      </w:r>
      <w:r w:rsidR="003B66DD" w:rsidRPr="180DDE7C">
        <w:rPr>
          <w:rFonts w:ascii="Arial" w:hAnsi="Arial" w:cs="Arial"/>
          <w:sz w:val="22"/>
          <w:szCs w:val="22"/>
        </w:rPr>
        <w:t>części Robót</w:t>
      </w:r>
      <w:r w:rsidR="008A4214" w:rsidRPr="180DDE7C">
        <w:rPr>
          <w:rFonts w:ascii="Arial" w:hAnsi="Arial" w:cs="Arial"/>
          <w:sz w:val="22"/>
          <w:szCs w:val="22"/>
        </w:rPr>
        <w:t>,</w:t>
      </w:r>
      <w:r w:rsidR="003B66DD" w:rsidRPr="180DDE7C">
        <w:rPr>
          <w:rFonts w:ascii="Arial" w:hAnsi="Arial" w:cs="Arial"/>
          <w:sz w:val="22"/>
          <w:szCs w:val="22"/>
        </w:rPr>
        <w:t xml:space="preserve"> o ile stanowią </w:t>
      </w:r>
      <w:r w:rsidR="00FF6FB9" w:rsidRPr="76821694">
        <w:rPr>
          <w:rFonts w:ascii="Arial" w:hAnsi="Arial" w:cs="Arial"/>
          <w:sz w:val="22"/>
          <w:szCs w:val="22"/>
        </w:rPr>
        <w:t xml:space="preserve">technicznie </w:t>
      </w:r>
      <w:r w:rsidR="00FF6FB9">
        <w:rPr>
          <w:rFonts w:ascii="Arial" w:hAnsi="Arial" w:cs="Arial"/>
          <w:sz w:val="22"/>
          <w:szCs w:val="22"/>
        </w:rPr>
        <w:t xml:space="preserve">i </w:t>
      </w:r>
      <w:r w:rsidR="00FF6FB9" w:rsidRPr="76821694">
        <w:rPr>
          <w:rFonts w:ascii="Arial" w:hAnsi="Arial" w:cs="Arial"/>
          <w:sz w:val="22"/>
          <w:szCs w:val="22"/>
        </w:rPr>
        <w:t xml:space="preserve">funkcjonalnie </w:t>
      </w:r>
      <w:r w:rsidR="003B66DD" w:rsidRPr="180DDE7C">
        <w:rPr>
          <w:rFonts w:ascii="Arial" w:hAnsi="Arial" w:cs="Arial"/>
          <w:sz w:val="22"/>
          <w:szCs w:val="22"/>
        </w:rPr>
        <w:t>samoistną całość</w:t>
      </w:r>
      <w:r w:rsidR="00FF6FB9">
        <w:rPr>
          <w:rFonts w:ascii="Arial" w:hAnsi="Arial" w:cs="Arial"/>
          <w:sz w:val="22"/>
          <w:szCs w:val="22"/>
        </w:rPr>
        <w:t xml:space="preserve">, a ponadto rezultaty tych Robót są </w:t>
      </w:r>
      <w:r w:rsidR="00FF6FB9" w:rsidRPr="76821694">
        <w:rPr>
          <w:rFonts w:ascii="Arial" w:hAnsi="Arial" w:cs="Arial"/>
          <w:sz w:val="22"/>
          <w:szCs w:val="22"/>
        </w:rPr>
        <w:t>możliwe do samodzielnego Odbioru Końcowego</w:t>
      </w:r>
      <w:r w:rsidR="003B66DD" w:rsidRPr="180DDE7C">
        <w:rPr>
          <w:rFonts w:ascii="Arial" w:hAnsi="Arial" w:cs="Arial"/>
          <w:sz w:val="22"/>
          <w:szCs w:val="22"/>
        </w:rPr>
        <w:t xml:space="preserve">  z</w:t>
      </w:r>
      <w:r w:rsidR="008A4214" w:rsidRPr="180DDE7C">
        <w:rPr>
          <w:rFonts w:ascii="Arial" w:hAnsi="Arial" w:cs="Arial"/>
          <w:sz w:val="22"/>
          <w:szCs w:val="22"/>
        </w:rPr>
        <w:t xml:space="preserve">godnie </w:t>
      </w:r>
      <w:r w:rsidR="007629C8" w:rsidRPr="180DDE7C">
        <w:rPr>
          <w:rFonts w:ascii="Arial" w:hAnsi="Arial" w:cs="Arial"/>
          <w:sz w:val="22"/>
          <w:szCs w:val="22"/>
        </w:rPr>
        <w:t>z zasadami wiedzy technicznej</w:t>
      </w:r>
      <w:r w:rsidR="003B66DD" w:rsidRPr="180DDE7C">
        <w:rPr>
          <w:rFonts w:ascii="Arial" w:hAnsi="Arial" w:cs="Arial"/>
          <w:sz w:val="22"/>
          <w:szCs w:val="22"/>
        </w:rPr>
        <w:t xml:space="preserve"> </w:t>
      </w:r>
      <w:r w:rsidR="00FF6FB9">
        <w:rPr>
          <w:rFonts w:ascii="Arial" w:hAnsi="Arial" w:cs="Arial"/>
          <w:sz w:val="22"/>
          <w:szCs w:val="22"/>
        </w:rPr>
        <w:t xml:space="preserve">oraz </w:t>
      </w:r>
      <w:r w:rsidR="003B66DD" w:rsidRPr="180DDE7C">
        <w:rPr>
          <w:rFonts w:ascii="Arial" w:hAnsi="Arial" w:cs="Arial"/>
          <w:sz w:val="22"/>
          <w:szCs w:val="22"/>
        </w:rPr>
        <w:t xml:space="preserve"> Warunkami Odbioru.</w:t>
      </w:r>
    </w:p>
    <w:p w14:paraId="5D28C5D9" w14:textId="77777777" w:rsidR="00F63941" w:rsidRPr="000C494E" w:rsidRDefault="00F63941"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sidRPr="000C494E">
        <w:rPr>
          <w:rFonts w:ascii="Arial" w:hAnsi="Arial" w:cs="Arial"/>
          <w:sz w:val="22"/>
          <w:szCs w:val="22"/>
        </w:rPr>
        <w:t>Z zastrzeżeniem ust. 3 po wykonaniu całości przedmiotu Umowy przeprowadzony będzie Ostatni Odbiór Końcowy.</w:t>
      </w:r>
    </w:p>
    <w:p w14:paraId="66DDD42C" w14:textId="4659322A" w:rsidR="00C254A8" w:rsidRPr="000C494E" w:rsidRDefault="00FF6FB9"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Pr>
          <w:rFonts w:ascii="Arial" w:hAnsi="Arial" w:cs="Arial"/>
          <w:sz w:val="22"/>
          <w:szCs w:val="22"/>
        </w:rPr>
        <w:t>Wykonawca zobowiązany jest do</w:t>
      </w:r>
      <w:r w:rsidRPr="180DDE7C">
        <w:rPr>
          <w:rFonts w:ascii="Arial" w:hAnsi="Arial" w:cs="Arial"/>
          <w:sz w:val="22"/>
          <w:szCs w:val="22"/>
        </w:rPr>
        <w:t xml:space="preserve"> </w:t>
      </w:r>
      <w:r>
        <w:rPr>
          <w:rFonts w:ascii="Arial" w:hAnsi="Arial" w:cs="Arial"/>
          <w:sz w:val="22"/>
          <w:szCs w:val="22"/>
        </w:rPr>
        <w:t>o</w:t>
      </w:r>
      <w:r w:rsidR="00C254A8" w:rsidRPr="180DDE7C">
        <w:rPr>
          <w:rFonts w:ascii="Arial" w:hAnsi="Arial" w:cs="Arial"/>
          <w:sz w:val="22"/>
          <w:szCs w:val="22"/>
        </w:rPr>
        <w:t>dbi</w:t>
      </w:r>
      <w:r>
        <w:rPr>
          <w:rFonts w:ascii="Arial" w:hAnsi="Arial" w:cs="Arial"/>
          <w:sz w:val="22"/>
          <w:szCs w:val="22"/>
        </w:rPr>
        <w:t>o</w:t>
      </w:r>
      <w:r w:rsidR="00C254A8" w:rsidRPr="180DDE7C">
        <w:rPr>
          <w:rFonts w:ascii="Arial" w:hAnsi="Arial" w:cs="Arial"/>
          <w:sz w:val="22"/>
          <w:szCs w:val="22"/>
        </w:rPr>
        <w:t>r</w:t>
      </w:r>
      <w:r>
        <w:rPr>
          <w:rFonts w:ascii="Arial" w:hAnsi="Arial" w:cs="Arial"/>
          <w:sz w:val="22"/>
          <w:szCs w:val="22"/>
        </w:rPr>
        <w:t>u</w:t>
      </w:r>
      <w:r w:rsidR="00C254A8" w:rsidRPr="180DDE7C">
        <w:rPr>
          <w:rFonts w:ascii="Arial" w:hAnsi="Arial" w:cs="Arial"/>
          <w:sz w:val="22"/>
          <w:szCs w:val="22"/>
        </w:rPr>
        <w:t xml:space="preserve"> zezwolenia na dopuszczenie do eksploatacji podsystemów strukturalnych, zgodnie z u.t.k. (jeśli jest wymagane) nie później niż 8 miesięcy od </w:t>
      </w:r>
      <w:r w:rsidR="00F63941" w:rsidRPr="180DDE7C">
        <w:rPr>
          <w:rFonts w:ascii="Arial" w:hAnsi="Arial" w:cs="Arial"/>
          <w:sz w:val="22"/>
          <w:szCs w:val="22"/>
        </w:rPr>
        <w:t xml:space="preserve">Ostatniego </w:t>
      </w:r>
      <w:r w:rsidR="00C254A8" w:rsidRPr="180DDE7C">
        <w:rPr>
          <w:rFonts w:ascii="Arial" w:hAnsi="Arial" w:cs="Arial"/>
          <w:sz w:val="22"/>
          <w:szCs w:val="22"/>
        </w:rPr>
        <w:t>Odbioru Końcowego</w:t>
      </w:r>
      <w:r>
        <w:rPr>
          <w:rFonts w:ascii="Arial" w:hAnsi="Arial" w:cs="Arial"/>
          <w:sz w:val="22"/>
          <w:szCs w:val="22"/>
        </w:rPr>
        <w:t>, co obejmuje</w:t>
      </w:r>
      <w:r w:rsidR="00C254A8" w:rsidRPr="180DDE7C">
        <w:rPr>
          <w:rFonts w:ascii="Arial" w:hAnsi="Arial" w:cs="Arial"/>
          <w:sz w:val="22"/>
          <w:szCs w:val="22"/>
        </w:rPr>
        <w:t xml:space="preserve"> dostarczeni</w:t>
      </w:r>
      <w:r>
        <w:rPr>
          <w:rFonts w:ascii="Arial" w:hAnsi="Arial" w:cs="Arial"/>
          <w:sz w:val="22"/>
          <w:szCs w:val="22"/>
        </w:rPr>
        <w:t>e</w:t>
      </w:r>
      <w:r w:rsidR="00C254A8" w:rsidRPr="180DDE7C">
        <w:rPr>
          <w:rFonts w:ascii="Arial" w:hAnsi="Arial" w:cs="Arial"/>
          <w:sz w:val="22"/>
          <w:szCs w:val="22"/>
        </w:rPr>
        <w:t xml:space="preserve"> </w:t>
      </w:r>
      <w:r w:rsidRPr="180DDE7C">
        <w:rPr>
          <w:rFonts w:ascii="Arial" w:hAnsi="Arial" w:cs="Arial"/>
          <w:sz w:val="22"/>
          <w:szCs w:val="22"/>
        </w:rPr>
        <w:t xml:space="preserve">tego zezwolenia </w:t>
      </w:r>
      <w:r w:rsidR="00C254A8" w:rsidRPr="180DDE7C">
        <w:rPr>
          <w:rFonts w:ascii="Arial" w:hAnsi="Arial" w:cs="Arial"/>
          <w:sz w:val="22"/>
          <w:szCs w:val="22"/>
        </w:rPr>
        <w:t xml:space="preserve">Zamawiającemu. </w:t>
      </w:r>
    </w:p>
    <w:p w14:paraId="67217A78" w14:textId="72FECD6E" w:rsidR="00C254A8" w:rsidRPr="000C494E" w:rsidRDefault="00F63941"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sidRPr="180DDE7C">
        <w:rPr>
          <w:rFonts w:ascii="Arial" w:hAnsi="Arial" w:cs="Arial"/>
          <w:sz w:val="22"/>
          <w:szCs w:val="22"/>
        </w:rPr>
        <w:t xml:space="preserve">Z zastrzeżeniem ust. </w:t>
      </w:r>
      <w:r w:rsidR="00544671" w:rsidRPr="180DDE7C">
        <w:rPr>
          <w:rFonts w:ascii="Arial" w:hAnsi="Arial" w:cs="Arial"/>
          <w:sz w:val="22"/>
          <w:szCs w:val="22"/>
        </w:rPr>
        <w:t>5</w:t>
      </w:r>
      <w:r w:rsidRPr="180DDE7C">
        <w:rPr>
          <w:rFonts w:ascii="Arial" w:hAnsi="Arial" w:cs="Arial"/>
          <w:sz w:val="22"/>
          <w:szCs w:val="22"/>
        </w:rPr>
        <w:t>, w</w:t>
      </w:r>
      <w:r w:rsidR="00C254A8" w:rsidRPr="180DDE7C">
        <w:rPr>
          <w:rFonts w:ascii="Arial" w:hAnsi="Arial" w:cs="Arial"/>
          <w:sz w:val="22"/>
          <w:szCs w:val="22"/>
        </w:rPr>
        <w:t xml:space="preserve"> przypadku stwierdzenia w trakcie</w:t>
      </w:r>
      <w:r w:rsidR="00544671" w:rsidRPr="180DDE7C">
        <w:rPr>
          <w:rFonts w:ascii="Arial" w:hAnsi="Arial" w:cs="Arial"/>
          <w:sz w:val="22"/>
          <w:szCs w:val="22"/>
        </w:rPr>
        <w:t xml:space="preserve"> Ostatniego</w:t>
      </w:r>
      <w:r w:rsidR="00C254A8" w:rsidRPr="180DDE7C">
        <w:rPr>
          <w:rFonts w:ascii="Arial" w:hAnsi="Arial" w:cs="Arial"/>
          <w:sz w:val="22"/>
          <w:szCs w:val="22"/>
        </w:rPr>
        <w:t xml:space="preserve"> Odbioru Końcowego, że </w:t>
      </w:r>
      <w:r w:rsidR="00FF6FB9">
        <w:rPr>
          <w:rFonts w:ascii="Arial" w:hAnsi="Arial" w:cs="Arial"/>
          <w:sz w:val="22"/>
          <w:szCs w:val="22"/>
        </w:rPr>
        <w:t xml:space="preserve">nie wszystkie </w:t>
      </w:r>
      <w:r w:rsidR="00C254A8" w:rsidRPr="180DDE7C">
        <w:rPr>
          <w:rFonts w:ascii="Arial" w:hAnsi="Arial" w:cs="Arial"/>
          <w:sz w:val="22"/>
          <w:szCs w:val="22"/>
        </w:rPr>
        <w:t>Roboty objęte Umową zostały wykonane w całości</w:t>
      </w:r>
      <w:r w:rsidR="00FF6FB9" w:rsidRPr="00FF6FB9">
        <w:rPr>
          <w:rFonts w:ascii="Arial" w:hAnsi="Arial" w:cs="Arial"/>
          <w:sz w:val="22"/>
          <w:szCs w:val="22"/>
        </w:rPr>
        <w:t xml:space="preserve"> </w:t>
      </w:r>
      <w:r w:rsidR="00FF6FB9">
        <w:rPr>
          <w:rFonts w:ascii="Arial" w:hAnsi="Arial" w:cs="Arial"/>
          <w:sz w:val="22"/>
          <w:szCs w:val="22"/>
        </w:rPr>
        <w:t xml:space="preserve">lub </w:t>
      </w:r>
      <w:r w:rsidR="00FF6FB9" w:rsidRPr="76821694">
        <w:rPr>
          <w:rFonts w:ascii="Arial" w:hAnsi="Arial" w:cs="Arial"/>
          <w:sz w:val="22"/>
          <w:szCs w:val="22"/>
        </w:rPr>
        <w:t xml:space="preserve"> </w:t>
      </w:r>
      <w:r w:rsidR="00FF6FB9">
        <w:rPr>
          <w:rFonts w:ascii="Arial" w:hAnsi="Arial" w:cs="Arial"/>
          <w:sz w:val="22"/>
          <w:szCs w:val="22"/>
        </w:rPr>
        <w:t>nie wszystkie Roboty zostały wykonane prawidłowo (zgodnie z Umowa i Prawem)</w:t>
      </w:r>
      <w:r w:rsidR="00C254A8" w:rsidRPr="180DDE7C">
        <w:rPr>
          <w:rFonts w:ascii="Arial" w:hAnsi="Arial" w:cs="Arial"/>
          <w:sz w:val="22"/>
          <w:szCs w:val="22"/>
        </w:rPr>
        <w:t xml:space="preserve">, Inżynier lub Zamawiający uprawnieni są do zgłoszenia nienależytego wykonania Umowy pomimo wykonania poszczególnych </w:t>
      </w:r>
      <w:r w:rsidR="003835BF">
        <w:rPr>
          <w:rFonts w:ascii="Arial" w:hAnsi="Arial" w:cs="Arial"/>
          <w:sz w:val="22"/>
          <w:szCs w:val="22"/>
        </w:rPr>
        <w:t>O</w:t>
      </w:r>
      <w:r w:rsidR="00C254A8" w:rsidRPr="180DDE7C">
        <w:rPr>
          <w:rFonts w:ascii="Arial" w:hAnsi="Arial" w:cs="Arial"/>
          <w:sz w:val="22"/>
          <w:szCs w:val="22"/>
        </w:rPr>
        <w:t>dbiorów Robót</w:t>
      </w:r>
      <w:r w:rsidR="00544671" w:rsidRPr="180DDE7C">
        <w:rPr>
          <w:rFonts w:ascii="Arial" w:hAnsi="Arial" w:cs="Arial"/>
          <w:sz w:val="22"/>
          <w:szCs w:val="22"/>
        </w:rPr>
        <w:t xml:space="preserve"> (w tym Odbiorów </w:t>
      </w:r>
      <w:r w:rsidR="00FF6FB9">
        <w:rPr>
          <w:rFonts w:ascii="Arial" w:hAnsi="Arial" w:cs="Arial"/>
          <w:sz w:val="22"/>
          <w:szCs w:val="22"/>
        </w:rPr>
        <w:t>E</w:t>
      </w:r>
      <w:r w:rsidR="00544671" w:rsidRPr="180DDE7C">
        <w:rPr>
          <w:rFonts w:ascii="Arial" w:hAnsi="Arial" w:cs="Arial"/>
          <w:sz w:val="22"/>
          <w:szCs w:val="22"/>
        </w:rPr>
        <w:t>ksploatacyjnych)</w:t>
      </w:r>
      <w:r w:rsidR="00C254A8" w:rsidRPr="180DDE7C">
        <w:rPr>
          <w:rFonts w:ascii="Arial" w:hAnsi="Arial" w:cs="Arial"/>
          <w:sz w:val="22"/>
          <w:szCs w:val="22"/>
        </w:rPr>
        <w:t>.</w:t>
      </w:r>
    </w:p>
    <w:p w14:paraId="709269C6" w14:textId="6393F47B" w:rsidR="00AD440A" w:rsidRPr="000C494E" w:rsidRDefault="00AD440A" w:rsidP="00A8443C">
      <w:pPr>
        <w:pStyle w:val="Akapitzlist"/>
        <w:numPr>
          <w:ilvl w:val="0"/>
          <w:numId w:val="53"/>
        </w:numPr>
        <w:tabs>
          <w:tab w:val="num" w:pos="786"/>
        </w:tabs>
        <w:spacing w:before="120" w:line="276" w:lineRule="auto"/>
        <w:ind w:left="567" w:hanging="567"/>
        <w:jc w:val="both"/>
        <w:rPr>
          <w:rFonts w:ascii="Arial" w:hAnsi="Arial" w:cs="Arial"/>
          <w:sz w:val="22"/>
          <w:szCs w:val="22"/>
        </w:rPr>
      </w:pPr>
      <w:r w:rsidRPr="000C494E">
        <w:rPr>
          <w:rFonts w:ascii="Arial" w:hAnsi="Arial" w:cs="Arial"/>
          <w:sz w:val="22"/>
          <w:szCs w:val="22"/>
        </w:rPr>
        <w:t xml:space="preserve">W przypadku niezgłoszenia Inżynierowi gotowości do </w:t>
      </w:r>
      <w:r w:rsidR="003835BF">
        <w:rPr>
          <w:rFonts w:ascii="Arial" w:hAnsi="Arial" w:cs="Arial"/>
          <w:sz w:val="22"/>
          <w:szCs w:val="22"/>
        </w:rPr>
        <w:t>O</w:t>
      </w:r>
      <w:r w:rsidRPr="000C494E">
        <w:rPr>
          <w:rFonts w:ascii="Arial" w:hAnsi="Arial" w:cs="Arial"/>
          <w:sz w:val="22"/>
          <w:szCs w:val="22"/>
        </w:rPr>
        <w:t xml:space="preserve">dbioru robót budowlanych zanikających lub ulegających zakryciu lub dokonania zakrycia tych robót przed ich </w:t>
      </w:r>
      <w:r w:rsidR="003835BF">
        <w:rPr>
          <w:rFonts w:ascii="Arial" w:hAnsi="Arial" w:cs="Arial"/>
          <w:sz w:val="22"/>
          <w:szCs w:val="22"/>
        </w:rPr>
        <w:t>O</w:t>
      </w:r>
      <w:r w:rsidRPr="000C494E">
        <w:rPr>
          <w:rFonts w:ascii="Arial" w:hAnsi="Arial" w:cs="Arial"/>
          <w:sz w:val="22"/>
          <w:szCs w:val="22"/>
        </w:rPr>
        <w:t xml:space="preserve">dbiorem, Wykonawca jest zobowiązany na własny koszt odkryć lub wykonać otwory niezbędne dla zbadania tych </w:t>
      </w:r>
      <w:r w:rsidR="00AD347E">
        <w:rPr>
          <w:rFonts w:ascii="Arial" w:hAnsi="Arial" w:cs="Arial"/>
          <w:sz w:val="22"/>
          <w:szCs w:val="22"/>
        </w:rPr>
        <w:t>R</w:t>
      </w:r>
      <w:r w:rsidRPr="000C494E">
        <w:rPr>
          <w:rFonts w:ascii="Arial" w:hAnsi="Arial" w:cs="Arial"/>
          <w:sz w:val="22"/>
          <w:szCs w:val="22"/>
        </w:rPr>
        <w:t>obót, a następnie przywrócić stan poprzedni.</w:t>
      </w:r>
    </w:p>
    <w:p w14:paraId="0A64294F" w14:textId="059AAF7E" w:rsidR="00C254A8" w:rsidRPr="000C494E" w:rsidRDefault="00C254A8" w:rsidP="00A8443C">
      <w:pPr>
        <w:pStyle w:val="Akapitzlist"/>
        <w:numPr>
          <w:ilvl w:val="0"/>
          <w:numId w:val="53"/>
        </w:numPr>
        <w:tabs>
          <w:tab w:val="num" w:pos="786"/>
          <w:tab w:val="num" w:pos="1560"/>
        </w:tabs>
        <w:spacing w:before="120" w:line="276" w:lineRule="auto"/>
        <w:ind w:left="567" w:hanging="567"/>
        <w:jc w:val="both"/>
        <w:rPr>
          <w:rFonts w:ascii="Arial" w:hAnsi="Arial" w:cs="Arial"/>
          <w:sz w:val="22"/>
          <w:szCs w:val="22"/>
        </w:rPr>
      </w:pPr>
      <w:r w:rsidRPr="000C494E">
        <w:rPr>
          <w:rFonts w:ascii="Arial" w:hAnsi="Arial" w:cs="Arial"/>
          <w:sz w:val="22"/>
          <w:szCs w:val="22"/>
        </w:rPr>
        <w:t xml:space="preserve">Nie później niż do dnia przewidywanego zakończenia Robót, Odcinka lub części Robót podlegających stosownemu rodzajowi </w:t>
      </w:r>
      <w:r w:rsidR="003835BF">
        <w:rPr>
          <w:rFonts w:ascii="Arial" w:hAnsi="Arial" w:cs="Arial"/>
          <w:sz w:val="22"/>
          <w:szCs w:val="22"/>
        </w:rPr>
        <w:t>O</w:t>
      </w:r>
      <w:r w:rsidRPr="000C494E">
        <w:rPr>
          <w:rFonts w:ascii="Arial" w:hAnsi="Arial" w:cs="Arial"/>
          <w:sz w:val="22"/>
          <w:szCs w:val="22"/>
        </w:rPr>
        <w:t xml:space="preserve">dbioru Wykonawca przekaże Inżynierowi komplet dokumentów odbiorowych w zakresie niezbędnym dla dokonania danego </w:t>
      </w:r>
      <w:r w:rsidR="003835BF">
        <w:rPr>
          <w:rFonts w:ascii="Arial" w:hAnsi="Arial" w:cs="Arial"/>
          <w:sz w:val="22"/>
          <w:szCs w:val="22"/>
        </w:rPr>
        <w:t>O</w:t>
      </w:r>
      <w:r w:rsidRPr="000C494E">
        <w:rPr>
          <w:rFonts w:ascii="Arial" w:hAnsi="Arial" w:cs="Arial"/>
          <w:sz w:val="22"/>
          <w:szCs w:val="22"/>
        </w:rPr>
        <w:t xml:space="preserve">dbioru zgodnie z wymaganiami Warunków Odbioru. </w:t>
      </w:r>
      <w:r w:rsidR="00AD440A" w:rsidRPr="000C494E">
        <w:rPr>
          <w:rFonts w:ascii="Arial" w:hAnsi="Arial" w:cs="Arial"/>
          <w:sz w:val="22"/>
          <w:szCs w:val="22"/>
        </w:rPr>
        <w:t xml:space="preserve">Z zastrzeżeniem wyjątków przewidzianych w Umowie, nieprzekazanie Inżynierowi kompletu dokumentów w zakresie niezbędnym dla dokonania danego </w:t>
      </w:r>
      <w:r w:rsidR="003835BF">
        <w:rPr>
          <w:rFonts w:ascii="Arial" w:hAnsi="Arial" w:cs="Arial"/>
          <w:sz w:val="22"/>
          <w:szCs w:val="22"/>
        </w:rPr>
        <w:t>O</w:t>
      </w:r>
      <w:r w:rsidR="00AD440A" w:rsidRPr="000C494E">
        <w:rPr>
          <w:rFonts w:ascii="Arial" w:hAnsi="Arial" w:cs="Arial"/>
          <w:sz w:val="22"/>
          <w:szCs w:val="22"/>
        </w:rPr>
        <w:t xml:space="preserve">dbioru uniemożliwia jego przeprowadzenie. </w:t>
      </w:r>
      <w:r w:rsidRPr="000C494E">
        <w:rPr>
          <w:rFonts w:ascii="Arial" w:hAnsi="Arial" w:cs="Arial"/>
          <w:sz w:val="22"/>
          <w:szCs w:val="22"/>
        </w:rPr>
        <w:t xml:space="preserve">Inżynier bez zbędnej zwłoki sprawdza kompletność i weryfikuje otrzymane dokumenty celem potwierdzenia spełnienia uwarunkowań przystąpienia do </w:t>
      </w:r>
      <w:r w:rsidR="00AD347E">
        <w:rPr>
          <w:rFonts w:ascii="Arial" w:hAnsi="Arial" w:cs="Arial"/>
          <w:sz w:val="22"/>
          <w:szCs w:val="22"/>
        </w:rPr>
        <w:t>O</w:t>
      </w:r>
      <w:r w:rsidRPr="000C494E">
        <w:rPr>
          <w:rFonts w:ascii="Arial" w:hAnsi="Arial" w:cs="Arial"/>
          <w:sz w:val="22"/>
          <w:szCs w:val="22"/>
        </w:rPr>
        <w:t xml:space="preserve">dbioru. </w:t>
      </w:r>
    </w:p>
    <w:p w14:paraId="3F917BC3" w14:textId="1A4B31B1" w:rsidR="00C254A8" w:rsidRPr="000C494E" w:rsidRDefault="00C254A8" w:rsidP="00A8443C">
      <w:pPr>
        <w:pStyle w:val="Akapitzlist"/>
        <w:numPr>
          <w:ilvl w:val="0"/>
          <w:numId w:val="53"/>
        </w:numPr>
        <w:tabs>
          <w:tab w:val="num" w:pos="786"/>
          <w:tab w:val="num" w:pos="1560"/>
        </w:tabs>
        <w:spacing w:before="120" w:line="276" w:lineRule="auto"/>
        <w:ind w:left="567" w:hanging="567"/>
        <w:jc w:val="both"/>
        <w:rPr>
          <w:rFonts w:ascii="Arial" w:hAnsi="Arial" w:cs="Arial"/>
          <w:i/>
          <w:iCs/>
          <w:sz w:val="22"/>
          <w:szCs w:val="22"/>
        </w:rPr>
      </w:pPr>
      <w:r w:rsidRPr="000C494E">
        <w:rPr>
          <w:rFonts w:ascii="Arial" w:hAnsi="Arial" w:cs="Arial"/>
          <w:sz w:val="22"/>
          <w:szCs w:val="22"/>
        </w:rPr>
        <w:t xml:space="preserve">Przewidywany termin zakończenia Robót, Odcinka lub części Robót podlegających stosownemu rodzajowi </w:t>
      </w:r>
      <w:r w:rsidR="00AD347E">
        <w:rPr>
          <w:rFonts w:ascii="Arial" w:hAnsi="Arial" w:cs="Arial"/>
          <w:sz w:val="22"/>
          <w:szCs w:val="22"/>
        </w:rPr>
        <w:t>O</w:t>
      </w:r>
      <w:r w:rsidRPr="000C494E">
        <w:rPr>
          <w:rFonts w:ascii="Arial" w:hAnsi="Arial" w:cs="Arial"/>
          <w:sz w:val="22"/>
          <w:szCs w:val="22"/>
        </w:rPr>
        <w:t>dbioru częściowego  zgodnie z Warunkami Odbioru (w tym robót zanikających lub ulegających zakryciu) Wykonawca zgłasza Inżynierowi i z wyprzedzeniem nie krótszym niż 24 godziny</w:t>
      </w:r>
    </w:p>
    <w:p w14:paraId="4B45CD4B" w14:textId="5D667E66" w:rsidR="00C254A8" w:rsidRPr="000C494E" w:rsidRDefault="0090635C" w:rsidP="00A8443C">
      <w:pPr>
        <w:pStyle w:val="Akapitzlist"/>
        <w:numPr>
          <w:ilvl w:val="0"/>
          <w:numId w:val="53"/>
        </w:numPr>
        <w:tabs>
          <w:tab w:val="num" w:pos="786"/>
          <w:tab w:val="num" w:pos="1560"/>
        </w:tabs>
        <w:spacing w:before="120" w:line="276" w:lineRule="auto"/>
        <w:ind w:left="567" w:hanging="567"/>
        <w:jc w:val="both"/>
        <w:rPr>
          <w:rFonts w:ascii="Arial" w:hAnsi="Arial" w:cs="Arial"/>
          <w:i/>
          <w:iCs/>
          <w:sz w:val="22"/>
          <w:szCs w:val="22"/>
        </w:rPr>
      </w:pPr>
      <w:r w:rsidRPr="000C494E">
        <w:rPr>
          <w:rFonts w:ascii="Arial" w:hAnsi="Arial" w:cs="Arial"/>
          <w:sz w:val="22"/>
          <w:szCs w:val="22"/>
        </w:rPr>
        <w:t>Z zastrzeżeniem ust. 7, p</w:t>
      </w:r>
      <w:r w:rsidR="00C254A8" w:rsidRPr="000C494E">
        <w:rPr>
          <w:rFonts w:ascii="Arial" w:hAnsi="Arial" w:cs="Arial"/>
          <w:sz w:val="22"/>
          <w:szCs w:val="22"/>
        </w:rPr>
        <w:t xml:space="preserve">rzewidywany termin zgłoszenia podlegający stosownemu rodzajowi </w:t>
      </w:r>
      <w:r w:rsidR="003835BF">
        <w:rPr>
          <w:rFonts w:ascii="Arial" w:hAnsi="Arial" w:cs="Arial"/>
          <w:sz w:val="22"/>
          <w:szCs w:val="22"/>
        </w:rPr>
        <w:t>O</w:t>
      </w:r>
      <w:r w:rsidR="00C254A8" w:rsidRPr="000C494E">
        <w:rPr>
          <w:rFonts w:ascii="Arial" w:hAnsi="Arial" w:cs="Arial"/>
          <w:sz w:val="22"/>
          <w:szCs w:val="22"/>
        </w:rPr>
        <w:t>dbioru</w:t>
      </w:r>
      <w:r w:rsidR="00C254A8" w:rsidRPr="000C494E" w:rsidDel="00591F97">
        <w:rPr>
          <w:rFonts w:ascii="Arial" w:hAnsi="Arial" w:cs="Arial"/>
          <w:sz w:val="22"/>
          <w:szCs w:val="22"/>
        </w:rPr>
        <w:t xml:space="preserve"> </w:t>
      </w:r>
      <w:r w:rsidR="00C254A8" w:rsidRPr="000C494E">
        <w:rPr>
          <w:rFonts w:ascii="Arial" w:hAnsi="Arial" w:cs="Arial"/>
          <w:sz w:val="22"/>
          <w:szCs w:val="22"/>
        </w:rPr>
        <w:t xml:space="preserve">zgodnie z Warunkami Odbioru Wykonawca zgłasza Zamawiającemu z wyprzedzeniem nie krótszym niż 7 Dni w przypadku </w:t>
      </w:r>
      <w:r w:rsidR="003835BF">
        <w:rPr>
          <w:rFonts w:ascii="Arial" w:hAnsi="Arial" w:cs="Arial"/>
          <w:sz w:val="22"/>
          <w:szCs w:val="22"/>
        </w:rPr>
        <w:t>O</w:t>
      </w:r>
      <w:r w:rsidR="00C254A8" w:rsidRPr="000C494E">
        <w:rPr>
          <w:rFonts w:ascii="Arial" w:hAnsi="Arial" w:cs="Arial"/>
          <w:sz w:val="22"/>
          <w:szCs w:val="22"/>
        </w:rPr>
        <w:t>dbiorów technicznych,</w:t>
      </w:r>
      <w:r w:rsidR="003A044E" w:rsidRPr="000C494E">
        <w:rPr>
          <w:rFonts w:ascii="Arial" w:hAnsi="Arial" w:cs="Arial"/>
          <w:sz w:val="22"/>
          <w:szCs w:val="22"/>
        </w:rPr>
        <w:t xml:space="preserve"> </w:t>
      </w:r>
      <w:r w:rsidRPr="000C494E">
        <w:rPr>
          <w:rFonts w:ascii="Arial" w:hAnsi="Arial" w:cs="Arial"/>
          <w:sz w:val="22"/>
          <w:szCs w:val="22"/>
        </w:rPr>
        <w:t xml:space="preserve">Odbiorów </w:t>
      </w:r>
      <w:r w:rsidR="00AD347E">
        <w:rPr>
          <w:rFonts w:ascii="Arial" w:hAnsi="Arial" w:cs="Arial"/>
          <w:sz w:val="22"/>
          <w:szCs w:val="22"/>
        </w:rPr>
        <w:t>E</w:t>
      </w:r>
      <w:r w:rsidR="00C254A8" w:rsidRPr="000C494E">
        <w:rPr>
          <w:rFonts w:ascii="Arial" w:hAnsi="Arial" w:cs="Arial"/>
          <w:sz w:val="22"/>
          <w:szCs w:val="22"/>
        </w:rPr>
        <w:t>ksploatacyjnych, gwarancyjnych i pogwarancyjnych oraz nie krótszym niż 14 Dni</w:t>
      </w:r>
      <w:r w:rsidR="00C254A8" w:rsidRPr="000C494E">
        <w:rPr>
          <w:rFonts w:ascii="Arial" w:hAnsi="Arial" w:cs="Arial"/>
          <w:b/>
          <w:bCs/>
          <w:sz w:val="22"/>
          <w:szCs w:val="22"/>
        </w:rPr>
        <w:t xml:space="preserve"> </w:t>
      </w:r>
      <w:r w:rsidR="00C254A8" w:rsidRPr="000C494E">
        <w:rPr>
          <w:rFonts w:ascii="Arial" w:hAnsi="Arial" w:cs="Arial"/>
          <w:sz w:val="22"/>
          <w:szCs w:val="22"/>
        </w:rPr>
        <w:t xml:space="preserve">w przypadku </w:t>
      </w:r>
      <w:r w:rsidRPr="000C494E">
        <w:rPr>
          <w:rFonts w:ascii="Arial" w:hAnsi="Arial" w:cs="Arial"/>
          <w:sz w:val="22"/>
          <w:szCs w:val="22"/>
        </w:rPr>
        <w:t>O</w:t>
      </w:r>
      <w:r w:rsidR="00C254A8" w:rsidRPr="000C494E">
        <w:rPr>
          <w:rFonts w:ascii="Arial" w:hAnsi="Arial" w:cs="Arial"/>
          <w:sz w:val="22"/>
          <w:szCs w:val="22"/>
        </w:rPr>
        <w:t xml:space="preserve">dbiorów </w:t>
      </w:r>
      <w:r w:rsidRPr="000C494E">
        <w:rPr>
          <w:rFonts w:ascii="Arial" w:hAnsi="Arial" w:cs="Arial"/>
          <w:sz w:val="22"/>
          <w:szCs w:val="22"/>
        </w:rPr>
        <w:lastRenderedPageBreak/>
        <w:t>K</w:t>
      </w:r>
      <w:r w:rsidR="00C254A8" w:rsidRPr="000C494E">
        <w:rPr>
          <w:rFonts w:ascii="Arial" w:hAnsi="Arial" w:cs="Arial"/>
          <w:sz w:val="22"/>
          <w:szCs w:val="22"/>
        </w:rPr>
        <w:t>ońcowych. Po zakończeniu Robót, Odcinka lub części Robót podlegającej obiorowi Wykonawca dokonuje właściwego wpisu w Dzienniku Budowy.</w:t>
      </w:r>
    </w:p>
    <w:p w14:paraId="4FE18DD6" w14:textId="24542678" w:rsidR="00C254A8" w:rsidRPr="000C494E" w:rsidRDefault="00C254A8" w:rsidP="00A8443C">
      <w:pPr>
        <w:pStyle w:val="Akapitzlist"/>
        <w:numPr>
          <w:ilvl w:val="0"/>
          <w:numId w:val="53"/>
        </w:numPr>
        <w:tabs>
          <w:tab w:val="num" w:pos="786"/>
          <w:tab w:val="num" w:pos="1560"/>
        </w:tabs>
        <w:spacing w:before="120" w:line="276" w:lineRule="auto"/>
        <w:ind w:left="567" w:hanging="567"/>
        <w:jc w:val="both"/>
        <w:rPr>
          <w:rFonts w:ascii="Arial" w:hAnsi="Arial" w:cs="Arial"/>
          <w:sz w:val="22"/>
          <w:szCs w:val="22"/>
        </w:rPr>
      </w:pPr>
      <w:r w:rsidRPr="180DDE7C">
        <w:rPr>
          <w:rFonts w:ascii="Arial" w:hAnsi="Arial" w:cs="Arial"/>
          <w:sz w:val="22"/>
          <w:szCs w:val="22"/>
        </w:rPr>
        <w:t xml:space="preserve">W terminie nie krótszym </w:t>
      </w:r>
      <w:r w:rsidRPr="180DDE7C">
        <w:rPr>
          <w:rFonts w:ascii="Arial" w:hAnsi="Arial"/>
          <w:sz w:val="22"/>
          <w:szCs w:val="22"/>
        </w:rPr>
        <w:t>niż 14 Dni</w:t>
      </w:r>
      <w:r w:rsidRPr="180DDE7C">
        <w:rPr>
          <w:rFonts w:ascii="Arial" w:hAnsi="Arial" w:cs="Arial"/>
          <w:sz w:val="22"/>
          <w:szCs w:val="22"/>
        </w:rPr>
        <w:t xml:space="preserve"> przed zgłoszeniem zakończenia Robót, Odcinka lub części Robót podlegających </w:t>
      </w:r>
      <w:r w:rsidR="0090635C" w:rsidRPr="180DDE7C">
        <w:rPr>
          <w:rFonts w:ascii="Arial" w:hAnsi="Arial" w:cs="Arial"/>
          <w:sz w:val="22"/>
          <w:szCs w:val="22"/>
        </w:rPr>
        <w:t>Odbiorowi Końcowemu</w:t>
      </w:r>
      <w:r w:rsidRPr="180DDE7C">
        <w:rPr>
          <w:rFonts w:ascii="Arial" w:hAnsi="Arial" w:cs="Arial"/>
          <w:sz w:val="22"/>
          <w:szCs w:val="22"/>
        </w:rPr>
        <w:t xml:space="preserve">, Wykonawca przedkłada Inżynierowi operat kolaudacyjny w zakresie objętym danym </w:t>
      </w:r>
      <w:r w:rsidR="003835BF">
        <w:rPr>
          <w:rFonts w:ascii="Arial" w:hAnsi="Arial" w:cs="Arial"/>
          <w:sz w:val="22"/>
          <w:szCs w:val="22"/>
        </w:rPr>
        <w:t>O</w:t>
      </w:r>
      <w:r w:rsidRPr="180DDE7C">
        <w:rPr>
          <w:rFonts w:ascii="Arial" w:hAnsi="Arial" w:cs="Arial"/>
          <w:sz w:val="22"/>
          <w:szCs w:val="22"/>
        </w:rPr>
        <w:t xml:space="preserve">dbiorem celem sprawdzenia; </w:t>
      </w:r>
      <w:r w:rsidR="00AD347E">
        <w:rPr>
          <w:rFonts w:ascii="Arial" w:hAnsi="Arial" w:cs="Arial"/>
          <w:sz w:val="22"/>
          <w:szCs w:val="22"/>
        </w:rPr>
        <w:t>O</w:t>
      </w:r>
      <w:r w:rsidRPr="180DDE7C">
        <w:rPr>
          <w:rFonts w:ascii="Arial" w:hAnsi="Arial" w:cs="Arial"/>
          <w:sz w:val="22"/>
          <w:szCs w:val="22"/>
        </w:rPr>
        <w:t xml:space="preserve">perat kolaudacyjny musi zawierać elementy i dokumenty określone w Umowie oraz  Warunkach Odbiorów. </w:t>
      </w:r>
    </w:p>
    <w:p w14:paraId="1B0B318C" w14:textId="75A59FD3" w:rsidR="00C254A8" w:rsidRPr="000C494E" w:rsidRDefault="00C254A8"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sidRPr="180DDE7C">
        <w:rPr>
          <w:rFonts w:ascii="Arial" w:hAnsi="Arial" w:cs="Arial"/>
          <w:sz w:val="22"/>
          <w:szCs w:val="22"/>
        </w:rPr>
        <w:t xml:space="preserve">Do operatu kolaudacyjnego Inżynier może wnieść uwagi do momentu zgłoszenia przez Wykonawcę zakończenia Robót, Odcinka lub części Robót (nie mniej niż 14 dni) podlegających danemu </w:t>
      </w:r>
      <w:r w:rsidR="0090635C" w:rsidRPr="180DDE7C">
        <w:rPr>
          <w:rFonts w:ascii="Arial" w:hAnsi="Arial" w:cs="Arial"/>
          <w:sz w:val="22"/>
          <w:szCs w:val="22"/>
        </w:rPr>
        <w:t xml:space="preserve">Odbiorowi Końcowemu </w:t>
      </w:r>
      <w:r w:rsidRPr="180DDE7C">
        <w:rPr>
          <w:rFonts w:ascii="Arial" w:hAnsi="Arial" w:cs="Arial"/>
          <w:sz w:val="22"/>
          <w:szCs w:val="22"/>
        </w:rPr>
        <w:t>w formie pisemnej lub mailowej. Wykonawca uwzględni uwagi Inżyniera oraz przekaże w ciągu 7 Dni Roboczych od ich otrzymania poprawiony operat kolaudacyjny. Inżynier potwierdzi kompletność lub wniesie uwagi do zaktualizowanego operatu kolaudacyjnego w ciągu 7 Dni Roboczych. Brak potwierdzenie kompletności i jakości operatu kolaudacyjnego przez Inżyniera/</w:t>
      </w:r>
      <w:r w:rsidR="00AD347E">
        <w:rPr>
          <w:rFonts w:ascii="Arial" w:hAnsi="Arial" w:cs="Arial"/>
          <w:sz w:val="22"/>
          <w:szCs w:val="22"/>
        </w:rPr>
        <w:t>i</w:t>
      </w:r>
      <w:r w:rsidRPr="180DDE7C">
        <w:rPr>
          <w:rFonts w:ascii="Arial" w:hAnsi="Arial" w:cs="Arial"/>
          <w:sz w:val="22"/>
          <w:szCs w:val="22"/>
        </w:rPr>
        <w:t xml:space="preserve">nspektora nadzoru  potwierdzonego podpisem skutkuje brakiem możliwości przystąpienia do </w:t>
      </w:r>
      <w:r w:rsidR="003835BF">
        <w:rPr>
          <w:rFonts w:ascii="Arial" w:hAnsi="Arial" w:cs="Arial"/>
          <w:sz w:val="22"/>
          <w:szCs w:val="22"/>
        </w:rPr>
        <w:t>O</w:t>
      </w:r>
      <w:r w:rsidRPr="180DDE7C">
        <w:rPr>
          <w:rFonts w:ascii="Arial" w:hAnsi="Arial" w:cs="Arial"/>
          <w:sz w:val="22"/>
          <w:szCs w:val="22"/>
        </w:rPr>
        <w:t>dbioru Robót, Odcinka lub części Robót.</w:t>
      </w:r>
    </w:p>
    <w:p w14:paraId="1778836E" w14:textId="6248766A" w:rsidR="00C254A8" w:rsidRPr="000C494E" w:rsidRDefault="00AD347E"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Pr>
          <w:rFonts w:ascii="Arial" w:hAnsi="Arial" w:cs="Arial"/>
          <w:sz w:val="22"/>
          <w:szCs w:val="22"/>
        </w:rPr>
        <w:t>Z zastrzeżeniem ust. 10 p</w:t>
      </w:r>
      <w:r w:rsidR="00C254A8" w:rsidRPr="000C494E">
        <w:rPr>
          <w:rFonts w:ascii="Arial" w:hAnsi="Arial" w:cs="Arial"/>
          <w:sz w:val="22"/>
          <w:szCs w:val="22"/>
        </w:rPr>
        <w:t xml:space="preserve">rzystąpienie do </w:t>
      </w:r>
      <w:r w:rsidR="003835BF">
        <w:rPr>
          <w:rFonts w:ascii="Arial" w:hAnsi="Arial" w:cs="Arial"/>
          <w:sz w:val="22"/>
          <w:szCs w:val="22"/>
        </w:rPr>
        <w:t>O</w:t>
      </w:r>
      <w:r w:rsidR="00C254A8" w:rsidRPr="000C494E">
        <w:rPr>
          <w:rFonts w:ascii="Arial" w:hAnsi="Arial" w:cs="Arial"/>
          <w:sz w:val="22"/>
          <w:szCs w:val="22"/>
        </w:rPr>
        <w:t>dbioru Robót, Odcinka lub części Robót nastąpi w ciągu</w:t>
      </w:r>
      <w:r w:rsidR="00C254A8" w:rsidRPr="000C494E">
        <w:rPr>
          <w:rFonts w:ascii="Arial" w:hAnsi="Arial" w:cs="Arial"/>
          <w:b/>
          <w:bCs/>
          <w:sz w:val="22"/>
          <w:szCs w:val="22"/>
        </w:rPr>
        <w:t xml:space="preserve"> </w:t>
      </w:r>
      <w:r w:rsidR="00C254A8" w:rsidRPr="000C494E">
        <w:rPr>
          <w:rFonts w:ascii="Arial" w:hAnsi="Arial" w:cs="Arial"/>
          <w:sz w:val="22"/>
          <w:szCs w:val="22"/>
        </w:rPr>
        <w:t>14 Dni</w:t>
      </w:r>
      <w:r w:rsidR="00C254A8" w:rsidRPr="000C494E">
        <w:rPr>
          <w:rFonts w:ascii="Arial" w:hAnsi="Arial" w:cs="Arial"/>
          <w:b/>
          <w:bCs/>
          <w:sz w:val="22"/>
          <w:szCs w:val="22"/>
        </w:rPr>
        <w:t xml:space="preserve"> </w:t>
      </w:r>
      <w:r w:rsidR="00C254A8" w:rsidRPr="000C494E">
        <w:rPr>
          <w:rFonts w:ascii="Arial" w:hAnsi="Arial" w:cs="Arial"/>
          <w:sz w:val="22"/>
          <w:szCs w:val="22"/>
        </w:rPr>
        <w:t xml:space="preserve">Roboczych od dnia zgłoszenia przez Wykonawcę gotowości do </w:t>
      </w:r>
      <w:r w:rsidR="003835BF">
        <w:rPr>
          <w:rFonts w:ascii="Arial" w:hAnsi="Arial" w:cs="Arial"/>
          <w:sz w:val="22"/>
          <w:szCs w:val="22"/>
        </w:rPr>
        <w:t>O</w:t>
      </w:r>
      <w:r w:rsidR="00C254A8" w:rsidRPr="000C494E">
        <w:rPr>
          <w:rFonts w:ascii="Arial" w:hAnsi="Arial" w:cs="Arial"/>
          <w:sz w:val="22"/>
          <w:szCs w:val="22"/>
        </w:rPr>
        <w:t xml:space="preserve">dbioru i potwierdzenia przez Inżyniera zakończenia Robót w poszczególnych branżach (o ile dotyczy) oraz kompletności przekazanych przez Wykonawcę wymaganych dla danego </w:t>
      </w:r>
      <w:r w:rsidR="003835BF">
        <w:rPr>
          <w:rFonts w:ascii="Arial" w:hAnsi="Arial" w:cs="Arial"/>
          <w:sz w:val="22"/>
          <w:szCs w:val="22"/>
        </w:rPr>
        <w:t>O</w:t>
      </w:r>
      <w:r w:rsidR="00C254A8" w:rsidRPr="000C494E">
        <w:rPr>
          <w:rFonts w:ascii="Arial" w:hAnsi="Arial" w:cs="Arial"/>
          <w:sz w:val="22"/>
          <w:szCs w:val="22"/>
        </w:rPr>
        <w:t xml:space="preserve">dbioru dokumentów odbiorowych, zgodnie z niniejszym paragrafem oraz Warunkami Odbioru. </w:t>
      </w:r>
    </w:p>
    <w:p w14:paraId="0556D5F3" w14:textId="77777777" w:rsidR="00C254A8" w:rsidRPr="000C494E" w:rsidRDefault="00C254A8" w:rsidP="00A8443C">
      <w:pPr>
        <w:pStyle w:val="Akapitzlist"/>
        <w:numPr>
          <w:ilvl w:val="0"/>
          <w:numId w:val="53"/>
        </w:numPr>
        <w:tabs>
          <w:tab w:val="num" w:pos="1560"/>
        </w:tabs>
        <w:spacing w:before="120" w:line="276" w:lineRule="auto"/>
        <w:ind w:left="567" w:hanging="567"/>
        <w:jc w:val="both"/>
        <w:rPr>
          <w:rFonts w:ascii="Arial" w:hAnsi="Arial" w:cs="Arial"/>
          <w:i/>
          <w:iCs/>
          <w:sz w:val="22"/>
          <w:szCs w:val="22"/>
        </w:rPr>
      </w:pPr>
      <w:r w:rsidRPr="000C494E">
        <w:rPr>
          <w:rFonts w:ascii="Arial" w:hAnsi="Arial" w:cs="Arial"/>
          <w:sz w:val="22"/>
          <w:szCs w:val="22"/>
        </w:rPr>
        <w:t>Wykonawca przedłoży Zamawiającemu wszystkie deklaracje, decyzje, certyfikaty i świadectwa, o których mowa w SWZ</w:t>
      </w:r>
      <w:r w:rsidRPr="000C494E">
        <w:rPr>
          <w:rFonts w:ascii="Arial" w:hAnsi="Arial" w:cs="Arial"/>
          <w:i/>
          <w:iCs/>
          <w:sz w:val="22"/>
          <w:szCs w:val="22"/>
        </w:rPr>
        <w:t xml:space="preserve">, </w:t>
      </w:r>
      <w:r w:rsidRPr="000C494E">
        <w:rPr>
          <w:rFonts w:ascii="Arial" w:hAnsi="Arial" w:cs="Arial"/>
          <w:sz w:val="22"/>
          <w:szCs w:val="22"/>
        </w:rPr>
        <w:t xml:space="preserve">w terminach wskazanych w Harmonogramie. </w:t>
      </w:r>
    </w:p>
    <w:p w14:paraId="6F5A8D96" w14:textId="48833D3B" w:rsidR="00C254A8" w:rsidRPr="000C494E" w:rsidRDefault="00C254A8" w:rsidP="00A8443C">
      <w:pPr>
        <w:numPr>
          <w:ilvl w:val="0"/>
          <w:numId w:val="53"/>
        </w:numPr>
        <w:tabs>
          <w:tab w:val="num" w:pos="1560"/>
        </w:tabs>
        <w:spacing w:before="120" w:line="276" w:lineRule="auto"/>
        <w:ind w:left="567" w:hanging="567"/>
        <w:jc w:val="both"/>
        <w:rPr>
          <w:rFonts w:ascii="Arial" w:hAnsi="Arial" w:cs="Arial"/>
          <w:sz w:val="22"/>
          <w:szCs w:val="22"/>
          <w:highlight w:val="yellow"/>
        </w:rPr>
      </w:pPr>
      <w:r w:rsidRPr="000C494E">
        <w:rPr>
          <w:rFonts w:ascii="Arial" w:hAnsi="Arial" w:cs="Arial"/>
          <w:sz w:val="22"/>
          <w:szCs w:val="22"/>
          <w:highlight w:val="yellow"/>
        </w:rPr>
        <w:t xml:space="preserve">W związku z postanowieniami § 13 ust. 7 – 9, w przypadku nieprzedstawienia przez Wykonawcę do </w:t>
      </w:r>
      <w:r w:rsidR="00DC06D9" w:rsidRPr="000C494E">
        <w:rPr>
          <w:rFonts w:ascii="Arial" w:hAnsi="Arial" w:cs="Arial"/>
          <w:sz w:val="22"/>
          <w:szCs w:val="22"/>
          <w:highlight w:val="yellow"/>
        </w:rPr>
        <w:t xml:space="preserve">Odbioru Końcowego </w:t>
      </w:r>
      <w:r w:rsidRPr="000C494E">
        <w:rPr>
          <w:rFonts w:ascii="Arial" w:hAnsi="Arial" w:cs="Arial"/>
          <w:sz w:val="22"/>
          <w:szCs w:val="22"/>
          <w:highlight w:val="yellow"/>
        </w:rPr>
        <w:t>świadectwa dopuszczenia do eksploatacji typu wystawionego na czas nieokreślony oraz dopuszczenia do stosowania na liniach kolejowych zarządzanych przez Zamawiającego*, Wykonawca będzie zobowiązany na własny koszt</w:t>
      </w:r>
      <w:r w:rsidR="00DC06D9" w:rsidRPr="000C494E">
        <w:rPr>
          <w:rFonts w:ascii="Arial" w:hAnsi="Arial" w:cs="Arial"/>
          <w:sz w:val="22"/>
          <w:szCs w:val="22"/>
          <w:highlight w:val="yellow"/>
        </w:rPr>
        <w:t>, w terminie wskazanym przez Zamawiającego,</w:t>
      </w:r>
      <w:r w:rsidRPr="000C494E">
        <w:rPr>
          <w:rFonts w:ascii="Arial" w:hAnsi="Arial" w:cs="Arial"/>
          <w:sz w:val="22"/>
          <w:szCs w:val="22"/>
          <w:highlight w:val="yellow"/>
        </w:rPr>
        <w:t xml:space="preserve"> dokonać wymiany budowli, Materiału lub Urządzenia itp. (oraz ponieść wszelkie konsekwencje z tym związane) na takie, które posiadają ww. świadectwa lub dopuszczenia. Ponadto Wykonawca będzie zobowiązany dopełnić wszystkich wymaganych Prawem formalności dla przeprowadzenia Robót związanych z powyższą wymianą i przeprowadzi je w terminie wskazanym przez Zamawiającego, pod nadzorem Inżyniera/inspektorów nadzoru inwestorskiego wyznaczonych przez Zamawiającego, a w zakresie ich wykonania będą obowiązywać wszystkie uwarunkowania określone w SWZ.**</w:t>
      </w:r>
    </w:p>
    <w:p w14:paraId="7FF6AA2D" w14:textId="77777777" w:rsidR="00C254A8" w:rsidRPr="000C494E" w:rsidRDefault="00C254A8" w:rsidP="00C254A8">
      <w:pPr>
        <w:spacing w:before="120" w:line="276" w:lineRule="auto"/>
        <w:jc w:val="both"/>
        <w:rPr>
          <w:rFonts w:ascii="Arial" w:hAnsi="Arial"/>
          <w:i/>
          <w:highlight w:val="yellow"/>
        </w:rPr>
      </w:pPr>
      <w:r w:rsidRPr="000C494E">
        <w:rPr>
          <w:rFonts w:ascii="Arial" w:hAnsi="Arial" w:cs="Arial"/>
          <w:i/>
          <w:highlight w:val="yellow"/>
        </w:rPr>
        <w:t>*</w:t>
      </w:r>
      <w:r w:rsidRPr="000C494E">
        <w:rPr>
          <w:rFonts w:ascii="Arial" w:hAnsi="Arial"/>
          <w:i/>
          <w:highlight w:val="yellow"/>
        </w:rPr>
        <w:t>wybrać jedno bądź obydwa, w zależności od typu budowli, Materiału, Urządzenia itp. wskazanych w § 13 ust. 7</w:t>
      </w:r>
    </w:p>
    <w:p w14:paraId="34EB75C3" w14:textId="77777777" w:rsidR="00C254A8" w:rsidRPr="000C494E" w:rsidRDefault="00C254A8" w:rsidP="00C254A8">
      <w:pPr>
        <w:spacing w:before="120" w:line="276" w:lineRule="auto"/>
        <w:jc w:val="both"/>
        <w:rPr>
          <w:rFonts w:ascii="Arial" w:hAnsi="Arial"/>
          <w:i/>
          <w:highlight w:val="yellow"/>
        </w:rPr>
      </w:pPr>
      <w:r w:rsidRPr="000C494E">
        <w:rPr>
          <w:rFonts w:ascii="Arial" w:hAnsi="Arial"/>
          <w:i/>
          <w:highlight w:val="yellow"/>
        </w:rPr>
        <w:t>**postanowienia do zastosowania w przypadku, gdy stosuje się postanowienia § 13 ust. 7 - 9</w:t>
      </w:r>
    </w:p>
    <w:p w14:paraId="48118598" w14:textId="3B39948D" w:rsidR="00C254A8" w:rsidRPr="000C494E" w:rsidRDefault="00C254A8"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sidRPr="180DDE7C">
        <w:rPr>
          <w:rFonts w:ascii="Arial" w:hAnsi="Arial" w:cs="Arial"/>
          <w:sz w:val="22"/>
          <w:szCs w:val="22"/>
        </w:rPr>
        <w:t xml:space="preserve">Przed przystąpieniem do </w:t>
      </w:r>
      <w:r w:rsidR="003835BF">
        <w:rPr>
          <w:rFonts w:ascii="Arial" w:hAnsi="Arial" w:cs="Arial"/>
          <w:sz w:val="22"/>
          <w:szCs w:val="22"/>
        </w:rPr>
        <w:t>O</w:t>
      </w:r>
      <w:r w:rsidRPr="180DDE7C">
        <w:rPr>
          <w:rFonts w:ascii="Arial" w:hAnsi="Arial" w:cs="Arial"/>
          <w:sz w:val="22"/>
          <w:szCs w:val="22"/>
        </w:rPr>
        <w:t>dbiorów Wykonawca dostarczy Zamawiającemu wszystkie instrukcje obsługi i konserwacji</w:t>
      </w:r>
      <w:r>
        <w:t xml:space="preserve"> </w:t>
      </w:r>
      <w:r w:rsidRPr="180DDE7C">
        <w:rPr>
          <w:rFonts w:ascii="Arial" w:hAnsi="Arial" w:cs="Arial"/>
          <w:sz w:val="22"/>
          <w:szCs w:val="22"/>
        </w:rPr>
        <w:t xml:space="preserve">w języku polskim, o </w:t>
      </w:r>
      <w:r w:rsidR="00DC06D9" w:rsidRPr="180DDE7C">
        <w:rPr>
          <w:rFonts w:ascii="Arial" w:hAnsi="Arial" w:cs="Arial"/>
          <w:sz w:val="22"/>
          <w:szCs w:val="22"/>
        </w:rPr>
        <w:t xml:space="preserve">szczegółowości </w:t>
      </w:r>
      <w:r w:rsidR="00AD347E">
        <w:rPr>
          <w:rFonts w:ascii="Arial" w:hAnsi="Arial" w:cs="Arial"/>
          <w:sz w:val="22"/>
          <w:szCs w:val="22"/>
        </w:rPr>
        <w:t>pozwalającej</w:t>
      </w:r>
      <w:r w:rsidRPr="180DDE7C">
        <w:rPr>
          <w:rFonts w:ascii="Arial" w:hAnsi="Arial" w:cs="Arial"/>
          <w:sz w:val="22"/>
          <w:szCs w:val="22"/>
        </w:rPr>
        <w:t xml:space="preserve">, aby Zamawiający </w:t>
      </w:r>
      <w:r w:rsidR="00AD347E">
        <w:rPr>
          <w:rFonts w:ascii="Arial" w:hAnsi="Arial" w:cs="Arial"/>
          <w:sz w:val="22"/>
          <w:szCs w:val="22"/>
        </w:rPr>
        <w:t>przy ich użyciu</w:t>
      </w:r>
      <w:r w:rsidR="00AD347E" w:rsidRPr="76821694">
        <w:rPr>
          <w:rFonts w:ascii="Arial" w:hAnsi="Arial" w:cs="Arial"/>
          <w:sz w:val="22"/>
          <w:szCs w:val="22"/>
        </w:rPr>
        <w:t xml:space="preserve"> </w:t>
      </w:r>
      <w:r w:rsidRPr="180DDE7C">
        <w:rPr>
          <w:rFonts w:ascii="Arial" w:hAnsi="Arial" w:cs="Arial"/>
          <w:sz w:val="22"/>
          <w:szCs w:val="22"/>
        </w:rPr>
        <w:t xml:space="preserve">mógł eksploatować, konserwować, rozbierać, składać, regulować i naprawiać urządzenia. </w:t>
      </w:r>
    </w:p>
    <w:p w14:paraId="633EE432" w14:textId="768D50A8" w:rsidR="00C254A8" w:rsidRPr="000C494E" w:rsidRDefault="00C254A8"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sidRPr="000C494E">
        <w:rPr>
          <w:rFonts w:ascii="Arial" w:hAnsi="Arial" w:cs="Arial"/>
          <w:sz w:val="22"/>
          <w:szCs w:val="22"/>
        </w:rPr>
        <w:t xml:space="preserve">Z zastrzeżeniem ust. </w:t>
      </w:r>
      <w:r w:rsidR="00DC06D9" w:rsidRPr="000C494E">
        <w:rPr>
          <w:rFonts w:ascii="Arial" w:hAnsi="Arial" w:cs="Arial"/>
          <w:sz w:val="22"/>
          <w:szCs w:val="22"/>
        </w:rPr>
        <w:t>23</w:t>
      </w:r>
      <w:r w:rsidRPr="000C494E">
        <w:rPr>
          <w:rFonts w:ascii="Arial" w:hAnsi="Arial" w:cs="Arial"/>
          <w:sz w:val="22"/>
          <w:szCs w:val="22"/>
        </w:rPr>
        <w:t xml:space="preserve">, </w:t>
      </w:r>
      <w:r w:rsidR="00AD347E">
        <w:rPr>
          <w:rFonts w:ascii="Arial" w:hAnsi="Arial" w:cs="Arial"/>
          <w:sz w:val="22"/>
          <w:szCs w:val="22"/>
        </w:rPr>
        <w:t xml:space="preserve">wszystkie rezultaty </w:t>
      </w:r>
      <w:r w:rsidRPr="000C494E">
        <w:rPr>
          <w:rFonts w:ascii="Arial" w:hAnsi="Arial" w:cs="Arial"/>
          <w:sz w:val="22"/>
          <w:szCs w:val="22"/>
        </w:rPr>
        <w:t xml:space="preserve">Roboty lub ich części uszkodzone lub zniszczone w okresie przed ich przekazaniem do </w:t>
      </w:r>
      <w:r w:rsidR="007F31C1" w:rsidRPr="000C494E">
        <w:rPr>
          <w:rFonts w:ascii="Arial" w:hAnsi="Arial" w:cs="Arial"/>
          <w:sz w:val="22"/>
          <w:szCs w:val="22"/>
        </w:rPr>
        <w:t>Odbioru Końcowego</w:t>
      </w:r>
      <w:r w:rsidRPr="000C494E">
        <w:rPr>
          <w:rFonts w:ascii="Arial" w:hAnsi="Arial" w:cs="Arial"/>
          <w:sz w:val="22"/>
          <w:szCs w:val="22"/>
        </w:rPr>
        <w:t>, Wykonawca naprawi i doprowadzi do stanu zgodnego z Umową na własny koszt.</w:t>
      </w:r>
    </w:p>
    <w:p w14:paraId="7217C898" w14:textId="27C13B31" w:rsidR="007F31C1" w:rsidRPr="000C494E" w:rsidRDefault="00C254A8"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sidRPr="180DDE7C">
        <w:rPr>
          <w:rFonts w:ascii="Arial" w:hAnsi="Arial" w:cs="Arial"/>
          <w:sz w:val="22"/>
          <w:szCs w:val="22"/>
        </w:rPr>
        <w:lastRenderedPageBreak/>
        <w:t xml:space="preserve">Podczas </w:t>
      </w:r>
      <w:r w:rsidR="003835BF">
        <w:rPr>
          <w:rFonts w:ascii="Arial" w:hAnsi="Arial" w:cs="Arial"/>
          <w:sz w:val="22"/>
          <w:szCs w:val="22"/>
        </w:rPr>
        <w:t>O</w:t>
      </w:r>
      <w:r w:rsidRPr="180DDE7C">
        <w:rPr>
          <w:rFonts w:ascii="Arial" w:hAnsi="Arial" w:cs="Arial"/>
          <w:sz w:val="22"/>
          <w:szCs w:val="22"/>
        </w:rPr>
        <w:t xml:space="preserve">dbioru powołana przez Zamawiającego komisja ocenia wykonanie Robót, Odcinka lub części Robót oraz sprawdza kompletność i prawidłowość dokumentów odbiorowych, odpowiednio operatu kolaudacyjnego, w zakresie objętym danym </w:t>
      </w:r>
      <w:r w:rsidR="003835BF">
        <w:rPr>
          <w:rFonts w:ascii="Arial" w:hAnsi="Arial" w:cs="Arial"/>
          <w:sz w:val="22"/>
          <w:szCs w:val="22"/>
        </w:rPr>
        <w:t>O</w:t>
      </w:r>
      <w:r w:rsidRPr="180DDE7C">
        <w:rPr>
          <w:rFonts w:ascii="Arial" w:hAnsi="Arial" w:cs="Arial"/>
          <w:sz w:val="22"/>
          <w:szCs w:val="22"/>
        </w:rPr>
        <w:t xml:space="preserve">dbiorem. </w:t>
      </w:r>
      <w:r w:rsidR="007F31C1" w:rsidRPr="180DDE7C">
        <w:rPr>
          <w:rFonts w:ascii="Arial" w:hAnsi="Arial" w:cs="Arial"/>
          <w:sz w:val="22"/>
          <w:szCs w:val="22"/>
        </w:rPr>
        <w:t xml:space="preserve">Z zastrzeżeniem wyjątków przewidzianych w Umowie, nieprzekazanie Inżynierowi kompletu dokumentów w zakresie niezbędnym dla dokonania danego </w:t>
      </w:r>
      <w:r w:rsidR="003835BF">
        <w:rPr>
          <w:rFonts w:ascii="Arial" w:hAnsi="Arial" w:cs="Arial"/>
          <w:sz w:val="22"/>
          <w:szCs w:val="22"/>
        </w:rPr>
        <w:t>O</w:t>
      </w:r>
      <w:r w:rsidR="007F31C1" w:rsidRPr="180DDE7C">
        <w:rPr>
          <w:rFonts w:ascii="Arial" w:hAnsi="Arial" w:cs="Arial"/>
          <w:sz w:val="22"/>
          <w:szCs w:val="22"/>
        </w:rPr>
        <w:t>dbioru uniemożliwia jego przeprowadzenie.</w:t>
      </w:r>
    </w:p>
    <w:p w14:paraId="6E4427E0" w14:textId="09DB0D66" w:rsidR="00C254A8" w:rsidRPr="000C494E" w:rsidRDefault="00C254A8"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sidRPr="000C494E">
        <w:rPr>
          <w:rFonts w:ascii="Arial" w:hAnsi="Arial" w:cs="Arial"/>
          <w:sz w:val="22"/>
          <w:szCs w:val="22"/>
        </w:rPr>
        <w:t xml:space="preserve">Jeżeli w toku czynności </w:t>
      </w:r>
      <w:r w:rsidR="003835BF">
        <w:rPr>
          <w:rFonts w:ascii="Arial" w:hAnsi="Arial" w:cs="Arial"/>
          <w:sz w:val="22"/>
          <w:szCs w:val="22"/>
        </w:rPr>
        <w:t>O</w:t>
      </w:r>
      <w:r w:rsidRPr="000C494E">
        <w:rPr>
          <w:rFonts w:ascii="Arial" w:hAnsi="Arial" w:cs="Arial"/>
          <w:sz w:val="22"/>
          <w:szCs w:val="22"/>
        </w:rPr>
        <w:t xml:space="preserve">dbioru Robót, Odcinka lub części Robót zostanie stwierdzone, że Roboty będące jego przedmiotem nie są gotowe do </w:t>
      </w:r>
      <w:r w:rsidR="003835BF">
        <w:rPr>
          <w:rFonts w:ascii="Arial" w:hAnsi="Arial" w:cs="Arial"/>
          <w:sz w:val="22"/>
          <w:szCs w:val="22"/>
        </w:rPr>
        <w:t>O</w:t>
      </w:r>
      <w:r w:rsidRPr="000C494E">
        <w:rPr>
          <w:rFonts w:ascii="Arial" w:hAnsi="Arial" w:cs="Arial"/>
          <w:sz w:val="22"/>
          <w:szCs w:val="22"/>
        </w:rPr>
        <w:t xml:space="preserve">dbioru z powodu ich niezakończenia lub z powodu nieprzeprowadzenia wymaganych </w:t>
      </w:r>
      <w:r w:rsidR="007F31C1" w:rsidRPr="000C494E">
        <w:rPr>
          <w:rFonts w:ascii="Arial" w:hAnsi="Arial" w:cs="Arial"/>
          <w:sz w:val="22"/>
          <w:szCs w:val="22"/>
        </w:rPr>
        <w:t>badań</w:t>
      </w:r>
      <w:r w:rsidRPr="000C494E">
        <w:rPr>
          <w:rFonts w:ascii="Arial" w:hAnsi="Arial" w:cs="Arial"/>
          <w:sz w:val="22"/>
          <w:szCs w:val="22"/>
        </w:rPr>
        <w:t xml:space="preserve"> lub zostaną stwierdzone </w:t>
      </w:r>
      <w:r w:rsidR="0057435F">
        <w:rPr>
          <w:rFonts w:ascii="Arial" w:hAnsi="Arial" w:cs="Arial"/>
          <w:sz w:val="22"/>
          <w:szCs w:val="22"/>
        </w:rPr>
        <w:t>W</w:t>
      </w:r>
      <w:r w:rsidRPr="000C494E">
        <w:rPr>
          <w:rFonts w:ascii="Arial" w:hAnsi="Arial" w:cs="Arial"/>
          <w:sz w:val="22"/>
          <w:szCs w:val="22"/>
        </w:rPr>
        <w:t>ady, to Zamawiający może skorzystać z następujących uprawnień:</w:t>
      </w:r>
    </w:p>
    <w:p w14:paraId="47BAB862" w14:textId="415A8368" w:rsidR="00C254A8" w:rsidRPr="000C494E" w:rsidRDefault="00C254A8" w:rsidP="00C254A8">
      <w:pPr>
        <w:numPr>
          <w:ilvl w:val="0"/>
          <w:numId w:val="6"/>
        </w:numPr>
        <w:tabs>
          <w:tab w:val="clear" w:pos="927"/>
        </w:tabs>
        <w:spacing w:before="120" w:line="276" w:lineRule="auto"/>
        <w:ind w:left="1134" w:hanging="567"/>
        <w:jc w:val="both"/>
        <w:rPr>
          <w:rFonts w:ascii="Arial" w:hAnsi="Arial" w:cs="Arial"/>
          <w:sz w:val="22"/>
          <w:szCs w:val="22"/>
        </w:rPr>
      </w:pPr>
      <w:r w:rsidRPr="000C494E">
        <w:rPr>
          <w:rFonts w:ascii="Arial" w:hAnsi="Arial" w:cs="Arial"/>
          <w:sz w:val="22"/>
          <w:szCs w:val="22"/>
        </w:rPr>
        <w:t>jeżeli wady można usunąć (w tym wykonać zaległe badania i sprawdzenia lub drobną pracę):</w:t>
      </w:r>
    </w:p>
    <w:p w14:paraId="614052C1" w14:textId="0922359F" w:rsidR="00C254A8" w:rsidRPr="000C494E" w:rsidRDefault="00C254A8" w:rsidP="00A8443C">
      <w:pPr>
        <w:numPr>
          <w:ilvl w:val="0"/>
          <w:numId w:val="104"/>
        </w:numPr>
        <w:spacing w:before="120" w:line="276" w:lineRule="auto"/>
        <w:ind w:left="1701" w:hanging="567"/>
        <w:jc w:val="both"/>
        <w:rPr>
          <w:rFonts w:ascii="Arial" w:hAnsi="Arial" w:cs="Arial"/>
          <w:sz w:val="22"/>
          <w:szCs w:val="22"/>
        </w:rPr>
      </w:pPr>
      <w:r w:rsidRPr="000C494E">
        <w:rPr>
          <w:rFonts w:ascii="Arial" w:hAnsi="Arial" w:cs="Arial"/>
          <w:sz w:val="22"/>
          <w:szCs w:val="22"/>
        </w:rPr>
        <w:t xml:space="preserve">a uniemożliwiają one użytkowanie przedmiotu </w:t>
      </w:r>
      <w:r w:rsidR="003835BF">
        <w:rPr>
          <w:rFonts w:ascii="Arial" w:hAnsi="Arial" w:cs="Arial"/>
          <w:sz w:val="22"/>
          <w:szCs w:val="22"/>
        </w:rPr>
        <w:t>O</w:t>
      </w:r>
      <w:r w:rsidRPr="000C494E">
        <w:rPr>
          <w:rFonts w:ascii="Arial" w:hAnsi="Arial" w:cs="Arial"/>
          <w:sz w:val="22"/>
          <w:szCs w:val="22"/>
        </w:rPr>
        <w:t xml:space="preserve">dbioru zgodnie z przeznaczeniem - odmawia </w:t>
      </w:r>
      <w:r w:rsidR="003835BF">
        <w:rPr>
          <w:rFonts w:ascii="Arial" w:hAnsi="Arial" w:cs="Arial"/>
          <w:sz w:val="22"/>
          <w:szCs w:val="22"/>
        </w:rPr>
        <w:t>O</w:t>
      </w:r>
      <w:r w:rsidRPr="000C494E">
        <w:rPr>
          <w:rFonts w:ascii="Arial" w:hAnsi="Arial" w:cs="Arial"/>
          <w:sz w:val="22"/>
          <w:szCs w:val="22"/>
        </w:rPr>
        <w:t xml:space="preserve">dbioru do czasu usunięcia wad, wykonania niezakończonej części Robót lub przeprowadzenia wymaganych badań i sprawdzeń, wskazując jednocześnie termin usunięcia wad wykonania niezakończonej części Robót lub przeprowadzenia wymaganych badań i sprawdzeń i datę kolejnego </w:t>
      </w:r>
      <w:r w:rsidR="003835BF">
        <w:rPr>
          <w:rFonts w:ascii="Arial" w:hAnsi="Arial" w:cs="Arial"/>
          <w:sz w:val="22"/>
          <w:szCs w:val="22"/>
        </w:rPr>
        <w:t>O</w:t>
      </w:r>
      <w:r w:rsidRPr="000C494E">
        <w:rPr>
          <w:rFonts w:ascii="Arial" w:hAnsi="Arial" w:cs="Arial"/>
          <w:sz w:val="22"/>
          <w:szCs w:val="22"/>
        </w:rPr>
        <w:t>dbioru;</w:t>
      </w:r>
    </w:p>
    <w:p w14:paraId="7BB39711" w14:textId="5AFFE23A" w:rsidR="00C254A8" w:rsidRPr="000C494E" w:rsidRDefault="00C254A8" w:rsidP="00A8443C">
      <w:pPr>
        <w:numPr>
          <w:ilvl w:val="0"/>
          <w:numId w:val="104"/>
        </w:numPr>
        <w:spacing w:before="120" w:line="276" w:lineRule="auto"/>
        <w:ind w:left="1701" w:hanging="567"/>
        <w:jc w:val="both"/>
        <w:rPr>
          <w:rFonts w:ascii="Arial" w:hAnsi="Arial" w:cs="Arial"/>
          <w:sz w:val="22"/>
          <w:szCs w:val="22"/>
        </w:rPr>
      </w:pPr>
      <w:r w:rsidRPr="000C494E">
        <w:rPr>
          <w:rFonts w:ascii="Arial" w:hAnsi="Arial" w:cs="Arial"/>
          <w:sz w:val="22"/>
          <w:szCs w:val="22"/>
        </w:rPr>
        <w:t xml:space="preserve">a ich istnienie pozwala na użytkowanie przedmiotu </w:t>
      </w:r>
      <w:r w:rsidR="003835BF">
        <w:rPr>
          <w:rFonts w:ascii="Arial" w:hAnsi="Arial" w:cs="Arial"/>
          <w:sz w:val="22"/>
          <w:szCs w:val="22"/>
        </w:rPr>
        <w:t>O</w:t>
      </w:r>
      <w:r w:rsidRPr="000C494E">
        <w:rPr>
          <w:rFonts w:ascii="Arial" w:hAnsi="Arial" w:cs="Arial"/>
          <w:sz w:val="22"/>
          <w:szCs w:val="22"/>
        </w:rPr>
        <w:t xml:space="preserve">dbioru zgodnie z przeznaczeniem - dokonuje </w:t>
      </w:r>
      <w:r w:rsidR="003835BF">
        <w:rPr>
          <w:rFonts w:ascii="Arial" w:hAnsi="Arial" w:cs="Arial"/>
          <w:sz w:val="22"/>
          <w:szCs w:val="22"/>
        </w:rPr>
        <w:t>O</w:t>
      </w:r>
      <w:r w:rsidRPr="000C494E">
        <w:rPr>
          <w:rFonts w:ascii="Arial" w:hAnsi="Arial" w:cs="Arial"/>
          <w:sz w:val="22"/>
          <w:szCs w:val="22"/>
        </w:rPr>
        <w:t>dbioru wyznaczając termin usunięcia wad lub dokończenia zaległej pracy lub wykonania badań i sprawdzenia;</w:t>
      </w:r>
    </w:p>
    <w:p w14:paraId="33B76907" w14:textId="2919E8D7" w:rsidR="00C254A8" w:rsidRPr="000C494E" w:rsidRDefault="00C254A8" w:rsidP="00C254A8">
      <w:pPr>
        <w:numPr>
          <w:ilvl w:val="0"/>
          <w:numId w:val="6"/>
        </w:numPr>
        <w:tabs>
          <w:tab w:val="clear" w:pos="927"/>
        </w:tabs>
        <w:spacing w:before="120" w:line="276" w:lineRule="auto"/>
        <w:ind w:left="1134" w:hanging="567"/>
        <w:jc w:val="both"/>
        <w:rPr>
          <w:rFonts w:ascii="Arial" w:hAnsi="Arial" w:cs="Arial"/>
          <w:sz w:val="22"/>
          <w:szCs w:val="22"/>
        </w:rPr>
      </w:pPr>
      <w:r w:rsidRPr="000C494E">
        <w:rPr>
          <w:rFonts w:ascii="Arial" w:hAnsi="Arial" w:cs="Arial"/>
          <w:sz w:val="22"/>
          <w:szCs w:val="22"/>
        </w:rPr>
        <w:t xml:space="preserve">jeżeli wady nie można usunąć: </w:t>
      </w:r>
    </w:p>
    <w:p w14:paraId="1E450324" w14:textId="22F0315D" w:rsidR="00C254A8" w:rsidRPr="000C494E" w:rsidRDefault="00C254A8" w:rsidP="00A8443C">
      <w:pPr>
        <w:pStyle w:val="Akapitzlist"/>
        <w:numPr>
          <w:ilvl w:val="1"/>
          <w:numId w:val="105"/>
        </w:numPr>
        <w:tabs>
          <w:tab w:val="left" w:pos="1276"/>
        </w:tabs>
        <w:spacing w:before="120" w:line="276" w:lineRule="auto"/>
        <w:ind w:left="1701" w:hanging="567"/>
        <w:jc w:val="both"/>
        <w:rPr>
          <w:rFonts w:ascii="Arial" w:hAnsi="Arial" w:cs="Arial"/>
          <w:sz w:val="22"/>
          <w:szCs w:val="22"/>
        </w:rPr>
      </w:pPr>
      <w:r w:rsidRPr="000C494E">
        <w:rPr>
          <w:rFonts w:ascii="Arial" w:hAnsi="Arial" w:cs="Arial"/>
          <w:sz w:val="22"/>
          <w:szCs w:val="22"/>
        </w:rPr>
        <w:t xml:space="preserve">a ich istnienie pozwala na użytkowanie przedmiotu </w:t>
      </w:r>
      <w:r w:rsidR="003835BF">
        <w:rPr>
          <w:rFonts w:ascii="Arial" w:hAnsi="Arial" w:cs="Arial"/>
          <w:sz w:val="22"/>
          <w:szCs w:val="22"/>
        </w:rPr>
        <w:t>O</w:t>
      </w:r>
      <w:r w:rsidRPr="000C494E">
        <w:rPr>
          <w:rFonts w:ascii="Arial" w:hAnsi="Arial" w:cs="Arial"/>
          <w:sz w:val="22"/>
          <w:szCs w:val="22"/>
        </w:rPr>
        <w:t xml:space="preserve">dbioru zgodnie z przeznaczeniem i nie zagrażają bezpieczeństwu życia i zdrowia -  dokonuje </w:t>
      </w:r>
      <w:r w:rsidR="003835BF">
        <w:rPr>
          <w:rFonts w:ascii="Arial" w:hAnsi="Arial" w:cs="Arial"/>
          <w:sz w:val="22"/>
          <w:szCs w:val="22"/>
        </w:rPr>
        <w:t>O</w:t>
      </w:r>
      <w:r w:rsidRPr="000C494E">
        <w:rPr>
          <w:rFonts w:ascii="Arial" w:hAnsi="Arial" w:cs="Arial"/>
          <w:sz w:val="22"/>
          <w:szCs w:val="22"/>
        </w:rPr>
        <w:t xml:space="preserve">dbioru i ma prawo obniżyć odpowiednio Wynagrodzenie, </w:t>
      </w:r>
    </w:p>
    <w:p w14:paraId="58964E80" w14:textId="3CDB87EE" w:rsidR="00C254A8" w:rsidRPr="000C494E" w:rsidRDefault="00C254A8" w:rsidP="00A8443C">
      <w:pPr>
        <w:pStyle w:val="Akapitzlist"/>
        <w:numPr>
          <w:ilvl w:val="1"/>
          <w:numId w:val="105"/>
        </w:numPr>
        <w:tabs>
          <w:tab w:val="left" w:pos="1276"/>
        </w:tabs>
        <w:spacing w:before="120" w:line="276" w:lineRule="auto"/>
        <w:ind w:left="1701" w:hanging="567"/>
        <w:jc w:val="both"/>
        <w:rPr>
          <w:rFonts w:ascii="Arial" w:hAnsi="Arial" w:cs="Arial"/>
          <w:sz w:val="22"/>
          <w:szCs w:val="22"/>
        </w:rPr>
      </w:pPr>
      <w:r w:rsidRPr="7B6569BF">
        <w:rPr>
          <w:rFonts w:ascii="Arial" w:hAnsi="Arial" w:cs="Arial"/>
          <w:sz w:val="22"/>
          <w:szCs w:val="22"/>
        </w:rPr>
        <w:t xml:space="preserve">a uniemożliwiają one użytkowanie przedmiotu </w:t>
      </w:r>
      <w:r w:rsidR="003835BF">
        <w:rPr>
          <w:rFonts w:ascii="Arial" w:hAnsi="Arial" w:cs="Arial"/>
          <w:sz w:val="22"/>
          <w:szCs w:val="22"/>
        </w:rPr>
        <w:t>O</w:t>
      </w:r>
      <w:r w:rsidRPr="7B6569BF">
        <w:rPr>
          <w:rFonts w:ascii="Arial" w:hAnsi="Arial" w:cs="Arial"/>
          <w:sz w:val="22"/>
          <w:szCs w:val="22"/>
        </w:rPr>
        <w:t xml:space="preserve">dbioru zgodnie z przeznaczeniem - może </w:t>
      </w:r>
      <w:r w:rsidR="00D9008A">
        <w:rPr>
          <w:rFonts w:ascii="Arial" w:hAnsi="Arial" w:cs="Arial"/>
          <w:sz w:val="22"/>
          <w:szCs w:val="22"/>
        </w:rPr>
        <w:t xml:space="preserve">na zasadach opisanych w § 30 ust. 5 </w:t>
      </w:r>
      <w:r w:rsidRPr="7B6569BF">
        <w:rPr>
          <w:rFonts w:ascii="Arial" w:hAnsi="Arial" w:cs="Arial"/>
          <w:sz w:val="22"/>
          <w:szCs w:val="22"/>
        </w:rPr>
        <w:t xml:space="preserve">odstąpić od części Umowy dotkniętej wadą w terminie 30 Dni od powzięcia wiadomości o podstawie odstąpienia lub żądać od Wykonawcy ponownego wykonania przedmiotu </w:t>
      </w:r>
      <w:r w:rsidR="003835BF">
        <w:rPr>
          <w:rFonts w:ascii="Arial" w:hAnsi="Arial" w:cs="Arial"/>
          <w:sz w:val="22"/>
          <w:szCs w:val="22"/>
        </w:rPr>
        <w:t>O</w:t>
      </w:r>
      <w:r w:rsidRPr="7B6569BF">
        <w:rPr>
          <w:rFonts w:ascii="Arial" w:hAnsi="Arial" w:cs="Arial"/>
          <w:sz w:val="22"/>
          <w:szCs w:val="22"/>
        </w:rPr>
        <w:t xml:space="preserve">dbioru . </w:t>
      </w:r>
    </w:p>
    <w:p w14:paraId="194E56D9" w14:textId="4CFA900C" w:rsidR="00C254A8" w:rsidRPr="000C494E" w:rsidRDefault="00C254A8" w:rsidP="00A8443C">
      <w:pPr>
        <w:pStyle w:val="Akapitzlist"/>
        <w:numPr>
          <w:ilvl w:val="0"/>
          <w:numId w:val="53"/>
        </w:numPr>
        <w:tabs>
          <w:tab w:val="num" w:pos="1560"/>
        </w:tabs>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zobowiązany jest do usunięcia, w terminach wyznaczonych zgodnie </w:t>
      </w:r>
      <w:r w:rsidRPr="000C494E">
        <w:rPr>
          <w:rFonts w:ascii="Arial" w:hAnsi="Arial" w:cs="Arial"/>
          <w:sz w:val="22"/>
          <w:szCs w:val="22"/>
        </w:rPr>
        <w:br/>
        <w:t xml:space="preserve">z postanowieniami Umowy, wszelkich Wad stwierdzonych w trakcie </w:t>
      </w:r>
      <w:r w:rsidR="003835BF">
        <w:rPr>
          <w:rFonts w:ascii="Arial" w:hAnsi="Arial" w:cs="Arial"/>
          <w:sz w:val="22"/>
          <w:szCs w:val="22"/>
        </w:rPr>
        <w:t>O</w:t>
      </w:r>
      <w:r w:rsidRPr="000C494E">
        <w:rPr>
          <w:rFonts w:ascii="Arial" w:hAnsi="Arial" w:cs="Arial"/>
          <w:sz w:val="22"/>
          <w:szCs w:val="22"/>
        </w:rPr>
        <w:t>dbiorów  Robót, Odcinka lub części Robót, a także ujawnionych w okresie trwania gwarancji jakości i rękojmi oraz powiadomienia Zamawiającego o ich usunięciu. W przypadku nieusunięcia przez Wykonawcę Wad w wyznaczonym terminie, Zamawiający jest upoważniony do wykonania zastępczego, poprzez powierzenie usunięcia wad innemu wykonawcy na koszt i ryzyko Wykonawcy. W takim przypadku Wykonawca pokryje wszystkie koszty związane z wykonawstwem zastępczym, jakie poniósł Zamawiający.</w:t>
      </w:r>
    </w:p>
    <w:p w14:paraId="6D668E35" w14:textId="654201EF" w:rsidR="00C254A8" w:rsidRPr="000C494E" w:rsidRDefault="00C254A8" w:rsidP="00A8443C">
      <w:pPr>
        <w:pStyle w:val="Akapitzlist"/>
        <w:numPr>
          <w:ilvl w:val="0"/>
          <w:numId w:val="53"/>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O ile Umowa nie stanowi inaczej, do Odbioru Końcowego Odcinka lub </w:t>
      </w:r>
      <w:r w:rsidR="00D9008A">
        <w:rPr>
          <w:rFonts w:ascii="Arial" w:hAnsi="Arial" w:cs="Arial"/>
          <w:sz w:val="22"/>
          <w:szCs w:val="22"/>
        </w:rPr>
        <w:t>rezultatów wykonanych</w:t>
      </w:r>
      <w:r w:rsidR="00D9008A" w:rsidRPr="000C494E">
        <w:rPr>
          <w:rFonts w:ascii="Arial" w:hAnsi="Arial" w:cs="Arial"/>
          <w:sz w:val="22"/>
          <w:szCs w:val="22"/>
        </w:rPr>
        <w:t xml:space="preserve"> </w:t>
      </w:r>
      <w:r w:rsidRPr="000C494E">
        <w:rPr>
          <w:rFonts w:ascii="Arial" w:hAnsi="Arial" w:cs="Arial"/>
          <w:sz w:val="22"/>
          <w:szCs w:val="22"/>
        </w:rPr>
        <w:t>części Robót Wykonawca zobowiązany jest dla odbieranych Robót:</w:t>
      </w:r>
    </w:p>
    <w:p w14:paraId="126A7D1F" w14:textId="77777777" w:rsidR="00C254A8" w:rsidRPr="000C494E" w:rsidRDefault="00C254A8" w:rsidP="00A8443C">
      <w:pPr>
        <w:pStyle w:val="Akapitzlist"/>
        <w:numPr>
          <w:ilvl w:val="0"/>
          <w:numId w:val="126"/>
        </w:numPr>
        <w:tabs>
          <w:tab w:val="num" w:pos="993"/>
        </w:tabs>
        <w:spacing w:before="240"/>
        <w:ind w:left="993" w:hanging="426"/>
        <w:jc w:val="both"/>
        <w:rPr>
          <w:rFonts w:ascii="Arial" w:hAnsi="Arial" w:cs="Arial"/>
          <w:sz w:val="22"/>
          <w:szCs w:val="22"/>
        </w:rPr>
      </w:pPr>
      <w:r w:rsidRPr="000C494E">
        <w:rPr>
          <w:rFonts w:ascii="Arial" w:hAnsi="Arial" w:cs="Arial"/>
          <w:sz w:val="22"/>
          <w:szCs w:val="22"/>
        </w:rPr>
        <w:t>przedłożyć operat kolaudacyjny (poprawiony według uwag przekazanych przez Inżyniera) tj. sporządzić i zgromadzić kompletne dokumenty i oświadczenia wymagane Prawem budowlanym oraz Warunkami Odbiorowymi;</w:t>
      </w:r>
    </w:p>
    <w:p w14:paraId="1A4EB71A" w14:textId="77777777" w:rsidR="00C254A8" w:rsidRPr="000C494E" w:rsidRDefault="00C254A8" w:rsidP="00A8443C">
      <w:pPr>
        <w:numPr>
          <w:ilvl w:val="0"/>
          <w:numId w:val="126"/>
        </w:numPr>
        <w:spacing w:before="120" w:line="276" w:lineRule="auto"/>
        <w:ind w:left="993" w:hanging="426"/>
        <w:jc w:val="both"/>
        <w:rPr>
          <w:rFonts w:ascii="Arial" w:hAnsi="Arial" w:cs="Arial"/>
          <w:sz w:val="22"/>
          <w:szCs w:val="22"/>
        </w:rPr>
      </w:pPr>
      <w:r w:rsidRPr="000C494E">
        <w:rPr>
          <w:rFonts w:ascii="Arial" w:hAnsi="Arial" w:cs="Arial"/>
          <w:sz w:val="22"/>
          <w:szCs w:val="22"/>
        </w:rPr>
        <w:t>przedłożyć wymagany Umową dokument gwarancji jakości;</w:t>
      </w:r>
    </w:p>
    <w:p w14:paraId="58D313B2" w14:textId="7C8E0C3C" w:rsidR="00C254A8" w:rsidRPr="000C494E" w:rsidRDefault="00C254A8" w:rsidP="00A8443C">
      <w:pPr>
        <w:numPr>
          <w:ilvl w:val="0"/>
          <w:numId w:val="126"/>
        </w:numPr>
        <w:spacing w:before="120" w:line="276" w:lineRule="auto"/>
        <w:ind w:left="993" w:hanging="426"/>
        <w:jc w:val="both"/>
        <w:rPr>
          <w:rFonts w:ascii="Arial" w:hAnsi="Arial" w:cs="Arial"/>
          <w:sz w:val="22"/>
          <w:szCs w:val="22"/>
        </w:rPr>
      </w:pPr>
      <w:r w:rsidRPr="000C494E">
        <w:rPr>
          <w:rFonts w:ascii="Arial" w:hAnsi="Arial" w:cs="Arial"/>
          <w:sz w:val="22"/>
          <w:szCs w:val="22"/>
        </w:rPr>
        <w:lastRenderedPageBreak/>
        <w:t>uzyskać w imieniu i na rzecz Zamawiającego i przedłożyć decyzj</w:t>
      </w:r>
      <w:r w:rsidR="00D9008A">
        <w:rPr>
          <w:rFonts w:ascii="Arial" w:hAnsi="Arial" w:cs="Arial"/>
          <w:sz w:val="22"/>
          <w:szCs w:val="22"/>
        </w:rPr>
        <w:t>ę</w:t>
      </w:r>
      <w:r w:rsidRPr="000C494E">
        <w:rPr>
          <w:rFonts w:ascii="Arial" w:hAnsi="Arial" w:cs="Arial"/>
          <w:sz w:val="22"/>
          <w:szCs w:val="22"/>
        </w:rPr>
        <w:t xml:space="preserve"> o pozwoleniu  na użytkowanie dla zakresu </w:t>
      </w:r>
      <w:r w:rsidR="00D9008A">
        <w:rPr>
          <w:rFonts w:ascii="Arial" w:hAnsi="Arial" w:cs="Arial"/>
          <w:sz w:val="22"/>
          <w:szCs w:val="22"/>
        </w:rPr>
        <w:t xml:space="preserve">wykonanych rezultatów </w:t>
      </w:r>
      <w:r w:rsidRPr="000C494E">
        <w:rPr>
          <w:rFonts w:ascii="Arial" w:hAnsi="Arial" w:cs="Arial"/>
          <w:sz w:val="22"/>
          <w:szCs w:val="22"/>
        </w:rPr>
        <w:t>Robót, dla któr</w:t>
      </w:r>
      <w:r w:rsidR="00D9008A">
        <w:rPr>
          <w:rFonts w:ascii="Arial" w:hAnsi="Arial" w:cs="Arial"/>
          <w:sz w:val="22"/>
          <w:szCs w:val="22"/>
        </w:rPr>
        <w:t>ych</w:t>
      </w:r>
      <w:r w:rsidRPr="000C494E">
        <w:rPr>
          <w:rFonts w:ascii="Arial" w:hAnsi="Arial" w:cs="Arial"/>
          <w:sz w:val="22"/>
          <w:szCs w:val="22"/>
        </w:rPr>
        <w:t xml:space="preserve"> uzyskanie tej decyzji jest wymagane zgodnie z Prawem;</w:t>
      </w:r>
    </w:p>
    <w:p w14:paraId="34A776CC" w14:textId="77777777" w:rsidR="00C254A8" w:rsidRPr="000C494E" w:rsidRDefault="00C254A8" w:rsidP="00A8443C">
      <w:pPr>
        <w:numPr>
          <w:ilvl w:val="0"/>
          <w:numId w:val="126"/>
        </w:numPr>
        <w:spacing w:before="120" w:line="276" w:lineRule="auto"/>
        <w:ind w:left="993" w:hanging="426"/>
        <w:jc w:val="both"/>
        <w:rPr>
          <w:rFonts w:ascii="Arial" w:hAnsi="Arial" w:cs="Arial"/>
          <w:sz w:val="22"/>
          <w:szCs w:val="22"/>
        </w:rPr>
      </w:pPr>
      <w:r w:rsidRPr="000C494E">
        <w:rPr>
          <w:rFonts w:ascii="Arial" w:hAnsi="Arial" w:cs="Arial"/>
          <w:sz w:val="22"/>
          <w:szCs w:val="22"/>
        </w:rPr>
        <w:t>przedłożyć deklaracje WE zgodności lub przydatności do stosowania wraz z kompletem dokumentacji dla zastosowanych składników interoperacyjności;</w:t>
      </w:r>
    </w:p>
    <w:p w14:paraId="17852F80" w14:textId="77777777" w:rsidR="00C254A8" w:rsidRPr="000C494E" w:rsidRDefault="00C254A8" w:rsidP="00A8443C">
      <w:pPr>
        <w:numPr>
          <w:ilvl w:val="0"/>
          <w:numId w:val="126"/>
        </w:numPr>
        <w:spacing w:before="120" w:line="276" w:lineRule="auto"/>
        <w:ind w:left="993" w:hanging="426"/>
        <w:jc w:val="both"/>
        <w:rPr>
          <w:rFonts w:ascii="Arial" w:hAnsi="Arial" w:cs="Arial"/>
          <w:sz w:val="22"/>
          <w:szCs w:val="22"/>
        </w:rPr>
      </w:pPr>
      <w:r w:rsidRPr="000C494E">
        <w:rPr>
          <w:rFonts w:ascii="Arial" w:hAnsi="Arial" w:cs="Arial"/>
          <w:sz w:val="22"/>
          <w:szCs w:val="22"/>
        </w:rPr>
        <w:t>przedłożyć świadectwa dopuszczenia do eksploatacji typu wydane na czas nieokreślony, wraz z deklaracjami zgodności z typem;</w:t>
      </w:r>
    </w:p>
    <w:p w14:paraId="6B7C0E99" w14:textId="77777777" w:rsidR="00C254A8" w:rsidRPr="000C494E" w:rsidRDefault="00C254A8" w:rsidP="00A8443C">
      <w:pPr>
        <w:numPr>
          <w:ilvl w:val="0"/>
          <w:numId w:val="126"/>
        </w:numPr>
        <w:spacing w:before="120" w:line="276" w:lineRule="auto"/>
        <w:ind w:left="993" w:hanging="426"/>
        <w:jc w:val="both"/>
        <w:rPr>
          <w:rFonts w:ascii="Arial" w:hAnsi="Arial" w:cs="Arial"/>
          <w:sz w:val="22"/>
          <w:szCs w:val="22"/>
        </w:rPr>
      </w:pPr>
      <w:r w:rsidRPr="000C494E">
        <w:rPr>
          <w:rFonts w:ascii="Arial" w:hAnsi="Arial" w:cs="Arial"/>
          <w:sz w:val="22"/>
          <w:szCs w:val="22"/>
        </w:rPr>
        <w:t>przedłożyć dopuszczenia do stosowania na liniach kolejowych zarządzanych przez Zamawiającego;</w:t>
      </w:r>
    </w:p>
    <w:p w14:paraId="11490044" w14:textId="77777777" w:rsidR="00C254A8" w:rsidRPr="000C494E" w:rsidRDefault="00C254A8" w:rsidP="00A8443C">
      <w:pPr>
        <w:numPr>
          <w:ilvl w:val="0"/>
          <w:numId w:val="126"/>
        </w:numPr>
        <w:spacing w:before="120" w:line="276" w:lineRule="auto"/>
        <w:ind w:left="993" w:hanging="426"/>
        <w:jc w:val="both"/>
        <w:rPr>
          <w:rFonts w:ascii="Arial" w:hAnsi="Arial" w:cs="Arial"/>
          <w:sz w:val="22"/>
          <w:szCs w:val="22"/>
        </w:rPr>
      </w:pPr>
      <w:r w:rsidRPr="000C494E">
        <w:rPr>
          <w:rFonts w:ascii="Arial" w:hAnsi="Arial" w:cs="Arial"/>
          <w:sz w:val="22"/>
          <w:szCs w:val="22"/>
        </w:rPr>
        <w:t>przedłożyć inne dokumenty wynikające z u.t.k. i rozporządzeń wykonawczych oraz z Regulacji Zamawiającego.</w:t>
      </w:r>
    </w:p>
    <w:p w14:paraId="389BEDC5" w14:textId="1EF84766" w:rsidR="00C254A8" w:rsidRPr="000C494E" w:rsidRDefault="00C254A8" w:rsidP="00A8443C">
      <w:pPr>
        <w:pStyle w:val="Akapitzlist"/>
        <w:numPr>
          <w:ilvl w:val="0"/>
          <w:numId w:val="53"/>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O ile Umowa nie stanowi inaczej, najpóźniej do </w:t>
      </w:r>
      <w:r w:rsidR="007F31C1" w:rsidRPr="000C494E">
        <w:rPr>
          <w:rFonts w:ascii="Arial" w:hAnsi="Arial" w:cs="Arial"/>
          <w:sz w:val="22"/>
          <w:szCs w:val="22"/>
        </w:rPr>
        <w:t xml:space="preserve">Ostatniego </w:t>
      </w:r>
      <w:r w:rsidRPr="000C494E">
        <w:rPr>
          <w:rFonts w:ascii="Arial" w:hAnsi="Arial" w:cs="Arial"/>
          <w:sz w:val="22"/>
          <w:szCs w:val="22"/>
        </w:rPr>
        <w:t>Odbioru Końcowego Wykonawca zobowiązany jest dla odbieranych Robót:</w:t>
      </w:r>
    </w:p>
    <w:p w14:paraId="50FD79D4" w14:textId="77777777" w:rsidR="00C254A8" w:rsidRPr="000C494E" w:rsidRDefault="00C254A8" w:rsidP="00A8443C">
      <w:pPr>
        <w:numPr>
          <w:ilvl w:val="0"/>
          <w:numId w:val="209"/>
        </w:numPr>
        <w:spacing w:before="120" w:line="276" w:lineRule="auto"/>
        <w:ind w:left="993"/>
        <w:jc w:val="both"/>
        <w:rPr>
          <w:rFonts w:ascii="Arial" w:hAnsi="Arial" w:cs="Arial"/>
          <w:sz w:val="22"/>
          <w:szCs w:val="22"/>
        </w:rPr>
      </w:pPr>
      <w:r w:rsidRPr="000C494E">
        <w:rPr>
          <w:rFonts w:ascii="Arial" w:hAnsi="Arial" w:cs="Arial"/>
          <w:sz w:val="22"/>
          <w:szCs w:val="22"/>
        </w:rPr>
        <w:t>przedłożyć  ostateczny operat kolaudacyjny (poprawiony według uwag przekazanych przez Zamawiającego) tj. sporządzić i zgromadzić kompletne dokumenty i oświadczenia wymagane Prawem budowlanym oraz Warunkami Odbioru;</w:t>
      </w:r>
    </w:p>
    <w:p w14:paraId="27379CFF" w14:textId="77777777" w:rsidR="00C254A8" w:rsidRPr="000C494E" w:rsidRDefault="00C254A8" w:rsidP="00A8443C">
      <w:pPr>
        <w:numPr>
          <w:ilvl w:val="0"/>
          <w:numId w:val="209"/>
        </w:numPr>
        <w:spacing w:before="120" w:line="276" w:lineRule="auto"/>
        <w:ind w:left="993"/>
        <w:jc w:val="both"/>
        <w:rPr>
          <w:rFonts w:ascii="Arial" w:hAnsi="Arial" w:cs="Arial"/>
          <w:sz w:val="22"/>
          <w:szCs w:val="22"/>
        </w:rPr>
      </w:pPr>
      <w:r w:rsidRPr="000C494E">
        <w:rPr>
          <w:rFonts w:ascii="Arial" w:hAnsi="Arial" w:cs="Arial"/>
          <w:sz w:val="22"/>
          <w:szCs w:val="22"/>
        </w:rPr>
        <w:t xml:space="preserve">uzupełnić wymagane Umową dokumenty gwarancji jakości; </w:t>
      </w:r>
    </w:p>
    <w:p w14:paraId="1B8EBA75" w14:textId="77777777" w:rsidR="00C254A8" w:rsidRPr="000C494E" w:rsidRDefault="00C254A8" w:rsidP="00A8443C">
      <w:pPr>
        <w:numPr>
          <w:ilvl w:val="0"/>
          <w:numId w:val="209"/>
        </w:numPr>
        <w:spacing w:before="120" w:line="276" w:lineRule="auto"/>
        <w:ind w:left="993"/>
        <w:jc w:val="both"/>
        <w:rPr>
          <w:rFonts w:ascii="Arial" w:hAnsi="Arial" w:cs="Arial"/>
          <w:sz w:val="22"/>
          <w:szCs w:val="22"/>
        </w:rPr>
      </w:pPr>
      <w:r w:rsidRPr="000C494E">
        <w:rPr>
          <w:rFonts w:ascii="Arial" w:hAnsi="Arial" w:cs="Arial"/>
          <w:sz w:val="22"/>
          <w:szCs w:val="22"/>
        </w:rPr>
        <w:t>przedłożyć komplet dokumentacji z przebiegu procesu weryfikacji WE podsystemów;</w:t>
      </w:r>
    </w:p>
    <w:p w14:paraId="4D93C97C" w14:textId="6E5BDDAD" w:rsidR="00C254A8" w:rsidRPr="000C494E" w:rsidRDefault="00C254A8" w:rsidP="00A8443C">
      <w:pPr>
        <w:pStyle w:val="Akapitzlist"/>
        <w:numPr>
          <w:ilvl w:val="0"/>
          <w:numId w:val="209"/>
        </w:numPr>
        <w:spacing w:before="120" w:line="276" w:lineRule="auto"/>
        <w:ind w:left="993"/>
        <w:jc w:val="both"/>
        <w:rPr>
          <w:rFonts w:ascii="Arial" w:hAnsi="Arial" w:cs="Arial"/>
          <w:sz w:val="22"/>
          <w:szCs w:val="22"/>
        </w:rPr>
      </w:pPr>
      <w:r w:rsidRPr="000C494E">
        <w:rPr>
          <w:rFonts w:ascii="Arial" w:hAnsi="Arial" w:cs="Arial"/>
          <w:sz w:val="22"/>
          <w:szCs w:val="22"/>
        </w:rPr>
        <w:t>uzyskać od właściwego powiatowego ośrodka dokumentacji geodezyjnej i kartograficznej lub odpowiednio kolejowego ośrodka dokumentacji geodezyjnej i kartograficznej oklauzulowanej powykonawczej dokumentacji geodezyjnej dla całego zakresu tj. wszystkich Robót objętych Umową.</w:t>
      </w:r>
    </w:p>
    <w:p w14:paraId="600BCE5A" w14:textId="69E9882B" w:rsidR="000731F3" w:rsidRPr="000C494E" w:rsidRDefault="00C254A8" w:rsidP="00A8443C">
      <w:pPr>
        <w:pStyle w:val="Akapitzlist"/>
        <w:numPr>
          <w:ilvl w:val="0"/>
          <w:numId w:val="53"/>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Brak lub </w:t>
      </w:r>
      <w:r w:rsidR="0057435F">
        <w:rPr>
          <w:rFonts w:ascii="Arial" w:hAnsi="Arial" w:cs="Arial"/>
          <w:sz w:val="22"/>
          <w:szCs w:val="22"/>
        </w:rPr>
        <w:t>W</w:t>
      </w:r>
      <w:r w:rsidRPr="000C494E">
        <w:rPr>
          <w:rFonts w:ascii="Arial" w:hAnsi="Arial" w:cs="Arial"/>
          <w:sz w:val="22"/>
          <w:szCs w:val="22"/>
        </w:rPr>
        <w:t>ady</w:t>
      </w:r>
      <w:r w:rsidR="00F44A73" w:rsidRPr="00F44A73">
        <w:rPr>
          <w:rFonts w:ascii="Arial" w:hAnsi="Arial" w:cs="Arial"/>
          <w:sz w:val="22"/>
          <w:szCs w:val="22"/>
        </w:rPr>
        <w:t xml:space="preserve"> </w:t>
      </w:r>
      <w:r w:rsidR="00F44A73">
        <w:rPr>
          <w:rFonts w:ascii="Arial" w:hAnsi="Arial" w:cs="Arial"/>
          <w:sz w:val="22"/>
          <w:szCs w:val="22"/>
        </w:rPr>
        <w:t>I</w:t>
      </w:r>
      <w:r w:rsidR="00F44A73" w:rsidRPr="000C494E">
        <w:rPr>
          <w:rFonts w:ascii="Arial" w:hAnsi="Arial" w:cs="Arial"/>
          <w:sz w:val="22"/>
          <w:szCs w:val="22"/>
        </w:rPr>
        <w:t>stotne</w:t>
      </w:r>
      <w:r w:rsidR="007F31C1" w:rsidRPr="000C494E">
        <w:rPr>
          <w:rFonts w:ascii="Arial" w:hAnsi="Arial" w:cs="Arial"/>
          <w:sz w:val="22"/>
          <w:szCs w:val="22"/>
        </w:rPr>
        <w:t>, w tym niekompletność,</w:t>
      </w:r>
      <w:r w:rsidRPr="000C494E">
        <w:rPr>
          <w:rFonts w:ascii="Arial" w:hAnsi="Arial" w:cs="Arial"/>
          <w:sz w:val="22"/>
          <w:szCs w:val="22"/>
        </w:rPr>
        <w:t xml:space="preserve"> dokumentów wymienionych w ust. </w:t>
      </w:r>
      <w:r w:rsidR="007F31C1" w:rsidRPr="000C494E">
        <w:rPr>
          <w:rFonts w:ascii="Arial" w:hAnsi="Arial" w:cs="Arial"/>
          <w:sz w:val="22"/>
          <w:szCs w:val="22"/>
        </w:rPr>
        <w:t xml:space="preserve">19 </w:t>
      </w:r>
      <w:r w:rsidRPr="000C494E">
        <w:rPr>
          <w:rFonts w:ascii="Arial" w:hAnsi="Arial" w:cs="Arial"/>
          <w:sz w:val="22"/>
          <w:szCs w:val="22"/>
        </w:rPr>
        <w:t xml:space="preserve">lub </w:t>
      </w:r>
      <w:r w:rsidR="007F31C1" w:rsidRPr="000C494E">
        <w:rPr>
          <w:rFonts w:ascii="Arial" w:hAnsi="Arial" w:cs="Arial"/>
          <w:sz w:val="22"/>
          <w:szCs w:val="22"/>
        </w:rPr>
        <w:t xml:space="preserve">20 </w:t>
      </w:r>
      <w:r w:rsidRPr="000C494E">
        <w:rPr>
          <w:rFonts w:ascii="Arial" w:hAnsi="Arial" w:cs="Arial"/>
          <w:sz w:val="22"/>
          <w:szCs w:val="22"/>
        </w:rPr>
        <w:t xml:space="preserve">stanowią podstawę do wstrzymania przeprowadzenia odpowiednio </w:t>
      </w:r>
      <w:r w:rsidR="008E211E" w:rsidRPr="000C494E">
        <w:rPr>
          <w:rFonts w:ascii="Arial" w:hAnsi="Arial" w:cs="Arial"/>
          <w:sz w:val="22"/>
          <w:szCs w:val="22"/>
        </w:rPr>
        <w:t xml:space="preserve">Odbioru Końcowego </w:t>
      </w:r>
      <w:r w:rsidRPr="000C494E">
        <w:rPr>
          <w:rFonts w:ascii="Arial" w:hAnsi="Arial" w:cs="Arial"/>
          <w:sz w:val="22"/>
          <w:szCs w:val="22"/>
        </w:rPr>
        <w:t xml:space="preserve">lub </w:t>
      </w:r>
      <w:r w:rsidR="008E211E" w:rsidRPr="000C494E">
        <w:rPr>
          <w:rFonts w:ascii="Arial" w:hAnsi="Arial" w:cs="Arial"/>
          <w:sz w:val="22"/>
          <w:szCs w:val="22"/>
        </w:rPr>
        <w:t xml:space="preserve">Ostatniego </w:t>
      </w:r>
      <w:r w:rsidRPr="000C494E">
        <w:rPr>
          <w:rFonts w:ascii="Arial" w:hAnsi="Arial" w:cs="Arial"/>
          <w:sz w:val="22"/>
          <w:szCs w:val="22"/>
        </w:rPr>
        <w:t>Odbioru Końcowego.</w:t>
      </w:r>
    </w:p>
    <w:p w14:paraId="1374ACD5" w14:textId="697BD4C4" w:rsidR="00207799" w:rsidRPr="000C494E" w:rsidRDefault="00C254A8" w:rsidP="00A8443C">
      <w:pPr>
        <w:pStyle w:val="Akapitzlist"/>
        <w:numPr>
          <w:ilvl w:val="0"/>
          <w:numId w:val="53"/>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Do czasu dokonania Odbioru Końcowego dla </w:t>
      </w:r>
      <w:r w:rsidR="00D9008A">
        <w:rPr>
          <w:rFonts w:ascii="Arial" w:hAnsi="Arial" w:cs="Arial"/>
          <w:sz w:val="22"/>
          <w:szCs w:val="22"/>
        </w:rPr>
        <w:t xml:space="preserve">rezultatu wykonanych </w:t>
      </w:r>
      <w:r w:rsidRPr="000C494E">
        <w:rPr>
          <w:rFonts w:ascii="Arial" w:hAnsi="Arial" w:cs="Arial"/>
          <w:sz w:val="22"/>
          <w:szCs w:val="22"/>
        </w:rPr>
        <w:t xml:space="preserve">Robót, Odcinka lub jakiejkolwiek części Robót odbieranej według uznania Zamawiającego, użytkowanie przez Zamawiającego </w:t>
      </w:r>
      <w:r w:rsidR="00D9008A">
        <w:rPr>
          <w:rFonts w:ascii="Arial" w:hAnsi="Arial" w:cs="Arial"/>
          <w:sz w:val="22"/>
          <w:szCs w:val="22"/>
        </w:rPr>
        <w:t xml:space="preserve">rezultatu </w:t>
      </w:r>
      <w:r w:rsidRPr="000C494E">
        <w:rPr>
          <w:rFonts w:ascii="Arial" w:hAnsi="Arial" w:cs="Arial"/>
          <w:sz w:val="22"/>
          <w:szCs w:val="22"/>
        </w:rPr>
        <w:t xml:space="preserve">tych Robót, Odcinka lub części Robót, będzie uznawane za użytkowanie tymczasowe, chyba że użytkowany Odcinek lub </w:t>
      </w:r>
      <w:r w:rsidR="00D9008A">
        <w:rPr>
          <w:rFonts w:ascii="Arial" w:hAnsi="Arial" w:cs="Arial"/>
          <w:sz w:val="22"/>
          <w:szCs w:val="22"/>
        </w:rPr>
        <w:t>rezultat wykonanych</w:t>
      </w:r>
      <w:r w:rsidR="00D9008A" w:rsidRPr="00BF1095">
        <w:rPr>
          <w:rFonts w:ascii="Arial" w:hAnsi="Arial" w:cs="Arial"/>
          <w:sz w:val="22"/>
          <w:szCs w:val="22"/>
        </w:rPr>
        <w:t xml:space="preserve"> </w:t>
      </w:r>
      <w:r w:rsidRPr="000C494E">
        <w:rPr>
          <w:rFonts w:ascii="Arial" w:hAnsi="Arial" w:cs="Arial"/>
          <w:sz w:val="22"/>
          <w:szCs w:val="22"/>
        </w:rPr>
        <w:t xml:space="preserve">część Robót spełnia wszystkie zakładane zgodnie z Umową parametry techniczne oraz pozostałe wymogi dla tego Odcinka lub </w:t>
      </w:r>
      <w:r w:rsidR="00D9008A">
        <w:rPr>
          <w:rFonts w:ascii="Arial" w:hAnsi="Arial" w:cs="Arial"/>
          <w:sz w:val="22"/>
          <w:szCs w:val="22"/>
        </w:rPr>
        <w:t>rezultat wykonanych</w:t>
      </w:r>
      <w:r w:rsidR="00D9008A" w:rsidRPr="00BF1095">
        <w:rPr>
          <w:rFonts w:ascii="Arial" w:hAnsi="Arial" w:cs="Arial"/>
          <w:sz w:val="22"/>
          <w:szCs w:val="22"/>
        </w:rPr>
        <w:t xml:space="preserve"> </w:t>
      </w:r>
      <w:r w:rsidRPr="000C494E">
        <w:rPr>
          <w:rFonts w:ascii="Arial" w:hAnsi="Arial" w:cs="Arial"/>
          <w:sz w:val="22"/>
          <w:szCs w:val="22"/>
        </w:rPr>
        <w:t xml:space="preserve">części Robót przewidziane w SWZ, a użytkowanie dotyczy kompletnego obiektu inżynieryjnego, szlaku lub stacji zgodnie z ich docelowym przeznaczeniem. W takiej sytuacji uważa się, że nie jest to użytkowanie tymczasowe, a dzień rozpoczęcia takiego użytkowania równoznaczny jest z dokonaniem </w:t>
      </w:r>
      <w:r w:rsidR="003835BF">
        <w:rPr>
          <w:rFonts w:ascii="Arial" w:hAnsi="Arial" w:cs="Arial"/>
          <w:sz w:val="22"/>
          <w:szCs w:val="22"/>
        </w:rPr>
        <w:t>O</w:t>
      </w:r>
      <w:r w:rsidRPr="000C494E">
        <w:rPr>
          <w:rFonts w:ascii="Arial" w:hAnsi="Arial" w:cs="Arial"/>
          <w:sz w:val="22"/>
          <w:szCs w:val="22"/>
        </w:rPr>
        <w:t xml:space="preserve">dbioru takiego Odcinka lub </w:t>
      </w:r>
      <w:r w:rsidR="00D9008A">
        <w:rPr>
          <w:rFonts w:ascii="Arial" w:hAnsi="Arial" w:cs="Arial"/>
          <w:sz w:val="22"/>
          <w:szCs w:val="22"/>
        </w:rPr>
        <w:t xml:space="preserve">rezultatu </w:t>
      </w:r>
      <w:r w:rsidRPr="000C494E">
        <w:rPr>
          <w:rFonts w:ascii="Arial" w:hAnsi="Arial" w:cs="Arial"/>
          <w:sz w:val="22"/>
          <w:szCs w:val="22"/>
        </w:rPr>
        <w:t xml:space="preserve">części Robót i rozpoczęciem dla </w:t>
      </w:r>
      <w:r w:rsidR="00D9008A" w:rsidRPr="000C494E">
        <w:rPr>
          <w:rFonts w:ascii="Arial" w:hAnsi="Arial" w:cs="Arial"/>
          <w:sz w:val="22"/>
          <w:szCs w:val="22"/>
        </w:rPr>
        <w:t>ni</w:t>
      </w:r>
      <w:r w:rsidR="00D9008A">
        <w:rPr>
          <w:rFonts w:ascii="Arial" w:hAnsi="Arial" w:cs="Arial"/>
          <w:sz w:val="22"/>
          <w:szCs w:val="22"/>
        </w:rPr>
        <w:t>ego</w:t>
      </w:r>
      <w:r w:rsidR="00D9008A" w:rsidRPr="000C494E">
        <w:rPr>
          <w:rFonts w:ascii="Arial" w:hAnsi="Arial" w:cs="Arial"/>
          <w:sz w:val="22"/>
          <w:szCs w:val="22"/>
        </w:rPr>
        <w:t xml:space="preserve"> </w:t>
      </w:r>
      <w:r w:rsidRPr="000C494E">
        <w:rPr>
          <w:rFonts w:ascii="Arial" w:hAnsi="Arial" w:cs="Arial"/>
          <w:sz w:val="22"/>
          <w:szCs w:val="22"/>
        </w:rPr>
        <w:t xml:space="preserve">okresu rękojmi za wady i gwarancji jakości. </w:t>
      </w:r>
      <w:r w:rsidR="008E211E" w:rsidRPr="000C494E">
        <w:rPr>
          <w:rFonts w:ascii="Arial" w:hAnsi="Arial" w:cs="Arial"/>
          <w:sz w:val="22"/>
          <w:szCs w:val="22"/>
        </w:rPr>
        <w:t xml:space="preserve">Domniemanie rozpoczęcia okresu rękojmi za wady i gwarancji jakości wskazanego w zdaniu poprzednim (wcześniejsza rękojmia i gwarancja) wyłącza okoliczność opisana w ust. 23 tj. uszkodzenie, pogorszenie jakości lub zniszczenie elementów użytkowanych przez Zamawiającego </w:t>
      </w:r>
      <w:r w:rsidR="00D9008A">
        <w:rPr>
          <w:rFonts w:ascii="Arial" w:hAnsi="Arial" w:cs="Arial"/>
          <w:sz w:val="22"/>
          <w:szCs w:val="22"/>
        </w:rPr>
        <w:t xml:space="preserve">w </w:t>
      </w:r>
      <w:r w:rsidR="008E211E" w:rsidRPr="000C494E">
        <w:rPr>
          <w:rFonts w:ascii="Arial" w:hAnsi="Arial" w:cs="Arial"/>
          <w:sz w:val="22"/>
          <w:szCs w:val="22"/>
        </w:rPr>
        <w:t xml:space="preserve">czasie użytkowania tymczasowego </w:t>
      </w:r>
      <w:r w:rsidR="00D9008A" w:rsidRPr="000C494E">
        <w:rPr>
          <w:rFonts w:ascii="Arial" w:hAnsi="Arial" w:cs="Arial"/>
          <w:sz w:val="22"/>
          <w:szCs w:val="22"/>
        </w:rPr>
        <w:t>powstał</w:t>
      </w:r>
      <w:r w:rsidR="00D9008A">
        <w:rPr>
          <w:rFonts w:ascii="Arial" w:hAnsi="Arial" w:cs="Arial"/>
          <w:sz w:val="22"/>
          <w:szCs w:val="22"/>
        </w:rPr>
        <w:t>e</w:t>
      </w:r>
      <w:r w:rsidR="00D9008A" w:rsidRPr="000C494E">
        <w:rPr>
          <w:rFonts w:ascii="Arial" w:hAnsi="Arial" w:cs="Arial"/>
          <w:sz w:val="22"/>
          <w:szCs w:val="22"/>
        </w:rPr>
        <w:t xml:space="preserve"> </w:t>
      </w:r>
      <w:r w:rsidR="008E211E" w:rsidRPr="000C494E">
        <w:rPr>
          <w:rFonts w:ascii="Arial" w:hAnsi="Arial" w:cs="Arial"/>
          <w:sz w:val="22"/>
          <w:szCs w:val="22"/>
        </w:rPr>
        <w:t xml:space="preserve">z winy Wykonawcy, niekompletnego lub nienależytego wykonania Robót, Odcinka lub części Robót. </w:t>
      </w:r>
    </w:p>
    <w:p w14:paraId="16FA8D57" w14:textId="04583678" w:rsidR="00C254A8" w:rsidRPr="000C494E" w:rsidRDefault="00C254A8" w:rsidP="00A8443C">
      <w:pPr>
        <w:pStyle w:val="Akapitzlist"/>
        <w:numPr>
          <w:ilvl w:val="0"/>
          <w:numId w:val="53"/>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 czasie użytkowania tymczasowego Wykonawca nie ponosi kosztów oraz nie jest zobowiązany do wykonywania czynności związanych ze zwykłym zużyciem i bieżącym utrzymaniem </w:t>
      </w:r>
      <w:r w:rsidR="003F6AB6">
        <w:rPr>
          <w:rFonts w:ascii="Arial" w:hAnsi="Arial" w:cs="Arial"/>
          <w:sz w:val="22"/>
          <w:szCs w:val="22"/>
        </w:rPr>
        <w:t xml:space="preserve">rezultatu </w:t>
      </w:r>
      <w:r w:rsidRPr="000C494E">
        <w:rPr>
          <w:rFonts w:ascii="Arial" w:hAnsi="Arial" w:cs="Arial"/>
          <w:sz w:val="22"/>
          <w:szCs w:val="22"/>
        </w:rPr>
        <w:t xml:space="preserve">Robót, Odcinka lub części Robót użytkowanych przez Zamawiającego. </w:t>
      </w:r>
      <w:r w:rsidRPr="000C494E">
        <w:t xml:space="preserve"> </w:t>
      </w:r>
      <w:r w:rsidRPr="000C494E">
        <w:rPr>
          <w:rFonts w:ascii="Arial" w:hAnsi="Arial" w:cs="Arial"/>
          <w:sz w:val="22"/>
          <w:szCs w:val="22"/>
        </w:rPr>
        <w:lastRenderedPageBreak/>
        <w:t xml:space="preserve">Wykonawca nie ponosi odpowiedzialności za uszkodzenia, pogorszenia jakości lub zniszczenia elementów użytkowanych przez Zamawiającego, chyba że powstały </w:t>
      </w:r>
      <w:r w:rsidR="003F6AB6">
        <w:rPr>
          <w:rFonts w:ascii="Arial" w:hAnsi="Arial" w:cs="Arial"/>
          <w:sz w:val="22"/>
          <w:szCs w:val="22"/>
        </w:rPr>
        <w:t xml:space="preserve">one </w:t>
      </w:r>
      <w:r w:rsidRPr="000C494E">
        <w:rPr>
          <w:rFonts w:ascii="Arial" w:hAnsi="Arial" w:cs="Arial"/>
          <w:sz w:val="22"/>
          <w:szCs w:val="22"/>
        </w:rPr>
        <w:t>z winy Wykonawcy, niekompletnego lub nienależytego wykonania Robót, Odcinka lub części Robót.</w:t>
      </w:r>
    </w:p>
    <w:p w14:paraId="250CFB7A" w14:textId="568FAB22" w:rsidR="00C254A8" w:rsidRPr="000C494E" w:rsidRDefault="00C254A8" w:rsidP="00A8443C">
      <w:pPr>
        <w:pStyle w:val="Akapitzlist"/>
        <w:numPr>
          <w:ilvl w:val="0"/>
          <w:numId w:val="53"/>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 przypadku stwierdzenia przez Zamawiającego, w okresie użytkowania tymczasowego Wad, które wynikają z nienależytego wykonania Robót, a  nie wynikają ze zwykłego zużycia </w:t>
      </w:r>
      <w:r w:rsidR="003F6AB6">
        <w:rPr>
          <w:rFonts w:ascii="Arial" w:hAnsi="Arial" w:cs="Arial"/>
          <w:sz w:val="22"/>
          <w:szCs w:val="22"/>
        </w:rPr>
        <w:t xml:space="preserve">rezultatu </w:t>
      </w:r>
      <w:r w:rsidRPr="000C494E">
        <w:rPr>
          <w:rFonts w:ascii="Arial" w:hAnsi="Arial" w:cs="Arial"/>
          <w:sz w:val="22"/>
          <w:szCs w:val="22"/>
        </w:rPr>
        <w:t xml:space="preserve">Robót, w tym w szczególności Wad związanych z geometrią i osiadaniem toru, Zamawiający niezwłocznie powiadomi o tym fakcie Wykonawcę i Inżyniera. W takim przypadku Wykonawca, w odpowiednim wskazanym przez Zamawiającego terminie, usunie stwierdzone Wady. Strony ustalają, że zgłoszenie wystąpienia Wad w okresie użytkowania tymczasowego, nie może być w żadnym przypadku przez żadną ze Stron uznawane za rozpoczęcie okresu rękojmi za wady i gwarancji jakości. </w:t>
      </w:r>
    </w:p>
    <w:p w14:paraId="7E184BFC" w14:textId="2EE78456" w:rsidR="00C254A8" w:rsidRPr="000C494E" w:rsidRDefault="00C254A8" w:rsidP="00A8443C">
      <w:pPr>
        <w:pStyle w:val="Akapitzlist"/>
        <w:numPr>
          <w:ilvl w:val="0"/>
          <w:numId w:val="53"/>
        </w:numPr>
        <w:tabs>
          <w:tab w:val="num" w:pos="786"/>
        </w:tabs>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jest zobowiązany, z zastrzeżeniem zmian w wykonanych </w:t>
      </w:r>
      <w:r w:rsidR="003F6AB6">
        <w:rPr>
          <w:rFonts w:ascii="Arial" w:hAnsi="Arial" w:cs="Arial"/>
          <w:sz w:val="22"/>
          <w:szCs w:val="22"/>
        </w:rPr>
        <w:t xml:space="preserve">rezultatach </w:t>
      </w:r>
      <w:r w:rsidRPr="000C494E">
        <w:rPr>
          <w:rFonts w:ascii="Arial" w:hAnsi="Arial" w:cs="Arial"/>
          <w:sz w:val="22"/>
          <w:szCs w:val="22"/>
        </w:rPr>
        <w:t xml:space="preserve">Robotach wynikających z normalnego zużycia, do doprowadzenia, do dnia Odbioru Końcowego wszystkich użytkowanych tymczasowo </w:t>
      </w:r>
      <w:r w:rsidR="003F6AB6">
        <w:rPr>
          <w:rFonts w:ascii="Arial" w:hAnsi="Arial" w:cs="Arial"/>
          <w:sz w:val="22"/>
          <w:szCs w:val="22"/>
        </w:rPr>
        <w:t xml:space="preserve">rezultatów wykonanych </w:t>
      </w:r>
      <w:r w:rsidRPr="000C494E">
        <w:rPr>
          <w:rFonts w:ascii="Arial" w:hAnsi="Arial" w:cs="Arial"/>
          <w:sz w:val="22"/>
          <w:szCs w:val="22"/>
        </w:rPr>
        <w:t xml:space="preserve">Robót, Odcinka lub części Robót objętych Odbiorem Końcowym, do stanu zgodnego z Umową, tj. m.in. zapewnienia osiągnięcia wszystkich parametrów technicznych wynikających z Umowy. Zamawiający ponosi koszty lub jest zobowiązany do wykonywania czynności związanych ze zwykłym zużyciem i bieżącym utrzymaniem </w:t>
      </w:r>
      <w:r w:rsidR="003F6AB6">
        <w:rPr>
          <w:rFonts w:ascii="Arial" w:hAnsi="Arial" w:cs="Arial"/>
          <w:sz w:val="22"/>
          <w:szCs w:val="22"/>
        </w:rPr>
        <w:t xml:space="preserve">rezultatów wykonanych </w:t>
      </w:r>
      <w:r w:rsidRPr="000C494E">
        <w:rPr>
          <w:rFonts w:ascii="Arial" w:hAnsi="Arial" w:cs="Arial"/>
          <w:sz w:val="22"/>
          <w:szCs w:val="22"/>
        </w:rPr>
        <w:t>Robót, Odcinka lub części Robót przez niego użytkowanych w okresie użytkowania tymczasowego.</w:t>
      </w:r>
    </w:p>
    <w:p w14:paraId="05280C7E" w14:textId="699DAC4C" w:rsidR="00C254A8" w:rsidRPr="000C494E" w:rsidRDefault="00C254A8" w:rsidP="00A8443C">
      <w:pPr>
        <w:pStyle w:val="Akapitzlist"/>
        <w:numPr>
          <w:ilvl w:val="0"/>
          <w:numId w:val="53"/>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wystąpi do Inżyniera o wystawienie Protokołu </w:t>
      </w:r>
      <w:r w:rsidR="008E211E" w:rsidRPr="000C494E">
        <w:rPr>
          <w:rFonts w:ascii="Arial" w:hAnsi="Arial" w:cs="Arial"/>
          <w:sz w:val="22"/>
          <w:szCs w:val="22"/>
        </w:rPr>
        <w:t>O</w:t>
      </w:r>
      <w:r w:rsidRPr="000C494E">
        <w:rPr>
          <w:rFonts w:ascii="Arial" w:hAnsi="Arial" w:cs="Arial"/>
          <w:sz w:val="22"/>
          <w:szCs w:val="22"/>
        </w:rPr>
        <w:t xml:space="preserve">statniego Odbioru Końcowego w terminie 14 Dni po dokonaniu ostatniego z Odbiorów Końcowych, nie wcześniej jednak niż z chwilą uzyskania ostatniego z wymaganych pozwoleń na użytkowanie dla </w:t>
      </w:r>
      <w:r w:rsidR="003F6AB6">
        <w:rPr>
          <w:rFonts w:ascii="Arial" w:hAnsi="Arial" w:cs="Arial"/>
          <w:sz w:val="22"/>
          <w:szCs w:val="22"/>
        </w:rPr>
        <w:t xml:space="preserve">rezultatów wykonanych </w:t>
      </w:r>
      <w:r w:rsidRPr="000C494E">
        <w:rPr>
          <w:rFonts w:ascii="Arial" w:hAnsi="Arial" w:cs="Arial"/>
          <w:sz w:val="22"/>
          <w:szCs w:val="22"/>
        </w:rPr>
        <w:t>Robót. Postanowienia ust. 14 stosuje się odpowiednio.</w:t>
      </w:r>
    </w:p>
    <w:p w14:paraId="6C7400AF" w14:textId="4E9E5F35" w:rsidR="00C254A8" w:rsidRPr="000C494E" w:rsidRDefault="00C254A8" w:rsidP="00A8443C">
      <w:pPr>
        <w:pStyle w:val="Akapitzlist"/>
        <w:numPr>
          <w:ilvl w:val="0"/>
          <w:numId w:val="53"/>
        </w:numPr>
        <w:spacing w:before="120" w:line="276" w:lineRule="auto"/>
        <w:ind w:left="567" w:hanging="567"/>
        <w:jc w:val="both"/>
      </w:pPr>
      <w:r w:rsidRPr="000C494E">
        <w:rPr>
          <w:rFonts w:ascii="Arial" w:hAnsi="Arial" w:cs="Arial"/>
          <w:sz w:val="22"/>
          <w:szCs w:val="22"/>
        </w:rPr>
        <w:t xml:space="preserve">Odbiór pogwarancyjny rozpocznie się nie wcześniej niż na 30 Dni przed zakończeniem okresów gwarancji i rękojmi określonych w Umowie i zakończy w terminie </w:t>
      </w:r>
      <w:r w:rsidRPr="000C494E">
        <w:rPr>
          <w:rFonts w:ascii="Arial" w:hAnsi="Arial" w:cs="Arial"/>
          <w:sz w:val="22"/>
          <w:szCs w:val="22"/>
          <w:highlight w:val="yellow"/>
        </w:rPr>
        <w:t>[***]</w:t>
      </w:r>
      <w:r w:rsidRPr="000C494E">
        <w:rPr>
          <w:rFonts w:ascii="Arial" w:hAnsi="Arial" w:cs="Arial"/>
          <w:sz w:val="22"/>
          <w:szCs w:val="22"/>
        </w:rPr>
        <w:t xml:space="preserve"> Dni od jego rozpoczęcia.</w:t>
      </w:r>
    </w:p>
    <w:p w14:paraId="1AEB6AC8" w14:textId="1E9CC581" w:rsidR="00183BAC" w:rsidRPr="000C494E" w:rsidRDefault="00183BAC" w:rsidP="00F73D26">
      <w:pPr>
        <w:pStyle w:val="Normalnypogrubiony"/>
        <w:spacing w:before="120" w:after="0"/>
        <w:jc w:val="center"/>
        <w:outlineLvl w:val="0"/>
        <w:rPr>
          <w:sz w:val="22"/>
        </w:rPr>
      </w:pPr>
      <w:bookmarkStart w:id="172" w:name="_Hlk44406881"/>
      <w:bookmarkStart w:id="173" w:name="_Toc110599251"/>
      <w:bookmarkEnd w:id="172"/>
      <w:r w:rsidRPr="000C494E">
        <w:rPr>
          <w:sz w:val="22"/>
        </w:rPr>
        <w:t xml:space="preserve">§ </w:t>
      </w:r>
      <w:r w:rsidR="00C03AD8" w:rsidRPr="000C494E">
        <w:rPr>
          <w:sz w:val="22"/>
        </w:rPr>
        <w:t>28</w:t>
      </w:r>
      <w:r w:rsidRPr="000C494E">
        <w:rPr>
          <w:sz w:val="22"/>
        </w:rPr>
        <w:t>.</w:t>
      </w:r>
      <w:bookmarkStart w:id="174" w:name="_Toc519240417"/>
      <w:bookmarkStart w:id="175" w:name="_Toc43457341"/>
      <w:r w:rsidR="007E7516" w:rsidRPr="000C494E">
        <w:rPr>
          <w:sz w:val="22"/>
        </w:rPr>
        <w:tab/>
      </w:r>
      <w:r w:rsidR="002E6A7B" w:rsidRPr="000C494E">
        <w:rPr>
          <w:sz w:val="22"/>
        </w:rPr>
        <w:br/>
      </w:r>
      <w:r w:rsidRPr="000C494E">
        <w:rPr>
          <w:sz w:val="22"/>
        </w:rPr>
        <w:t>Kary</w:t>
      </w:r>
      <w:r w:rsidR="00B10693" w:rsidRPr="000C494E">
        <w:rPr>
          <w:sz w:val="22"/>
        </w:rPr>
        <w:t xml:space="preserve"> umowne</w:t>
      </w:r>
      <w:r w:rsidRPr="000C494E">
        <w:rPr>
          <w:sz w:val="22"/>
        </w:rPr>
        <w:t xml:space="preserve"> i obciążenia</w:t>
      </w:r>
      <w:bookmarkEnd w:id="171"/>
      <w:bookmarkEnd w:id="173"/>
      <w:bookmarkEnd w:id="174"/>
      <w:bookmarkEnd w:id="175"/>
    </w:p>
    <w:p w14:paraId="0B38AA18" w14:textId="77777777" w:rsidR="00D93D51" w:rsidRPr="000C494E" w:rsidRDefault="00D93D51" w:rsidP="00A8443C">
      <w:pPr>
        <w:numPr>
          <w:ilvl w:val="0"/>
          <w:numId w:val="16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zapłaci Zamawiającemu karę umowną:</w:t>
      </w:r>
    </w:p>
    <w:p w14:paraId="54F3A0CE" w14:textId="77777777" w:rsidR="003C1293" w:rsidRDefault="00D93D51" w:rsidP="00A8443C">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0C494E">
        <w:rPr>
          <w:rFonts w:ascii="Arial" w:eastAsia="Calibri" w:hAnsi="Arial" w:cs="Arial"/>
          <w:sz w:val="22"/>
          <w:szCs w:val="22"/>
          <w:lang w:eastAsia="en-US"/>
        </w:rPr>
        <w:t>za niewykonanie w terminie</w:t>
      </w:r>
      <w:r w:rsidR="003C1293">
        <w:rPr>
          <w:rFonts w:ascii="Arial" w:eastAsia="Calibri" w:hAnsi="Arial" w:cs="Arial"/>
          <w:sz w:val="22"/>
          <w:szCs w:val="22"/>
          <w:lang w:eastAsia="en-US"/>
        </w:rPr>
        <w:t>:</w:t>
      </w:r>
    </w:p>
    <w:p w14:paraId="24480ED2" w14:textId="2CB765B2" w:rsidR="003C1293" w:rsidRDefault="00D93D51" w:rsidP="003C1293">
      <w:pPr>
        <w:pStyle w:val="Akapitzlist"/>
        <w:numPr>
          <w:ilvl w:val="0"/>
          <w:numId w:val="219"/>
        </w:numPr>
        <w:spacing w:before="120" w:line="276" w:lineRule="auto"/>
        <w:ind w:left="1146"/>
        <w:jc w:val="both"/>
        <w:rPr>
          <w:rFonts w:ascii="Arial" w:eastAsia="Calibri" w:hAnsi="Arial" w:cs="Arial"/>
          <w:sz w:val="22"/>
          <w:szCs w:val="22"/>
          <w:lang w:eastAsia="en-US"/>
        </w:rPr>
      </w:pPr>
      <w:r w:rsidRPr="000C494E">
        <w:rPr>
          <w:rFonts w:ascii="Arial" w:eastAsia="Calibri" w:hAnsi="Arial" w:cs="Arial"/>
          <w:sz w:val="22"/>
          <w:szCs w:val="22"/>
          <w:lang w:eastAsia="en-US"/>
        </w:rPr>
        <w:t>Etapu</w:t>
      </w:r>
      <w:r w:rsidR="003C1293">
        <w:rPr>
          <w:rFonts w:ascii="Arial" w:eastAsia="Calibri" w:hAnsi="Arial" w:cs="Arial"/>
          <w:sz w:val="22"/>
          <w:szCs w:val="22"/>
          <w:lang w:eastAsia="en-US"/>
        </w:rPr>
        <w:t xml:space="preserve">* - </w:t>
      </w:r>
      <w:r w:rsidR="003C1293" w:rsidRPr="00BF1095">
        <w:rPr>
          <w:rFonts w:ascii="Arial" w:eastAsia="Calibri" w:hAnsi="Arial" w:cs="Arial"/>
          <w:sz w:val="22"/>
          <w:szCs w:val="22"/>
          <w:lang w:eastAsia="en-US"/>
        </w:rPr>
        <w:t>w wysokości</w:t>
      </w:r>
      <w:r w:rsidR="003C1293">
        <w:rPr>
          <w:rFonts w:ascii="Arial" w:eastAsia="Calibri" w:hAnsi="Arial" w:cs="Arial"/>
          <w:sz w:val="22"/>
          <w:szCs w:val="22"/>
          <w:lang w:eastAsia="en-US"/>
        </w:rPr>
        <w:t xml:space="preserve"> </w:t>
      </w:r>
      <w:r w:rsidR="003C1293" w:rsidRPr="003C1293">
        <w:rPr>
          <w:rFonts w:ascii="Arial" w:eastAsia="Calibri" w:hAnsi="Arial" w:cs="Arial"/>
          <w:sz w:val="22"/>
          <w:szCs w:val="22"/>
          <w:lang w:eastAsia="en-US"/>
        </w:rPr>
        <w:t>[…]** PLN</w:t>
      </w:r>
      <w:r w:rsidR="003C1293" w:rsidRPr="00396D81">
        <w:rPr>
          <w:rFonts w:ascii="Arial" w:eastAsia="Calibri" w:hAnsi="Arial" w:cs="Arial"/>
          <w:sz w:val="22"/>
          <w:szCs w:val="22"/>
          <w:lang w:eastAsia="en-US"/>
        </w:rPr>
        <w:t xml:space="preserve"> </w:t>
      </w:r>
      <w:r w:rsidR="003C1293" w:rsidRPr="00BF1095">
        <w:rPr>
          <w:rFonts w:ascii="Arial" w:eastAsia="Calibri" w:hAnsi="Arial" w:cs="Arial"/>
          <w:sz w:val="22"/>
          <w:szCs w:val="22"/>
          <w:lang w:eastAsia="en-US"/>
        </w:rPr>
        <w:t xml:space="preserve">za każdy rozpoczęty Dzień zwłoki, łącznie nie więcej niż </w:t>
      </w:r>
      <w:r w:rsidR="003C1293" w:rsidRPr="003C1293">
        <w:rPr>
          <w:rFonts w:ascii="Arial" w:eastAsia="Calibri" w:hAnsi="Arial" w:cs="Arial"/>
          <w:sz w:val="22"/>
          <w:szCs w:val="22"/>
          <w:lang w:eastAsia="en-US"/>
        </w:rPr>
        <w:t>[…]*** PLN;</w:t>
      </w:r>
    </w:p>
    <w:p w14:paraId="5C03B30C" w14:textId="77777777" w:rsidR="003C1293" w:rsidRDefault="003C1293" w:rsidP="003C1293">
      <w:pPr>
        <w:pStyle w:val="Akapitzlist"/>
        <w:numPr>
          <w:ilvl w:val="0"/>
          <w:numId w:val="219"/>
        </w:numPr>
        <w:spacing w:before="120" w:line="276" w:lineRule="auto"/>
        <w:ind w:left="1146"/>
        <w:jc w:val="both"/>
        <w:rPr>
          <w:rFonts w:ascii="Arial" w:eastAsia="Calibri" w:hAnsi="Arial" w:cs="Arial"/>
          <w:sz w:val="22"/>
          <w:szCs w:val="22"/>
          <w:lang w:eastAsia="en-US"/>
        </w:rPr>
      </w:pPr>
      <w:r w:rsidRPr="003C1293">
        <w:rPr>
          <w:rFonts w:ascii="Arial" w:eastAsia="Calibri" w:hAnsi="Arial" w:cs="Arial"/>
          <w:sz w:val="22"/>
          <w:szCs w:val="22"/>
          <w:lang w:eastAsia="en-US"/>
        </w:rPr>
        <w:t xml:space="preserve">Etapu* - w wysokości </w:t>
      </w:r>
      <w:r w:rsidRPr="003C1293">
        <w:rPr>
          <w:rFonts w:ascii="Arial" w:hAnsi="Arial"/>
          <w:sz w:val="22"/>
          <w:szCs w:val="22"/>
          <w:highlight w:val="yellow"/>
        </w:rPr>
        <w:t>[…]</w:t>
      </w:r>
      <w:r w:rsidRPr="003C1293">
        <w:rPr>
          <w:rFonts w:ascii="Arial" w:hAnsi="Arial"/>
          <w:sz w:val="22"/>
          <w:szCs w:val="22"/>
        </w:rPr>
        <w:t>** PLN</w:t>
      </w:r>
      <w:r w:rsidRPr="003C1293">
        <w:rPr>
          <w:rFonts w:ascii="Arial" w:eastAsia="Calibri" w:hAnsi="Arial" w:cs="Arial"/>
          <w:sz w:val="22"/>
          <w:szCs w:val="22"/>
          <w:lang w:eastAsia="en-US"/>
        </w:rPr>
        <w:t xml:space="preserve"> za każdy rozpoczęty Dzień zwłoki, łącznie nie więcej niż </w:t>
      </w:r>
      <w:r w:rsidRPr="003C1293">
        <w:rPr>
          <w:rFonts w:ascii="Arial" w:hAnsi="Arial"/>
          <w:sz w:val="22"/>
          <w:szCs w:val="22"/>
          <w:highlight w:val="yellow"/>
        </w:rPr>
        <w:t>[…]</w:t>
      </w:r>
      <w:r w:rsidRPr="003C1293">
        <w:rPr>
          <w:rFonts w:ascii="Arial" w:hAnsi="Arial"/>
          <w:sz w:val="22"/>
          <w:szCs w:val="22"/>
        </w:rPr>
        <w:t>*** PLN;</w:t>
      </w:r>
      <w:r w:rsidRPr="003C1293">
        <w:rPr>
          <w:rFonts w:ascii="Arial" w:eastAsia="Calibri" w:hAnsi="Arial" w:cs="Arial"/>
          <w:sz w:val="22"/>
          <w:szCs w:val="22"/>
          <w:lang w:eastAsia="en-US"/>
        </w:rPr>
        <w:t xml:space="preserve"> </w:t>
      </w:r>
    </w:p>
    <w:p w14:paraId="4F2E4BC9" w14:textId="1460AE19" w:rsidR="003C1293" w:rsidRPr="003C1293" w:rsidRDefault="003C1293" w:rsidP="003C1293">
      <w:pPr>
        <w:pStyle w:val="Akapitzlist"/>
        <w:numPr>
          <w:ilvl w:val="0"/>
          <w:numId w:val="219"/>
        </w:numPr>
        <w:spacing w:before="120" w:line="276" w:lineRule="auto"/>
        <w:ind w:left="1146"/>
        <w:jc w:val="both"/>
        <w:rPr>
          <w:rFonts w:ascii="Arial" w:eastAsia="Calibri" w:hAnsi="Arial" w:cs="Arial"/>
          <w:sz w:val="22"/>
          <w:szCs w:val="22"/>
          <w:lang w:eastAsia="en-US"/>
        </w:rPr>
      </w:pPr>
      <w:r w:rsidRPr="003C1293">
        <w:rPr>
          <w:rFonts w:ascii="Arial" w:eastAsia="Calibri" w:hAnsi="Arial" w:cs="Arial"/>
          <w:sz w:val="22"/>
          <w:szCs w:val="22"/>
          <w:lang w:eastAsia="en-US"/>
        </w:rPr>
        <w:t xml:space="preserve">ostatniego Etapu* - w wysokości </w:t>
      </w:r>
      <w:r w:rsidRPr="003C1293">
        <w:rPr>
          <w:rFonts w:ascii="Arial" w:hAnsi="Arial"/>
          <w:sz w:val="22"/>
          <w:szCs w:val="22"/>
          <w:highlight w:val="yellow"/>
        </w:rPr>
        <w:t>[…]</w:t>
      </w:r>
      <w:r w:rsidRPr="003C1293">
        <w:rPr>
          <w:rFonts w:ascii="Arial" w:hAnsi="Arial"/>
          <w:sz w:val="22"/>
          <w:szCs w:val="22"/>
        </w:rPr>
        <w:t>** PLN</w:t>
      </w:r>
      <w:r w:rsidRPr="003C1293">
        <w:rPr>
          <w:rFonts w:ascii="Arial" w:eastAsia="Calibri" w:hAnsi="Arial" w:cs="Arial"/>
          <w:sz w:val="22"/>
          <w:szCs w:val="22"/>
          <w:lang w:eastAsia="en-US"/>
        </w:rPr>
        <w:t xml:space="preserve"> za każdy rozpoczęty Dzień zwłoki, łącznie nie więcej niż </w:t>
      </w:r>
      <w:r w:rsidRPr="003C1293">
        <w:rPr>
          <w:rFonts w:ascii="Arial" w:hAnsi="Arial"/>
          <w:sz w:val="22"/>
          <w:szCs w:val="22"/>
          <w:highlight w:val="yellow"/>
        </w:rPr>
        <w:t>[…]</w:t>
      </w:r>
      <w:r w:rsidRPr="003C1293">
        <w:rPr>
          <w:rFonts w:ascii="Arial" w:hAnsi="Arial"/>
          <w:sz w:val="22"/>
          <w:szCs w:val="22"/>
        </w:rPr>
        <w:t>**** PLN;</w:t>
      </w:r>
      <w:r w:rsidRPr="003C1293">
        <w:rPr>
          <w:rFonts w:ascii="Arial" w:eastAsia="Calibri" w:hAnsi="Arial" w:cs="Arial"/>
          <w:sz w:val="22"/>
          <w:szCs w:val="22"/>
          <w:lang w:eastAsia="en-US"/>
        </w:rPr>
        <w:t xml:space="preserve"> </w:t>
      </w:r>
    </w:p>
    <w:p w14:paraId="3E1E4D5D" w14:textId="77777777" w:rsidR="003C1293" w:rsidRDefault="003C1293" w:rsidP="003C1293">
      <w:pPr>
        <w:spacing w:before="120" w:line="276" w:lineRule="auto"/>
        <w:ind w:left="786"/>
        <w:jc w:val="both"/>
        <w:rPr>
          <w:rFonts w:ascii="Arial" w:eastAsia="Calibri" w:hAnsi="Arial"/>
          <w:i/>
        </w:rPr>
      </w:pPr>
      <w:r w:rsidRPr="00396D81">
        <w:rPr>
          <w:rFonts w:ascii="Arial" w:eastAsia="Calibri" w:hAnsi="Arial"/>
          <w:b/>
          <w:highlight w:val="yellow"/>
        </w:rPr>
        <w:t>*</w:t>
      </w:r>
      <w:r w:rsidRPr="00396D81">
        <w:rPr>
          <w:rFonts w:ascii="Arial" w:eastAsia="Calibri" w:hAnsi="Arial"/>
          <w:i/>
          <w:highlight w:val="yellow"/>
        </w:rPr>
        <w:t>kara naliczana dla każdego z Etapów, wskazać nr Etapu</w:t>
      </w:r>
    </w:p>
    <w:p w14:paraId="2B8ABF7B" w14:textId="77777777" w:rsidR="003C1293" w:rsidRPr="00396D81" w:rsidRDefault="003C1293" w:rsidP="003C1293">
      <w:pPr>
        <w:spacing w:before="120" w:line="276" w:lineRule="auto"/>
        <w:ind w:left="786"/>
        <w:jc w:val="both"/>
        <w:rPr>
          <w:rFonts w:ascii="Arial" w:eastAsia="Calibri" w:hAnsi="Arial"/>
          <w:i/>
        </w:rPr>
      </w:pPr>
      <w:r w:rsidRPr="00396D81">
        <w:rPr>
          <w:rFonts w:ascii="Arial" w:eastAsia="Calibri" w:hAnsi="Arial"/>
          <w:b/>
          <w:highlight w:val="yellow"/>
        </w:rPr>
        <w:t>*</w:t>
      </w:r>
      <w:r>
        <w:rPr>
          <w:rFonts w:ascii="Arial" w:eastAsia="Calibri" w:hAnsi="Arial"/>
          <w:b/>
          <w:highlight w:val="yellow"/>
        </w:rPr>
        <w:t>*</w:t>
      </w:r>
      <w:r w:rsidRPr="00396D81">
        <w:rPr>
          <w:rFonts w:ascii="Arial" w:eastAsia="Calibri" w:hAnsi="Arial"/>
          <w:i/>
          <w:highlight w:val="yellow"/>
        </w:rPr>
        <w:t>wysokość</w:t>
      </w:r>
      <w:r>
        <w:rPr>
          <w:rFonts w:ascii="Arial" w:eastAsia="Calibri" w:hAnsi="Arial"/>
          <w:highlight w:val="yellow"/>
        </w:rPr>
        <w:t xml:space="preserve"> </w:t>
      </w:r>
      <w:r>
        <w:rPr>
          <w:rFonts w:ascii="Arial" w:eastAsia="Calibri" w:hAnsi="Arial"/>
          <w:i/>
          <w:highlight w:val="yellow"/>
        </w:rPr>
        <w:t>kary</w:t>
      </w:r>
      <w:r w:rsidRPr="00396D81">
        <w:rPr>
          <w:rFonts w:ascii="Arial" w:eastAsia="Calibri" w:hAnsi="Arial"/>
          <w:i/>
          <w:highlight w:val="yellow"/>
        </w:rPr>
        <w:t xml:space="preserve"> </w:t>
      </w:r>
      <w:r>
        <w:rPr>
          <w:rFonts w:ascii="Arial" w:eastAsia="Calibri" w:hAnsi="Arial"/>
          <w:i/>
          <w:highlight w:val="yellow"/>
        </w:rPr>
        <w:t>0</w:t>
      </w:r>
      <w:r w:rsidRPr="00396D81">
        <w:rPr>
          <w:rFonts w:ascii="Arial" w:eastAsia="Calibri" w:hAnsi="Arial"/>
          <w:i/>
          <w:highlight w:val="yellow"/>
        </w:rPr>
        <w:t>,02% wartości netto danego Etapu wg kosztorysu</w:t>
      </w:r>
    </w:p>
    <w:p w14:paraId="04E08B3C" w14:textId="77777777" w:rsidR="003C1293" w:rsidRDefault="003C1293" w:rsidP="003C1293">
      <w:pPr>
        <w:spacing w:before="120" w:line="276" w:lineRule="auto"/>
        <w:ind w:left="786"/>
        <w:jc w:val="both"/>
        <w:rPr>
          <w:rFonts w:ascii="Arial" w:eastAsia="Calibri" w:hAnsi="Arial"/>
          <w:i/>
        </w:rPr>
      </w:pPr>
      <w:r w:rsidRPr="00396D81">
        <w:rPr>
          <w:rFonts w:ascii="Arial" w:eastAsia="Calibri" w:hAnsi="Arial"/>
          <w:b/>
          <w:highlight w:val="yellow"/>
        </w:rPr>
        <w:t>*</w:t>
      </w:r>
      <w:r>
        <w:rPr>
          <w:rFonts w:ascii="Arial" w:eastAsia="Calibri" w:hAnsi="Arial"/>
          <w:b/>
          <w:highlight w:val="yellow"/>
        </w:rPr>
        <w:t>**</w:t>
      </w:r>
      <w:r w:rsidRPr="00396D81">
        <w:rPr>
          <w:rFonts w:ascii="Arial" w:eastAsia="Calibri" w:hAnsi="Arial"/>
          <w:i/>
          <w:highlight w:val="yellow"/>
        </w:rPr>
        <w:t>maksymalna</w:t>
      </w:r>
      <w:r>
        <w:rPr>
          <w:rFonts w:ascii="Arial" w:eastAsia="Calibri" w:hAnsi="Arial"/>
          <w:b/>
          <w:highlight w:val="yellow"/>
        </w:rPr>
        <w:t xml:space="preserve"> </w:t>
      </w:r>
      <w:r w:rsidRPr="00396D81">
        <w:rPr>
          <w:rFonts w:ascii="Arial" w:eastAsia="Calibri" w:hAnsi="Arial"/>
          <w:i/>
          <w:highlight w:val="yellow"/>
        </w:rPr>
        <w:t>wysokość</w:t>
      </w:r>
      <w:r>
        <w:rPr>
          <w:rFonts w:ascii="Arial" w:eastAsia="Calibri" w:hAnsi="Arial"/>
          <w:highlight w:val="yellow"/>
        </w:rPr>
        <w:t xml:space="preserve"> </w:t>
      </w:r>
      <w:r>
        <w:rPr>
          <w:rFonts w:ascii="Arial" w:eastAsia="Calibri" w:hAnsi="Arial"/>
          <w:i/>
          <w:highlight w:val="yellow"/>
        </w:rPr>
        <w:t>kary</w:t>
      </w:r>
      <w:r w:rsidRPr="00396D81">
        <w:rPr>
          <w:rFonts w:ascii="Arial" w:eastAsia="Calibri" w:hAnsi="Arial"/>
          <w:i/>
          <w:highlight w:val="yellow"/>
        </w:rPr>
        <w:t xml:space="preserve"> 20% wartości netto danego Etapu wg kosztorysu</w:t>
      </w:r>
    </w:p>
    <w:p w14:paraId="17E2238D" w14:textId="062E256F" w:rsidR="00D93D51" w:rsidRPr="003C1293" w:rsidRDefault="003C1293" w:rsidP="003C1293">
      <w:pPr>
        <w:spacing w:before="120" w:line="276" w:lineRule="auto"/>
        <w:ind w:left="786"/>
        <w:jc w:val="both"/>
        <w:rPr>
          <w:rFonts w:ascii="Arial" w:eastAsia="Calibri" w:hAnsi="Arial"/>
          <w:i/>
        </w:rPr>
      </w:pPr>
      <w:r w:rsidRPr="00F6252D">
        <w:rPr>
          <w:rFonts w:ascii="Arial" w:eastAsia="Calibri" w:hAnsi="Arial"/>
          <w:b/>
          <w:highlight w:val="yellow"/>
        </w:rPr>
        <w:t>***</w:t>
      </w:r>
      <w:r>
        <w:rPr>
          <w:rFonts w:ascii="Arial" w:eastAsia="Calibri" w:hAnsi="Arial"/>
          <w:b/>
          <w:highlight w:val="yellow"/>
        </w:rPr>
        <w:t>*</w:t>
      </w:r>
      <w:r w:rsidRPr="00F6252D">
        <w:rPr>
          <w:rFonts w:ascii="Arial" w:eastAsia="Calibri" w:hAnsi="Arial"/>
          <w:i/>
          <w:highlight w:val="yellow"/>
        </w:rPr>
        <w:t>maksymalna</w:t>
      </w:r>
      <w:r w:rsidRPr="00F6252D">
        <w:rPr>
          <w:rFonts w:ascii="Arial" w:eastAsia="Calibri" w:hAnsi="Arial"/>
          <w:b/>
          <w:highlight w:val="yellow"/>
        </w:rPr>
        <w:t xml:space="preserve"> </w:t>
      </w:r>
      <w:r w:rsidRPr="00F6252D">
        <w:rPr>
          <w:rFonts w:ascii="Arial" w:eastAsia="Calibri" w:hAnsi="Arial"/>
          <w:i/>
          <w:highlight w:val="yellow"/>
        </w:rPr>
        <w:t>wysokość</w:t>
      </w:r>
      <w:r w:rsidRPr="00F6252D">
        <w:rPr>
          <w:rFonts w:ascii="Arial" w:eastAsia="Calibri" w:hAnsi="Arial"/>
          <w:highlight w:val="yellow"/>
        </w:rPr>
        <w:t xml:space="preserve"> </w:t>
      </w:r>
      <w:r w:rsidRPr="00F6252D">
        <w:rPr>
          <w:rFonts w:ascii="Arial" w:eastAsia="Calibri" w:hAnsi="Arial"/>
          <w:i/>
          <w:highlight w:val="yellow"/>
        </w:rPr>
        <w:t>kary ostatniego Etapu 20% wartości Wynagrodzenia netto, o którym mowa w § 3 ust. 2 wg kosztorysu</w:t>
      </w:r>
    </w:p>
    <w:p w14:paraId="507E7EF8" w14:textId="77777777" w:rsidR="00D93D51" w:rsidRPr="000C494E" w:rsidRDefault="00D93D51" w:rsidP="180DDE7C">
      <w:pPr>
        <w:spacing w:before="120" w:line="276" w:lineRule="auto"/>
        <w:ind w:left="567"/>
        <w:jc w:val="both"/>
        <w:rPr>
          <w:rFonts w:ascii="Arial" w:eastAsia="Calibri" w:hAnsi="Arial"/>
          <w:sz w:val="22"/>
          <w:szCs w:val="22"/>
        </w:rPr>
      </w:pPr>
      <w:r w:rsidRPr="180DDE7C">
        <w:rPr>
          <w:rFonts w:ascii="Arial" w:eastAsia="Calibri" w:hAnsi="Arial"/>
          <w:sz w:val="22"/>
          <w:szCs w:val="22"/>
        </w:rPr>
        <w:t xml:space="preserve">W przypadku ukończenia całości Robót w pierwotnym (tj. ustalonym w dniu zawarcia Umowy) terminie określonym w § 4, kara za niewykonanie w terminie danego Etapu zostanie anulowana, </w:t>
      </w:r>
      <w:r w:rsidRPr="180DDE7C">
        <w:rPr>
          <w:rFonts w:ascii="Arial" w:eastAsia="Calibri" w:hAnsi="Arial"/>
          <w:sz w:val="22"/>
          <w:szCs w:val="22"/>
        </w:rPr>
        <w:lastRenderedPageBreak/>
        <w:t>a w przypadku jej wcześniejszego zaspokojenia przez Zamawiającego środki zostaną zwrócone Wykonawcy, przy czym Wykonawcy nie przysługuje roszczenie o zapłatę odsetek.</w:t>
      </w:r>
    </w:p>
    <w:p w14:paraId="1FD9DC5E" w14:textId="178C3B58" w:rsidR="00D93D51" w:rsidRPr="000C494E" w:rsidRDefault="00D93D51" w:rsidP="009332B4">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180DDE7C">
        <w:rPr>
          <w:rFonts w:ascii="Arial" w:eastAsia="Calibri" w:hAnsi="Arial" w:cs="Arial"/>
          <w:sz w:val="22"/>
          <w:szCs w:val="22"/>
          <w:lang w:eastAsia="en-US"/>
        </w:rPr>
        <w:t>za zwłokę w usunięciu Wad po upływie wyznaczonego terminu ich usunięcia w wysokości:</w:t>
      </w:r>
    </w:p>
    <w:p w14:paraId="03E7C7B0" w14:textId="70487E1D" w:rsidR="00D93D51" w:rsidRPr="000C494E" w:rsidRDefault="00D93D51" w:rsidP="00A8443C">
      <w:pPr>
        <w:numPr>
          <w:ilvl w:val="1"/>
          <w:numId w:val="94"/>
        </w:numPr>
        <w:spacing w:before="120" w:line="276" w:lineRule="auto"/>
        <w:ind w:left="1701" w:hanging="567"/>
        <w:jc w:val="both"/>
        <w:rPr>
          <w:rFonts w:eastAsia="Calibri"/>
        </w:rPr>
      </w:pPr>
      <w:r w:rsidRPr="00855594">
        <w:rPr>
          <w:rFonts w:ascii="Arial" w:hAnsi="Arial"/>
          <w:sz w:val="22"/>
          <w:szCs w:val="22"/>
          <w:highlight w:val="yellow"/>
        </w:rPr>
        <w:t>3 000,00 PLN</w:t>
      </w:r>
      <w:r w:rsidRPr="180DDE7C">
        <w:rPr>
          <w:rFonts w:ascii="Arial" w:hAnsi="Arial"/>
          <w:sz w:val="22"/>
          <w:szCs w:val="22"/>
        </w:rPr>
        <w:t xml:space="preserve"> za każdy Dzień zwłoki, w przypadku </w:t>
      </w:r>
      <w:r w:rsidRPr="180DDE7C">
        <w:rPr>
          <w:rFonts w:ascii="Arial" w:hAnsi="Arial" w:cs="Arial"/>
          <w:noProof/>
          <w:sz w:val="22"/>
          <w:szCs w:val="22"/>
        </w:rPr>
        <w:t>Wady</w:t>
      </w:r>
      <w:r w:rsidRPr="180DDE7C">
        <w:rPr>
          <w:rFonts w:ascii="Arial" w:hAnsi="Arial"/>
          <w:sz w:val="22"/>
          <w:szCs w:val="22"/>
        </w:rPr>
        <w:t xml:space="preserve"> powodującej utrudnienia w ruchu kolejowym</w:t>
      </w:r>
      <w:r w:rsidRPr="180DDE7C">
        <w:rPr>
          <w:rFonts w:ascii="Arial" w:hAnsi="Arial" w:cs="Arial"/>
          <w:noProof/>
          <w:sz w:val="22"/>
          <w:szCs w:val="22"/>
        </w:rPr>
        <w:t xml:space="preserve">, </w:t>
      </w:r>
      <w:r w:rsidR="005D0D2D">
        <w:rPr>
          <w:rFonts w:ascii="Arial" w:hAnsi="Arial" w:cs="Arial"/>
          <w:noProof/>
          <w:sz w:val="22"/>
          <w:szCs w:val="22"/>
        </w:rPr>
        <w:t xml:space="preserve">w szczególności takiego jak </w:t>
      </w:r>
      <w:r w:rsidR="005D0D2D" w:rsidRPr="003C4701">
        <w:rPr>
          <w:rFonts w:ascii="Arial" w:hAnsi="Arial" w:cs="Arial"/>
          <w:noProof/>
          <w:sz w:val="22"/>
          <w:szCs w:val="22"/>
        </w:rPr>
        <w:t xml:space="preserve">wstrzymanie ruchu, </w:t>
      </w:r>
      <w:r w:rsidR="005D0D2D">
        <w:rPr>
          <w:rFonts w:ascii="Arial" w:hAnsi="Arial" w:cs="Arial"/>
          <w:noProof/>
          <w:sz w:val="22"/>
          <w:szCs w:val="22"/>
        </w:rPr>
        <w:t>ograniczenia ruchu, zmniejszenie</w:t>
      </w:r>
      <w:r w:rsidR="005D0D2D" w:rsidRPr="003C4701">
        <w:rPr>
          <w:rFonts w:ascii="Arial" w:hAnsi="Arial" w:cs="Arial"/>
          <w:noProof/>
          <w:sz w:val="22"/>
          <w:szCs w:val="22"/>
        </w:rPr>
        <w:t xml:space="preserve"> prędkości</w:t>
      </w:r>
      <w:r w:rsidR="005D0D2D">
        <w:rPr>
          <w:rFonts w:ascii="Arial" w:hAnsi="Arial" w:cs="Arial"/>
          <w:noProof/>
          <w:sz w:val="22"/>
          <w:szCs w:val="22"/>
        </w:rPr>
        <w:t xml:space="preserve"> jazdy pociągów, </w:t>
      </w:r>
      <w:r w:rsidRPr="180DDE7C">
        <w:rPr>
          <w:rFonts w:ascii="Arial" w:hAnsi="Arial" w:cs="Arial"/>
          <w:noProof/>
          <w:sz w:val="22"/>
          <w:szCs w:val="22"/>
        </w:rPr>
        <w:t xml:space="preserve">łącznie nie więcej jednak niż </w:t>
      </w:r>
      <w:r w:rsidRPr="00855594">
        <w:rPr>
          <w:rFonts w:ascii="Arial" w:hAnsi="Arial" w:cs="Arial"/>
          <w:noProof/>
          <w:sz w:val="22"/>
          <w:szCs w:val="22"/>
          <w:highlight w:val="yellow"/>
        </w:rPr>
        <w:t>300</w:t>
      </w:r>
      <w:r w:rsidR="001B7DDA" w:rsidRPr="00855594">
        <w:rPr>
          <w:rFonts w:ascii="Arial" w:hAnsi="Arial" w:cs="Arial"/>
          <w:noProof/>
          <w:sz w:val="22"/>
          <w:szCs w:val="22"/>
          <w:highlight w:val="yellow"/>
        </w:rPr>
        <w:t> </w:t>
      </w:r>
      <w:r w:rsidRPr="00855594">
        <w:rPr>
          <w:rFonts w:ascii="Arial" w:hAnsi="Arial" w:cs="Arial"/>
          <w:noProof/>
          <w:sz w:val="22"/>
          <w:szCs w:val="22"/>
          <w:highlight w:val="yellow"/>
        </w:rPr>
        <w:t>000</w:t>
      </w:r>
      <w:r w:rsidR="001B7DDA" w:rsidRPr="00855594">
        <w:rPr>
          <w:rFonts w:ascii="Arial" w:hAnsi="Arial" w:cs="Arial"/>
          <w:noProof/>
          <w:sz w:val="22"/>
          <w:szCs w:val="22"/>
          <w:highlight w:val="yellow"/>
        </w:rPr>
        <w:t>,00</w:t>
      </w:r>
      <w:r w:rsidRPr="180DDE7C">
        <w:rPr>
          <w:rFonts w:ascii="Arial" w:hAnsi="Arial" w:cs="Arial"/>
          <w:noProof/>
          <w:sz w:val="22"/>
          <w:szCs w:val="22"/>
        </w:rPr>
        <w:t xml:space="preserve"> PLN</w:t>
      </w:r>
      <w:r w:rsidRPr="180DDE7C">
        <w:rPr>
          <w:rFonts w:ascii="Arial" w:hAnsi="Arial"/>
          <w:sz w:val="22"/>
          <w:szCs w:val="22"/>
        </w:rPr>
        <w:t>;</w:t>
      </w:r>
    </w:p>
    <w:p w14:paraId="6DE44DA0" w14:textId="7CF34E8C" w:rsidR="00D93D51" w:rsidRPr="000C494E" w:rsidRDefault="00D93D51" w:rsidP="00A8443C">
      <w:pPr>
        <w:numPr>
          <w:ilvl w:val="1"/>
          <w:numId w:val="94"/>
        </w:numPr>
        <w:spacing w:before="120" w:line="276" w:lineRule="auto"/>
        <w:ind w:left="1701" w:hanging="567"/>
        <w:jc w:val="both"/>
      </w:pPr>
      <w:r w:rsidRPr="009332B4">
        <w:rPr>
          <w:rFonts w:ascii="Arial" w:hAnsi="Arial"/>
          <w:sz w:val="22"/>
          <w:highlight w:val="yellow"/>
        </w:rPr>
        <w:t>1 000,00</w:t>
      </w:r>
      <w:r w:rsidRPr="000C494E">
        <w:rPr>
          <w:rFonts w:ascii="Arial" w:hAnsi="Arial"/>
          <w:sz w:val="22"/>
        </w:rPr>
        <w:t xml:space="preserve"> PLN za każdy Dzień zwłoki, w przypadku innej </w:t>
      </w:r>
      <w:r w:rsidRPr="000C494E">
        <w:rPr>
          <w:rFonts w:ascii="Arial" w:hAnsi="Arial" w:cs="Arial"/>
          <w:noProof/>
          <w:sz w:val="22"/>
          <w:szCs w:val="22"/>
        </w:rPr>
        <w:t xml:space="preserve">Wady, łącznie nie więcej jednak niż </w:t>
      </w:r>
      <w:r w:rsidRPr="009332B4">
        <w:rPr>
          <w:rFonts w:ascii="Arial" w:hAnsi="Arial" w:cs="Arial"/>
          <w:noProof/>
          <w:sz w:val="22"/>
          <w:szCs w:val="22"/>
          <w:highlight w:val="yellow"/>
        </w:rPr>
        <w:t>100</w:t>
      </w:r>
      <w:r w:rsidR="001B7DDA" w:rsidRPr="009332B4">
        <w:rPr>
          <w:rFonts w:ascii="Arial" w:hAnsi="Arial" w:cs="Arial"/>
          <w:noProof/>
          <w:sz w:val="22"/>
          <w:szCs w:val="22"/>
          <w:highlight w:val="yellow"/>
        </w:rPr>
        <w:t> </w:t>
      </w:r>
      <w:r w:rsidRPr="009332B4">
        <w:rPr>
          <w:rFonts w:ascii="Arial" w:hAnsi="Arial" w:cs="Arial"/>
          <w:noProof/>
          <w:sz w:val="22"/>
          <w:szCs w:val="22"/>
          <w:highlight w:val="yellow"/>
        </w:rPr>
        <w:t>000</w:t>
      </w:r>
      <w:r w:rsidR="001B7DDA" w:rsidRPr="009332B4">
        <w:rPr>
          <w:rFonts w:ascii="Arial" w:hAnsi="Arial" w:cs="Arial"/>
          <w:noProof/>
          <w:sz w:val="22"/>
          <w:szCs w:val="22"/>
          <w:highlight w:val="yellow"/>
        </w:rPr>
        <w:t>,00</w:t>
      </w:r>
      <w:r w:rsidRPr="000C494E">
        <w:rPr>
          <w:rFonts w:ascii="Arial" w:hAnsi="Arial" w:cs="Arial"/>
          <w:noProof/>
          <w:sz w:val="22"/>
          <w:szCs w:val="22"/>
        </w:rPr>
        <w:t xml:space="preserve"> PLN</w:t>
      </w:r>
      <w:r w:rsidRPr="000C494E">
        <w:rPr>
          <w:rFonts w:ascii="Arial" w:hAnsi="Arial"/>
          <w:sz w:val="22"/>
        </w:rPr>
        <w:t xml:space="preserve">; </w:t>
      </w:r>
    </w:p>
    <w:p w14:paraId="0B203B71" w14:textId="3C9ED9D0" w:rsidR="00CF4216" w:rsidRPr="000C494E" w:rsidRDefault="00CF4216"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D93D51" w:rsidRPr="180DDE7C">
        <w:rPr>
          <w:rFonts w:ascii="Arial" w:eastAsia="Calibri" w:hAnsi="Arial" w:cs="Arial"/>
          <w:sz w:val="22"/>
          <w:szCs w:val="22"/>
          <w:lang w:eastAsia="en-US"/>
        </w:rPr>
        <w:t xml:space="preserve">za zwłokę w dostarczeniu wymienionych w § 13 ust. </w:t>
      </w:r>
      <w:r w:rsidR="005D0D2D" w:rsidRPr="180DDE7C">
        <w:rPr>
          <w:rFonts w:ascii="Arial" w:eastAsia="Calibri" w:hAnsi="Arial" w:cs="Arial"/>
          <w:sz w:val="22"/>
          <w:szCs w:val="22"/>
          <w:lang w:eastAsia="en-US"/>
        </w:rPr>
        <w:t>1</w:t>
      </w:r>
      <w:r w:rsidR="005D0D2D">
        <w:rPr>
          <w:rFonts w:ascii="Arial" w:eastAsia="Calibri" w:hAnsi="Arial" w:cs="Arial"/>
          <w:sz w:val="22"/>
          <w:szCs w:val="22"/>
          <w:lang w:eastAsia="en-US"/>
        </w:rPr>
        <w:t>5</w:t>
      </w:r>
      <w:r w:rsidR="0045099A">
        <w:rPr>
          <w:rFonts w:ascii="Arial" w:eastAsia="Calibri" w:hAnsi="Arial" w:cs="Arial"/>
          <w:sz w:val="22"/>
          <w:szCs w:val="22"/>
          <w:lang w:eastAsia="en-US"/>
        </w:rPr>
        <w:t xml:space="preserve"> </w:t>
      </w:r>
      <w:r w:rsidR="00D93D51" w:rsidRPr="180DDE7C">
        <w:rPr>
          <w:rFonts w:ascii="Arial" w:eastAsia="Calibri" w:hAnsi="Arial" w:cs="Arial"/>
          <w:sz w:val="22"/>
          <w:szCs w:val="22"/>
          <w:lang w:eastAsia="en-US"/>
        </w:rPr>
        <w:t xml:space="preserve">dokumentów, po upływie terminu wskazanego przez Zamawiającego na ich dostarczenie w wysokości </w:t>
      </w:r>
      <w:r w:rsidR="00D93D51" w:rsidRPr="00CF4216">
        <w:rPr>
          <w:rFonts w:ascii="Arial" w:eastAsia="Calibri" w:hAnsi="Arial" w:cs="Arial"/>
          <w:sz w:val="22"/>
          <w:szCs w:val="22"/>
          <w:lang w:eastAsia="en-US"/>
        </w:rPr>
        <w:t>1 000,00 PLN</w:t>
      </w:r>
      <w:r w:rsidR="00D93D51" w:rsidRPr="180DDE7C">
        <w:rPr>
          <w:rFonts w:ascii="Arial" w:eastAsia="Calibri" w:hAnsi="Arial" w:cs="Arial"/>
          <w:sz w:val="22"/>
          <w:szCs w:val="22"/>
          <w:lang w:eastAsia="en-US"/>
        </w:rPr>
        <w:t xml:space="preserve"> za każdy rozpoczęty Dzień zwłoki, łącznie </w:t>
      </w:r>
      <w:r w:rsidR="00D93D51" w:rsidRPr="00CF4216">
        <w:rPr>
          <w:rFonts w:ascii="Arial" w:eastAsia="Calibri" w:hAnsi="Arial" w:cs="Arial"/>
          <w:sz w:val="22"/>
          <w:szCs w:val="22"/>
          <w:lang w:eastAsia="en-US"/>
        </w:rPr>
        <w:t>nie więcej jednak niż 300</w:t>
      </w:r>
      <w:r w:rsidR="001B7DDA" w:rsidRPr="00CF4216">
        <w:rPr>
          <w:rFonts w:ascii="Arial" w:eastAsia="Calibri" w:hAnsi="Arial" w:cs="Arial"/>
          <w:sz w:val="22"/>
          <w:szCs w:val="22"/>
          <w:lang w:eastAsia="en-US"/>
        </w:rPr>
        <w:t> </w:t>
      </w:r>
      <w:r w:rsidR="00D93D51" w:rsidRPr="00CF4216">
        <w:rPr>
          <w:rFonts w:ascii="Arial" w:eastAsia="Calibri" w:hAnsi="Arial" w:cs="Arial"/>
          <w:sz w:val="22"/>
          <w:szCs w:val="22"/>
          <w:lang w:eastAsia="en-US"/>
        </w:rPr>
        <w:t>000</w:t>
      </w:r>
      <w:r w:rsidR="001B7DDA" w:rsidRPr="00CF4216">
        <w:rPr>
          <w:rFonts w:ascii="Arial" w:eastAsia="Calibri" w:hAnsi="Arial" w:cs="Arial"/>
          <w:sz w:val="22"/>
          <w:szCs w:val="22"/>
          <w:lang w:eastAsia="en-US"/>
        </w:rPr>
        <w:t>,00</w:t>
      </w:r>
      <w:r w:rsidR="00D93D51" w:rsidRPr="00CF4216">
        <w:rPr>
          <w:rFonts w:ascii="Arial" w:eastAsia="Calibri" w:hAnsi="Arial" w:cs="Arial"/>
          <w:sz w:val="22"/>
          <w:szCs w:val="22"/>
          <w:lang w:eastAsia="en-US"/>
        </w:rPr>
        <w:t xml:space="preserve"> PLN</w:t>
      </w:r>
      <w:r w:rsidR="00D93D51" w:rsidRPr="180DDE7C">
        <w:rPr>
          <w:rFonts w:ascii="Arial" w:eastAsia="Calibri" w:hAnsi="Arial" w:cs="Arial"/>
          <w:sz w:val="22"/>
          <w:szCs w:val="22"/>
          <w:lang w:eastAsia="en-US"/>
        </w:rPr>
        <w:t xml:space="preserve">; </w:t>
      </w:r>
    </w:p>
    <w:p w14:paraId="4D448534" w14:textId="17515740" w:rsidR="00CF4216" w:rsidRPr="00CF4216" w:rsidRDefault="00D93D51" w:rsidP="00CF4216">
      <w:pPr>
        <w:pStyle w:val="Akapitzlist"/>
        <w:numPr>
          <w:ilvl w:val="1"/>
          <w:numId w:val="159"/>
        </w:numPr>
        <w:spacing w:before="120" w:line="276" w:lineRule="auto"/>
        <w:ind w:left="1134" w:hanging="567"/>
        <w:jc w:val="both"/>
        <w:rPr>
          <w:rFonts w:ascii="Arial" w:eastAsia="Calibri" w:hAnsi="Arial"/>
          <w:sz w:val="22"/>
          <w:highlight w:val="yellow"/>
        </w:rPr>
      </w:pPr>
      <w:r w:rsidRPr="00CF4216">
        <w:rPr>
          <w:rFonts w:ascii="Arial" w:eastAsia="Calibri" w:hAnsi="Arial"/>
          <w:sz w:val="22"/>
          <w:highlight w:val="yellow"/>
        </w:rPr>
        <w:t xml:space="preserve">za przedłużenie zamknięć torowych w wysokości 1 000,00 PLN za każdą rozpoczętą godzinę wydłużenia przydzielonego zamknięcia toru, które wystąpi z przyczyn leżących po stronie Wykonawcy*, </w:t>
      </w:r>
      <w:r w:rsidRPr="00CF4216">
        <w:rPr>
          <w:rFonts w:ascii="Arial" w:eastAsia="Calibri" w:hAnsi="Arial"/>
          <w:sz w:val="22"/>
        </w:rPr>
        <w:t xml:space="preserve">łącznie </w:t>
      </w:r>
      <w:r w:rsidRPr="00CF4216">
        <w:rPr>
          <w:rFonts w:ascii="Arial" w:hAnsi="Arial" w:cs="Arial"/>
          <w:noProof/>
          <w:sz w:val="22"/>
          <w:szCs w:val="22"/>
        </w:rPr>
        <w:t>nie więcej jednak niż 20% wartości Wynagrodzenia netto</w:t>
      </w:r>
      <w:r w:rsidR="00100B45" w:rsidRPr="00CF4216">
        <w:rPr>
          <w:rFonts w:ascii="Arial" w:hAnsi="Arial" w:cs="Arial"/>
          <w:noProof/>
          <w:sz w:val="22"/>
          <w:szCs w:val="22"/>
        </w:rPr>
        <w:t xml:space="preserve">, </w:t>
      </w:r>
      <w:r w:rsidR="00100B45" w:rsidRPr="00CF4216">
        <w:rPr>
          <w:rFonts w:ascii="Arial" w:eastAsia="Calibri" w:hAnsi="Arial" w:cs="Arial"/>
          <w:sz w:val="22"/>
          <w:szCs w:val="22"/>
          <w:lang w:eastAsia="en-US"/>
        </w:rPr>
        <w:t>o którym mowa w § 3 ust. 2</w:t>
      </w:r>
      <w:r w:rsidR="00CF4216">
        <w:rPr>
          <w:rFonts w:ascii="Arial" w:eastAsia="Calibri" w:hAnsi="Arial" w:cs="Arial"/>
          <w:sz w:val="22"/>
          <w:szCs w:val="22"/>
          <w:lang w:eastAsia="en-US"/>
        </w:rPr>
        <w:t>;</w:t>
      </w:r>
    </w:p>
    <w:p w14:paraId="1AC991C3" w14:textId="6BD4E311" w:rsidR="00CF4216" w:rsidRPr="00CF4216" w:rsidRDefault="00D93D51" w:rsidP="00CF4216">
      <w:pPr>
        <w:ind w:left="993"/>
        <w:rPr>
          <w:rFonts w:eastAsia="Calibri"/>
          <w:i/>
          <w:iCs/>
        </w:rPr>
      </w:pPr>
      <w:r w:rsidRPr="00CF4216">
        <w:rPr>
          <w:rFonts w:ascii="Arial" w:eastAsia="Calibri" w:hAnsi="Arial"/>
          <w:i/>
          <w:highlight w:val="yellow"/>
        </w:rPr>
        <w:t xml:space="preserve">*kara </w:t>
      </w:r>
      <w:r w:rsidR="005D0D2D" w:rsidRPr="00CF4216">
        <w:rPr>
          <w:rFonts w:ascii="Arial" w:eastAsia="Calibri" w:hAnsi="Arial"/>
          <w:i/>
          <w:highlight w:val="yellow"/>
        </w:rPr>
        <w:t>wprowadzana do postanowień Umowy</w:t>
      </w:r>
      <w:r w:rsidR="009332B4" w:rsidRPr="00CF4216">
        <w:rPr>
          <w:rFonts w:ascii="Arial" w:eastAsia="Calibri" w:hAnsi="Arial"/>
          <w:i/>
          <w:highlight w:val="yellow"/>
        </w:rPr>
        <w:t xml:space="preserve"> </w:t>
      </w:r>
      <w:r w:rsidRPr="00CF4216">
        <w:rPr>
          <w:rFonts w:ascii="Arial" w:eastAsia="Calibri" w:hAnsi="Arial"/>
          <w:i/>
          <w:highlight w:val="yellow"/>
        </w:rPr>
        <w:t>jedynie w przypadku, w którym nie występuje kara za przekroczenie zadeklarowanej w ofercie sumy czasu zamknięć torowych (§ 28 ust. 1 pkt 7)</w:t>
      </w:r>
    </w:p>
    <w:p w14:paraId="6A2DDBCD" w14:textId="77777777" w:rsidR="00BF671B" w:rsidRPr="00BF671B" w:rsidRDefault="00D93D51" w:rsidP="00CF4216">
      <w:pPr>
        <w:pStyle w:val="Akapitzlist"/>
        <w:numPr>
          <w:ilvl w:val="1"/>
          <w:numId w:val="159"/>
        </w:numPr>
        <w:spacing w:before="120" w:line="276" w:lineRule="auto"/>
        <w:ind w:left="1134" w:hanging="567"/>
        <w:jc w:val="both"/>
        <w:rPr>
          <w:rFonts w:ascii="Arial" w:eastAsia="Calibri" w:hAnsi="Arial"/>
          <w:sz w:val="22"/>
        </w:rPr>
      </w:pPr>
      <w:r w:rsidRPr="00CF4216">
        <w:rPr>
          <w:rFonts w:ascii="Arial" w:eastAsia="Calibri" w:hAnsi="Arial"/>
          <w:sz w:val="22"/>
          <w:highlight w:val="yellow"/>
        </w:rPr>
        <w:t xml:space="preserve">za przekroczenie zadeklarowanej </w:t>
      </w:r>
      <w:r w:rsidRPr="00CF4216">
        <w:rPr>
          <w:rFonts w:ascii="Arial" w:eastAsia="Calibri" w:hAnsi="Arial"/>
          <w:sz w:val="22"/>
          <w:szCs w:val="22"/>
          <w:highlight w:val="yellow"/>
        </w:rPr>
        <w:t xml:space="preserve">przez Wykonawcę </w:t>
      </w:r>
      <w:r w:rsidRPr="00CF4216">
        <w:rPr>
          <w:rFonts w:ascii="Arial" w:eastAsia="Calibri" w:hAnsi="Arial"/>
          <w:sz w:val="22"/>
          <w:highlight w:val="yellow"/>
        </w:rPr>
        <w:t xml:space="preserve">w ofercie sumy czasu zamknięć torowych, </w:t>
      </w:r>
      <w:r w:rsidR="000C37B1" w:rsidRPr="00CF4216">
        <w:rPr>
          <w:rFonts w:ascii="Arial" w:eastAsia="Calibri" w:hAnsi="Arial"/>
          <w:sz w:val="22"/>
          <w:highlight w:val="yellow"/>
        </w:rPr>
        <w:t>które wystąpi z przyczyn leżących po stronie Wykonawcy</w:t>
      </w:r>
      <w:r w:rsidR="000C37B1" w:rsidRPr="00CF4216">
        <w:rPr>
          <w:rFonts w:ascii="Arial" w:eastAsia="Calibri" w:hAnsi="Arial"/>
          <w:sz w:val="22"/>
          <w:szCs w:val="22"/>
          <w:highlight w:val="yellow"/>
        </w:rPr>
        <w:t xml:space="preserve">, </w:t>
      </w:r>
      <w:r w:rsidRPr="00CF4216">
        <w:rPr>
          <w:rFonts w:ascii="Arial" w:eastAsia="Calibri" w:hAnsi="Arial"/>
          <w:sz w:val="22"/>
          <w:highlight w:val="yellow"/>
        </w:rPr>
        <w:t xml:space="preserve">w wysokości 0,01% Wynagrodzenia netto, o którym mowa w § 3 ust. </w:t>
      </w:r>
      <w:r w:rsidR="00DD68EB" w:rsidRPr="00CF4216">
        <w:rPr>
          <w:rFonts w:ascii="Arial" w:eastAsia="Calibri" w:hAnsi="Arial"/>
          <w:sz w:val="22"/>
          <w:highlight w:val="yellow"/>
        </w:rPr>
        <w:t>2</w:t>
      </w:r>
      <w:r w:rsidRPr="00CF4216">
        <w:rPr>
          <w:rFonts w:ascii="Arial" w:eastAsia="Calibri" w:hAnsi="Arial"/>
          <w:sz w:val="22"/>
          <w:highlight w:val="yellow"/>
        </w:rPr>
        <w:t xml:space="preserve"> za każdą rozpoczętą godzinę przekroczenia</w:t>
      </w:r>
      <w:r w:rsidRPr="00CF4216">
        <w:rPr>
          <w:rFonts w:ascii="Arial" w:eastAsia="Calibri" w:hAnsi="Arial"/>
          <w:sz w:val="22"/>
          <w:szCs w:val="22"/>
        </w:rPr>
        <w:t xml:space="preserve">*, łącznie </w:t>
      </w:r>
      <w:r w:rsidRPr="00CF4216">
        <w:rPr>
          <w:rFonts w:ascii="Arial" w:hAnsi="Arial" w:cs="Arial"/>
          <w:noProof/>
          <w:sz w:val="22"/>
          <w:szCs w:val="22"/>
        </w:rPr>
        <w:t xml:space="preserve">nie więcej jednak niż </w:t>
      </w:r>
      <w:r w:rsidRPr="004318ED">
        <w:rPr>
          <w:rFonts w:ascii="Arial" w:hAnsi="Arial" w:cs="Arial"/>
          <w:noProof/>
          <w:sz w:val="22"/>
          <w:szCs w:val="22"/>
          <w:highlight w:val="yellow"/>
        </w:rPr>
        <w:t>20%**</w:t>
      </w:r>
      <w:r w:rsidRPr="00CF4216">
        <w:rPr>
          <w:rFonts w:ascii="Arial" w:hAnsi="Arial" w:cs="Arial"/>
          <w:noProof/>
          <w:sz w:val="22"/>
          <w:szCs w:val="22"/>
        </w:rPr>
        <w:t xml:space="preserve"> wartości Wynagrodzenia netto</w:t>
      </w:r>
      <w:r w:rsidR="00100B45" w:rsidRPr="00CF4216">
        <w:rPr>
          <w:rFonts w:ascii="Arial" w:hAnsi="Arial" w:cs="Arial"/>
          <w:noProof/>
          <w:sz w:val="22"/>
          <w:szCs w:val="22"/>
        </w:rPr>
        <w:t xml:space="preserve">, </w:t>
      </w:r>
      <w:r w:rsidR="00100B45" w:rsidRPr="00CF4216">
        <w:rPr>
          <w:rFonts w:ascii="Arial" w:eastAsia="Calibri" w:hAnsi="Arial" w:cs="Arial"/>
          <w:sz w:val="22"/>
          <w:szCs w:val="22"/>
          <w:lang w:eastAsia="en-US"/>
        </w:rPr>
        <w:t xml:space="preserve">o którym mowa w § 3 ust. </w:t>
      </w:r>
      <w:r w:rsidR="0004066E" w:rsidRPr="00CF4216">
        <w:rPr>
          <w:rFonts w:ascii="Arial" w:eastAsia="Calibri" w:hAnsi="Arial" w:cs="Arial"/>
          <w:sz w:val="22"/>
          <w:szCs w:val="22"/>
          <w:lang w:eastAsia="en-US"/>
        </w:rPr>
        <w:t>2</w:t>
      </w:r>
      <w:r w:rsidRPr="00CF4216">
        <w:rPr>
          <w:rFonts w:ascii="Arial" w:eastAsia="Calibri" w:hAnsi="Arial"/>
          <w:sz w:val="22"/>
          <w:szCs w:val="22"/>
        </w:rPr>
        <w:t>;</w:t>
      </w:r>
    </w:p>
    <w:p w14:paraId="64804D70" w14:textId="58986D7C" w:rsidR="00CF4216" w:rsidRPr="00CF4216" w:rsidRDefault="00D93D51" w:rsidP="00BF671B">
      <w:pPr>
        <w:pStyle w:val="Akapitzlist"/>
        <w:spacing w:before="120" w:line="276" w:lineRule="auto"/>
        <w:ind w:left="1134"/>
        <w:jc w:val="both"/>
        <w:rPr>
          <w:rFonts w:ascii="Arial" w:eastAsia="Calibri" w:hAnsi="Arial"/>
          <w:i/>
          <w:highlight w:val="yellow"/>
        </w:rPr>
      </w:pPr>
      <w:r w:rsidRPr="00CF4216">
        <w:rPr>
          <w:rFonts w:ascii="Arial" w:eastAsia="Calibri" w:hAnsi="Arial"/>
          <w:b/>
          <w:highlight w:val="yellow"/>
        </w:rPr>
        <w:t xml:space="preserve"> *</w:t>
      </w:r>
      <w:r w:rsidRPr="00CF4216">
        <w:rPr>
          <w:rFonts w:ascii="Arial" w:eastAsia="Calibri" w:hAnsi="Arial"/>
          <w:i/>
          <w:highlight w:val="yellow"/>
        </w:rPr>
        <w:t xml:space="preserve">kara opcjonalna, możliwość wstawienia, jeżeli dotyczy danego kontraktu - gdy jednym z kryterium oceny ofert jest czas zamknięć torowych**  limit musi być uzależniony od punktacji za kryterium zamknięć tj. jeśli jest to 20 pkt ze 100 to wtedy limit do 20% wartości Umowy </w:t>
      </w:r>
    </w:p>
    <w:p w14:paraId="7B142069" w14:textId="6AAD21F5" w:rsidR="00BF671B" w:rsidRDefault="00D93D51" w:rsidP="00BF671B">
      <w:pPr>
        <w:pStyle w:val="Akapitzlist"/>
        <w:numPr>
          <w:ilvl w:val="1"/>
          <w:numId w:val="159"/>
        </w:numPr>
        <w:spacing w:before="120" w:line="276" w:lineRule="auto"/>
        <w:ind w:left="1134" w:hanging="567"/>
        <w:jc w:val="both"/>
        <w:rPr>
          <w:rFonts w:ascii="Arial" w:eastAsia="Calibri" w:hAnsi="Arial" w:cs="Arial"/>
          <w:sz w:val="22"/>
          <w:szCs w:val="22"/>
          <w:highlight w:val="yellow"/>
          <w:lang w:eastAsia="en-US"/>
        </w:rPr>
      </w:pPr>
      <w:r w:rsidRPr="00BF671B">
        <w:rPr>
          <w:rFonts w:ascii="Arial" w:eastAsia="Calibri" w:hAnsi="Arial" w:cs="Arial"/>
          <w:sz w:val="22"/>
          <w:szCs w:val="22"/>
          <w:highlight w:val="yellow"/>
          <w:lang w:eastAsia="en-US"/>
        </w:rPr>
        <w:t xml:space="preserve">za każdy przypadek udzielonego Wykonawcy zamknięcia torowego, które  nie zostanie  wykorzystane </w:t>
      </w:r>
      <w:r w:rsidR="005D0D2D" w:rsidRPr="00BF671B">
        <w:rPr>
          <w:rFonts w:ascii="Arial" w:eastAsia="Calibri" w:hAnsi="Arial" w:cs="Arial"/>
          <w:sz w:val="22"/>
          <w:szCs w:val="22"/>
          <w:highlight w:val="yellow"/>
          <w:lang w:eastAsia="en-US"/>
        </w:rPr>
        <w:t xml:space="preserve">(brak realizacji Robót wymagających wyłączenia ruchu kolejowego na torze) </w:t>
      </w:r>
      <w:r w:rsidRPr="00BF671B">
        <w:rPr>
          <w:rFonts w:ascii="Arial" w:eastAsia="Calibri" w:hAnsi="Arial" w:cs="Arial"/>
          <w:sz w:val="22"/>
          <w:szCs w:val="22"/>
          <w:highlight w:val="yellow"/>
          <w:lang w:eastAsia="en-US"/>
        </w:rPr>
        <w:t>z przyczyn leżących po stronie Wykonawcy – w wysokości [***]</w:t>
      </w:r>
      <w:r w:rsidR="00BF671B">
        <w:rPr>
          <w:rFonts w:ascii="Arial" w:eastAsia="Calibri" w:hAnsi="Arial" w:cs="Arial"/>
          <w:sz w:val="22"/>
          <w:szCs w:val="22"/>
          <w:highlight w:val="yellow"/>
          <w:lang w:eastAsia="en-US"/>
        </w:rPr>
        <w:t xml:space="preserve"> za godzinę takiego zamknięcia</w:t>
      </w:r>
      <w:r w:rsidR="00BF671B" w:rsidRPr="00BF671B">
        <w:rPr>
          <w:rFonts w:ascii="Arial" w:eastAsia="Calibri" w:hAnsi="Arial" w:cs="Arial"/>
          <w:sz w:val="22"/>
          <w:szCs w:val="22"/>
          <w:highlight w:val="yellow"/>
          <w:lang w:eastAsia="en-US"/>
        </w:rPr>
        <w:t>, łącznie nie więcej jednak niż 20%** wartości Wynagrodzenia netto, o którym mowa w § 3 ust. 2;</w:t>
      </w:r>
      <w:r w:rsidR="00BF671B">
        <w:rPr>
          <w:rFonts w:ascii="Arial" w:eastAsia="Calibri" w:hAnsi="Arial" w:cs="Arial"/>
          <w:sz w:val="22"/>
          <w:szCs w:val="22"/>
          <w:highlight w:val="yellow"/>
          <w:lang w:eastAsia="en-US"/>
        </w:rPr>
        <w:t xml:space="preserve"> </w:t>
      </w:r>
    </w:p>
    <w:p w14:paraId="555FB820" w14:textId="5D80DFC7" w:rsidR="00BF671B" w:rsidRPr="00BF671B" w:rsidRDefault="00BF671B" w:rsidP="00BF671B">
      <w:pPr>
        <w:pStyle w:val="Akapitzlist"/>
        <w:spacing w:before="120" w:line="276" w:lineRule="auto"/>
        <w:ind w:left="1134"/>
        <w:jc w:val="both"/>
        <w:rPr>
          <w:rFonts w:ascii="Arial" w:eastAsia="Calibri" w:hAnsi="Arial" w:cs="Arial"/>
          <w:sz w:val="22"/>
          <w:szCs w:val="22"/>
          <w:highlight w:val="yellow"/>
          <w:lang w:eastAsia="en-US"/>
        </w:rPr>
      </w:pPr>
      <w:r w:rsidRPr="00CF4216">
        <w:rPr>
          <w:rFonts w:ascii="Arial" w:eastAsia="Calibri" w:hAnsi="Arial"/>
          <w:b/>
          <w:highlight w:val="yellow"/>
        </w:rPr>
        <w:t>*</w:t>
      </w:r>
      <w:r w:rsidRPr="00CF4216">
        <w:rPr>
          <w:rFonts w:ascii="Arial" w:eastAsia="Calibri" w:hAnsi="Arial"/>
          <w:i/>
          <w:highlight w:val="yellow"/>
        </w:rPr>
        <w:t>kara opcjonalna, możliwość wstawienia, jeżeli dotyczy danego kontraktu - gdy jednym z kryterium oceny ofert jest czas zamknięć torowych**  limit musi być uzależniony od punktacji za kryterium zamknięć tj. jeśli jest to 20 pkt ze 100 to wtedy limit do 20% wartości Umowy</w:t>
      </w:r>
      <w:r>
        <w:rPr>
          <w:rFonts w:ascii="Arial" w:eastAsia="Calibri" w:hAnsi="Arial"/>
          <w:i/>
          <w:highlight w:val="yellow"/>
        </w:rPr>
        <w:t>, wysokość kary za godzinę uzależniona od charakterystyki zdania inwestycyjnego i skutków na rozkład jazdy</w:t>
      </w:r>
      <w:r w:rsidRPr="00CF4216">
        <w:rPr>
          <w:rFonts w:ascii="Arial" w:eastAsia="Calibri" w:hAnsi="Arial"/>
          <w:i/>
          <w:highlight w:val="yellow"/>
        </w:rPr>
        <w:t xml:space="preserve"> </w:t>
      </w:r>
    </w:p>
    <w:p w14:paraId="3E07DE8B" w14:textId="0F97470F"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highlight w:val="yellow"/>
          <w:lang w:eastAsia="en-US"/>
        </w:rPr>
      </w:pPr>
      <w:r w:rsidRPr="00CF4216">
        <w:rPr>
          <w:rFonts w:ascii="Arial" w:eastAsia="Calibri" w:hAnsi="Arial" w:cs="Arial"/>
          <w:sz w:val="22"/>
          <w:szCs w:val="22"/>
          <w:highlight w:val="yellow"/>
          <w:lang w:eastAsia="en-US"/>
        </w:rPr>
        <w:t>za każdy przypadek udzielonego Wykonawcy zamknięcia torowego, które zostanie odwołane z przyczyn leżących po stronie Wykonawcy, w wysokości 1 000,00 PLN za każdą godzinę przydzielonego i odwołanego zamknięcia toru, łącznie nie więcej jednak niż 100</w:t>
      </w:r>
      <w:r w:rsidR="001B7DDA" w:rsidRPr="00CF4216">
        <w:rPr>
          <w:rFonts w:ascii="Arial" w:eastAsia="Calibri" w:hAnsi="Arial" w:cs="Arial"/>
          <w:sz w:val="22"/>
          <w:szCs w:val="22"/>
          <w:highlight w:val="yellow"/>
          <w:lang w:eastAsia="en-US"/>
        </w:rPr>
        <w:t> </w:t>
      </w:r>
      <w:r w:rsidRPr="00CF4216">
        <w:rPr>
          <w:rFonts w:ascii="Arial" w:eastAsia="Calibri" w:hAnsi="Arial" w:cs="Arial"/>
          <w:sz w:val="22"/>
          <w:szCs w:val="22"/>
          <w:highlight w:val="yellow"/>
          <w:lang w:eastAsia="en-US"/>
        </w:rPr>
        <w:t>000</w:t>
      </w:r>
      <w:r w:rsidR="001B7DDA" w:rsidRPr="00CF4216">
        <w:rPr>
          <w:rFonts w:ascii="Arial" w:eastAsia="Calibri" w:hAnsi="Arial" w:cs="Arial"/>
          <w:sz w:val="22"/>
          <w:szCs w:val="22"/>
          <w:highlight w:val="yellow"/>
          <w:lang w:eastAsia="en-US"/>
        </w:rPr>
        <w:t>,00</w:t>
      </w:r>
      <w:r w:rsidRPr="00CF4216">
        <w:rPr>
          <w:rFonts w:ascii="Arial" w:eastAsia="Calibri" w:hAnsi="Arial" w:cs="Arial"/>
          <w:sz w:val="22"/>
          <w:szCs w:val="22"/>
          <w:highlight w:val="yellow"/>
          <w:lang w:eastAsia="en-US"/>
        </w:rPr>
        <w:t xml:space="preserve"> </w:t>
      </w:r>
      <w:r w:rsidRPr="00CF4216">
        <w:rPr>
          <w:rFonts w:ascii="Arial" w:eastAsia="Calibri" w:hAnsi="Arial" w:cs="Arial"/>
          <w:sz w:val="22"/>
          <w:szCs w:val="22"/>
          <w:lang w:eastAsia="en-US"/>
        </w:rPr>
        <w:t>PLN;</w:t>
      </w:r>
    </w:p>
    <w:p w14:paraId="0D70E035" w14:textId="398DC199"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CF4216">
        <w:rPr>
          <w:rFonts w:ascii="Arial" w:eastAsia="Calibri" w:hAnsi="Arial" w:cs="Arial"/>
          <w:sz w:val="22"/>
          <w:szCs w:val="22"/>
          <w:lang w:eastAsia="en-US"/>
        </w:rPr>
        <w:t xml:space="preserve">za nieprzedłożenie w terminie określonym w § 8 </w:t>
      </w:r>
      <w:r w:rsidR="001B7DDA" w:rsidRPr="00CF4216">
        <w:rPr>
          <w:rFonts w:ascii="Arial" w:eastAsia="Calibri" w:hAnsi="Arial" w:cs="Arial"/>
          <w:sz w:val="22"/>
          <w:szCs w:val="22"/>
          <w:lang w:eastAsia="en-US"/>
        </w:rPr>
        <w:t xml:space="preserve">ust. 1 </w:t>
      </w:r>
      <w:r w:rsidRPr="00CF4216">
        <w:rPr>
          <w:rFonts w:ascii="Arial" w:eastAsia="Calibri" w:hAnsi="Arial" w:cs="Arial"/>
          <w:sz w:val="22"/>
          <w:szCs w:val="22"/>
          <w:lang w:eastAsia="en-US"/>
        </w:rPr>
        <w:t xml:space="preserve">Programu Zapewnienia Jakości lub za nieprzedłożenie Programu Zapewnienia Jakości w zakresie, o którym mowa w § 18 ust. 1, w wysokości </w:t>
      </w:r>
      <w:r w:rsidRPr="00CF4216">
        <w:rPr>
          <w:rFonts w:ascii="Arial" w:eastAsia="Calibri" w:hAnsi="Arial" w:cs="Arial"/>
          <w:sz w:val="22"/>
          <w:szCs w:val="22"/>
          <w:highlight w:val="yellow"/>
          <w:lang w:eastAsia="en-US"/>
        </w:rPr>
        <w:t>5 000,00</w:t>
      </w:r>
      <w:r w:rsidRPr="00CF4216">
        <w:rPr>
          <w:rFonts w:ascii="Arial" w:eastAsia="Calibri" w:hAnsi="Arial" w:cs="Arial"/>
          <w:sz w:val="22"/>
          <w:szCs w:val="22"/>
          <w:lang w:eastAsia="en-US"/>
        </w:rPr>
        <w:t xml:space="preserve"> PLN za każdy rozpoczęty Dzień zwłoki, 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500</w:t>
      </w:r>
      <w:r w:rsidR="001B7DDA"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1B7DDA"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cs="Arial"/>
          <w:sz w:val="22"/>
          <w:szCs w:val="22"/>
          <w:lang w:eastAsia="en-US"/>
        </w:rPr>
        <w:t>;</w:t>
      </w:r>
    </w:p>
    <w:p w14:paraId="12E01D8A" w14:textId="0E48D870"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CF4216">
        <w:rPr>
          <w:rFonts w:ascii="Arial" w:eastAsia="Calibri" w:hAnsi="Arial" w:cs="Arial"/>
          <w:sz w:val="22"/>
          <w:szCs w:val="22"/>
          <w:lang w:eastAsia="en-US"/>
        </w:rPr>
        <w:lastRenderedPageBreak/>
        <w:t xml:space="preserve">za nieprzedłożenie  w terminie, o którym mowa w § 20 ust. </w:t>
      </w:r>
      <w:r w:rsidR="001B7DDA" w:rsidRPr="00CF4216">
        <w:rPr>
          <w:rFonts w:ascii="Arial" w:eastAsia="Calibri" w:hAnsi="Arial" w:cs="Arial"/>
          <w:sz w:val="22"/>
          <w:szCs w:val="22"/>
          <w:lang w:eastAsia="en-US"/>
        </w:rPr>
        <w:t xml:space="preserve">13 </w:t>
      </w:r>
      <w:r w:rsidRPr="00CF4216">
        <w:rPr>
          <w:rFonts w:ascii="Arial" w:eastAsia="Calibri" w:hAnsi="Arial" w:cs="Arial"/>
          <w:sz w:val="22"/>
          <w:szCs w:val="22"/>
          <w:lang w:eastAsia="en-US"/>
        </w:rPr>
        <w:t>informacji, o wytworzonych odpadach i sposobie ich zagospodarowania lub za przedłożenie tej informacji nie</w:t>
      </w:r>
      <w:r w:rsidRPr="00CF4216">
        <w:rPr>
          <w:rFonts w:ascii="Arial" w:hAnsi="Arial" w:cs="Arial"/>
          <w:noProof/>
          <w:sz w:val="22"/>
          <w:szCs w:val="22"/>
        </w:rPr>
        <w:t>zgodnie z obowiązującymi Regulacajmi Zamawiajacego</w:t>
      </w:r>
      <w:r w:rsidR="00804186" w:rsidRPr="00CF4216">
        <w:rPr>
          <w:rFonts w:ascii="Arial" w:hAnsi="Arial" w:cs="Arial"/>
          <w:noProof/>
          <w:sz w:val="22"/>
          <w:szCs w:val="22"/>
        </w:rPr>
        <w:t xml:space="preserve"> </w:t>
      </w:r>
      <w:r w:rsidRPr="00CF4216">
        <w:rPr>
          <w:rFonts w:ascii="Arial" w:eastAsia="Calibri" w:hAnsi="Arial" w:cs="Arial"/>
          <w:sz w:val="22"/>
          <w:szCs w:val="22"/>
          <w:lang w:eastAsia="en-US"/>
        </w:rPr>
        <w:t xml:space="preserve">– w wysokości </w:t>
      </w:r>
      <w:r w:rsidRPr="00CF4216">
        <w:rPr>
          <w:rFonts w:ascii="Arial" w:eastAsia="Calibri" w:hAnsi="Arial" w:cs="Arial"/>
          <w:sz w:val="22"/>
          <w:szCs w:val="22"/>
          <w:highlight w:val="yellow"/>
          <w:lang w:eastAsia="en-US"/>
        </w:rPr>
        <w:t>1 000,00</w:t>
      </w:r>
      <w:r w:rsidRPr="00CF4216">
        <w:rPr>
          <w:rFonts w:ascii="Arial" w:eastAsia="Calibri" w:hAnsi="Arial" w:cs="Arial"/>
          <w:sz w:val="22"/>
          <w:szCs w:val="22"/>
          <w:lang w:eastAsia="en-US"/>
        </w:rPr>
        <w:t xml:space="preserve"> PLN za każdy Dzień zwłoki, 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100</w:t>
      </w:r>
      <w:r w:rsidR="001B7DDA"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1B7DDA"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cs="Arial"/>
          <w:sz w:val="22"/>
          <w:szCs w:val="22"/>
          <w:lang w:eastAsia="en-US"/>
        </w:rPr>
        <w:t>;</w:t>
      </w:r>
    </w:p>
    <w:p w14:paraId="457E7B71" w14:textId="1BA3E99A"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CF4216">
        <w:rPr>
          <w:rFonts w:ascii="Arial" w:eastAsia="Calibri" w:hAnsi="Arial" w:cs="Arial"/>
          <w:sz w:val="22"/>
          <w:szCs w:val="22"/>
          <w:lang w:eastAsia="en-US"/>
        </w:rPr>
        <w:t xml:space="preserve">za nieprzedłożenie  Zamawiającemu HRF w terminie ustalonym w § 8 ust. 1 lub 16 - w wysokości </w:t>
      </w:r>
      <w:r w:rsidRPr="00CF4216">
        <w:rPr>
          <w:rFonts w:ascii="Arial" w:eastAsia="Calibri" w:hAnsi="Arial" w:cs="Arial"/>
          <w:sz w:val="22"/>
          <w:szCs w:val="22"/>
          <w:highlight w:val="yellow"/>
          <w:lang w:eastAsia="en-US"/>
        </w:rPr>
        <w:t>5 000,0</w:t>
      </w:r>
      <w:r w:rsidRPr="00CF4216">
        <w:rPr>
          <w:rFonts w:ascii="Arial" w:eastAsia="Calibri" w:hAnsi="Arial" w:cs="Arial"/>
          <w:sz w:val="22"/>
          <w:szCs w:val="22"/>
          <w:lang w:eastAsia="en-US"/>
        </w:rPr>
        <w:t xml:space="preserve">0 PLN za każdy rozpoczęty Dzień zwłoki, 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500</w:t>
      </w:r>
      <w:r w:rsidR="00CC27ED"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CC27ED"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cs="Arial"/>
          <w:sz w:val="22"/>
          <w:szCs w:val="22"/>
          <w:lang w:eastAsia="en-US"/>
        </w:rPr>
        <w:t xml:space="preserve">; </w:t>
      </w:r>
    </w:p>
    <w:p w14:paraId="19B3F016" w14:textId="7A457329"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CF4216">
        <w:rPr>
          <w:rFonts w:ascii="Arial" w:eastAsia="Calibri" w:hAnsi="Arial" w:cs="Arial"/>
          <w:sz w:val="22"/>
          <w:szCs w:val="22"/>
          <w:lang w:eastAsia="en-US"/>
        </w:rPr>
        <w:t xml:space="preserve">za nieprzedłożenie  Zamawiającemu ZPRS w terminie ustalonym w § 8 ust. 30, 31 lub 32 - w wysokości </w:t>
      </w:r>
      <w:r w:rsidRPr="00CF4216">
        <w:rPr>
          <w:rFonts w:ascii="Arial" w:eastAsia="Calibri" w:hAnsi="Arial" w:cs="Arial"/>
          <w:sz w:val="22"/>
          <w:szCs w:val="22"/>
          <w:highlight w:val="yellow"/>
          <w:lang w:eastAsia="en-US"/>
        </w:rPr>
        <w:t>5 000,00</w:t>
      </w:r>
      <w:r w:rsidRPr="00CF4216">
        <w:rPr>
          <w:rFonts w:ascii="Arial" w:eastAsia="Calibri" w:hAnsi="Arial" w:cs="Arial"/>
          <w:sz w:val="22"/>
          <w:szCs w:val="22"/>
          <w:lang w:eastAsia="en-US"/>
        </w:rPr>
        <w:t xml:space="preserve"> PLN za każdy rozpoczęty Dzień zwłoki, 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500</w:t>
      </w:r>
      <w:r w:rsidR="00CC27ED"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CC27ED"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cs="Arial"/>
          <w:sz w:val="22"/>
          <w:szCs w:val="22"/>
          <w:lang w:eastAsia="en-US"/>
        </w:rPr>
        <w:t xml:space="preserve">; </w:t>
      </w:r>
    </w:p>
    <w:p w14:paraId="4FB35EC0" w14:textId="555FF144"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CF4216">
        <w:rPr>
          <w:rFonts w:ascii="Arial" w:eastAsia="Calibri" w:hAnsi="Arial" w:cs="Arial"/>
          <w:sz w:val="22"/>
          <w:szCs w:val="22"/>
          <w:lang w:eastAsia="en-US"/>
        </w:rPr>
        <w:t>za nieprzedłożenie do zaakceptowania przez Zamawiającego projektu umowy z Podwykonawcą lub umowy z Dalszym Podwykonawcą,</w:t>
      </w:r>
      <w:r w:rsidRPr="00CF4216">
        <w:rPr>
          <w:rFonts w:ascii="Arial" w:eastAsia="Calibri" w:hAnsi="Arial" w:cs="Arial"/>
          <w:sz w:val="22"/>
          <w:szCs w:val="22"/>
        </w:rPr>
        <w:t xml:space="preserve"> której przedmiotem są roboty budowlane</w:t>
      </w:r>
      <w:r w:rsidRPr="00CF4216">
        <w:rPr>
          <w:rFonts w:ascii="Arial" w:eastAsia="Calibri" w:hAnsi="Arial" w:cs="Arial"/>
          <w:sz w:val="22"/>
          <w:szCs w:val="22"/>
          <w:lang w:eastAsia="en-US"/>
        </w:rPr>
        <w:t xml:space="preserve"> lub projektu zmiany takiej umowy przed jej podpisaniem przez strony lub podpisaniem takiej zmiany  - w wysokości </w:t>
      </w:r>
      <w:r w:rsidRPr="00CF4216">
        <w:rPr>
          <w:rFonts w:ascii="Arial" w:eastAsia="Calibri" w:hAnsi="Arial" w:cs="Arial"/>
          <w:sz w:val="22"/>
          <w:szCs w:val="22"/>
          <w:highlight w:val="yellow"/>
          <w:lang w:eastAsia="en-US"/>
        </w:rPr>
        <w:t>20 000,00</w:t>
      </w:r>
      <w:r w:rsidRPr="00CF4216">
        <w:rPr>
          <w:rFonts w:ascii="Arial" w:eastAsia="Calibri" w:hAnsi="Arial" w:cs="Arial"/>
          <w:sz w:val="22"/>
          <w:szCs w:val="22"/>
          <w:lang w:eastAsia="en-US"/>
        </w:rPr>
        <w:t xml:space="preserve"> PLN za każdy stwierdzony przypadek zawarcia umowy o podwykonawstwo bez uprzedniej akceptacji Zamawiającego, 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2</w:t>
      </w:r>
      <w:r w:rsidR="00CC27ED" w:rsidRPr="00CF4216">
        <w:rPr>
          <w:rFonts w:ascii="Arial" w:hAnsi="Arial" w:cs="Arial"/>
          <w:noProof/>
          <w:sz w:val="22"/>
          <w:szCs w:val="22"/>
          <w:highlight w:val="yellow"/>
        </w:rPr>
        <w:t xml:space="preserve"> </w:t>
      </w:r>
      <w:r w:rsidRPr="00CF4216">
        <w:rPr>
          <w:rFonts w:ascii="Arial" w:hAnsi="Arial" w:cs="Arial"/>
          <w:noProof/>
          <w:sz w:val="22"/>
          <w:szCs w:val="22"/>
          <w:highlight w:val="yellow"/>
        </w:rPr>
        <w:t>000</w:t>
      </w:r>
      <w:r w:rsidR="00CC27ED"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CC27ED"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cs="Arial"/>
          <w:sz w:val="22"/>
          <w:szCs w:val="22"/>
          <w:lang w:eastAsia="en-US"/>
        </w:rPr>
        <w:t xml:space="preserve">; </w:t>
      </w:r>
    </w:p>
    <w:p w14:paraId="0614BBA7" w14:textId="5CB7A3D4"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CF4216">
        <w:rPr>
          <w:rFonts w:ascii="Arial" w:eastAsia="Calibri" w:hAnsi="Arial" w:cs="Arial"/>
          <w:sz w:val="22"/>
          <w:szCs w:val="22"/>
          <w:lang w:eastAsia="en-US"/>
        </w:rPr>
        <w:t xml:space="preserve">za brak zmiany Umowy o podwykonawstwo w zakresie dostosowania terminu zapłaty dla Podwykonawcy lub Dalszego Podwykonawcy, który nie może być dłuższy niż 30 Dni – w wysokości </w:t>
      </w:r>
      <w:r w:rsidRPr="00CF4216">
        <w:rPr>
          <w:rFonts w:ascii="Arial" w:eastAsia="Calibri" w:hAnsi="Arial" w:cs="Arial"/>
          <w:sz w:val="22"/>
          <w:szCs w:val="22"/>
          <w:highlight w:val="yellow"/>
          <w:lang w:eastAsia="en-US"/>
        </w:rPr>
        <w:t>5 000,00</w:t>
      </w:r>
      <w:r w:rsidRPr="00CF4216">
        <w:rPr>
          <w:rFonts w:ascii="Arial" w:eastAsia="Calibri" w:hAnsi="Arial" w:cs="Arial"/>
          <w:sz w:val="22"/>
          <w:szCs w:val="22"/>
          <w:lang w:eastAsia="en-US"/>
        </w:rPr>
        <w:t xml:space="preserve"> PLN za każdy stwierdzony przypadek niedostosowania terminu zapłaty, 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500</w:t>
      </w:r>
      <w:r w:rsidR="00CC27ED"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CC27ED"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cs="Arial"/>
          <w:sz w:val="22"/>
          <w:szCs w:val="22"/>
          <w:lang w:eastAsia="en-US"/>
        </w:rPr>
        <w:t>;</w:t>
      </w:r>
    </w:p>
    <w:p w14:paraId="0AFA7852" w14:textId="0C14EBF6"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CF4216">
        <w:rPr>
          <w:rFonts w:ascii="Arial" w:eastAsia="Calibri" w:hAnsi="Arial" w:cs="Arial"/>
          <w:sz w:val="22"/>
          <w:szCs w:val="22"/>
          <w:lang w:eastAsia="en-US"/>
        </w:rPr>
        <w:t xml:space="preserve">za nieprzedłożenie Zamawiającemu w terminie poświadczonej za zgodność z oryginałem kopii umowy z Podwykonawcą lub  zmiany takiej umowy - w wysokości </w:t>
      </w:r>
      <w:r w:rsidRPr="00CF4216">
        <w:rPr>
          <w:rFonts w:ascii="Arial" w:eastAsia="Calibri" w:hAnsi="Arial" w:cs="Arial"/>
          <w:sz w:val="22"/>
          <w:szCs w:val="22"/>
          <w:highlight w:val="yellow"/>
          <w:lang w:eastAsia="en-US"/>
        </w:rPr>
        <w:t>5 000,00</w:t>
      </w:r>
      <w:r w:rsidRPr="00CF4216">
        <w:rPr>
          <w:rFonts w:ascii="Arial" w:eastAsia="Calibri" w:hAnsi="Arial" w:cs="Arial"/>
          <w:sz w:val="22"/>
          <w:szCs w:val="22"/>
          <w:lang w:eastAsia="en-US"/>
        </w:rPr>
        <w:t xml:space="preserve"> PLN za każdy Dzień zwłoki, nie więcej niż </w:t>
      </w:r>
      <w:r w:rsidRPr="00CF4216">
        <w:rPr>
          <w:rFonts w:ascii="Arial" w:eastAsia="Calibri" w:hAnsi="Arial" w:cs="Arial"/>
          <w:sz w:val="22"/>
          <w:szCs w:val="22"/>
          <w:highlight w:val="yellow"/>
          <w:lang w:eastAsia="en-US"/>
        </w:rPr>
        <w:t>100 000,00</w:t>
      </w:r>
      <w:r w:rsidRPr="00CF4216">
        <w:rPr>
          <w:rFonts w:ascii="Arial" w:eastAsia="Calibri" w:hAnsi="Arial" w:cs="Arial"/>
          <w:sz w:val="22"/>
          <w:szCs w:val="22"/>
          <w:lang w:eastAsia="en-US"/>
        </w:rPr>
        <w:t xml:space="preserve"> PLN dla danej umowy z Podwykonawcą;</w:t>
      </w:r>
    </w:p>
    <w:p w14:paraId="2F49A8BB" w14:textId="339A3158"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bookmarkStart w:id="176" w:name="_Hlk65848247"/>
      <w:r w:rsidRPr="00CF4216">
        <w:rPr>
          <w:rFonts w:ascii="Arial" w:eastAsia="Calibri" w:hAnsi="Arial" w:cs="Arial"/>
          <w:sz w:val="22"/>
          <w:szCs w:val="22"/>
          <w:lang w:eastAsia="en-US"/>
        </w:rPr>
        <w:t xml:space="preserve">za brak zapłaty lub za nieterminową zapłatę wynagrodzenia należnego Podwykonawcy lub Dalszemu Podwykonawcy odpowiednio przez Wykonawcę lub Podwykonawcę lub Dalszego Podwykonawcę - w wysokości 5% </w:t>
      </w:r>
      <w:r w:rsidR="00855594" w:rsidRPr="00CF4216">
        <w:rPr>
          <w:rFonts w:ascii="Arial" w:eastAsia="Calibri" w:hAnsi="Arial" w:cs="Arial"/>
          <w:sz w:val="22"/>
          <w:szCs w:val="22"/>
          <w:lang w:eastAsia="en-US"/>
        </w:rPr>
        <w:t xml:space="preserve">takiego </w:t>
      </w:r>
      <w:r w:rsidRPr="00CF4216">
        <w:rPr>
          <w:rFonts w:ascii="Arial" w:eastAsia="Calibri" w:hAnsi="Arial" w:cs="Arial"/>
          <w:sz w:val="22"/>
          <w:szCs w:val="22"/>
          <w:lang w:eastAsia="en-US"/>
        </w:rPr>
        <w:t>należnego wynagrodzenia netto Podwykonawcy lub Dalsze</w:t>
      </w:r>
      <w:r w:rsidR="00855594" w:rsidRPr="00CF4216">
        <w:rPr>
          <w:rFonts w:ascii="Arial" w:eastAsia="Calibri" w:hAnsi="Arial" w:cs="Arial"/>
          <w:sz w:val="22"/>
          <w:szCs w:val="22"/>
          <w:lang w:eastAsia="en-US"/>
        </w:rPr>
        <w:t>mu</w:t>
      </w:r>
      <w:r w:rsidRPr="00CF4216">
        <w:rPr>
          <w:rFonts w:ascii="Arial" w:eastAsia="Calibri" w:hAnsi="Arial" w:cs="Arial"/>
          <w:sz w:val="22"/>
          <w:szCs w:val="22"/>
          <w:lang w:eastAsia="en-US"/>
        </w:rPr>
        <w:t xml:space="preserve"> Podwykonawcy za każdy taki przypadek, łącznie </w:t>
      </w:r>
      <w:r w:rsidRPr="00CF4216">
        <w:rPr>
          <w:rFonts w:ascii="Arial" w:hAnsi="Arial" w:cs="Arial"/>
          <w:noProof/>
          <w:sz w:val="22"/>
          <w:szCs w:val="22"/>
        </w:rPr>
        <w:t>nie więcej jednak niż 20% wartości Wynagrodzenia netto</w:t>
      </w:r>
      <w:r w:rsidRPr="00CF4216">
        <w:rPr>
          <w:rFonts w:ascii="Arial" w:eastAsia="Calibri" w:hAnsi="Arial" w:cs="Arial"/>
          <w:sz w:val="22"/>
          <w:szCs w:val="22"/>
          <w:lang w:eastAsia="en-US"/>
        </w:rPr>
        <w:t xml:space="preserve">;  </w:t>
      </w:r>
    </w:p>
    <w:bookmarkEnd w:id="176"/>
    <w:p w14:paraId="7A07E406" w14:textId="3D63DE27"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CF4216">
        <w:rPr>
          <w:rFonts w:ascii="Arial" w:eastAsia="Calibri" w:hAnsi="Arial" w:cs="Arial"/>
          <w:sz w:val="22"/>
          <w:szCs w:val="22"/>
          <w:lang w:eastAsia="en-US"/>
        </w:rPr>
        <w:t xml:space="preserve">za niedokonanie zmiany wynagrodzenia Podwykonawcy lub niedoprowadzenie do zmiany wynagrodzenia Dalszego Podwykonawcy w przypadkach o których mowa w art. 439 ust. 5 u.p.z.p. odpowiednio przez Wykonawcę lub Podwykonawcę lub Dalszego Podwykonawcę - w wysokości </w:t>
      </w:r>
      <w:r w:rsidRPr="00CF4216">
        <w:rPr>
          <w:rFonts w:ascii="Arial" w:eastAsia="Calibri" w:hAnsi="Arial" w:cs="Arial"/>
          <w:sz w:val="22"/>
          <w:szCs w:val="22"/>
          <w:highlight w:val="yellow"/>
          <w:lang w:eastAsia="en-US"/>
        </w:rPr>
        <w:t>25 000,00</w:t>
      </w:r>
      <w:r w:rsidRPr="00CF4216">
        <w:rPr>
          <w:rFonts w:ascii="Arial" w:eastAsia="Calibri" w:hAnsi="Arial" w:cs="Arial"/>
          <w:sz w:val="22"/>
          <w:szCs w:val="22"/>
          <w:lang w:eastAsia="en-US"/>
        </w:rPr>
        <w:t xml:space="preserve"> PLN za każdy taki przypadek, łącznie </w:t>
      </w:r>
      <w:r w:rsidRPr="00CF4216">
        <w:rPr>
          <w:rFonts w:ascii="Arial" w:hAnsi="Arial" w:cs="Arial"/>
          <w:noProof/>
          <w:sz w:val="22"/>
          <w:szCs w:val="22"/>
        </w:rPr>
        <w:t xml:space="preserve">nie więcej jednak niż </w:t>
      </w:r>
      <w:r w:rsidRPr="00BF671B">
        <w:rPr>
          <w:rFonts w:ascii="Arial" w:hAnsi="Arial" w:cs="Arial"/>
          <w:noProof/>
          <w:sz w:val="22"/>
          <w:szCs w:val="22"/>
          <w:highlight w:val="yellow"/>
        </w:rPr>
        <w:t>2</w:t>
      </w:r>
      <w:r w:rsidR="00EC4265" w:rsidRPr="00BF671B">
        <w:rPr>
          <w:rFonts w:ascii="Arial" w:hAnsi="Arial" w:cs="Arial"/>
          <w:noProof/>
          <w:sz w:val="22"/>
          <w:szCs w:val="22"/>
          <w:highlight w:val="yellow"/>
        </w:rPr>
        <w:t xml:space="preserve"> </w:t>
      </w:r>
      <w:r w:rsidRPr="00BF671B">
        <w:rPr>
          <w:rFonts w:ascii="Arial" w:hAnsi="Arial" w:cs="Arial"/>
          <w:noProof/>
          <w:sz w:val="22"/>
          <w:szCs w:val="22"/>
          <w:highlight w:val="yellow"/>
        </w:rPr>
        <w:t>5</w:t>
      </w:r>
      <w:r w:rsidRPr="00CF4216">
        <w:rPr>
          <w:rFonts w:ascii="Arial" w:hAnsi="Arial" w:cs="Arial"/>
          <w:noProof/>
          <w:sz w:val="22"/>
          <w:szCs w:val="22"/>
          <w:highlight w:val="yellow"/>
        </w:rPr>
        <w:t>00</w:t>
      </w:r>
      <w:r w:rsidR="00EC4265"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EC4265"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cs="Arial"/>
          <w:sz w:val="22"/>
          <w:szCs w:val="22"/>
          <w:lang w:eastAsia="en-US"/>
        </w:rPr>
        <w:t>;</w:t>
      </w:r>
    </w:p>
    <w:p w14:paraId="7BADCF87" w14:textId="0CC5D985" w:rsidR="00CF4216" w:rsidRPr="00CF4216" w:rsidRDefault="00D93D51" w:rsidP="00CF4216">
      <w:pPr>
        <w:pStyle w:val="Akapitzlist"/>
        <w:numPr>
          <w:ilvl w:val="1"/>
          <w:numId w:val="159"/>
        </w:numPr>
        <w:spacing w:before="120" w:line="276" w:lineRule="auto"/>
        <w:ind w:left="1134" w:hanging="567"/>
        <w:jc w:val="both"/>
        <w:rPr>
          <w:rFonts w:ascii="Arial" w:eastAsia="Calibri" w:hAnsi="Arial" w:cs="Arial"/>
          <w:sz w:val="22"/>
          <w:szCs w:val="22"/>
          <w:lang w:eastAsia="en-US"/>
        </w:rPr>
      </w:pPr>
      <w:r w:rsidRPr="00CF4216">
        <w:rPr>
          <w:rFonts w:ascii="Arial" w:eastAsia="Calibri" w:hAnsi="Arial" w:cs="Arial"/>
          <w:sz w:val="22"/>
          <w:szCs w:val="22"/>
          <w:lang w:eastAsia="en-US"/>
        </w:rPr>
        <w:t xml:space="preserve">za naruszenie obowiązku zatrudniania </w:t>
      </w:r>
      <w:r w:rsidRPr="00CF4216">
        <w:rPr>
          <w:rFonts w:ascii="Arial" w:hAnsi="Arial" w:cs="Arial"/>
          <w:sz w:val="22"/>
          <w:szCs w:val="22"/>
        </w:rPr>
        <w:t xml:space="preserve">na podstawie umowy o pracę w rozumieniu przepisów ustawy z dnia 26 czerwca 1974 r. Kodeks pracy </w:t>
      </w:r>
      <w:r w:rsidR="00A05162" w:rsidRPr="00CF4216">
        <w:rPr>
          <w:rFonts w:ascii="Arial" w:hAnsi="Arial" w:cs="Arial"/>
          <w:sz w:val="22"/>
          <w:szCs w:val="22"/>
          <w:highlight w:val="yellow"/>
        </w:rPr>
        <w:t xml:space="preserve">(t.j. Dz.U. </w:t>
      </w:r>
      <w:r w:rsidR="0045099A" w:rsidRPr="00CF4216">
        <w:rPr>
          <w:rFonts w:ascii="Arial" w:hAnsi="Arial" w:cs="Arial"/>
          <w:sz w:val="22"/>
          <w:szCs w:val="22"/>
          <w:highlight w:val="yellow"/>
        </w:rPr>
        <w:t xml:space="preserve">z </w:t>
      </w:r>
      <w:r w:rsidR="00A05162" w:rsidRPr="00CF4216">
        <w:rPr>
          <w:rFonts w:ascii="Arial" w:hAnsi="Arial" w:cs="Arial"/>
          <w:sz w:val="22"/>
          <w:szCs w:val="22"/>
          <w:highlight w:val="yellow"/>
        </w:rPr>
        <w:t>202</w:t>
      </w:r>
      <w:r w:rsidR="002F45E2" w:rsidRPr="00CF4216">
        <w:rPr>
          <w:rFonts w:ascii="Arial" w:hAnsi="Arial" w:cs="Arial"/>
          <w:sz w:val="22"/>
          <w:szCs w:val="22"/>
          <w:highlight w:val="yellow"/>
        </w:rPr>
        <w:t>2</w:t>
      </w:r>
      <w:r w:rsidR="0045099A" w:rsidRPr="00CF4216">
        <w:rPr>
          <w:rFonts w:ascii="Arial" w:hAnsi="Arial" w:cs="Arial"/>
          <w:sz w:val="22"/>
          <w:szCs w:val="22"/>
          <w:highlight w:val="yellow"/>
        </w:rPr>
        <w:t xml:space="preserve"> r.</w:t>
      </w:r>
      <w:r w:rsidR="00A05162" w:rsidRPr="00CF4216">
        <w:rPr>
          <w:rFonts w:ascii="Arial" w:hAnsi="Arial" w:cs="Arial"/>
          <w:sz w:val="22"/>
          <w:szCs w:val="22"/>
          <w:highlight w:val="yellow"/>
        </w:rPr>
        <w:t xml:space="preserve"> poz. </w:t>
      </w:r>
      <w:r w:rsidR="002F45E2" w:rsidRPr="00CF4216">
        <w:rPr>
          <w:rFonts w:ascii="Arial" w:hAnsi="Arial" w:cs="Arial"/>
          <w:sz w:val="22"/>
          <w:szCs w:val="22"/>
          <w:highlight w:val="yellow"/>
        </w:rPr>
        <w:t xml:space="preserve">1510 </w:t>
      </w:r>
      <w:r w:rsidR="00A05162" w:rsidRPr="00CF4216">
        <w:rPr>
          <w:rFonts w:ascii="Arial" w:hAnsi="Arial" w:cs="Arial"/>
          <w:sz w:val="22"/>
          <w:szCs w:val="22"/>
          <w:highlight w:val="yellow"/>
        </w:rPr>
        <w:t>z późn. zm.)</w:t>
      </w:r>
      <w:r w:rsidR="00A05162" w:rsidRPr="00CF4216">
        <w:rPr>
          <w:rFonts w:ascii="Arial" w:hAnsi="Arial" w:cs="Arial"/>
          <w:sz w:val="22"/>
          <w:szCs w:val="22"/>
        </w:rPr>
        <w:t xml:space="preserve"> </w:t>
      </w:r>
      <w:r w:rsidRPr="00CF4216">
        <w:rPr>
          <w:rFonts w:ascii="Arial" w:hAnsi="Arial" w:cs="Arial"/>
          <w:sz w:val="22"/>
          <w:szCs w:val="22"/>
        </w:rPr>
        <w:t xml:space="preserve">osób wykonujących wszelkie czynności w sposób określony w art. 22 § 1 Kodeksu pracy - w wysokości </w:t>
      </w:r>
      <w:r w:rsidRPr="00CF4216">
        <w:rPr>
          <w:rFonts w:ascii="Arial" w:hAnsi="Arial" w:cs="Arial"/>
          <w:sz w:val="22"/>
          <w:szCs w:val="22"/>
          <w:highlight w:val="yellow"/>
        </w:rPr>
        <w:t>2 000,00</w:t>
      </w:r>
      <w:r w:rsidRPr="00CF4216">
        <w:rPr>
          <w:rFonts w:ascii="Arial" w:hAnsi="Arial" w:cs="Arial"/>
          <w:sz w:val="22"/>
          <w:szCs w:val="22"/>
        </w:rPr>
        <w:t xml:space="preserve"> PLN za każdy przypadek ujawniony w danym miesiącu kalendarzowym,</w:t>
      </w:r>
      <w:r w:rsidRPr="00CF4216">
        <w:rPr>
          <w:rFonts w:ascii="Arial" w:eastAsia="Calibri" w:hAnsi="Arial" w:cs="Arial"/>
          <w:sz w:val="22"/>
          <w:szCs w:val="22"/>
          <w:lang w:eastAsia="en-US"/>
        </w:rPr>
        <w:t xml:space="preserve"> 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200</w:t>
      </w:r>
      <w:r w:rsidR="00A05162"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A05162"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hAnsi="Arial" w:cs="Arial"/>
          <w:sz w:val="22"/>
          <w:szCs w:val="22"/>
        </w:rPr>
        <w:t>;</w:t>
      </w:r>
    </w:p>
    <w:p w14:paraId="2D16C7AF" w14:textId="1D3668DC" w:rsidR="00CF4216" w:rsidRPr="000C494E" w:rsidRDefault="00D93D51" w:rsidP="00CF4216">
      <w:pPr>
        <w:pStyle w:val="Akapitzlist"/>
        <w:spacing w:before="120" w:line="276" w:lineRule="auto"/>
        <w:ind w:left="1134"/>
        <w:jc w:val="both"/>
      </w:pPr>
      <w:r w:rsidRPr="00CF4216">
        <w:rPr>
          <w:rFonts w:ascii="Arial" w:eastAsia="Calibri" w:hAnsi="Arial"/>
          <w:sz w:val="22"/>
        </w:rPr>
        <w:t xml:space="preserve">o której(ych) mowa w </w:t>
      </w:r>
      <w:r w:rsidRPr="00CF4216">
        <w:rPr>
          <w:rFonts w:ascii="Arial" w:eastAsia="Calibri" w:hAnsi="Arial"/>
          <w:b/>
          <w:sz w:val="22"/>
          <w:highlight w:val="yellow"/>
        </w:rPr>
        <w:t>Załączniku nr 5*</w:t>
      </w:r>
      <w:r w:rsidRPr="00CF4216">
        <w:rPr>
          <w:rFonts w:ascii="Arial" w:eastAsia="Calibri" w:hAnsi="Arial"/>
          <w:sz w:val="22"/>
        </w:rPr>
        <w:t xml:space="preserve"> do Instrukcji Ibh-105 (niezależnie od kar określonych w Umowie) w wysokościach tam określonych</w:t>
      </w:r>
      <w:r w:rsidRPr="00CF4216">
        <w:rPr>
          <w:rFonts w:ascii="Arial" w:eastAsia="Calibri" w:hAnsi="Arial" w:cs="Arial"/>
          <w:sz w:val="22"/>
          <w:szCs w:val="22"/>
          <w:lang w:eastAsia="en-US"/>
        </w:rPr>
        <w:t xml:space="preserve"> – przy czym jeżeli</w:t>
      </w:r>
      <w:r w:rsidRPr="00CF4216">
        <w:rPr>
          <w:rFonts w:ascii="Arial" w:eastAsia="Calibri" w:hAnsi="Arial"/>
          <w:sz w:val="22"/>
        </w:rPr>
        <w:t xml:space="preserve"> postanowienia Umowy </w:t>
      </w:r>
      <w:r w:rsidRPr="00CF4216">
        <w:rPr>
          <w:rFonts w:ascii="Arial" w:eastAsia="Calibri" w:hAnsi="Arial" w:cs="Arial"/>
          <w:sz w:val="22"/>
          <w:szCs w:val="22"/>
          <w:lang w:eastAsia="en-US"/>
        </w:rPr>
        <w:t>oraz ww.</w:t>
      </w:r>
      <w:r w:rsidRPr="00CF4216">
        <w:rPr>
          <w:rFonts w:ascii="Arial" w:eastAsia="Calibri" w:hAnsi="Arial"/>
          <w:sz w:val="22"/>
        </w:rPr>
        <w:t xml:space="preserve"> Instrukcji przewidują karę </w:t>
      </w:r>
      <w:r w:rsidRPr="00CF4216">
        <w:rPr>
          <w:rFonts w:ascii="Arial" w:eastAsia="Calibri" w:hAnsi="Arial" w:cs="Arial"/>
          <w:sz w:val="22"/>
          <w:szCs w:val="22"/>
          <w:lang w:eastAsia="en-US"/>
        </w:rPr>
        <w:t xml:space="preserve">umowną </w:t>
      </w:r>
      <w:r w:rsidRPr="00CF4216">
        <w:rPr>
          <w:rFonts w:ascii="Arial" w:eastAsia="Calibri" w:hAnsi="Arial"/>
          <w:sz w:val="22"/>
        </w:rPr>
        <w:t xml:space="preserve">za to samo zdarzenie, Zamawiający jest uprawniony do naliczenia jednej kary </w:t>
      </w:r>
      <w:r w:rsidRPr="00CF4216">
        <w:rPr>
          <w:rFonts w:ascii="Arial" w:eastAsia="Calibri" w:hAnsi="Arial" w:cs="Arial"/>
          <w:sz w:val="22"/>
          <w:szCs w:val="22"/>
          <w:lang w:eastAsia="en-US"/>
        </w:rPr>
        <w:t xml:space="preserve">umownej, </w:t>
      </w:r>
      <w:r w:rsidRPr="00CF4216">
        <w:rPr>
          <w:rFonts w:ascii="Arial" w:eastAsia="Calibri" w:hAnsi="Arial"/>
          <w:sz w:val="22"/>
        </w:rPr>
        <w:t>na podstawie Umowy;</w:t>
      </w:r>
    </w:p>
    <w:p w14:paraId="03F2D2BD" w14:textId="4B617379" w:rsidR="00CF4216" w:rsidRPr="00CF4216" w:rsidRDefault="00D93D51" w:rsidP="00CF4216">
      <w:pPr>
        <w:pStyle w:val="Akapitzlist"/>
        <w:spacing w:before="120" w:line="276" w:lineRule="auto"/>
        <w:ind w:left="1134"/>
        <w:jc w:val="both"/>
        <w:rPr>
          <w:rFonts w:ascii="Arial" w:hAnsi="Arial"/>
          <w:i/>
        </w:rPr>
      </w:pPr>
      <w:r w:rsidRPr="00CF4216">
        <w:rPr>
          <w:rFonts w:ascii="Arial" w:hAnsi="Arial"/>
          <w:i/>
          <w:highlight w:val="yellow"/>
        </w:rPr>
        <w:t>*Proszę sprawdzić, czy numeracja załączników się zgadza oraz usunąć żółty kolor i gwiazdkę.</w:t>
      </w:r>
    </w:p>
    <w:p w14:paraId="0037DCD5" w14:textId="7497C198" w:rsidR="00CF4216" w:rsidRPr="000C494E" w:rsidRDefault="00D93D51" w:rsidP="00CF4216">
      <w:pPr>
        <w:pStyle w:val="Akapitzlist"/>
        <w:numPr>
          <w:ilvl w:val="1"/>
          <w:numId w:val="159"/>
        </w:numPr>
        <w:spacing w:before="120" w:line="276" w:lineRule="auto"/>
        <w:ind w:left="1134" w:hanging="567"/>
        <w:jc w:val="both"/>
      </w:pPr>
      <w:r w:rsidRPr="00CF4216">
        <w:rPr>
          <w:rFonts w:ascii="Arial" w:eastAsia="Calibri" w:hAnsi="Arial"/>
          <w:sz w:val="22"/>
        </w:rPr>
        <w:lastRenderedPageBreak/>
        <w:t xml:space="preserve">za </w:t>
      </w:r>
      <w:r w:rsidRPr="00CF4216">
        <w:rPr>
          <w:rFonts w:ascii="Arial" w:eastAsia="Calibri" w:hAnsi="Arial" w:cs="Arial"/>
          <w:sz w:val="22"/>
          <w:szCs w:val="22"/>
          <w:lang w:eastAsia="en-US"/>
        </w:rPr>
        <w:t>stosowanie</w:t>
      </w:r>
      <w:r w:rsidRPr="00CF4216">
        <w:rPr>
          <w:rFonts w:ascii="Arial" w:eastAsia="Calibri" w:hAnsi="Arial"/>
          <w:sz w:val="22"/>
        </w:rPr>
        <w:t xml:space="preserve"> sygnałów zastępczych wynikających z wydłużonego terminu </w:t>
      </w:r>
      <w:r w:rsidRPr="00CF4216">
        <w:rPr>
          <w:rFonts w:ascii="Arial" w:eastAsia="Calibri" w:hAnsi="Arial" w:cs="Arial"/>
          <w:sz w:val="22"/>
          <w:szCs w:val="22"/>
          <w:lang w:eastAsia="en-US"/>
        </w:rPr>
        <w:t>realizacji</w:t>
      </w:r>
      <w:r w:rsidRPr="00CF4216">
        <w:rPr>
          <w:rFonts w:ascii="Arial" w:eastAsia="Calibri" w:hAnsi="Arial"/>
          <w:sz w:val="22"/>
        </w:rPr>
        <w:t xml:space="preserve"> Umowy z winy Wykonawcy lub nieusunięcia z winy Wykonawcy w ciągu 24 godzin</w:t>
      </w:r>
      <w:r w:rsidRPr="00CF4216">
        <w:rPr>
          <w:rFonts w:ascii="Arial" w:eastAsia="Calibri" w:hAnsi="Arial" w:cs="Arial"/>
          <w:sz w:val="22"/>
          <w:szCs w:val="22"/>
          <w:lang w:eastAsia="en-US"/>
        </w:rPr>
        <w:t xml:space="preserve"> od zgłoszenia</w:t>
      </w:r>
      <w:r w:rsidRPr="00CF4216">
        <w:rPr>
          <w:rFonts w:ascii="Arial" w:eastAsia="Calibri" w:hAnsi="Arial"/>
          <w:sz w:val="22"/>
        </w:rPr>
        <w:t xml:space="preserve"> </w:t>
      </w:r>
      <w:r w:rsidR="00DA7478" w:rsidRPr="00CF4216">
        <w:rPr>
          <w:rFonts w:ascii="Arial" w:eastAsia="Calibri" w:hAnsi="Arial"/>
          <w:sz w:val="22"/>
        </w:rPr>
        <w:t xml:space="preserve">Wad lub awarii </w:t>
      </w:r>
      <w:r w:rsidRPr="00CF4216">
        <w:rPr>
          <w:rFonts w:ascii="Arial" w:eastAsia="Calibri" w:hAnsi="Arial"/>
          <w:sz w:val="22"/>
        </w:rPr>
        <w:t xml:space="preserve">w czynnych urządzeniach służących do prowadzenia ruchu kolejowego – w wysokości </w:t>
      </w:r>
      <w:r w:rsidRPr="00CF4216">
        <w:rPr>
          <w:rFonts w:ascii="Arial" w:eastAsia="Calibri" w:hAnsi="Arial"/>
          <w:sz w:val="22"/>
          <w:highlight w:val="yellow"/>
        </w:rPr>
        <w:t>10 000,00</w:t>
      </w:r>
      <w:r w:rsidRPr="00CF4216">
        <w:rPr>
          <w:rFonts w:ascii="Arial" w:eastAsia="Calibri" w:hAnsi="Arial"/>
          <w:sz w:val="22"/>
        </w:rPr>
        <w:t xml:space="preserve"> PLN za każdą rozpoczętą dobę</w:t>
      </w:r>
      <w:r w:rsidRPr="00CF4216">
        <w:rPr>
          <w:rFonts w:ascii="Arial" w:eastAsia="Calibri" w:hAnsi="Arial" w:cs="Arial"/>
          <w:sz w:val="22"/>
          <w:szCs w:val="22"/>
          <w:lang w:eastAsia="en-US"/>
        </w:rPr>
        <w:t xml:space="preserve">, za każdy przypadek odrębnie, 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1</w:t>
      </w:r>
      <w:r w:rsidR="009332B4" w:rsidRPr="00CF4216">
        <w:rPr>
          <w:rFonts w:ascii="Arial" w:hAnsi="Arial" w:cs="Arial"/>
          <w:noProof/>
          <w:sz w:val="22"/>
          <w:szCs w:val="22"/>
          <w:highlight w:val="yellow"/>
        </w:rPr>
        <w:t xml:space="preserve"> </w:t>
      </w:r>
      <w:r w:rsidRPr="00CF4216">
        <w:rPr>
          <w:rFonts w:ascii="Arial" w:hAnsi="Arial" w:cs="Arial"/>
          <w:noProof/>
          <w:sz w:val="22"/>
          <w:szCs w:val="22"/>
          <w:highlight w:val="yellow"/>
        </w:rPr>
        <w:t>000</w:t>
      </w:r>
      <w:r w:rsidR="00DA7478"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DA7478"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sz w:val="22"/>
        </w:rPr>
        <w:t xml:space="preserve">; </w:t>
      </w:r>
    </w:p>
    <w:p w14:paraId="2AFBBAE2" w14:textId="16B82629" w:rsidR="00CF4216" w:rsidRPr="000C494E" w:rsidRDefault="00D93D51" w:rsidP="00CF4216">
      <w:pPr>
        <w:pStyle w:val="Akapitzlist"/>
        <w:numPr>
          <w:ilvl w:val="1"/>
          <w:numId w:val="159"/>
        </w:numPr>
        <w:spacing w:before="120" w:line="276" w:lineRule="auto"/>
        <w:ind w:left="1134" w:hanging="567"/>
        <w:jc w:val="both"/>
      </w:pPr>
      <w:r w:rsidRPr="00CF4216">
        <w:rPr>
          <w:rFonts w:ascii="Arial" w:eastAsia="Calibri" w:hAnsi="Arial"/>
          <w:sz w:val="22"/>
        </w:rPr>
        <w:t xml:space="preserve">za niezabezpieczenie miejsca </w:t>
      </w:r>
      <w:r w:rsidRPr="00CF4216">
        <w:rPr>
          <w:rFonts w:ascii="Arial" w:eastAsia="Calibri" w:hAnsi="Arial" w:cs="Arial"/>
          <w:sz w:val="22"/>
          <w:szCs w:val="22"/>
          <w:lang w:eastAsia="en-US"/>
        </w:rPr>
        <w:t>Robót</w:t>
      </w:r>
      <w:r w:rsidRPr="00CF4216">
        <w:rPr>
          <w:rFonts w:ascii="Arial" w:eastAsia="Calibri" w:hAnsi="Arial"/>
          <w:sz w:val="22"/>
        </w:rPr>
        <w:t xml:space="preserve"> zgodnie z Projektem Zabezpieczenia Miejsca Robót opracowanym zgodnie z „Wytycznymi zabezpieczenia miejsca robót wykonywanych na torze zamkniętym podczas prowadzenia ruchu pojazdów kolejowych po torze czynnym z prędkością V≥100 km/h Id-18” oraz „Regulaminem tymczasowym prowadzenia ruchu w czasie wykonywania robót” – w wysokości </w:t>
      </w:r>
      <w:r w:rsidRPr="00CF4216">
        <w:rPr>
          <w:rFonts w:ascii="Arial" w:eastAsia="Calibri" w:hAnsi="Arial"/>
          <w:sz w:val="22"/>
          <w:highlight w:val="yellow"/>
        </w:rPr>
        <w:t>10 000,00</w:t>
      </w:r>
      <w:r w:rsidRPr="00CF4216">
        <w:rPr>
          <w:rFonts w:ascii="Arial" w:eastAsia="Calibri" w:hAnsi="Arial"/>
          <w:sz w:val="22"/>
        </w:rPr>
        <w:t xml:space="preserve"> PLN za każdy Dzień stwierdzonych nieprawidłowości</w:t>
      </w:r>
      <w:r w:rsidRPr="00CF4216">
        <w:rPr>
          <w:rFonts w:ascii="Arial" w:eastAsia="Calibri" w:hAnsi="Arial" w:cs="Arial"/>
          <w:sz w:val="22"/>
          <w:szCs w:val="22"/>
          <w:lang w:eastAsia="en-US"/>
        </w:rPr>
        <w:t xml:space="preserve">, za każdy stwierdzony przypadek, 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1 000</w:t>
      </w:r>
      <w:r w:rsidR="009332B4"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9332B4"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cs="Arial"/>
          <w:sz w:val="22"/>
          <w:szCs w:val="22"/>
          <w:lang w:eastAsia="en-US"/>
        </w:rPr>
        <w:t>;</w:t>
      </w:r>
    </w:p>
    <w:p w14:paraId="2FA2668B" w14:textId="37F2AA8E" w:rsidR="00CF4216" w:rsidRPr="000C494E" w:rsidRDefault="00D93D51" w:rsidP="00CF4216">
      <w:pPr>
        <w:pStyle w:val="Akapitzlist"/>
        <w:numPr>
          <w:ilvl w:val="1"/>
          <w:numId w:val="159"/>
        </w:numPr>
        <w:spacing w:before="120" w:line="276" w:lineRule="auto"/>
        <w:ind w:left="1134" w:hanging="567"/>
        <w:jc w:val="both"/>
      </w:pPr>
      <w:r w:rsidRPr="00CF4216">
        <w:rPr>
          <w:rFonts w:ascii="Arial" w:eastAsia="Calibri" w:hAnsi="Arial"/>
          <w:sz w:val="22"/>
          <w:szCs w:val="22"/>
        </w:rPr>
        <w:t xml:space="preserve">za nieprzedłożenie Zamawiającemu przez Wykonawcę pełnej dokumentacji ubezpieczeniowej o której mowa w § 32 ust. </w:t>
      </w:r>
      <w:r w:rsidR="006915B6">
        <w:rPr>
          <w:rFonts w:ascii="Arial" w:eastAsia="Calibri" w:hAnsi="Arial" w:cs="Arial"/>
          <w:sz w:val="22"/>
          <w:szCs w:val="22"/>
        </w:rPr>
        <w:t>6</w:t>
      </w:r>
      <w:r w:rsidRPr="00CF4216">
        <w:rPr>
          <w:rFonts w:ascii="Arial" w:eastAsia="Calibri" w:hAnsi="Arial"/>
          <w:sz w:val="22"/>
          <w:szCs w:val="22"/>
        </w:rPr>
        <w:t xml:space="preserve"> pkt 4 </w:t>
      </w:r>
      <w:r w:rsidRPr="00CF4216">
        <w:rPr>
          <w:rFonts w:ascii="Arial" w:eastAsia="Calibri" w:hAnsi="Arial" w:cs="Arial"/>
          <w:sz w:val="22"/>
          <w:szCs w:val="22"/>
        </w:rPr>
        <w:t>lub</w:t>
      </w:r>
      <w:r w:rsidRPr="00CF4216">
        <w:rPr>
          <w:rFonts w:ascii="Arial" w:eastAsia="Calibri" w:hAnsi="Arial"/>
          <w:sz w:val="22"/>
          <w:szCs w:val="22"/>
        </w:rPr>
        <w:t xml:space="preserve"> 6, w terminach określonych w tych postanowieniach -</w:t>
      </w:r>
      <w:r w:rsidRPr="00CF4216">
        <w:rPr>
          <w:rFonts w:ascii="Arial" w:eastAsia="Andale Sans UI" w:hAnsi="Arial"/>
        </w:rPr>
        <w:t xml:space="preserve"> </w:t>
      </w:r>
      <w:r w:rsidRPr="00CF4216">
        <w:rPr>
          <w:rFonts w:ascii="Arial" w:eastAsia="Calibri" w:hAnsi="Arial"/>
          <w:sz w:val="22"/>
          <w:szCs w:val="22"/>
        </w:rPr>
        <w:t xml:space="preserve">Kara umowna w wysokości </w:t>
      </w:r>
      <w:r w:rsidRPr="00CF4216">
        <w:rPr>
          <w:rFonts w:ascii="Arial" w:eastAsia="Calibri" w:hAnsi="Arial"/>
          <w:sz w:val="22"/>
          <w:szCs w:val="22"/>
          <w:highlight w:val="yellow"/>
        </w:rPr>
        <w:t>20 000,00</w:t>
      </w:r>
      <w:r w:rsidRPr="00CF4216">
        <w:rPr>
          <w:rFonts w:ascii="Arial" w:eastAsia="Calibri" w:hAnsi="Arial"/>
          <w:sz w:val="22"/>
          <w:szCs w:val="22"/>
        </w:rPr>
        <w:t xml:space="preserve"> PLN za każdy </w:t>
      </w:r>
      <w:r w:rsidRPr="00CF4216">
        <w:rPr>
          <w:rFonts w:ascii="Arial" w:eastAsia="Calibri" w:hAnsi="Arial" w:cs="Arial"/>
          <w:sz w:val="22"/>
          <w:szCs w:val="22"/>
        </w:rPr>
        <w:t>Dzień</w:t>
      </w:r>
      <w:r w:rsidRPr="00CF4216">
        <w:rPr>
          <w:rFonts w:ascii="Arial" w:eastAsia="Calibri" w:hAnsi="Arial"/>
          <w:sz w:val="22"/>
          <w:szCs w:val="22"/>
        </w:rPr>
        <w:t xml:space="preserve"> zwłoki w</w:t>
      </w:r>
      <w:r w:rsidRPr="00CF4216">
        <w:rPr>
          <w:rFonts w:ascii="Arial" w:eastAsia="Calibri" w:hAnsi="Arial" w:cs="Arial"/>
          <w:sz w:val="22"/>
          <w:szCs w:val="22"/>
        </w:rPr>
        <w:t> </w:t>
      </w:r>
      <w:r w:rsidRPr="00CF4216">
        <w:rPr>
          <w:rFonts w:ascii="Arial" w:eastAsia="Calibri" w:hAnsi="Arial"/>
          <w:sz w:val="22"/>
          <w:szCs w:val="22"/>
        </w:rPr>
        <w:t>przedłożeniu Zamawiającemu pełnej dokumentacji ubezpieczeniowej</w:t>
      </w:r>
      <w:r w:rsidRPr="00CF4216">
        <w:rPr>
          <w:rFonts w:ascii="Arial" w:eastAsia="Calibri" w:hAnsi="Arial" w:cs="Arial"/>
          <w:sz w:val="22"/>
          <w:szCs w:val="22"/>
        </w:rPr>
        <w:t xml:space="preserve">, </w:t>
      </w:r>
      <w:r w:rsidRPr="00CF4216">
        <w:rPr>
          <w:rFonts w:ascii="Arial" w:eastAsia="Calibri" w:hAnsi="Arial" w:cs="Arial"/>
          <w:sz w:val="22"/>
          <w:szCs w:val="22"/>
          <w:lang w:eastAsia="en-US"/>
        </w:rPr>
        <w:t xml:space="preserve">łącznie </w:t>
      </w:r>
      <w:r w:rsidRPr="00CF4216">
        <w:rPr>
          <w:rFonts w:ascii="Arial" w:hAnsi="Arial" w:cs="Arial"/>
          <w:noProof/>
          <w:sz w:val="22"/>
          <w:szCs w:val="22"/>
        </w:rPr>
        <w:t xml:space="preserve">nie więcej jednak niż </w:t>
      </w:r>
      <w:r w:rsidRPr="00CF4216">
        <w:rPr>
          <w:rFonts w:ascii="Arial" w:hAnsi="Arial" w:cs="Arial"/>
          <w:noProof/>
          <w:sz w:val="22"/>
          <w:szCs w:val="22"/>
          <w:highlight w:val="yellow"/>
        </w:rPr>
        <w:t>2 000</w:t>
      </w:r>
      <w:r w:rsidR="009332B4" w:rsidRPr="00CF4216">
        <w:rPr>
          <w:rFonts w:ascii="Arial" w:hAnsi="Arial" w:cs="Arial"/>
          <w:noProof/>
          <w:sz w:val="22"/>
          <w:szCs w:val="22"/>
          <w:highlight w:val="yellow"/>
        </w:rPr>
        <w:t> </w:t>
      </w:r>
      <w:r w:rsidRPr="00CF4216">
        <w:rPr>
          <w:rFonts w:ascii="Arial" w:hAnsi="Arial" w:cs="Arial"/>
          <w:noProof/>
          <w:sz w:val="22"/>
          <w:szCs w:val="22"/>
          <w:highlight w:val="yellow"/>
        </w:rPr>
        <w:t>000</w:t>
      </w:r>
      <w:r w:rsidR="009332B4" w:rsidRPr="00CF4216">
        <w:rPr>
          <w:rFonts w:ascii="Arial" w:hAnsi="Arial" w:cs="Arial"/>
          <w:noProof/>
          <w:sz w:val="22"/>
          <w:szCs w:val="22"/>
          <w:highlight w:val="yellow"/>
        </w:rPr>
        <w:t>,00</w:t>
      </w:r>
      <w:r w:rsidRPr="00CF4216">
        <w:rPr>
          <w:rFonts w:ascii="Arial" w:hAnsi="Arial" w:cs="Arial"/>
          <w:noProof/>
          <w:sz w:val="22"/>
          <w:szCs w:val="22"/>
        </w:rPr>
        <w:t xml:space="preserve"> PLN</w:t>
      </w:r>
      <w:r w:rsidRPr="00CF4216">
        <w:rPr>
          <w:rFonts w:ascii="Arial" w:eastAsia="Calibri" w:hAnsi="Arial"/>
          <w:sz w:val="22"/>
          <w:szCs w:val="22"/>
        </w:rPr>
        <w:t xml:space="preserve">. Kara nie będzie naliczana za okres weryfikacji dokumentacji ubezpieczeniowej przez Zamawiającego oraz w przypadku wyznaczenia przez Zamawiającego jednorazowo, dodatkowych 7 Dni </w:t>
      </w:r>
      <w:r w:rsidRPr="00CF4216">
        <w:rPr>
          <w:rFonts w:ascii="Arial" w:eastAsia="Calibri" w:hAnsi="Arial" w:cs="Arial"/>
          <w:sz w:val="22"/>
          <w:szCs w:val="22"/>
        </w:rPr>
        <w:t>Roboczych</w:t>
      </w:r>
      <w:r w:rsidRPr="00CF4216">
        <w:rPr>
          <w:rFonts w:ascii="Arial" w:eastAsia="Calibri" w:hAnsi="Arial"/>
          <w:sz w:val="22"/>
          <w:szCs w:val="22"/>
        </w:rPr>
        <w:t xml:space="preserve"> na dokonanie zmian w przedłożonej dokumentacji ubezpieczeniowej</w:t>
      </w:r>
      <w:r w:rsidRPr="00CF4216">
        <w:rPr>
          <w:rFonts w:ascii="Arial" w:eastAsia="Calibri" w:hAnsi="Arial" w:cs="Arial"/>
          <w:sz w:val="22"/>
          <w:szCs w:val="22"/>
        </w:rPr>
        <w:t>;</w:t>
      </w:r>
    </w:p>
    <w:p w14:paraId="37D7A8C2" w14:textId="5272226A" w:rsidR="004E4FD5" w:rsidRPr="004E4FD5" w:rsidRDefault="00D93D51" w:rsidP="004E4FD5">
      <w:pPr>
        <w:pStyle w:val="Akapitzlist"/>
        <w:numPr>
          <w:ilvl w:val="1"/>
          <w:numId w:val="159"/>
        </w:numPr>
        <w:spacing w:before="120" w:line="276" w:lineRule="auto"/>
        <w:ind w:left="1134" w:hanging="567"/>
        <w:jc w:val="both"/>
        <w:rPr>
          <w:rFonts w:ascii="Arial" w:eastAsia="Calibri" w:hAnsi="Arial"/>
          <w:sz w:val="22"/>
        </w:rPr>
      </w:pPr>
      <w:r w:rsidRPr="00CF4216">
        <w:rPr>
          <w:rFonts w:ascii="Arial" w:eastAsia="Calibri" w:hAnsi="Arial"/>
          <w:sz w:val="22"/>
        </w:rPr>
        <w:t xml:space="preserve">za nieprzedstawienie Zamawiającemu raportu, o którym mowa w § 21 </w:t>
      </w:r>
      <w:r w:rsidR="000574E2" w:rsidRPr="00CF4216">
        <w:rPr>
          <w:rFonts w:ascii="Arial" w:eastAsia="Calibri" w:hAnsi="Arial"/>
          <w:sz w:val="22"/>
        </w:rPr>
        <w:t xml:space="preserve">ust. 1 </w:t>
      </w:r>
      <w:r w:rsidR="000574E2" w:rsidRPr="00CF4216">
        <w:rPr>
          <w:rFonts w:ascii="Arial" w:eastAsia="Calibri" w:hAnsi="Arial" w:cs="Arial"/>
          <w:sz w:val="22"/>
          <w:szCs w:val="22"/>
          <w:lang w:eastAsia="en-US"/>
        </w:rPr>
        <w:t xml:space="preserve">w terminie wskazanym w § 21 ust. 2 </w:t>
      </w:r>
      <w:r w:rsidRPr="00CF4216">
        <w:rPr>
          <w:rFonts w:ascii="Arial" w:eastAsia="Calibri" w:hAnsi="Arial"/>
          <w:sz w:val="22"/>
        </w:rPr>
        <w:t xml:space="preserve">- w wysokości </w:t>
      </w:r>
      <w:r w:rsidRPr="00CF4216">
        <w:rPr>
          <w:rFonts w:ascii="Arial" w:eastAsia="Calibri" w:hAnsi="Arial"/>
          <w:sz w:val="22"/>
          <w:highlight w:val="yellow"/>
        </w:rPr>
        <w:t>1 000,00</w:t>
      </w:r>
      <w:r w:rsidRPr="00CF4216">
        <w:rPr>
          <w:rFonts w:ascii="Arial" w:eastAsia="Calibri" w:hAnsi="Arial"/>
          <w:sz w:val="22"/>
        </w:rPr>
        <w:t xml:space="preserve"> PLN za każdy Dzień zwłoki w przekazaniu raportu, za każdy przypadek odrębnie, łącznie nie więcej jednak niż </w:t>
      </w:r>
      <w:r w:rsidRPr="00CF4216">
        <w:rPr>
          <w:rFonts w:ascii="Arial" w:eastAsia="Calibri" w:hAnsi="Arial"/>
          <w:sz w:val="22"/>
          <w:highlight w:val="yellow"/>
        </w:rPr>
        <w:t>100</w:t>
      </w:r>
      <w:r w:rsidR="000574E2" w:rsidRPr="00CF4216">
        <w:rPr>
          <w:rFonts w:ascii="Arial" w:eastAsia="Calibri" w:hAnsi="Arial"/>
          <w:sz w:val="22"/>
          <w:highlight w:val="yellow"/>
        </w:rPr>
        <w:t> </w:t>
      </w:r>
      <w:r w:rsidRPr="00CF4216">
        <w:rPr>
          <w:rFonts w:ascii="Arial" w:eastAsia="Calibri" w:hAnsi="Arial"/>
          <w:sz w:val="22"/>
          <w:highlight w:val="yellow"/>
        </w:rPr>
        <w:t>000</w:t>
      </w:r>
      <w:r w:rsidR="000574E2" w:rsidRPr="00CF4216">
        <w:rPr>
          <w:rFonts w:ascii="Arial" w:eastAsia="Calibri" w:hAnsi="Arial"/>
          <w:sz w:val="22"/>
          <w:highlight w:val="yellow"/>
        </w:rPr>
        <w:t>,00</w:t>
      </w:r>
      <w:r w:rsidRPr="00CF4216">
        <w:rPr>
          <w:rFonts w:ascii="Arial" w:eastAsia="Calibri" w:hAnsi="Arial"/>
          <w:sz w:val="22"/>
        </w:rPr>
        <w:t xml:space="preserve"> PLN;</w:t>
      </w:r>
    </w:p>
    <w:p w14:paraId="57970258" w14:textId="77777777" w:rsidR="004E4FD5" w:rsidRDefault="004E4FD5" w:rsidP="00CF4216">
      <w:pPr>
        <w:pStyle w:val="Akapitzlist"/>
        <w:numPr>
          <w:ilvl w:val="1"/>
          <w:numId w:val="159"/>
        </w:numPr>
        <w:spacing w:before="120" w:line="276" w:lineRule="auto"/>
        <w:ind w:left="1134" w:hanging="567"/>
        <w:jc w:val="both"/>
        <w:rPr>
          <w:rFonts w:ascii="Arial" w:eastAsia="Calibri" w:hAnsi="Arial"/>
          <w:sz w:val="22"/>
        </w:rPr>
      </w:pPr>
      <w:r w:rsidRPr="00CF4216">
        <w:rPr>
          <w:rFonts w:ascii="Arial" w:eastAsia="Calibri" w:hAnsi="Arial"/>
          <w:sz w:val="22"/>
        </w:rPr>
        <w:t>za zwłokę w dostarczeniu Zamawiającemu w terminie wskazanym w § 4 ust. 1 pkt 2 Umowy zezwoleń na dopuszczenie do eksploatacji podsystemów strukturalnych – w wysokości 2 000,00 PLN za każdy Dzień zwłoki, łącznie nie więcej jednak niż 2</w:t>
      </w:r>
      <w:r>
        <w:rPr>
          <w:rFonts w:ascii="Arial" w:eastAsia="Calibri" w:hAnsi="Arial"/>
          <w:sz w:val="22"/>
        </w:rPr>
        <w:t xml:space="preserve"> </w:t>
      </w:r>
      <w:r w:rsidRPr="00CF4216">
        <w:rPr>
          <w:rFonts w:ascii="Arial" w:eastAsia="Calibri" w:hAnsi="Arial"/>
          <w:sz w:val="22"/>
        </w:rPr>
        <w:t>00 000,00 PLN;</w:t>
      </w:r>
      <w:r>
        <w:rPr>
          <w:rFonts w:ascii="Arial" w:eastAsia="Calibri" w:hAnsi="Arial"/>
          <w:sz w:val="22"/>
        </w:rPr>
        <w:t xml:space="preserve"> </w:t>
      </w:r>
    </w:p>
    <w:p w14:paraId="774F6B4C" w14:textId="7385CD2B" w:rsidR="004E4FD5" w:rsidRDefault="004E4FD5" w:rsidP="004E4FD5">
      <w:pPr>
        <w:pStyle w:val="Akapitzlist"/>
        <w:ind w:left="1134"/>
        <w:rPr>
          <w:rFonts w:ascii="Arial" w:eastAsia="Calibri" w:hAnsi="Arial"/>
          <w:sz w:val="22"/>
        </w:rPr>
      </w:pPr>
      <w:r w:rsidRPr="00CF4216">
        <w:rPr>
          <w:rFonts w:ascii="Arial" w:hAnsi="Arial" w:cs="Arial"/>
          <w:i/>
          <w:iCs/>
          <w:highlight w:val="yellow"/>
        </w:rPr>
        <w:t>*pozostawić § 28 ust. 1 pkt 26) jeśli zezwolenia Prezesa UTK są wymagane.</w:t>
      </w:r>
    </w:p>
    <w:p w14:paraId="41D56E43" w14:textId="77777777" w:rsidR="004E4FD5" w:rsidRDefault="004E4FD5" w:rsidP="004E4FD5">
      <w:pPr>
        <w:pStyle w:val="Akapitzlist"/>
        <w:spacing w:before="120" w:line="276" w:lineRule="auto"/>
        <w:ind w:left="1134"/>
        <w:jc w:val="both"/>
        <w:rPr>
          <w:rFonts w:ascii="Arial" w:eastAsia="Calibri" w:hAnsi="Arial"/>
          <w:sz w:val="22"/>
        </w:rPr>
      </w:pPr>
    </w:p>
    <w:p w14:paraId="0F062887" w14:textId="76B9731D" w:rsidR="00CF4216" w:rsidRPr="00CF4216" w:rsidRDefault="00D93D51" w:rsidP="004E4FD5">
      <w:pPr>
        <w:pStyle w:val="Akapitzlist"/>
        <w:numPr>
          <w:ilvl w:val="1"/>
          <w:numId w:val="159"/>
        </w:numPr>
        <w:ind w:left="1134" w:hanging="567"/>
        <w:rPr>
          <w:rFonts w:eastAsia="Calibri"/>
          <w:szCs w:val="22"/>
          <w:lang w:eastAsia="en-US"/>
        </w:rPr>
      </w:pPr>
      <w:r w:rsidRPr="004E4FD5">
        <w:rPr>
          <w:rFonts w:ascii="Arial" w:eastAsia="Calibri" w:hAnsi="Arial"/>
          <w:sz w:val="22"/>
        </w:rPr>
        <w:t>w razie odstąpienia od Umowy z przyczyn leżących po stronie Wykonawcy w wysokości 10% Wynagrodzenia netto;</w:t>
      </w:r>
    </w:p>
    <w:p w14:paraId="12F7A75E" w14:textId="4382055D" w:rsidR="004E4FD5" w:rsidRPr="00CF4216" w:rsidRDefault="00D93D51" w:rsidP="00CF4216">
      <w:pPr>
        <w:pStyle w:val="Akapitzlist"/>
        <w:spacing w:before="120" w:line="276" w:lineRule="auto"/>
        <w:ind w:left="1134"/>
        <w:jc w:val="both"/>
        <w:rPr>
          <w:rFonts w:ascii="Arial" w:hAnsi="Arial" w:cs="Arial"/>
          <w:i/>
          <w:iCs/>
          <w:highlight w:val="yellow"/>
        </w:rPr>
      </w:pPr>
      <w:r w:rsidRPr="00CF4216">
        <w:rPr>
          <w:rFonts w:ascii="Arial" w:hAnsi="Arial" w:cs="Arial"/>
          <w:i/>
          <w:iCs/>
          <w:highlight w:val="yellow"/>
        </w:rPr>
        <w:t>*brzmienie właściwe jeśli nie przewidziano Opcji, w przeciwnym wypadku należy zastosować dwa poniższe ustępy</w:t>
      </w:r>
      <w:r w:rsidR="00CF4216">
        <w:rPr>
          <w:rFonts w:ascii="Arial" w:hAnsi="Arial" w:cs="Arial"/>
          <w:i/>
          <w:iCs/>
          <w:highlight w:val="yellow"/>
        </w:rPr>
        <w:t xml:space="preserve"> </w:t>
      </w:r>
    </w:p>
    <w:p w14:paraId="475A0F0C" w14:textId="6E1494ED" w:rsidR="004E4FD5" w:rsidRPr="004E4FD5" w:rsidRDefault="00D93D51" w:rsidP="00A800EC">
      <w:pPr>
        <w:pStyle w:val="Akapitzlist"/>
        <w:spacing w:before="120" w:line="276" w:lineRule="auto"/>
        <w:ind w:left="1134"/>
        <w:jc w:val="both"/>
        <w:rPr>
          <w:rFonts w:ascii="Arial" w:eastAsia="Calibri" w:hAnsi="Arial" w:cs="Arial"/>
          <w:sz w:val="22"/>
          <w:szCs w:val="22"/>
          <w:lang w:eastAsia="en-US"/>
        </w:rPr>
      </w:pPr>
      <w:r w:rsidRPr="004E4FD5">
        <w:rPr>
          <w:rFonts w:ascii="Arial" w:eastAsia="Calibri" w:hAnsi="Arial" w:cs="Arial"/>
          <w:sz w:val="22"/>
          <w:szCs w:val="22"/>
          <w:lang w:eastAsia="en-US"/>
        </w:rPr>
        <w:t xml:space="preserve">w razie odstąpienia od Umowy z przyczyn leżących po stronie Wykonawcy w wysokości 10% Wynagrodzenia netto, przy czym jeżeli Zamawiający nie skorzystał z prawa Opcji, podstawą do naliczenia kary umownej jest wartość Wynagrodzenia wskazana w § 3 ust. </w:t>
      </w:r>
      <w:r w:rsidR="00743E7B" w:rsidRPr="004E4FD5">
        <w:rPr>
          <w:rFonts w:ascii="Arial" w:eastAsia="Calibri" w:hAnsi="Arial" w:cs="Arial"/>
          <w:sz w:val="22"/>
          <w:szCs w:val="22"/>
          <w:lang w:eastAsia="en-US"/>
        </w:rPr>
        <w:t xml:space="preserve">2 </w:t>
      </w:r>
      <w:r w:rsidRPr="004E4FD5">
        <w:rPr>
          <w:rFonts w:ascii="Arial" w:eastAsia="Calibri" w:hAnsi="Arial" w:cs="Arial"/>
          <w:sz w:val="22"/>
          <w:szCs w:val="22"/>
          <w:lang w:eastAsia="en-US"/>
        </w:rPr>
        <w:t>pkt 1,</w:t>
      </w:r>
    </w:p>
    <w:p w14:paraId="4BB9DC27" w14:textId="77777777" w:rsidR="00CF4216" w:rsidRPr="004E4FD5" w:rsidRDefault="00CF4216" w:rsidP="004E4FD5">
      <w:pPr>
        <w:ind w:left="567"/>
        <w:rPr>
          <w:rFonts w:eastAsia="Calibri"/>
          <w:lang w:eastAsia="en-US"/>
        </w:rPr>
      </w:pPr>
    </w:p>
    <w:p w14:paraId="7CE5EBCE" w14:textId="26A247A1" w:rsidR="00CF4216" w:rsidRPr="00CF4216" w:rsidRDefault="00D93D51" w:rsidP="00CF4216">
      <w:pPr>
        <w:ind w:left="1134"/>
        <w:rPr>
          <w:rFonts w:eastAsia="Calibri"/>
          <w:sz w:val="22"/>
          <w:szCs w:val="22"/>
          <w:lang w:eastAsia="en-US"/>
        </w:rPr>
      </w:pPr>
      <w:r w:rsidRPr="00CF4216">
        <w:rPr>
          <w:rFonts w:ascii="Arial" w:hAnsi="Arial" w:cs="Arial"/>
          <w:i/>
          <w:iCs/>
          <w:highlight w:val="yellow"/>
        </w:rPr>
        <w:t>*  brzmienie właściwe jeśli w umowie przewidziano prawo Opcji</w:t>
      </w:r>
    </w:p>
    <w:p w14:paraId="29E6C6FE" w14:textId="6EA124B8" w:rsidR="00D93D51" w:rsidRPr="004E4FD5" w:rsidRDefault="00D93D51" w:rsidP="00A800EC">
      <w:pPr>
        <w:pStyle w:val="Akapitzlist"/>
        <w:spacing w:before="120" w:line="276" w:lineRule="auto"/>
        <w:ind w:left="1134"/>
        <w:jc w:val="both"/>
        <w:rPr>
          <w:rFonts w:ascii="Arial" w:eastAsia="Calibri" w:hAnsi="Arial" w:cs="Arial"/>
          <w:sz w:val="22"/>
          <w:szCs w:val="22"/>
          <w:lang w:eastAsia="en-US"/>
        </w:rPr>
      </w:pPr>
      <w:r w:rsidRPr="004E4FD5">
        <w:rPr>
          <w:rFonts w:ascii="Arial" w:eastAsia="Calibri" w:hAnsi="Arial" w:cs="Arial"/>
          <w:sz w:val="22"/>
          <w:szCs w:val="22"/>
          <w:lang w:eastAsia="en-US"/>
        </w:rPr>
        <w:t xml:space="preserve">w razie odstąpienia od Umowy z przyczyn leżących po stronie Wykonawcy - wyłącznie w zakresie Opcji - w wysokości 10% Wynagrodzenia netto, o którym mowa w § 3 ust. </w:t>
      </w:r>
      <w:r w:rsidR="00743E7B" w:rsidRPr="004E4FD5">
        <w:rPr>
          <w:rFonts w:ascii="Arial" w:eastAsia="Calibri" w:hAnsi="Arial" w:cs="Arial"/>
          <w:sz w:val="22"/>
          <w:szCs w:val="22"/>
          <w:lang w:eastAsia="en-US"/>
        </w:rPr>
        <w:t xml:space="preserve">2 </w:t>
      </w:r>
      <w:r w:rsidRPr="004E4FD5">
        <w:rPr>
          <w:rFonts w:ascii="Arial" w:eastAsia="Calibri" w:hAnsi="Arial" w:cs="Arial"/>
          <w:sz w:val="22"/>
          <w:szCs w:val="22"/>
          <w:lang w:eastAsia="en-US"/>
        </w:rPr>
        <w:t>pkt 2;</w:t>
      </w:r>
    </w:p>
    <w:p w14:paraId="156CCFA6" w14:textId="77777777" w:rsidR="00D93D51" w:rsidRPr="000C494E" w:rsidRDefault="00D93D51" w:rsidP="00D93D51">
      <w:pPr>
        <w:pStyle w:val="Akapitzlist"/>
        <w:spacing w:before="120" w:line="276" w:lineRule="auto"/>
        <w:ind w:left="1134"/>
        <w:jc w:val="both"/>
        <w:rPr>
          <w:rFonts w:ascii="Arial" w:eastAsia="Calibri" w:hAnsi="Arial" w:cs="Arial"/>
          <w:sz w:val="22"/>
          <w:szCs w:val="22"/>
          <w:lang w:eastAsia="en-US"/>
        </w:rPr>
      </w:pPr>
      <w:r w:rsidRPr="000C494E">
        <w:rPr>
          <w:rFonts w:ascii="Arial" w:hAnsi="Arial" w:cs="Arial"/>
          <w:i/>
          <w:iCs/>
          <w:highlight w:val="yellow"/>
        </w:rPr>
        <w:t>*  brzmienie właściwe jeśli w umowie przewidziano prawo Opcji</w:t>
      </w:r>
    </w:p>
    <w:p w14:paraId="0A66D0D3" w14:textId="68B49204" w:rsidR="00D93D51" w:rsidRPr="000C494E" w:rsidRDefault="00D93D51" w:rsidP="00A217FD">
      <w:pPr>
        <w:spacing w:before="120" w:line="276" w:lineRule="auto"/>
        <w:ind w:left="567"/>
        <w:jc w:val="both"/>
        <w:rPr>
          <w:rFonts w:ascii="Arial" w:eastAsia="Calibri" w:hAnsi="Arial"/>
          <w:i/>
        </w:rPr>
      </w:pPr>
      <w:r w:rsidRPr="000C494E">
        <w:rPr>
          <w:rFonts w:ascii="Arial" w:eastAsia="Calibri" w:hAnsi="Arial"/>
          <w:i/>
          <w:highlight w:val="yellow"/>
        </w:rPr>
        <w:lastRenderedPageBreak/>
        <w:t>Uwaga: stawki kar umownych zostały podane przykładowo, należy określić stawki w zależności od wartości przedmiotu Umowy</w:t>
      </w:r>
      <w:r w:rsidRPr="000C494E">
        <w:rPr>
          <w:rFonts w:ascii="Arial" w:eastAsia="Calibri" w:hAnsi="Arial"/>
          <w:i/>
        </w:rPr>
        <w:t>.</w:t>
      </w:r>
    </w:p>
    <w:p w14:paraId="607750ED" w14:textId="0C9F310F" w:rsidR="00300E5C" w:rsidRPr="000C494E" w:rsidRDefault="006915B6" w:rsidP="00A8443C">
      <w:pPr>
        <w:numPr>
          <w:ilvl w:val="0"/>
          <w:numId w:val="16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Pr>
          <w:rFonts w:ascii="Arial" w:hAnsi="Arial" w:cs="Arial"/>
          <w:sz w:val="22"/>
          <w:szCs w:val="22"/>
        </w:rPr>
        <w:t>Niezależnie od kar umownych, w</w:t>
      </w:r>
      <w:r w:rsidR="00D1543B">
        <w:rPr>
          <w:rFonts w:ascii="Arial" w:hAnsi="Arial" w:cs="Arial"/>
          <w:sz w:val="22"/>
          <w:szCs w:val="22"/>
        </w:rPr>
        <w:t xml:space="preserve"> </w:t>
      </w:r>
      <w:r w:rsidR="00D93D51" w:rsidRPr="000C494E">
        <w:rPr>
          <w:rFonts w:ascii="Arial" w:eastAsia="Calibri" w:hAnsi="Arial" w:cs="Arial"/>
          <w:sz w:val="22"/>
          <w:szCs w:val="22"/>
          <w:lang w:eastAsia="en-US"/>
        </w:rPr>
        <w:t xml:space="preserve">przypadku niedotrzymania z winy Wykonawcy terminów określonych w HRF, które skutkują koniecznością wprowadzenia nieplanowych zamknięć torowych, Wykonawca zobowiązuje się do zwrotu dla Zamawiającego wszelkich kosztów wynikających z wprowadzenia ww. zamknięć oraz naprawienia wszelkich szkód wyrządzonych z tego powodu. </w:t>
      </w:r>
    </w:p>
    <w:p w14:paraId="515BB541" w14:textId="77777777" w:rsidR="00D93D51" w:rsidRPr="000C494E" w:rsidRDefault="00D93D51" w:rsidP="00300E5C">
      <w:pPr>
        <w:numPr>
          <w:ilvl w:val="0"/>
          <w:numId w:val="16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Odszkodowania i koszty, o których mowa w ust. 2, dotyczą w szczególności:</w:t>
      </w:r>
    </w:p>
    <w:p w14:paraId="464558AD" w14:textId="77777777" w:rsidR="00D93D51" w:rsidRPr="000C494E" w:rsidRDefault="00D93D51" w:rsidP="00F13D3E">
      <w:pPr>
        <w:numPr>
          <w:ilvl w:val="0"/>
          <w:numId w:val="11"/>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kar wypłaconych przewoźnikom z tytułu opóźnienia (pierwotnego lub wtórnego) pociągów w stosunku do ogłoszonego rozkładu jazdy pociągów;</w:t>
      </w:r>
    </w:p>
    <w:p w14:paraId="6D67CB6C" w14:textId="77777777" w:rsidR="00D93D51" w:rsidRPr="000C494E" w:rsidRDefault="00D93D51" w:rsidP="00F13D3E">
      <w:pPr>
        <w:numPr>
          <w:ilvl w:val="0"/>
          <w:numId w:val="11"/>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niezachowania parametrów linii kolejowej, powodującego wydłużenie czasu jazdy pociągów;</w:t>
      </w:r>
    </w:p>
    <w:p w14:paraId="41F3E1A0" w14:textId="77777777" w:rsidR="00D93D51" w:rsidRPr="000C494E" w:rsidRDefault="00D93D51" w:rsidP="00F13D3E">
      <w:pPr>
        <w:numPr>
          <w:ilvl w:val="0"/>
          <w:numId w:val="11"/>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 xml:space="preserve">odszkodowań wypłaconych podróżnym na podstawie Rozporządzenia Parlamentu Europejskiego i Rady nr 1371/2007 dotyczącego praw i obowiązków pasażerów w ruchu kolejowym, </w:t>
      </w:r>
    </w:p>
    <w:p w14:paraId="44238679" w14:textId="77777777" w:rsidR="00D93D51" w:rsidRPr="000C494E" w:rsidRDefault="00D93D51" w:rsidP="00F13D3E">
      <w:pPr>
        <w:numPr>
          <w:ilvl w:val="0"/>
          <w:numId w:val="11"/>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kosztów poniesionych na lądową komunikację zastępczą;</w:t>
      </w:r>
    </w:p>
    <w:p w14:paraId="21EAB783" w14:textId="77777777" w:rsidR="00D93D51" w:rsidRPr="000C494E" w:rsidRDefault="00D93D51" w:rsidP="00F13D3E">
      <w:pPr>
        <w:numPr>
          <w:ilvl w:val="0"/>
          <w:numId w:val="11"/>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kosztów druku i kolportażu plakatowego rozkładu jazdy i ulotek informacyjnych dla podróżnych;</w:t>
      </w:r>
    </w:p>
    <w:p w14:paraId="448ED11D" w14:textId="5B45C751" w:rsidR="00D93D51" w:rsidRPr="000C494E" w:rsidRDefault="00D93D51" w:rsidP="00F13D3E">
      <w:pPr>
        <w:numPr>
          <w:ilvl w:val="0"/>
          <w:numId w:val="11"/>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kosztów poniesionych przez przewoźników, wynikających z jazdy wydłużoną „drogą okrężną” (objazdową) lub po torach innego Zarządcy w stosunku do ogłoszonego rozkładu jazdy pociągów, zarówno w przypadku poniesienia tych kosztów przez Zamawiającego jak i bezpośredniej odpowiedzialności Wykonawcy wobec przewoźników;</w:t>
      </w:r>
    </w:p>
    <w:p w14:paraId="35F92C0A" w14:textId="77777777" w:rsidR="00D93D51" w:rsidRPr="000C494E" w:rsidRDefault="00D93D51" w:rsidP="00F13D3E">
      <w:pPr>
        <w:numPr>
          <w:ilvl w:val="0"/>
          <w:numId w:val="11"/>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utraconych przez Zamawiającego korzyści, spowodowanych brakiem możliwości sprzedaży trasy, rozumianej jako brak możliwości przejazdu pociągów;</w:t>
      </w:r>
    </w:p>
    <w:p w14:paraId="331B41B1" w14:textId="77777777" w:rsidR="00D93D51" w:rsidRPr="000C494E" w:rsidRDefault="00D93D51" w:rsidP="00F13D3E">
      <w:pPr>
        <w:numPr>
          <w:ilvl w:val="0"/>
          <w:numId w:val="11"/>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kosztów wprowadzenia lądowej komunikacji zastępczej, użycia lokomotyw spalinowych jako trakcji zastępczej;</w:t>
      </w:r>
    </w:p>
    <w:p w14:paraId="37B3F6C6" w14:textId="77777777" w:rsidR="00D93D51" w:rsidRPr="000C494E" w:rsidRDefault="00D93D51" w:rsidP="00F13D3E">
      <w:pPr>
        <w:numPr>
          <w:ilvl w:val="0"/>
          <w:numId w:val="11"/>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kosztów związanych z opracowaniem i edycją rozkładów jazdy pociągów;</w:t>
      </w:r>
    </w:p>
    <w:p w14:paraId="0E0ECABF" w14:textId="5229CF0F" w:rsidR="00D93D51" w:rsidRPr="000C494E" w:rsidRDefault="00D93D51" w:rsidP="00300E5C">
      <w:pPr>
        <w:numPr>
          <w:ilvl w:val="0"/>
          <w:numId w:val="16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 xml:space="preserve">Łączna suma naliczonych kar umownych, określonych w ust. 1 niniejszego paragrafu, nie przekroczy 20% Wynagrodzenia netto, o którym mowa w § 3 ust. </w:t>
      </w:r>
      <w:r w:rsidR="00DD68EB" w:rsidRPr="000C494E">
        <w:rPr>
          <w:rFonts w:ascii="Arial" w:eastAsia="Calibri" w:hAnsi="Arial" w:cs="Arial"/>
          <w:sz w:val="22"/>
          <w:szCs w:val="22"/>
          <w:lang w:eastAsia="en-US"/>
        </w:rPr>
        <w:t>2</w:t>
      </w:r>
      <w:r w:rsidRPr="000C494E">
        <w:rPr>
          <w:rFonts w:ascii="Arial" w:eastAsia="Calibri" w:hAnsi="Arial" w:cs="Arial"/>
          <w:sz w:val="22"/>
          <w:szCs w:val="22"/>
          <w:lang w:eastAsia="en-US"/>
        </w:rPr>
        <w:t xml:space="preserve">, z zastrzeżeniem, że jeżeli została naliczona kara umowna, o której mowa w ust. 1 pkt </w:t>
      </w:r>
      <w:r w:rsidRPr="00964256">
        <w:rPr>
          <w:rFonts w:ascii="Arial" w:eastAsia="Calibri" w:hAnsi="Arial" w:cs="Arial"/>
          <w:sz w:val="22"/>
          <w:szCs w:val="22"/>
          <w:highlight w:val="yellow"/>
          <w:lang w:eastAsia="en-US"/>
        </w:rPr>
        <w:t>2</w:t>
      </w:r>
      <w:r w:rsidR="00D1543B">
        <w:rPr>
          <w:rFonts w:ascii="Arial" w:eastAsia="Calibri" w:hAnsi="Arial" w:cs="Arial"/>
          <w:sz w:val="22"/>
          <w:szCs w:val="22"/>
          <w:highlight w:val="yellow"/>
          <w:lang w:eastAsia="en-US"/>
        </w:rPr>
        <w:t>2</w:t>
      </w:r>
      <w:r w:rsidRPr="00964256">
        <w:rPr>
          <w:rFonts w:ascii="Arial" w:eastAsia="Calibri" w:hAnsi="Arial" w:cs="Arial"/>
          <w:sz w:val="22"/>
          <w:szCs w:val="22"/>
          <w:highlight w:val="yellow"/>
          <w:lang w:eastAsia="en-US"/>
        </w:rPr>
        <w:t>*</w:t>
      </w:r>
      <w:r w:rsidRPr="000C494E">
        <w:rPr>
          <w:rFonts w:ascii="Arial" w:eastAsia="Calibri" w:hAnsi="Arial" w:cs="Arial"/>
          <w:sz w:val="22"/>
          <w:szCs w:val="22"/>
          <w:lang w:eastAsia="en-US"/>
        </w:rPr>
        <w:t xml:space="preserve">, to łączna suma naliczonych kar nie przekroczy 30% Wynagrodzenia netto, o którym mowa w § 3 ust. </w:t>
      </w:r>
      <w:r w:rsidR="00DD68EB" w:rsidRPr="000C494E">
        <w:rPr>
          <w:rFonts w:ascii="Arial" w:eastAsia="Calibri" w:hAnsi="Arial" w:cs="Arial"/>
          <w:sz w:val="22"/>
          <w:szCs w:val="22"/>
          <w:lang w:eastAsia="en-US"/>
        </w:rPr>
        <w:t>2</w:t>
      </w:r>
      <w:r w:rsidRPr="000C494E">
        <w:rPr>
          <w:rFonts w:ascii="Arial" w:eastAsia="Calibri" w:hAnsi="Arial" w:cs="Arial"/>
          <w:sz w:val="22"/>
          <w:szCs w:val="22"/>
          <w:lang w:eastAsia="en-US"/>
        </w:rPr>
        <w:t>. Poszczególne kary umowne przewidziane w Umowie mają samodzielny charakter i są naliczane niezależnie</w:t>
      </w:r>
      <w:r w:rsidR="00352C82" w:rsidRPr="000C494E">
        <w:rPr>
          <w:rFonts w:ascii="Arial" w:eastAsia="Calibri" w:hAnsi="Arial" w:cs="Arial"/>
          <w:sz w:val="22"/>
          <w:szCs w:val="22"/>
          <w:lang w:eastAsia="en-US"/>
        </w:rPr>
        <w:t xml:space="preserve"> za strzeżeniem ust. 5</w:t>
      </w:r>
      <w:r w:rsidRPr="000C494E">
        <w:rPr>
          <w:rFonts w:ascii="Arial" w:eastAsia="Calibri" w:hAnsi="Arial" w:cs="Arial"/>
          <w:sz w:val="22"/>
          <w:szCs w:val="22"/>
          <w:lang w:eastAsia="en-US"/>
        </w:rPr>
        <w:t>.</w:t>
      </w:r>
    </w:p>
    <w:p w14:paraId="6884B96E" w14:textId="1D93B284" w:rsidR="00D93D51" w:rsidRPr="000C494E" w:rsidRDefault="00D93D51" w:rsidP="00A217FD">
      <w:pPr>
        <w:pStyle w:val="Akapitzlist"/>
        <w:shd w:val="clear" w:color="auto" w:fill="FFFFFF"/>
        <w:overflowPunct w:val="0"/>
        <w:autoSpaceDE w:val="0"/>
        <w:autoSpaceDN w:val="0"/>
        <w:adjustRightInd w:val="0"/>
        <w:spacing w:before="120" w:line="276" w:lineRule="auto"/>
        <w:ind w:left="644"/>
        <w:jc w:val="both"/>
        <w:textAlignment w:val="baseline"/>
        <w:rPr>
          <w:rFonts w:eastAsia="Calibri"/>
        </w:rPr>
      </w:pPr>
      <w:r w:rsidRPr="000C494E">
        <w:rPr>
          <w:rFonts w:ascii="Arial" w:hAnsi="Arial" w:cs="Arial"/>
          <w:i/>
          <w:iCs/>
          <w:highlight w:val="yellow"/>
        </w:rPr>
        <w:t>*należy zweryfikować numerację w zależności od tego, czy przewidziano prawo opcji</w:t>
      </w:r>
    </w:p>
    <w:p w14:paraId="281921B4" w14:textId="174CA6DA" w:rsidR="009A1B91" w:rsidRPr="00BF1095" w:rsidRDefault="009A1B91" w:rsidP="00D1543B">
      <w:pPr>
        <w:numPr>
          <w:ilvl w:val="0"/>
          <w:numId w:val="16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Pr>
          <w:rFonts w:ascii="Arial" w:eastAsia="Calibri" w:hAnsi="Arial" w:cs="Arial"/>
          <w:sz w:val="22"/>
          <w:szCs w:val="22"/>
          <w:lang w:eastAsia="en-US"/>
        </w:rPr>
        <w:t>Nie będą naliczane łącznie</w:t>
      </w:r>
      <w:r w:rsidR="00D1543B">
        <w:rPr>
          <w:rFonts w:ascii="Arial" w:eastAsia="Calibri" w:hAnsi="Arial" w:cs="Arial"/>
          <w:sz w:val="22"/>
          <w:szCs w:val="22"/>
          <w:lang w:eastAsia="en-US"/>
        </w:rPr>
        <w:t>,</w:t>
      </w:r>
      <w:r>
        <w:rPr>
          <w:rFonts w:ascii="Arial" w:eastAsia="Calibri" w:hAnsi="Arial" w:cs="Arial"/>
          <w:sz w:val="22"/>
          <w:szCs w:val="22"/>
          <w:lang w:eastAsia="en-US"/>
        </w:rPr>
        <w:t xml:space="preserve"> k</w:t>
      </w:r>
      <w:r w:rsidRPr="76821694">
        <w:rPr>
          <w:rFonts w:ascii="Arial" w:eastAsia="Calibri" w:hAnsi="Arial" w:cs="Arial"/>
          <w:sz w:val="22"/>
          <w:szCs w:val="22"/>
          <w:lang w:eastAsia="en-US"/>
        </w:rPr>
        <w:t xml:space="preserve">ara umowna, o której mowa w ust. 1 pkt </w:t>
      </w:r>
      <w:r w:rsidRPr="00D1543B">
        <w:rPr>
          <w:rFonts w:ascii="Arial" w:eastAsia="Calibri" w:hAnsi="Arial" w:cs="Arial"/>
          <w:sz w:val="22"/>
          <w:szCs w:val="22"/>
          <w:highlight w:val="yellow"/>
          <w:lang w:eastAsia="en-US"/>
        </w:rPr>
        <w:t>2</w:t>
      </w:r>
      <w:r w:rsidR="00D1543B" w:rsidRPr="00D1543B">
        <w:rPr>
          <w:rFonts w:ascii="Arial" w:eastAsia="Calibri" w:hAnsi="Arial" w:cs="Arial"/>
          <w:sz w:val="22"/>
          <w:szCs w:val="22"/>
          <w:highlight w:val="yellow"/>
          <w:lang w:eastAsia="en-US"/>
        </w:rPr>
        <w:t>2</w:t>
      </w:r>
      <w:r w:rsidRPr="00D1543B">
        <w:rPr>
          <w:rFonts w:ascii="Arial" w:eastAsia="Calibri" w:hAnsi="Arial" w:cs="Arial"/>
          <w:sz w:val="22"/>
          <w:szCs w:val="22"/>
          <w:highlight w:val="yellow"/>
          <w:lang w:eastAsia="en-US"/>
        </w:rPr>
        <w:t>*</w:t>
      </w:r>
      <w:r>
        <w:rPr>
          <w:rFonts w:ascii="Arial" w:eastAsia="Calibri" w:hAnsi="Arial" w:cs="Arial"/>
          <w:sz w:val="22"/>
          <w:szCs w:val="22"/>
          <w:lang w:eastAsia="en-US"/>
        </w:rPr>
        <w:t xml:space="preserve">, </w:t>
      </w:r>
      <w:r w:rsidRPr="76821694">
        <w:rPr>
          <w:rFonts w:ascii="Arial" w:eastAsia="Calibri" w:hAnsi="Arial" w:cs="Arial"/>
          <w:sz w:val="22"/>
          <w:szCs w:val="22"/>
          <w:lang w:eastAsia="en-US"/>
        </w:rPr>
        <w:t xml:space="preserve">z </w:t>
      </w:r>
      <w:r>
        <w:rPr>
          <w:rFonts w:ascii="Arial" w:eastAsia="Calibri" w:hAnsi="Arial" w:cs="Arial"/>
          <w:sz w:val="22"/>
          <w:szCs w:val="22"/>
          <w:lang w:eastAsia="en-US"/>
        </w:rPr>
        <w:t xml:space="preserve">pozostałymi </w:t>
      </w:r>
      <w:r w:rsidRPr="76821694">
        <w:rPr>
          <w:rFonts w:ascii="Arial" w:eastAsia="Calibri" w:hAnsi="Arial" w:cs="Arial"/>
          <w:sz w:val="22"/>
          <w:szCs w:val="22"/>
          <w:lang w:eastAsia="en-US"/>
        </w:rPr>
        <w:t>kar</w:t>
      </w:r>
      <w:r>
        <w:rPr>
          <w:rFonts w:ascii="Arial" w:eastAsia="Calibri" w:hAnsi="Arial" w:cs="Arial"/>
          <w:sz w:val="22"/>
          <w:szCs w:val="22"/>
          <w:lang w:eastAsia="en-US"/>
        </w:rPr>
        <w:t>ami</w:t>
      </w:r>
      <w:r w:rsidRPr="76821694">
        <w:rPr>
          <w:rFonts w:ascii="Arial" w:eastAsia="Calibri" w:hAnsi="Arial" w:cs="Arial"/>
          <w:sz w:val="22"/>
          <w:szCs w:val="22"/>
          <w:lang w:eastAsia="en-US"/>
        </w:rPr>
        <w:t xml:space="preserve"> umown</w:t>
      </w:r>
      <w:r>
        <w:rPr>
          <w:rFonts w:ascii="Arial" w:eastAsia="Calibri" w:hAnsi="Arial" w:cs="Arial"/>
          <w:sz w:val="22"/>
          <w:szCs w:val="22"/>
          <w:lang w:eastAsia="en-US"/>
        </w:rPr>
        <w:t>ymi</w:t>
      </w:r>
      <w:r w:rsidRPr="76821694">
        <w:rPr>
          <w:rFonts w:ascii="Arial" w:eastAsia="Calibri" w:hAnsi="Arial" w:cs="Arial"/>
          <w:sz w:val="22"/>
          <w:szCs w:val="22"/>
          <w:lang w:eastAsia="en-US"/>
        </w:rPr>
        <w:t xml:space="preserve"> w przypadku</w:t>
      </w:r>
      <w:r>
        <w:rPr>
          <w:rFonts w:ascii="Arial" w:eastAsia="Calibri" w:hAnsi="Arial" w:cs="Arial"/>
          <w:sz w:val="22"/>
          <w:szCs w:val="22"/>
          <w:lang w:eastAsia="en-US"/>
        </w:rPr>
        <w:t>,</w:t>
      </w:r>
      <w:r w:rsidRPr="76821694">
        <w:rPr>
          <w:rFonts w:ascii="Arial" w:eastAsia="Calibri" w:hAnsi="Arial" w:cs="Arial"/>
          <w:sz w:val="22"/>
          <w:szCs w:val="22"/>
          <w:lang w:eastAsia="en-US"/>
        </w:rPr>
        <w:t xml:space="preserve"> gdy </w:t>
      </w:r>
      <w:r>
        <w:rPr>
          <w:rFonts w:ascii="Arial" w:eastAsia="Calibri" w:hAnsi="Arial" w:cs="Arial"/>
          <w:sz w:val="22"/>
          <w:szCs w:val="22"/>
          <w:lang w:eastAsia="en-US"/>
        </w:rPr>
        <w:t>podstawa do</w:t>
      </w:r>
      <w:r w:rsidRPr="76821694">
        <w:rPr>
          <w:rFonts w:ascii="Arial" w:eastAsia="Calibri" w:hAnsi="Arial" w:cs="Arial"/>
          <w:sz w:val="22"/>
          <w:szCs w:val="22"/>
          <w:lang w:eastAsia="en-US"/>
        </w:rPr>
        <w:t xml:space="preserve"> odstąpienia od </w:t>
      </w:r>
      <w:r>
        <w:rPr>
          <w:rFonts w:ascii="Arial" w:eastAsia="Calibri" w:hAnsi="Arial" w:cs="Arial"/>
          <w:sz w:val="22"/>
          <w:szCs w:val="22"/>
          <w:lang w:eastAsia="en-US"/>
        </w:rPr>
        <w:t>Umowy stanowi równocześnie okoliczność uzasadniająca naliczenie tych pozostałych kar umownych.</w:t>
      </w:r>
    </w:p>
    <w:p w14:paraId="2885DE4A" w14:textId="77777777" w:rsidR="00540CBA" w:rsidRPr="000C494E" w:rsidRDefault="00540CBA" w:rsidP="00540CBA">
      <w:pPr>
        <w:pStyle w:val="Akapitzlist"/>
        <w:shd w:val="clear" w:color="auto" w:fill="FFFFFF"/>
        <w:overflowPunct w:val="0"/>
        <w:autoSpaceDE w:val="0"/>
        <w:autoSpaceDN w:val="0"/>
        <w:adjustRightInd w:val="0"/>
        <w:spacing w:before="120" w:line="276" w:lineRule="auto"/>
        <w:ind w:left="644"/>
        <w:jc w:val="both"/>
        <w:textAlignment w:val="baseline"/>
        <w:rPr>
          <w:rFonts w:eastAsia="Calibri"/>
          <w:lang w:eastAsia="en-US"/>
        </w:rPr>
      </w:pPr>
      <w:commentRangeStart w:id="177"/>
      <w:commentRangeEnd w:id="177"/>
      <w:r w:rsidRPr="000C494E">
        <w:rPr>
          <w:rFonts w:ascii="Arial" w:hAnsi="Arial" w:cs="Arial"/>
          <w:i/>
          <w:iCs/>
          <w:highlight w:val="yellow"/>
        </w:rPr>
        <w:t>*należy zweryfikować numerację w zależności od tego, czy przewidziano prawo opcji</w:t>
      </w:r>
    </w:p>
    <w:p w14:paraId="46CAAC11" w14:textId="69A3C5D1" w:rsidR="00D93D51" w:rsidRPr="000C494E" w:rsidRDefault="008F66FE" w:rsidP="00300E5C">
      <w:pPr>
        <w:numPr>
          <w:ilvl w:val="0"/>
          <w:numId w:val="16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Niezależnie od kar umownych </w:t>
      </w:r>
      <w:r w:rsidR="00D93D51" w:rsidRPr="000C494E">
        <w:rPr>
          <w:rFonts w:ascii="Arial" w:eastAsia="Calibri" w:hAnsi="Arial" w:cs="Arial"/>
          <w:sz w:val="22"/>
          <w:szCs w:val="22"/>
          <w:lang w:eastAsia="en-US"/>
        </w:rPr>
        <w:t xml:space="preserve">naliczane będą </w:t>
      </w:r>
      <w:r>
        <w:rPr>
          <w:rFonts w:ascii="Arial" w:eastAsia="Calibri" w:hAnsi="Arial" w:cs="Arial"/>
          <w:sz w:val="22"/>
          <w:szCs w:val="22"/>
          <w:lang w:eastAsia="en-US"/>
        </w:rPr>
        <w:t>Wykonawcy k</w:t>
      </w:r>
      <w:r w:rsidRPr="000C494E">
        <w:rPr>
          <w:rFonts w:ascii="Arial" w:eastAsia="Calibri" w:hAnsi="Arial" w:cs="Arial"/>
          <w:sz w:val="22"/>
          <w:szCs w:val="22"/>
          <w:lang w:eastAsia="en-US"/>
        </w:rPr>
        <w:t>oszty wynikające z tytułu opóźnień pociągów</w:t>
      </w:r>
      <w:r>
        <w:rPr>
          <w:rFonts w:ascii="Arial" w:eastAsia="Calibri" w:hAnsi="Arial" w:cs="Arial"/>
          <w:sz w:val="22"/>
          <w:szCs w:val="22"/>
          <w:lang w:eastAsia="en-US"/>
        </w:rPr>
        <w:t>,</w:t>
      </w:r>
      <w:r w:rsidRPr="000C494E">
        <w:rPr>
          <w:rFonts w:ascii="Arial" w:eastAsia="Calibri" w:hAnsi="Arial" w:cs="Arial"/>
          <w:sz w:val="22"/>
          <w:szCs w:val="22"/>
          <w:lang w:eastAsia="en-US"/>
        </w:rPr>
        <w:t xml:space="preserve"> </w:t>
      </w:r>
      <w:r w:rsidR="00D93D51" w:rsidRPr="000C494E">
        <w:rPr>
          <w:rFonts w:ascii="Arial" w:eastAsia="Calibri" w:hAnsi="Arial" w:cs="Arial"/>
          <w:sz w:val="22"/>
          <w:szCs w:val="22"/>
          <w:lang w:eastAsia="en-US"/>
        </w:rPr>
        <w:t xml:space="preserve">na podstawie zapisów prowadzonych przez dyspozytora PKP Polskie Linie Kolejowe S.A. Centrum Zarządzania Ruchem Kolejowym w Systemie Ewidencji Pracy Eksploatacyjnej </w:t>
      </w:r>
      <w:r w:rsidR="00D93D51" w:rsidRPr="000C494E">
        <w:rPr>
          <w:rFonts w:ascii="Arial" w:eastAsia="Calibri" w:hAnsi="Arial" w:cs="Arial"/>
          <w:sz w:val="22"/>
          <w:szCs w:val="22"/>
          <w:lang w:eastAsia="en-US"/>
        </w:rPr>
        <w:lastRenderedPageBreak/>
        <w:t xml:space="preserve">(SEPE), </w:t>
      </w:r>
      <w:r>
        <w:rPr>
          <w:rFonts w:ascii="Arial" w:eastAsia="Calibri" w:hAnsi="Arial" w:cs="Arial"/>
          <w:sz w:val="22"/>
          <w:szCs w:val="22"/>
          <w:lang w:eastAsia="en-US"/>
        </w:rPr>
        <w:t>a także</w:t>
      </w:r>
      <w:r w:rsidRPr="00BF1095">
        <w:rPr>
          <w:rFonts w:ascii="Arial" w:eastAsia="Calibri" w:hAnsi="Arial" w:cs="Arial"/>
          <w:sz w:val="22"/>
          <w:szCs w:val="22"/>
          <w:lang w:eastAsia="en-US"/>
        </w:rPr>
        <w:t xml:space="preserve"> </w:t>
      </w:r>
      <w:r w:rsidR="00D93D51" w:rsidRPr="000C494E">
        <w:rPr>
          <w:rFonts w:ascii="Arial" w:eastAsia="Calibri" w:hAnsi="Arial" w:cs="Arial"/>
          <w:sz w:val="22"/>
          <w:szCs w:val="22"/>
          <w:lang w:eastAsia="en-US"/>
        </w:rPr>
        <w:t xml:space="preserve">koszty wprowadzenia lądowej komunikacji zastępczej i użycia lokomotyw do przeciągania pociągów naliczane według faktur przedłożonych przez przewoźników. </w:t>
      </w:r>
    </w:p>
    <w:p w14:paraId="6837F2B9" w14:textId="77777777" w:rsidR="00D93D51" w:rsidRPr="000C494E" w:rsidRDefault="00D93D51" w:rsidP="00300E5C">
      <w:pPr>
        <w:numPr>
          <w:ilvl w:val="0"/>
          <w:numId w:val="16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 xml:space="preserve">Nałożenie kary umownej, o których mowa w ust. 1 oraz dochodzenie kosztów, o których mowa w ust. 2 i 3 nie pozbawia Zamawiającego prawa dochodzenia na zasadach ogólnych odszkodowania przekraczającego wysokość zastrzeżonej kary umownej, w tym wynikającego z utraty dofinansowania w ramach środków pochodzących z Unii Europejskiej w przypadku, gdy utrata tego dofinansowania nastąpiła z przyczyn leżących po stronie Wykonawcy. </w:t>
      </w:r>
    </w:p>
    <w:p w14:paraId="45678849" w14:textId="77777777" w:rsidR="00D93D51" w:rsidRPr="000C494E" w:rsidRDefault="00D93D51" w:rsidP="00300E5C">
      <w:pPr>
        <w:numPr>
          <w:ilvl w:val="0"/>
          <w:numId w:val="16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Zapłata kary umownej nie zwolni Wykonawcy z jego zobowiązania wykonania przedmiotu Umowy ani z jakichkolwiek innych jego obowiązków, zobowiązań lub odpowiedzialności, jakie może on mieć według Umowy.</w:t>
      </w:r>
    </w:p>
    <w:p w14:paraId="2FE433A2" w14:textId="77777777" w:rsidR="00D93D51" w:rsidRPr="000C494E" w:rsidRDefault="00D93D51" w:rsidP="00300E5C">
      <w:pPr>
        <w:numPr>
          <w:ilvl w:val="0"/>
          <w:numId w:val="16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180DDE7C">
        <w:rPr>
          <w:rFonts w:ascii="Arial" w:eastAsia="Calibri" w:hAnsi="Arial" w:cs="Arial"/>
          <w:sz w:val="22"/>
          <w:szCs w:val="22"/>
          <w:lang w:eastAsia="en-US"/>
        </w:rPr>
        <w:t>Wykonawca wyraża zgodę na potrącenie przez Zamawiającego kar umownych, o których mowa w ust. 1, jak też odszkodowań i kosztów, o których mowa w ust. 2 z przysługującego Wykonawcy wynagrodzenia brutto bądź na skorzystanie przez Zamawiającego z Zabezpieczenia Wykonania.</w:t>
      </w:r>
    </w:p>
    <w:p w14:paraId="609DA2E5" w14:textId="135B9309" w:rsidR="00D93D51" w:rsidRPr="000C494E" w:rsidRDefault="00D93D51" w:rsidP="00300E5C">
      <w:pPr>
        <w:numPr>
          <w:ilvl w:val="0"/>
          <w:numId w:val="16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0C494E">
        <w:rPr>
          <w:rFonts w:ascii="Arial" w:eastAsia="Calibri" w:hAnsi="Arial" w:cs="Arial"/>
          <w:sz w:val="22"/>
          <w:szCs w:val="22"/>
          <w:lang w:eastAsia="en-US"/>
        </w:rPr>
        <w:t>Kary umowne określone w ust. 1 pkt 13-16 mogą być naliczane i dochodzone niezależnie od siebie</w:t>
      </w:r>
      <w:r w:rsidR="00EC4265" w:rsidRPr="000C494E">
        <w:rPr>
          <w:rFonts w:ascii="Arial" w:eastAsia="Calibri" w:hAnsi="Arial" w:cs="Arial"/>
          <w:sz w:val="22"/>
          <w:szCs w:val="22"/>
          <w:lang w:eastAsia="en-US"/>
        </w:rPr>
        <w:t xml:space="preserve"> w stosunku do każdej Umowy o podwykonawstwo oraz za każde zdarzenie związane z daną Umową o podwykonawstwo</w:t>
      </w:r>
      <w:r w:rsidRPr="000C494E">
        <w:rPr>
          <w:rFonts w:ascii="Arial" w:eastAsia="Calibri" w:hAnsi="Arial" w:cs="Arial"/>
          <w:sz w:val="22"/>
          <w:szCs w:val="22"/>
          <w:lang w:eastAsia="en-US"/>
        </w:rPr>
        <w:t xml:space="preserve">. </w:t>
      </w:r>
    </w:p>
    <w:p w14:paraId="478B3741" w14:textId="7D2BB9F5" w:rsidR="00183BAC" w:rsidRPr="000C494E" w:rsidRDefault="00183BAC" w:rsidP="00F73D26">
      <w:pPr>
        <w:pStyle w:val="Normalnypogrubiony"/>
        <w:spacing w:before="120" w:after="0"/>
        <w:jc w:val="center"/>
        <w:outlineLvl w:val="0"/>
        <w:rPr>
          <w:sz w:val="22"/>
        </w:rPr>
      </w:pPr>
      <w:bookmarkStart w:id="178" w:name="_Toc299709114"/>
      <w:bookmarkStart w:id="179" w:name="_Toc319203078"/>
      <w:bookmarkStart w:id="180" w:name="_Toc319405941"/>
      <w:bookmarkStart w:id="181" w:name="_Toc391469806"/>
      <w:bookmarkStart w:id="182" w:name="_Toc391471088"/>
      <w:bookmarkStart w:id="183" w:name="_Toc417485993"/>
      <w:bookmarkStart w:id="184" w:name="_Toc110599252"/>
      <w:bookmarkStart w:id="185" w:name="_Toc417485994"/>
      <w:bookmarkEnd w:id="178"/>
      <w:bookmarkEnd w:id="179"/>
      <w:bookmarkEnd w:id="180"/>
      <w:bookmarkEnd w:id="181"/>
      <w:bookmarkEnd w:id="182"/>
      <w:r w:rsidRPr="000C494E">
        <w:rPr>
          <w:sz w:val="22"/>
        </w:rPr>
        <w:t>§</w:t>
      </w:r>
      <w:r w:rsidR="002E6A7B" w:rsidRPr="000C494E">
        <w:rPr>
          <w:sz w:val="22"/>
        </w:rPr>
        <w:t xml:space="preserve"> 2</w:t>
      </w:r>
      <w:r w:rsidR="00C03AD8" w:rsidRPr="000C494E">
        <w:rPr>
          <w:sz w:val="22"/>
        </w:rPr>
        <w:t>9</w:t>
      </w:r>
      <w:r w:rsidRPr="000C494E">
        <w:rPr>
          <w:sz w:val="22"/>
        </w:rPr>
        <w:t>.</w:t>
      </w:r>
      <w:bookmarkStart w:id="186" w:name="_Toc519240421"/>
      <w:bookmarkStart w:id="187" w:name="_Toc43457346"/>
      <w:r w:rsidR="007E7516" w:rsidRPr="000C494E">
        <w:rPr>
          <w:sz w:val="22"/>
        </w:rPr>
        <w:tab/>
      </w:r>
      <w:r w:rsidR="002E6A7B" w:rsidRPr="000C494E">
        <w:rPr>
          <w:sz w:val="22"/>
        </w:rPr>
        <w:br/>
      </w:r>
      <w:r w:rsidRPr="000C494E">
        <w:rPr>
          <w:sz w:val="22"/>
        </w:rPr>
        <w:t>Rękojmia za wady i gwarancja jakości</w:t>
      </w:r>
      <w:bookmarkEnd w:id="183"/>
      <w:bookmarkEnd w:id="184"/>
      <w:bookmarkEnd w:id="186"/>
      <w:bookmarkEnd w:id="187"/>
    </w:p>
    <w:p w14:paraId="6FCBAA7D" w14:textId="775D24D0" w:rsidR="00F9457D" w:rsidRPr="000C494E" w:rsidRDefault="00F9457D" w:rsidP="00A8443C">
      <w:pPr>
        <w:numPr>
          <w:ilvl w:val="0"/>
          <w:numId w:val="141"/>
        </w:numPr>
        <w:spacing w:before="120" w:line="276" w:lineRule="auto"/>
        <w:ind w:left="567" w:hanging="567"/>
        <w:jc w:val="both"/>
        <w:rPr>
          <w:rFonts w:ascii="Arial" w:hAnsi="Arial" w:cs="Arial"/>
          <w:sz w:val="22"/>
          <w:szCs w:val="22"/>
        </w:rPr>
      </w:pPr>
      <w:bookmarkStart w:id="188" w:name="_Toc245546459"/>
      <w:bookmarkStart w:id="189" w:name="_Toc245546976"/>
      <w:r w:rsidRPr="000C494E">
        <w:rPr>
          <w:rFonts w:ascii="Arial" w:hAnsi="Arial" w:cs="Arial"/>
          <w:sz w:val="22"/>
          <w:szCs w:val="22"/>
        </w:rPr>
        <w:t xml:space="preserve">Wykonawca ponosi odpowiedzialność względem Zamawiającego z tytułu rękojmi za Wady </w:t>
      </w:r>
      <w:r w:rsidR="00C43A76">
        <w:rPr>
          <w:rFonts w:ascii="Arial" w:hAnsi="Arial" w:cs="Arial"/>
          <w:sz w:val="22"/>
          <w:szCs w:val="22"/>
        </w:rPr>
        <w:t xml:space="preserve">rezultatów </w:t>
      </w:r>
      <w:r w:rsidRPr="000C494E">
        <w:rPr>
          <w:rFonts w:ascii="Arial" w:hAnsi="Arial" w:cs="Arial"/>
          <w:sz w:val="22"/>
          <w:szCs w:val="22"/>
        </w:rPr>
        <w:t xml:space="preserve">Robót będących przedmiotem Umowy oraz zastosowanych Materiałów i Urządzeń, z wyjątkiem Materiałów i Urządzeń przekazanych przez Zamawiającego, na zasadach określonych w k.c., przy czym okres odpowiedzialności Wykonawcy z tytułu rękojmi za wady wynosi </w:t>
      </w:r>
      <w:r w:rsidRPr="000C494E">
        <w:rPr>
          <w:rFonts w:ascii="Arial" w:hAnsi="Arial" w:cs="Arial"/>
          <w:sz w:val="22"/>
          <w:szCs w:val="22"/>
          <w:highlight w:val="yellow"/>
        </w:rPr>
        <w:t>[…]*</w:t>
      </w:r>
      <w:r w:rsidRPr="000C494E">
        <w:rPr>
          <w:rFonts w:ascii="Arial" w:hAnsi="Arial"/>
          <w:sz w:val="22"/>
        </w:rPr>
        <w:t xml:space="preserve"> </w:t>
      </w:r>
      <w:r w:rsidRPr="000C494E">
        <w:rPr>
          <w:rFonts w:ascii="Arial" w:hAnsi="Arial" w:cs="Arial"/>
          <w:sz w:val="22"/>
          <w:szCs w:val="22"/>
        </w:rPr>
        <w:t>miesięcy, z zastrzeżeniem ust. 9.</w:t>
      </w:r>
    </w:p>
    <w:p w14:paraId="73586B8D" w14:textId="3A7AF3B0"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ponosi odpowiedzialność względem Zamawiającego z tytułu gwarancji jakości, przy czym okres odpowiedzialności Wykonawcy z tytułu gwarancji wynosi </w:t>
      </w:r>
      <w:r w:rsidRPr="000C494E">
        <w:rPr>
          <w:rFonts w:ascii="Arial" w:hAnsi="Arial"/>
          <w:sz w:val="22"/>
          <w:highlight w:val="yellow"/>
        </w:rPr>
        <w:t>[…]*</w:t>
      </w:r>
      <w:r w:rsidRPr="000C494E">
        <w:rPr>
          <w:rFonts w:ascii="Arial" w:hAnsi="Arial" w:cs="Arial"/>
          <w:b/>
          <w:sz w:val="22"/>
          <w:szCs w:val="22"/>
        </w:rPr>
        <w:t xml:space="preserve"> </w:t>
      </w:r>
      <w:r w:rsidRPr="000C494E">
        <w:rPr>
          <w:rFonts w:ascii="Arial" w:hAnsi="Arial" w:cs="Arial"/>
          <w:sz w:val="22"/>
          <w:szCs w:val="22"/>
        </w:rPr>
        <w:t xml:space="preserve">miesięcy. Gwarancją objęta jest całość </w:t>
      </w:r>
      <w:r w:rsidR="00C43A76">
        <w:rPr>
          <w:rFonts w:ascii="Arial" w:hAnsi="Arial" w:cs="Arial"/>
          <w:sz w:val="22"/>
          <w:szCs w:val="22"/>
        </w:rPr>
        <w:t xml:space="preserve">rezultatów </w:t>
      </w:r>
      <w:r w:rsidRPr="000C494E">
        <w:rPr>
          <w:rFonts w:ascii="Arial" w:hAnsi="Arial" w:cs="Arial"/>
          <w:sz w:val="22"/>
          <w:szCs w:val="22"/>
        </w:rPr>
        <w:t>Robót wykonanych na podstawie Umowy oraz zastosowane Materiały i Urządzenia, bez względu na to, czy zostały wykonane bezpośrednio przez Wykonawcę czy osoby trzecie, którymi posłużył się on przy wykonywaniu Umowy, z zastrzeżeniem ust. 9.</w:t>
      </w:r>
    </w:p>
    <w:p w14:paraId="22230107" w14:textId="4AE8C1EF"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Przy dokonywaniu Ostatniego Odbioru Końcowego lub </w:t>
      </w:r>
      <w:r w:rsidR="002F2C49" w:rsidRPr="000C494E">
        <w:rPr>
          <w:rFonts w:ascii="Arial" w:hAnsi="Arial" w:cs="Arial"/>
          <w:sz w:val="22"/>
          <w:szCs w:val="22"/>
        </w:rPr>
        <w:t>O</w:t>
      </w:r>
      <w:r w:rsidRPr="000C494E">
        <w:rPr>
          <w:rFonts w:ascii="Arial" w:hAnsi="Arial" w:cs="Arial"/>
          <w:sz w:val="22"/>
          <w:szCs w:val="22"/>
        </w:rPr>
        <w:t xml:space="preserve">dbioru </w:t>
      </w:r>
      <w:r w:rsidR="002F2C49" w:rsidRPr="000C494E">
        <w:rPr>
          <w:rFonts w:ascii="Arial" w:hAnsi="Arial" w:cs="Arial"/>
          <w:sz w:val="22"/>
          <w:szCs w:val="22"/>
        </w:rPr>
        <w:t>K</w:t>
      </w:r>
      <w:r w:rsidRPr="000C494E">
        <w:rPr>
          <w:rFonts w:ascii="Arial" w:hAnsi="Arial" w:cs="Arial"/>
          <w:sz w:val="22"/>
          <w:szCs w:val="22"/>
        </w:rPr>
        <w:t>ońcowego danej części Robót lub Odcinka</w:t>
      </w:r>
      <w:r w:rsidR="0012062A" w:rsidRPr="000C494E">
        <w:rPr>
          <w:rFonts w:ascii="Arial" w:hAnsi="Arial" w:cs="Arial"/>
          <w:sz w:val="22"/>
          <w:szCs w:val="22"/>
        </w:rPr>
        <w:t xml:space="preserve"> lub części Robót niebędącej Odcinkiem</w:t>
      </w:r>
      <w:r w:rsidRPr="000C494E">
        <w:rPr>
          <w:rFonts w:ascii="Arial" w:hAnsi="Arial" w:cs="Arial"/>
          <w:sz w:val="22"/>
          <w:szCs w:val="22"/>
        </w:rPr>
        <w:t xml:space="preserve">, jeżeli takie były przeprowadzone, Wykonawca udzieli Zamawiającemu gwarancji co do jakości przedmiotu Umowy (lub jego odebranej części), w tym w szczególności jakości robót oraz zastosowanych Materiałów i Urządzeń, zgodnie ze wzorem dokumentu gwarancyjnego stanowiącym </w:t>
      </w:r>
      <w:r w:rsidRPr="000C494E">
        <w:rPr>
          <w:rFonts w:ascii="Arial" w:hAnsi="Arial" w:cs="Arial"/>
          <w:b/>
          <w:sz w:val="22"/>
          <w:szCs w:val="22"/>
          <w:highlight w:val="yellow"/>
        </w:rPr>
        <w:t>Załącznik Nr 7*</w:t>
      </w:r>
      <w:r w:rsidRPr="000C494E">
        <w:rPr>
          <w:rFonts w:ascii="Arial" w:hAnsi="Arial" w:cs="Arial"/>
          <w:sz w:val="22"/>
          <w:szCs w:val="22"/>
        </w:rPr>
        <w:t xml:space="preserve"> do Umowy i przekaże wystawiony dokument Zamawiającemu najpóźniej z dniem podpisania Protokołu Ostatniego Odbioru Końcowego lub </w:t>
      </w:r>
      <w:r w:rsidR="002F2C49" w:rsidRPr="000C494E">
        <w:rPr>
          <w:rFonts w:ascii="Arial" w:hAnsi="Arial" w:cs="Arial"/>
          <w:sz w:val="22"/>
          <w:szCs w:val="22"/>
        </w:rPr>
        <w:t>O</w:t>
      </w:r>
      <w:r w:rsidRPr="000C494E">
        <w:rPr>
          <w:rFonts w:ascii="Arial" w:hAnsi="Arial" w:cs="Arial"/>
          <w:sz w:val="22"/>
          <w:szCs w:val="22"/>
        </w:rPr>
        <w:t xml:space="preserve">dbioru </w:t>
      </w:r>
      <w:r w:rsidR="002F2C49" w:rsidRPr="000C494E">
        <w:rPr>
          <w:rFonts w:ascii="Arial" w:hAnsi="Arial" w:cs="Arial"/>
          <w:sz w:val="22"/>
          <w:szCs w:val="22"/>
        </w:rPr>
        <w:t>K</w:t>
      </w:r>
      <w:r w:rsidRPr="000C494E">
        <w:rPr>
          <w:rFonts w:ascii="Arial" w:hAnsi="Arial" w:cs="Arial"/>
          <w:sz w:val="22"/>
          <w:szCs w:val="22"/>
        </w:rPr>
        <w:t>ońcowego danej części Robót lub Odcinka</w:t>
      </w:r>
      <w:r w:rsidR="0012062A" w:rsidRPr="000C494E">
        <w:rPr>
          <w:rFonts w:ascii="Arial" w:hAnsi="Arial" w:cs="Arial"/>
          <w:sz w:val="22"/>
          <w:szCs w:val="22"/>
        </w:rPr>
        <w:t xml:space="preserve"> lub części Robót niebędącej Odcinkiem</w:t>
      </w:r>
      <w:r w:rsidRPr="000C494E">
        <w:rPr>
          <w:rFonts w:ascii="Arial" w:hAnsi="Arial" w:cs="Arial"/>
          <w:sz w:val="22"/>
          <w:szCs w:val="22"/>
        </w:rPr>
        <w:t xml:space="preserve">, jeżeli takie były przeprowadzone – dla Robót będących przedmiotem takiego </w:t>
      </w:r>
      <w:r w:rsidR="003835BF">
        <w:rPr>
          <w:rFonts w:ascii="Arial" w:hAnsi="Arial" w:cs="Arial"/>
          <w:sz w:val="22"/>
          <w:szCs w:val="22"/>
        </w:rPr>
        <w:t>O</w:t>
      </w:r>
      <w:r w:rsidRPr="000C494E">
        <w:rPr>
          <w:rFonts w:ascii="Arial" w:hAnsi="Arial" w:cs="Arial"/>
          <w:sz w:val="22"/>
          <w:szCs w:val="22"/>
        </w:rPr>
        <w:t>dbioru. Warunki udzielenia gwarancji stanowią dokument gwarancyjny.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p>
    <w:p w14:paraId="33EB2650" w14:textId="77777777" w:rsidR="00F9457D" w:rsidRPr="000C494E" w:rsidRDefault="00F9457D" w:rsidP="00A217FD">
      <w:pPr>
        <w:spacing w:before="120" w:line="276" w:lineRule="auto"/>
        <w:ind w:left="567" w:hanging="567"/>
        <w:jc w:val="both"/>
        <w:rPr>
          <w:rFonts w:ascii="Arial" w:hAnsi="Arial"/>
          <w:i/>
        </w:rPr>
      </w:pPr>
      <w:r w:rsidRPr="000C494E">
        <w:rPr>
          <w:rFonts w:ascii="Arial" w:hAnsi="Arial"/>
          <w:i/>
          <w:highlight w:val="yellow"/>
        </w:rPr>
        <w:t>*Proszę sprawdzić, czy numeracja załączników się zgadza oraz usunąć żółty kolor i gwiazdkę.</w:t>
      </w:r>
    </w:p>
    <w:p w14:paraId="5F298A73" w14:textId="5BCE84A3"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lastRenderedPageBreak/>
        <w:t>Strony zgodnie ustalają, że do gwarancji, o której mowa w ust. 3, zastosowanie mają przepisy k.c. o gwarancji przy sprzedaży, z zastrzeżeniem postanowień zawartych w niniejszej Umowie oraz w dokumencie gwarancyjnym.</w:t>
      </w:r>
    </w:p>
    <w:p w14:paraId="57B1513E" w14:textId="1CC34A44"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W okresie rękojmi i gwarancji Wykonawca zobowiązany jest informować pisemnie Zamawiającego w terminie 7 Dni o zmianie siedziby lub nazwy firmy, zgłoszeniu upadłości, ogłoszeniu likwidacji lub zawieszeniu działalności. Niezawiadomienie w tym terminie o zaistnieniu powyższych zdarzeń – o ile uniemożliwi lub utrudni Zamawiającemu dochodzenie swych uprawnień z tytułu rękojmi - spowoduje skorzystanie przez Zamawiającego z Zabezpieczenia Wykonania, przeznaczonego na pokrycie roszczeń z tytułu rękojmi lub gwarancji.</w:t>
      </w:r>
    </w:p>
    <w:p w14:paraId="48868DD7" w14:textId="5E64D3F3"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 razie rozwiązania lub odstąpienia od Umowy, rękojmia i gwarancja obowiązują w zakresie wykonanych i odebranych Robót, a Wykonawca nie może się uwolnić od odpowiedzialności z tytułu rękojmi lub gwarancji powołując się na ingerencję podmiotów trzecich, kontynuujących realizację Robót na zlecenie Zamawiającego, w wykonane przez niego Roboty. W takim przypadku okres rękojmi rozpoczyna bieg od dnia podpisania protokołu </w:t>
      </w:r>
      <w:r w:rsidR="003835BF">
        <w:rPr>
          <w:rFonts w:ascii="Arial" w:hAnsi="Arial" w:cs="Arial"/>
          <w:sz w:val="22"/>
          <w:szCs w:val="22"/>
        </w:rPr>
        <w:t>O</w:t>
      </w:r>
      <w:r w:rsidRPr="000C494E">
        <w:rPr>
          <w:rFonts w:ascii="Arial" w:hAnsi="Arial" w:cs="Arial"/>
          <w:sz w:val="22"/>
          <w:szCs w:val="22"/>
        </w:rPr>
        <w:t>dbioru Robót zgodnie z postanowieniami niniejszej Umowy.</w:t>
      </w:r>
    </w:p>
    <w:p w14:paraId="6CFC5488" w14:textId="77777777"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W celu uniknięcia wątpliwości Strony potwierdzają, iż Wynagrodzenie umowne obejmuje wynagrodzenie z tytułu udzielenia gwarancji i wykonywania obowiązków wynikających z udzielonych gwarancji.</w:t>
      </w:r>
    </w:p>
    <w:p w14:paraId="2743E709" w14:textId="77777777" w:rsidR="00F9457D" w:rsidRPr="000C494E" w:rsidRDefault="00F9457D" w:rsidP="00A8443C">
      <w:pPr>
        <w:numPr>
          <w:ilvl w:val="0"/>
          <w:numId w:val="141"/>
        </w:numPr>
        <w:spacing w:before="120" w:line="276" w:lineRule="auto"/>
        <w:ind w:left="567" w:hanging="567"/>
        <w:jc w:val="both"/>
        <w:rPr>
          <w:rFonts w:ascii="Arial" w:hAnsi="Arial" w:cs="Arial"/>
          <w:sz w:val="22"/>
          <w:szCs w:val="22"/>
        </w:rPr>
      </w:pPr>
      <w:bookmarkStart w:id="190" w:name="_Toc245546472"/>
      <w:bookmarkStart w:id="191" w:name="_Toc245546989"/>
      <w:r w:rsidRPr="000C494E">
        <w:rPr>
          <w:rFonts w:ascii="Arial" w:hAnsi="Arial"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w:t>
      </w:r>
    </w:p>
    <w:p w14:paraId="73030109" w14:textId="40B174F2"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Okres odpowiedzialności Wykonawcy za Wady przedmiotu Umowy z tytułu rękojmi i gwarancji rozpoczyna swój bieg od dnia </w:t>
      </w:r>
      <w:r w:rsidR="00CE5B09" w:rsidRPr="000C494E">
        <w:rPr>
          <w:rFonts w:ascii="Arial" w:hAnsi="Arial" w:cs="Arial"/>
          <w:sz w:val="22"/>
          <w:szCs w:val="22"/>
        </w:rPr>
        <w:t xml:space="preserve">wskazanego w Protokole </w:t>
      </w:r>
      <w:r w:rsidRPr="000C494E">
        <w:rPr>
          <w:rFonts w:ascii="Arial" w:hAnsi="Arial" w:cs="Arial"/>
          <w:sz w:val="22"/>
          <w:szCs w:val="22"/>
        </w:rPr>
        <w:t xml:space="preserve">Ostatniego Odbioru Końcowego lub </w:t>
      </w:r>
      <w:r w:rsidR="00CE5B09" w:rsidRPr="000C494E">
        <w:rPr>
          <w:rFonts w:ascii="Arial" w:hAnsi="Arial" w:cs="Arial"/>
          <w:sz w:val="22"/>
          <w:szCs w:val="22"/>
        </w:rPr>
        <w:t xml:space="preserve">Protokole Odbioru Końcowego </w:t>
      </w:r>
      <w:r w:rsidRPr="000C494E">
        <w:rPr>
          <w:rFonts w:ascii="Arial" w:hAnsi="Arial" w:cs="Arial"/>
          <w:sz w:val="22"/>
          <w:szCs w:val="22"/>
        </w:rPr>
        <w:t>danej części Robót lub Odcinka</w:t>
      </w:r>
      <w:r w:rsidR="00D2372D" w:rsidRPr="000C494E">
        <w:rPr>
          <w:rFonts w:ascii="Arial" w:hAnsi="Arial" w:cs="Arial"/>
          <w:sz w:val="22"/>
          <w:szCs w:val="22"/>
        </w:rPr>
        <w:t xml:space="preserve"> lub części Robót niebędącej Odcinkiem</w:t>
      </w:r>
      <w:r w:rsidRPr="000C494E">
        <w:rPr>
          <w:rFonts w:ascii="Arial" w:hAnsi="Arial" w:cs="Arial"/>
          <w:sz w:val="22"/>
          <w:szCs w:val="22"/>
        </w:rPr>
        <w:t xml:space="preserve">, jeżeli takie były przeprowadzone, a w przypadku częściowego odstąpienia od Umowy przez którąkolwiek ze stron, dla zakresu nieobjętego takim odstąpieniem, od dnia złożenia oświadczenia o odstąpieniu - i trwa przez okres </w:t>
      </w:r>
      <w:r w:rsidRPr="000C494E">
        <w:rPr>
          <w:rFonts w:ascii="Arial" w:hAnsi="Arial" w:cs="Arial"/>
          <w:sz w:val="22"/>
          <w:szCs w:val="22"/>
          <w:highlight w:val="yellow"/>
        </w:rPr>
        <w:t>[…]*</w:t>
      </w:r>
      <w:r w:rsidRPr="000C494E">
        <w:rPr>
          <w:rFonts w:ascii="Arial" w:hAnsi="Arial" w:cs="Arial"/>
          <w:sz w:val="22"/>
          <w:szCs w:val="22"/>
        </w:rPr>
        <w:t xml:space="preserve">. Jeżeli wystąpienie Wady, w tym jej usuwanie, spowoduje konieczność wyłączenia części przedmiotu Umowy z eksploatacji, okres gwarancji w stosunku do tej części ulegnie przedłużeniu o czas takiej przerwy. </w:t>
      </w:r>
    </w:p>
    <w:bookmarkEnd w:id="190"/>
    <w:bookmarkEnd w:id="191"/>
    <w:p w14:paraId="554B9C05" w14:textId="750106C2"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Wykonawca w dniu podpisania Protokołu Ostatniego Odbioru Końcowego zobowiązany jest przekazać Zamawiającemu dokumenty i oświadczenia wymagane Prawem budowlanym oraz Warunkami Odbioru. W przypadku nieprzekazania kompletu dokumentów Zamawiającemu w dniu podpisania Protokołu Ostatniego Odbioru Końcowego, okres rękojmi i gwarancji ulega przedłużeniu o liczbę dni pomiędzy dniem podpisania Protokołu Ostatniego Odbioru Końcowego a dniem przedłożenia ostatniego z wymaganych dokumentów.</w:t>
      </w:r>
    </w:p>
    <w:p w14:paraId="50AD5F6E" w14:textId="77777777" w:rsidR="00F9457D" w:rsidRPr="000C494E" w:rsidRDefault="00F9457D" w:rsidP="00A8443C">
      <w:pPr>
        <w:numPr>
          <w:ilvl w:val="0"/>
          <w:numId w:val="141"/>
        </w:numPr>
        <w:tabs>
          <w:tab w:val="left" w:pos="567"/>
        </w:tabs>
        <w:spacing w:before="120" w:line="276" w:lineRule="auto"/>
        <w:ind w:left="567" w:hanging="567"/>
        <w:jc w:val="both"/>
        <w:rPr>
          <w:rFonts w:ascii="Arial" w:hAnsi="Arial" w:cs="Arial"/>
          <w:sz w:val="22"/>
          <w:szCs w:val="22"/>
        </w:rPr>
      </w:pPr>
      <w:r w:rsidRPr="000C494E">
        <w:rPr>
          <w:rFonts w:ascii="Arial" w:hAnsi="Arial" w:cs="Arial"/>
          <w:sz w:val="22"/>
          <w:szCs w:val="22"/>
        </w:rPr>
        <w:t>Jeżeli okres gwarancji udzielonej Wykonawcy na Materiały lub Urządzenia zastosowane do wykonania przedmiotu Umowy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Wykonawca uzyska prawa z takiej gwarancji dla siebie, a następnie przeniesie je na Zamawiającego zgodnie ze zdaniem pierwszym niniejszego ustępu.</w:t>
      </w:r>
    </w:p>
    <w:p w14:paraId="2632E338" w14:textId="72E04B7E" w:rsidR="00F9457D" w:rsidRPr="000C494E" w:rsidRDefault="00F9457D" w:rsidP="00A8443C">
      <w:pPr>
        <w:numPr>
          <w:ilvl w:val="0"/>
          <w:numId w:val="141"/>
        </w:numPr>
        <w:spacing w:before="120" w:line="276" w:lineRule="auto"/>
        <w:ind w:left="567" w:hanging="567"/>
        <w:jc w:val="both"/>
        <w:rPr>
          <w:rFonts w:ascii="Arial" w:hAnsi="Arial" w:cs="Arial"/>
          <w:sz w:val="22"/>
          <w:szCs w:val="22"/>
        </w:rPr>
      </w:pPr>
      <w:bookmarkStart w:id="192" w:name="_Toc245546468"/>
      <w:bookmarkStart w:id="193" w:name="_Toc245546985"/>
      <w:r w:rsidRPr="000C494E">
        <w:rPr>
          <w:rFonts w:ascii="Arial" w:hAnsi="Arial" w:cs="Arial"/>
          <w:sz w:val="22"/>
          <w:szCs w:val="22"/>
        </w:rPr>
        <w:lastRenderedPageBreak/>
        <w:t>W przypadku, gdy Wada ujawniła się w okresie gwarancji, Wykonawca jest zobowiązany usunąć ją w terminie wskazanym w dokumencie gwarancyjnym. Strony mogą odmiennie ustalić termin usunięcia Wady, uwzględniając potrzeby Zamawiającego,</w:t>
      </w:r>
      <w:r w:rsidRPr="000C494E" w:rsidDel="005C7F65">
        <w:rPr>
          <w:rFonts w:ascii="Arial" w:hAnsi="Arial" w:cs="Arial"/>
          <w:sz w:val="22"/>
          <w:szCs w:val="22"/>
        </w:rPr>
        <w:t xml:space="preserve"> </w:t>
      </w:r>
      <w:r w:rsidRPr="000C494E">
        <w:rPr>
          <w:rFonts w:ascii="Arial" w:hAnsi="Arial" w:cs="Arial"/>
          <w:sz w:val="22"/>
          <w:szCs w:val="22"/>
        </w:rPr>
        <w:t xml:space="preserve">rodzaj Wady i możliwości jej usunięcia przez Wykonawcę, stosownie do </w:t>
      </w:r>
      <w:r w:rsidR="002B7E0C" w:rsidRPr="000C494E">
        <w:rPr>
          <w:rFonts w:ascii="Arial" w:hAnsi="Arial" w:cs="Arial"/>
          <w:sz w:val="22"/>
          <w:szCs w:val="22"/>
        </w:rPr>
        <w:t>postanowień</w:t>
      </w:r>
      <w:r w:rsidRPr="000C494E">
        <w:rPr>
          <w:rFonts w:ascii="Arial" w:hAnsi="Arial" w:cs="Arial"/>
          <w:sz w:val="22"/>
          <w:szCs w:val="22"/>
        </w:rPr>
        <w:t xml:space="preserve"> dokumentu gwarancyjnego.</w:t>
      </w:r>
    </w:p>
    <w:p w14:paraId="0943902C" w14:textId="448C17A7" w:rsidR="00F9457D" w:rsidRPr="000C494E" w:rsidRDefault="00F9457D" w:rsidP="00A8443C">
      <w:pPr>
        <w:numPr>
          <w:ilvl w:val="0"/>
          <w:numId w:val="141"/>
        </w:numPr>
        <w:spacing w:before="120" w:line="276" w:lineRule="auto"/>
        <w:ind w:left="567" w:hanging="567"/>
        <w:jc w:val="both"/>
        <w:rPr>
          <w:rFonts w:ascii="Arial" w:hAnsi="Arial" w:cs="Arial"/>
          <w:sz w:val="22"/>
          <w:szCs w:val="22"/>
        </w:rPr>
      </w:pPr>
      <w:bookmarkStart w:id="194" w:name="_Toc245546469"/>
      <w:bookmarkStart w:id="195" w:name="_Toc245546986"/>
      <w:bookmarkEnd w:id="192"/>
      <w:bookmarkEnd w:id="193"/>
      <w:r w:rsidRPr="000C494E">
        <w:rPr>
          <w:rFonts w:ascii="Arial" w:hAnsi="Arial" w:cs="Arial"/>
          <w:sz w:val="22"/>
          <w:szCs w:val="22"/>
        </w:rPr>
        <w:t>W przypadku, gdy Wada ujawniła się w okresie rękojmi, Wykonawca działając w ramach rękojmi, jest zobowiązany usunąć ją w terminie wskazanym przez Zamawiającego w zawiadomieniu o wadzie – adekwatnym do rodzaju wady, oraz zakresu prac koniecznych dla jej usunięcia. Zawiadomienie zostanie wysłane na piśmie lub drogą elektroniczną. Jeżeli usunięcie Wady nie jest możliwe w terminie określonym przez Zamawiającego, Wykonawca zobowiązany jest do poinformowania Zamawiającego o tym fakcie w możliwie najkrótszym czasie wraz ze szczegółowym wyjaśnieniem przyczyn oraz zaproponowaniem odpowiedniego terminu, w jakim Wada zostanie usunięta. Zamawiający może uwzględnić wystąpienie Wykonawcy, przychylając się do zaproponowanego terminu lub określając inny, wydłużony względem pierwotnie określonego termin na usunięcie Wady.</w:t>
      </w:r>
    </w:p>
    <w:p w14:paraId="7FFE9DA1" w14:textId="20211DF2"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Usunięcie Wady nastąpi na terenie, na którym były prowadzone roboty</w:t>
      </w:r>
      <w:r w:rsidR="002B7E0C" w:rsidRPr="000C494E">
        <w:rPr>
          <w:rFonts w:ascii="Arial" w:hAnsi="Arial" w:cs="Arial"/>
          <w:sz w:val="22"/>
          <w:szCs w:val="22"/>
        </w:rPr>
        <w:t xml:space="preserve"> budowlane</w:t>
      </w:r>
      <w:r w:rsidRPr="000C494E">
        <w:rPr>
          <w:rFonts w:ascii="Arial" w:hAnsi="Arial" w:cs="Arial"/>
          <w:sz w:val="22"/>
          <w:szCs w:val="22"/>
        </w:rPr>
        <w:t xml:space="preserve">, chyba że do jej skutecznego usunięcia niezbędne będzie </w:t>
      </w:r>
      <w:bookmarkEnd w:id="194"/>
      <w:bookmarkEnd w:id="195"/>
      <w:r w:rsidRPr="000C494E">
        <w:rPr>
          <w:rFonts w:ascii="Arial" w:hAnsi="Arial" w:cs="Arial"/>
          <w:sz w:val="22"/>
          <w:szCs w:val="22"/>
        </w:rPr>
        <w:t>dokonanie tego w innym miejscu.</w:t>
      </w:r>
    </w:p>
    <w:p w14:paraId="65F22BC9" w14:textId="1DD3A8A3"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Wszelkie koszty związane z usunięciem Wad ponosi Wykonawca. Koszty związane z usunięciem wad obejmują  w szczególności koszty ewentualnego transportu elementu posiadającego wadę na inne miejsce oraz wszelkie koszty bezpośrednie i pośrednie, spowodowane ograniczonym funkcjonowaniem lub całkowitym brakiem możliwości korzystania z przedmiotu Robót, którego dotyczy Wada.</w:t>
      </w:r>
    </w:p>
    <w:p w14:paraId="1686B96E" w14:textId="5BF93820"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Usunięcie Wady stwierdzone zostanie protokołem podpisanym przez każdą ze Stron.</w:t>
      </w:r>
    </w:p>
    <w:p w14:paraId="49846AA8" w14:textId="6C347031"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W przypadku nieprzystąpienia przez Wykonawcę do usuwania zgłoszonych Wad w terminie wskazanym przez Zamawiającego zgodnie z ust. 13 lub w przypadku konieczności natychmiastowego usunięcia Wad, Zamawiający będzie uprawniony, według swojego wyboru, do usunięcia Wad we własnym zakresie lub do zlecenia ich usunięcia innemu podmiotowi, a koszty z tym związane pokryje z Zabezpieczenia Wykonania, o którym mowa w § 7 lub</w:t>
      </w:r>
      <w:r w:rsidRPr="000C494E">
        <w:rPr>
          <w:rFonts w:ascii="Arial" w:hAnsi="Arial"/>
          <w:sz w:val="22"/>
        </w:rPr>
        <w:t xml:space="preserve"> </w:t>
      </w:r>
      <w:r w:rsidRPr="000C494E">
        <w:rPr>
          <w:rFonts w:ascii="Arial" w:hAnsi="Arial" w:cs="Arial"/>
          <w:sz w:val="22"/>
          <w:szCs w:val="22"/>
        </w:rPr>
        <w:t>żądając od Wykonawcy zwrotu poniesionych kosztów. W przypadku gdy koszty usunięcia Wad przewyższać będą kwotę zabezpieczenia należytego wykonania Umowy, Zamawiający uprawniony jest do żądania zwrotu poniesionych kosztów w części, w jakiej nie zostały one pokryte z Zabezpieczenia Wykonania.</w:t>
      </w:r>
    </w:p>
    <w:p w14:paraId="77FC839F" w14:textId="5D240138"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Do powiadamiania Wykonawcy o </w:t>
      </w:r>
      <w:r w:rsidR="00C43A76" w:rsidRPr="00BF1095">
        <w:rPr>
          <w:rFonts w:ascii="Arial" w:hAnsi="Arial" w:cs="Arial"/>
          <w:sz w:val="22"/>
          <w:szCs w:val="22"/>
        </w:rPr>
        <w:t xml:space="preserve">wymagających usunięcia </w:t>
      </w:r>
      <w:r w:rsidRPr="000C494E">
        <w:rPr>
          <w:rFonts w:ascii="Arial" w:hAnsi="Arial" w:cs="Arial"/>
          <w:sz w:val="22"/>
          <w:szCs w:val="22"/>
        </w:rPr>
        <w:t xml:space="preserve">Wadach stwierdzonych w okresie rękojmi, w imieniu Zamawiającego upoważniony jest także </w:t>
      </w:r>
      <w:r w:rsidR="00F85C7E">
        <w:rPr>
          <w:rFonts w:ascii="Arial" w:hAnsi="Arial" w:cs="Arial"/>
          <w:sz w:val="22"/>
          <w:szCs w:val="22"/>
        </w:rPr>
        <w:t xml:space="preserve">upoważniony pracownik </w:t>
      </w:r>
      <w:r w:rsidRPr="000C494E">
        <w:rPr>
          <w:rFonts w:ascii="Arial" w:hAnsi="Arial"/>
          <w:sz w:val="22"/>
          <w:highlight w:val="yellow"/>
        </w:rPr>
        <w:t>odpowiedni</w:t>
      </w:r>
      <w:r w:rsidR="00F85C7E">
        <w:rPr>
          <w:rFonts w:ascii="Arial" w:hAnsi="Arial"/>
          <w:sz w:val="22"/>
          <w:highlight w:val="yellow"/>
        </w:rPr>
        <w:t>ego</w:t>
      </w:r>
      <w:r w:rsidRPr="000C494E">
        <w:rPr>
          <w:rFonts w:ascii="Arial" w:hAnsi="Arial"/>
          <w:sz w:val="22"/>
          <w:highlight w:val="yellow"/>
        </w:rPr>
        <w:t xml:space="preserve"> terenowo Zakład</w:t>
      </w:r>
      <w:r w:rsidR="00F85C7E">
        <w:rPr>
          <w:rFonts w:ascii="Arial" w:hAnsi="Arial"/>
          <w:sz w:val="22"/>
          <w:highlight w:val="yellow"/>
        </w:rPr>
        <w:t>u</w:t>
      </w:r>
      <w:r w:rsidRPr="000C494E">
        <w:rPr>
          <w:rFonts w:ascii="Arial" w:hAnsi="Arial"/>
          <w:sz w:val="22"/>
          <w:highlight w:val="yellow"/>
        </w:rPr>
        <w:t xml:space="preserve"> Linii Kolejowych.</w:t>
      </w:r>
    </w:p>
    <w:p w14:paraId="2D526DBD" w14:textId="22381C03"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Dla wykonywania uprawnień z tytułu gwarancji jakości wystarczające jest powiadomienie Wykonawcy w terminie do 30 Dni od dnia wygaśnięcia gwarancji, pod warunkiem, że Wada powstała lub została ujawniona w okresie obowiązywania gwarancji. W przypadku dokonania istotnych napraw lub wymiany danego elementu w ramach gwarancji jakości, okres gwarancji biegnie na nowo w stosunku do elementu objętego istotną naprawą lub wymienionego na nowy. W przypadku pozostałych napraw, bieg okresu gwarancji ulega zawieszeniu na okres prowadzenia naprawy lub wyłączenia możliwości eksploatacji części przedmiotu Umowy – w stosunku do tych elementów przedmiotu Umowy, które są przedmiotem napraw lub ograniczenia w eksploatacji.</w:t>
      </w:r>
    </w:p>
    <w:p w14:paraId="4E48B29E" w14:textId="2F429E91"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lastRenderedPageBreak/>
        <w:t xml:space="preserve">Zamawiający ma prawo w pierwszej kolejności zażądać usunięcia Wad poprzez naprawę wadliwych Robót, Materiałów lub Urządzeń, a w razie niepowodzenia lub braku możliwości takiej naprawy – wymiany wadliwej części </w:t>
      </w:r>
      <w:r w:rsidR="00C43A76">
        <w:rPr>
          <w:rFonts w:ascii="Arial" w:hAnsi="Arial" w:cs="Arial"/>
          <w:sz w:val="22"/>
          <w:szCs w:val="22"/>
        </w:rPr>
        <w:t xml:space="preserve">rezultatu </w:t>
      </w:r>
      <w:r w:rsidRPr="000C494E">
        <w:rPr>
          <w:rFonts w:ascii="Arial" w:hAnsi="Arial" w:cs="Arial"/>
          <w:sz w:val="22"/>
          <w:szCs w:val="22"/>
        </w:rPr>
        <w:t>Robót, Materiałów lub Urządzeń</w:t>
      </w:r>
      <w:r w:rsidR="00041F75" w:rsidRPr="00041F75">
        <w:rPr>
          <w:rFonts w:ascii="Arial" w:hAnsi="Arial" w:cs="Arial"/>
          <w:sz w:val="22"/>
          <w:szCs w:val="22"/>
        </w:rPr>
        <w:t xml:space="preserve"> </w:t>
      </w:r>
      <w:r w:rsidR="00041F75">
        <w:rPr>
          <w:rFonts w:ascii="Arial" w:hAnsi="Arial" w:cs="Arial"/>
          <w:sz w:val="22"/>
          <w:szCs w:val="22"/>
        </w:rPr>
        <w:t>na nowe</w:t>
      </w:r>
      <w:r w:rsidRPr="000C494E">
        <w:rPr>
          <w:rFonts w:ascii="Arial" w:hAnsi="Arial" w:cs="Arial"/>
          <w:sz w:val="22"/>
          <w:szCs w:val="22"/>
        </w:rPr>
        <w:t>. W dalszej kolejności Zamawiający uprawniony jest do obniżenia Wynagrodzenia Wykonawcy w wysokości odpowiadającej charakterowi Wad oraz kosztom ich usunięcia, bądź pomniejszeniu wartości przedmiotu Umowy, jeżeli wady mają charakter nieusuwalny.</w:t>
      </w:r>
    </w:p>
    <w:p w14:paraId="55F931C3" w14:textId="1C242F5E" w:rsidR="00F9457D" w:rsidRPr="000C494E" w:rsidRDefault="00F9457D" w:rsidP="00A8443C">
      <w:pPr>
        <w:numPr>
          <w:ilvl w:val="0"/>
          <w:numId w:val="141"/>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Niezależnie od uprawnień z tytułu rękojmi za wady </w:t>
      </w:r>
      <w:r w:rsidR="00BD041C" w:rsidRPr="000C494E">
        <w:rPr>
          <w:rFonts w:ascii="Arial" w:hAnsi="Arial" w:cs="Arial"/>
          <w:sz w:val="22"/>
          <w:szCs w:val="22"/>
        </w:rPr>
        <w:t>D</w:t>
      </w:r>
      <w:r w:rsidRPr="000C494E">
        <w:rPr>
          <w:rFonts w:ascii="Arial" w:hAnsi="Arial" w:cs="Arial"/>
          <w:sz w:val="22"/>
          <w:szCs w:val="22"/>
        </w:rPr>
        <w:t xml:space="preserve">okumentacji </w:t>
      </w:r>
      <w:r w:rsidR="00BD041C" w:rsidRPr="000C494E">
        <w:rPr>
          <w:rFonts w:ascii="Arial" w:hAnsi="Arial" w:cs="Arial"/>
          <w:sz w:val="22"/>
          <w:szCs w:val="22"/>
        </w:rPr>
        <w:t>P</w:t>
      </w:r>
      <w:r w:rsidRPr="000C494E">
        <w:rPr>
          <w:rFonts w:ascii="Arial" w:hAnsi="Arial" w:cs="Arial"/>
          <w:sz w:val="22"/>
          <w:szCs w:val="22"/>
        </w:rPr>
        <w:t>rojektowej wykonanej przez Wykonawcę, Zamawiającemu przysługuje prawo żądania od Wykonawcy naprawienia szkody powstałej wskutek nieosiągnięcia w zrealizowanych Robotach</w:t>
      </w:r>
      <w:r w:rsidR="00D2372D" w:rsidRPr="000C494E">
        <w:rPr>
          <w:rFonts w:ascii="Arial" w:hAnsi="Arial" w:cs="Arial"/>
          <w:sz w:val="22"/>
          <w:szCs w:val="22"/>
        </w:rPr>
        <w:t>,</w:t>
      </w:r>
      <w:r w:rsidRPr="000C494E">
        <w:rPr>
          <w:rFonts w:ascii="Arial" w:hAnsi="Arial" w:cs="Arial"/>
          <w:sz w:val="22"/>
          <w:szCs w:val="22"/>
        </w:rPr>
        <w:t xml:space="preserve"> </w:t>
      </w:r>
      <w:r w:rsidR="00D2372D" w:rsidRPr="000C494E">
        <w:rPr>
          <w:rFonts w:ascii="Arial" w:hAnsi="Arial" w:cs="Arial"/>
          <w:sz w:val="22"/>
          <w:szCs w:val="22"/>
        </w:rPr>
        <w:t>Odcinku lub części Robót niebędącej Odcinkiem</w:t>
      </w:r>
      <w:r w:rsidR="00D2372D" w:rsidRPr="000C494E" w:rsidDel="00D2372D">
        <w:rPr>
          <w:rFonts w:ascii="Arial" w:hAnsi="Arial" w:cs="Arial"/>
          <w:sz w:val="22"/>
          <w:szCs w:val="22"/>
        </w:rPr>
        <w:t xml:space="preserve"> </w:t>
      </w:r>
      <w:r w:rsidRPr="000C494E">
        <w:rPr>
          <w:rFonts w:ascii="Arial" w:hAnsi="Arial" w:cs="Arial"/>
          <w:sz w:val="22"/>
          <w:szCs w:val="22"/>
        </w:rPr>
        <w:t>parametrów zgodnych z Prawem i SWZ. Wykonawca nie ponosi odpowiedzialności za obniżenie parametrów spowodowane niewłaściwą eksploatacją lub utrzymaniem przedmiotu Robót przez Zamawiającego.</w:t>
      </w:r>
    </w:p>
    <w:p w14:paraId="0704599E" w14:textId="6AE0E244" w:rsidR="00183BAC" w:rsidRPr="000C494E" w:rsidRDefault="00183BAC" w:rsidP="00D83091">
      <w:pPr>
        <w:spacing w:before="120" w:line="276" w:lineRule="auto"/>
        <w:ind w:left="567"/>
        <w:jc w:val="both"/>
        <w:rPr>
          <w:rFonts w:ascii="Arial" w:hAnsi="Arial" w:cs="Arial"/>
          <w:sz w:val="22"/>
          <w:szCs w:val="22"/>
        </w:rPr>
      </w:pPr>
    </w:p>
    <w:p w14:paraId="4CEEB38D" w14:textId="1189E76A" w:rsidR="00183BAC" w:rsidRPr="000C494E" w:rsidRDefault="00183BAC" w:rsidP="00F73D26">
      <w:pPr>
        <w:pStyle w:val="Normalnypogrubiony"/>
        <w:spacing w:before="120" w:after="0"/>
        <w:jc w:val="center"/>
        <w:outlineLvl w:val="0"/>
        <w:rPr>
          <w:sz w:val="22"/>
        </w:rPr>
      </w:pPr>
      <w:bookmarkStart w:id="196" w:name="_Toc417485995"/>
      <w:bookmarkStart w:id="197" w:name="_Toc110599253"/>
      <w:bookmarkEnd w:id="185"/>
      <w:bookmarkEnd w:id="188"/>
      <w:bookmarkEnd w:id="189"/>
      <w:r w:rsidRPr="000C494E">
        <w:rPr>
          <w:sz w:val="22"/>
        </w:rPr>
        <w:t>§</w:t>
      </w:r>
      <w:r w:rsidR="00310DD4" w:rsidRPr="000C494E">
        <w:rPr>
          <w:sz w:val="22"/>
        </w:rPr>
        <w:t xml:space="preserve"> </w:t>
      </w:r>
      <w:r w:rsidR="00C03AD8" w:rsidRPr="000C494E">
        <w:rPr>
          <w:sz w:val="22"/>
        </w:rPr>
        <w:t>30</w:t>
      </w:r>
      <w:r w:rsidRPr="000C494E">
        <w:rPr>
          <w:sz w:val="22"/>
        </w:rPr>
        <w:t>.</w:t>
      </w:r>
      <w:bookmarkStart w:id="198" w:name="_Toc519240424"/>
      <w:bookmarkStart w:id="199" w:name="_Toc43457349"/>
      <w:r w:rsidR="007E7516" w:rsidRPr="000C494E">
        <w:rPr>
          <w:sz w:val="22"/>
        </w:rPr>
        <w:tab/>
      </w:r>
      <w:r w:rsidR="002E6A7B" w:rsidRPr="000C494E">
        <w:rPr>
          <w:sz w:val="22"/>
        </w:rPr>
        <w:br/>
      </w:r>
      <w:r w:rsidRPr="000C494E">
        <w:rPr>
          <w:sz w:val="22"/>
        </w:rPr>
        <w:t>Odstąpienie od Umowy przez Zamawiającego</w:t>
      </w:r>
      <w:bookmarkEnd w:id="196"/>
      <w:bookmarkEnd w:id="197"/>
      <w:bookmarkEnd w:id="198"/>
      <w:bookmarkEnd w:id="199"/>
    </w:p>
    <w:p w14:paraId="68DF17E2" w14:textId="04700053" w:rsidR="00D93D51" w:rsidRPr="000C494E" w:rsidRDefault="00D93D51" w:rsidP="00A8443C">
      <w:pPr>
        <w:numPr>
          <w:ilvl w:val="0"/>
          <w:numId w:val="84"/>
        </w:numPr>
        <w:spacing w:before="120" w:line="276" w:lineRule="auto"/>
        <w:ind w:left="567" w:hanging="567"/>
        <w:jc w:val="both"/>
        <w:rPr>
          <w:rFonts w:ascii="Arial" w:eastAsia="Arial" w:hAnsi="Arial" w:cs="Arial"/>
          <w:sz w:val="22"/>
          <w:szCs w:val="22"/>
        </w:rPr>
      </w:pPr>
      <w:bookmarkStart w:id="200" w:name="_Hlk66815731"/>
      <w:r w:rsidRPr="7B6569BF">
        <w:rPr>
          <w:rFonts w:ascii="Arial" w:hAnsi="Arial" w:cs="Arial"/>
          <w:sz w:val="22"/>
          <w:szCs w:val="22"/>
        </w:rPr>
        <w:t>W terminie nie późniejszym niż 360 Dni od dnia upływu terminu, o którym mowa w  § 4 ust. 1 pkt 1 (według brzmienia na dzień zawarcia Umowy), Zamawiający ma prawo odstąpienia od Umowy, poprzez złożenie oświadczenia o odstąpieniu, w razie zaistnienia którejkolwiek z następujących okoliczności:</w:t>
      </w:r>
    </w:p>
    <w:p w14:paraId="51A43675" w14:textId="6B81ABF4" w:rsidR="00D93D51" w:rsidRPr="000C494E" w:rsidRDefault="00D93D51" w:rsidP="00D93D51">
      <w:pPr>
        <w:numPr>
          <w:ilvl w:val="0"/>
          <w:numId w:val="7"/>
        </w:numPr>
        <w:tabs>
          <w:tab w:val="clear" w:pos="1069"/>
        </w:tabs>
        <w:spacing w:before="120" w:line="276" w:lineRule="auto"/>
        <w:ind w:left="1134" w:hanging="567"/>
        <w:jc w:val="both"/>
        <w:rPr>
          <w:rFonts w:ascii="Arial" w:hAnsi="Arial" w:cs="Arial"/>
          <w:sz w:val="22"/>
          <w:szCs w:val="22"/>
        </w:rPr>
      </w:pPr>
      <w:r w:rsidRPr="000C494E">
        <w:rPr>
          <w:rFonts w:ascii="Arial" w:hAnsi="Arial" w:cs="Arial"/>
          <w:sz w:val="22"/>
          <w:szCs w:val="22"/>
        </w:rPr>
        <w:t xml:space="preserve">gdy Wykonawca nie zapewni Zabezpieczenia Wykonania zgodnie z SWZ i </w:t>
      </w:r>
      <w:r w:rsidRPr="000C494E">
        <w:rPr>
          <w:rFonts w:ascii="Arial" w:hAnsi="Arial"/>
          <w:sz w:val="22"/>
          <w:szCs w:val="22"/>
        </w:rPr>
        <w:t>§ 7</w:t>
      </w:r>
      <w:r w:rsidRPr="000C494E">
        <w:rPr>
          <w:rFonts w:ascii="Arial" w:hAnsi="Arial" w:cs="Arial"/>
          <w:sz w:val="22"/>
          <w:szCs w:val="22"/>
        </w:rPr>
        <w:t xml:space="preserve">, w tym gdy niemożliwe okaże się skorzystanie przez Zamawiającego z uprawnień uregulowanych w SWZ </w:t>
      </w:r>
      <w:r w:rsidR="003003B3" w:rsidRPr="000C494E">
        <w:rPr>
          <w:rFonts w:ascii="Arial" w:hAnsi="Arial" w:cs="Arial"/>
          <w:sz w:val="22"/>
          <w:szCs w:val="22"/>
        </w:rPr>
        <w:t xml:space="preserve">lub </w:t>
      </w:r>
      <w:r w:rsidRPr="000C494E">
        <w:rPr>
          <w:rFonts w:ascii="Arial" w:hAnsi="Arial" w:cs="Arial"/>
          <w:sz w:val="22"/>
          <w:szCs w:val="22"/>
        </w:rPr>
        <w:t xml:space="preserve">w </w:t>
      </w:r>
      <w:r w:rsidRPr="000C494E">
        <w:rPr>
          <w:rFonts w:ascii="Arial" w:hAnsi="Arial"/>
          <w:sz w:val="22"/>
          <w:szCs w:val="22"/>
        </w:rPr>
        <w:t>§ 7</w:t>
      </w:r>
      <w:r w:rsidRPr="000C494E">
        <w:rPr>
          <w:rFonts w:ascii="Arial" w:hAnsi="Arial" w:cs="Arial"/>
          <w:sz w:val="22"/>
          <w:szCs w:val="22"/>
        </w:rPr>
        <w:t xml:space="preserve"> lub Wykonawca nie dostarczy Zamawiającemu Zabezpieczenia Wykonania z przedłużoną datą ważności;</w:t>
      </w:r>
    </w:p>
    <w:p w14:paraId="23C9FBED" w14:textId="77777777" w:rsidR="00D93D51" w:rsidRPr="000C494E" w:rsidRDefault="00D93D51" w:rsidP="00D93D51">
      <w:pPr>
        <w:numPr>
          <w:ilvl w:val="0"/>
          <w:numId w:val="7"/>
        </w:numPr>
        <w:tabs>
          <w:tab w:val="clear" w:pos="1069"/>
        </w:tabs>
        <w:spacing w:before="120" w:line="276" w:lineRule="auto"/>
        <w:ind w:left="1134" w:hanging="567"/>
        <w:jc w:val="both"/>
        <w:rPr>
          <w:rFonts w:ascii="Arial" w:hAnsi="Arial" w:cs="Arial"/>
          <w:sz w:val="22"/>
          <w:szCs w:val="22"/>
        </w:rPr>
      </w:pPr>
      <w:r w:rsidRPr="3AB05E0C">
        <w:rPr>
          <w:rFonts w:ascii="Arial" w:hAnsi="Arial" w:cs="Arial"/>
          <w:sz w:val="22"/>
          <w:szCs w:val="22"/>
        </w:rPr>
        <w:t xml:space="preserve">Wykonawca bez uzasadnionych przyczyn nie rozpocznie realizacji przedmiotu Umowy </w:t>
      </w:r>
      <w:r>
        <w:br/>
      </w:r>
      <w:r w:rsidRPr="3AB05E0C">
        <w:rPr>
          <w:rFonts w:ascii="Arial" w:hAnsi="Arial" w:cs="Arial"/>
          <w:sz w:val="22"/>
          <w:szCs w:val="22"/>
        </w:rPr>
        <w:t>i pomimo dodatkowego wezwania Zamawiającego (określającego termin rozpoczęcia realizacji przedmiotu Umowy) nie przystąpił do niej w tym terminie;</w:t>
      </w:r>
    </w:p>
    <w:p w14:paraId="16D26946" w14:textId="68AE91A5" w:rsidR="00D93D51" w:rsidRPr="000C494E" w:rsidRDefault="00D93D51" w:rsidP="00D93D51">
      <w:pPr>
        <w:numPr>
          <w:ilvl w:val="0"/>
          <w:numId w:val="7"/>
        </w:numPr>
        <w:tabs>
          <w:tab w:val="clear" w:pos="1069"/>
        </w:tabs>
        <w:spacing w:before="120" w:line="276" w:lineRule="auto"/>
        <w:ind w:left="1134" w:hanging="567"/>
        <w:jc w:val="both"/>
        <w:rPr>
          <w:rFonts w:ascii="Arial" w:hAnsi="Arial" w:cs="Arial"/>
          <w:sz w:val="22"/>
          <w:szCs w:val="22"/>
        </w:rPr>
      </w:pPr>
      <w:r w:rsidRPr="3AB05E0C">
        <w:rPr>
          <w:rFonts w:ascii="Arial" w:hAnsi="Arial" w:cs="Arial"/>
          <w:sz w:val="22"/>
          <w:szCs w:val="22"/>
        </w:rPr>
        <w:t>Wykonawca przerwie realizację przedmiotu Umowy i nie będzie go realizował pomimo wezwania Zamawiającego (określającego termin na podjęcie Robót);</w:t>
      </w:r>
    </w:p>
    <w:p w14:paraId="211D626C" w14:textId="4E6CF0D0" w:rsidR="00D93D51" w:rsidRPr="000C494E" w:rsidRDefault="00D93D51" w:rsidP="00D93D51">
      <w:pPr>
        <w:numPr>
          <w:ilvl w:val="0"/>
          <w:numId w:val="7"/>
        </w:numPr>
        <w:tabs>
          <w:tab w:val="clear" w:pos="1069"/>
        </w:tabs>
        <w:spacing w:before="120" w:line="276" w:lineRule="auto"/>
        <w:ind w:left="1134" w:hanging="567"/>
        <w:jc w:val="both"/>
        <w:rPr>
          <w:rFonts w:ascii="Arial" w:hAnsi="Arial" w:cs="Arial"/>
          <w:sz w:val="22"/>
          <w:szCs w:val="22"/>
        </w:rPr>
      </w:pPr>
      <w:r w:rsidRPr="7B6569BF">
        <w:rPr>
          <w:rFonts w:ascii="Arial" w:hAnsi="Arial" w:cs="Arial"/>
          <w:sz w:val="22"/>
          <w:szCs w:val="22"/>
        </w:rPr>
        <w:t xml:space="preserve">Wykonawca rażąco narusza postanowienia Umowy, poprzez wykonywanie Robót w sposób sprzeczny z Umową lub </w:t>
      </w:r>
      <w:r w:rsidR="004C2697" w:rsidRPr="7B6569BF">
        <w:rPr>
          <w:rFonts w:ascii="Arial" w:hAnsi="Arial" w:cs="Arial"/>
          <w:sz w:val="22"/>
          <w:szCs w:val="22"/>
        </w:rPr>
        <w:t xml:space="preserve">Dokumentacją </w:t>
      </w:r>
      <w:r w:rsidR="00BD041C" w:rsidRPr="7B6569BF">
        <w:rPr>
          <w:rFonts w:ascii="Arial" w:hAnsi="Arial" w:cs="Arial"/>
          <w:sz w:val="22"/>
          <w:szCs w:val="22"/>
        </w:rPr>
        <w:t>P</w:t>
      </w:r>
      <w:r w:rsidRPr="7B6569BF">
        <w:rPr>
          <w:rFonts w:ascii="Arial" w:hAnsi="Arial" w:cs="Arial"/>
          <w:sz w:val="22"/>
          <w:szCs w:val="22"/>
        </w:rPr>
        <w:t xml:space="preserve">rojektową </w:t>
      </w:r>
      <w:r w:rsidR="003003B3" w:rsidRPr="7B6569BF">
        <w:rPr>
          <w:rFonts w:ascii="Arial" w:hAnsi="Arial" w:cs="Arial"/>
          <w:sz w:val="22"/>
          <w:szCs w:val="22"/>
        </w:rPr>
        <w:t xml:space="preserve">przy czym takie działanie Wykonawcy </w:t>
      </w:r>
      <w:r w:rsidRPr="7B6569BF">
        <w:rPr>
          <w:rFonts w:ascii="Arial" w:hAnsi="Arial" w:cs="Arial"/>
          <w:sz w:val="22"/>
          <w:szCs w:val="22"/>
        </w:rPr>
        <w:t xml:space="preserve">nie polega </w:t>
      </w:r>
      <w:r w:rsidR="003003B3" w:rsidRPr="7B6569BF">
        <w:rPr>
          <w:rFonts w:ascii="Arial" w:hAnsi="Arial" w:cs="Arial"/>
          <w:sz w:val="22"/>
          <w:szCs w:val="22"/>
        </w:rPr>
        <w:t xml:space="preserve">wyłącznie </w:t>
      </w:r>
      <w:r w:rsidRPr="7B6569BF">
        <w:rPr>
          <w:rFonts w:ascii="Arial" w:hAnsi="Arial" w:cs="Arial"/>
          <w:sz w:val="22"/>
          <w:szCs w:val="22"/>
        </w:rPr>
        <w:t xml:space="preserve">na opóźnieniu względem terminów umownych, i nie usunie naruszenia w terminie </w:t>
      </w:r>
      <w:r w:rsidRPr="7B6569BF">
        <w:rPr>
          <w:rFonts w:ascii="Arial" w:hAnsi="Arial"/>
          <w:sz w:val="22"/>
          <w:szCs w:val="22"/>
          <w:highlight w:val="yellow"/>
        </w:rPr>
        <w:t>14 Dni</w:t>
      </w:r>
      <w:r w:rsidRPr="7B6569BF">
        <w:rPr>
          <w:rFonts w:ascii="Arial" w:hAnsi="Arial"/>
          <w:b/>
          <w:bCs/>
          <w:sz w:val="22"/>
          <w:szCs w:val="22"/>
        </w:rPr>
        <w:t>*</w:t>
      </w:r>
      <w:r w:rsidRPr="7B6569BF">
        <w:rPr>
          <w:rFonts w:ascii="Arial" w:hAnsi="Arial"/>
          <w:sz w:val="22"/>
          <w:szCs w:val="22"/>
        </w:rPr>
        <w:t xml:space="preserve"> </w:t>
      </w:r>
      <w:r w:rsidRPr="7B6569BF">
        <w:rPr>
          <w:rFonts w:ascii="Arial" w:hAnsi="Arial" w:cs="Arial"/>
          <w:sz w:val="22"/>
          <w:szCs w:val="22"/>
        </w:rPr>
        <w:t>od dnia wezwania do zaniechania lub usunięcia naruszeń lub – jeśli usunięcie w tym terminie nie będzie możliwe – nie przystąpi do jego usuwania lub po rozpoczęciu usuwania bezzasadnie od niego odstąpi lub nie ukończy w terminie wskazanym przez Zamawiającego;</w:t>
      </w:r>
    </w:p>
    <w:p w14:paraId="7F55815A" w14:textId="77777777" w:rsidR="00D93D51" w:rsidRPr="000C494E" w:rsidRDefault="00D93D51" w:rsidP="00A217FD">
      <w:pPr>
        <w:autoSpaceDE w:val="0"/>
        <w:autoSpaceDN w:val="0"/>
        <w:adjustRightInd w:val="0"/>
        <w:spacing w:before="120" w:line="276" w:lineRule="auto"/>
        <w:ind w:left="567"/>
        <w:jc w:val="both"/>
        <w:rPr>
          <w:rFonts w:ascii="Arial" w:hAnsi="Arial"/>
          <w:i/>
        </w:rPr>
      </w:pPr>
      <w:r w:rsidRPr="000C494E">
        <w:rPr>
          <w:rFonts w:ascii="Arial" w:hAnsi="Arial"/>
          <w:b/>
          <w:highlight w:val="yellow"/>
        </w:rPr>
        <w:t>*</w:t>
      </w:r>
      <w:r w:rsidRPr="000C494E">
        <w:rPr>
          <w:rFonts w:ascii="Arial" w:hAnsi="Arial"/>
          <w:i/>
          <w:highlight w:val="yellow"/>
        </w:rPr>
        <w:t>ilość dni określa każdorazowo Zamawiający (Zespół prowadzący zadanie) w zależności od specyfiki zamówienia.</w:t>
      </w:r>
    </w:p>
    <w:p w14:paraId="0E505BC6" w14:textId="177EBC57" w:rsidR="00D93D51" w:rsidRPr="000C494E" w:rsidRDefault="00D93D51" w:rsidP="00A217FD">
      <w:pPr>
        <w:numPr>
          <w:ilvl w:val="0"/>
          <w:numId w:val="7"/>
        </w:numPr>
        <w:tabs>
          <w:tab w:val="clear" w:pos="1069"/>
        </w:tabs>
        <w:autoSpaceDE w:val="0"/>
        <w:autoSpaceDN w:val="0"/>
        <w:adjustRightInd w:val="0"/>
        <w:spacing w:before="120" w:line="276" w:lineRule="auto"/>
        <w:ind w:left="1134" w:hanging="567"/>
        <w:jc w:val="both"/>
        <w:rPr>
          <w:rFonts w:ascii="Arial" w:hAnsi="Arial"/>
          <w:i/>
          <w:sz w:val="22"/>
        </w:rPr>
      </w:pPr>
      <w:r w:rsidRPr="000C494E">
        <w:rPr>
          <w:rFonts w:ascii="Arial" w:hAnsi="Arial" w:cs="Arial"/>
          <w:sz w:val="22"/>
          <w:szCs w:val="22"/>
        </w:rPr>
        <w:t xml:space="preserve">Wykonawca podzleca </w:t>
      </w:r>
      <w:r w:rsidR="002B7E30" w:rsidRPr="000C494E">
        <w:rPr>
          <w:rFonts w:ascii="Arial" w:hAnsi="Arial" w:cs="Arial"/>
          <w:sz w:val="22"/>
          <w:szCs w:val="22"/>
        </w:rPr>
        <w:t>R</w:t>
      </w:r>
      <w:r w:rsidRPr="000C494E">
        <w:rPr>
          <w:rFonts w:ascii="Arial" w:hAnsi="Arial" w:cs="Arial"/>
          <w:sz w:val="22"/>
          <w:szCs w:val="22"/>
        </w:rPr>
        <w:t>oboty niezgodnie z Umową lub dokonuje cesji wierzytelności wynikających z Umowy, bez</w:t>
      </w:r>
      <w:r w:rsidR="004C2697" w:rsidRPr="000C494E">
        <w:rPr>
          <w:rFonts w:ascii="Arial" w:hAnsi="Arial" w:cs="Arial"/>
          <w:sz w:val="22"/>
          <w:szCs w:val="22"/>
        </w:rPr>
        <w:t xml:space="preserve"> pisemnej</w:t>
      </w:r>
      <w:r w:rsidRPr="000C494E">
        <w:rPr>
          <w:rFonts w:ascii="Arial" w:hAnsi="Arial" w:cs="Arial"/>
          <w:sz w:val="22"/>
          <w:szCs w:val="22"/>
        </w:rPr>
        <w:t xml:space="preserve"> wymaganej zgody Zamawiającego;</w:t>
      </w:r>
    </w:p>
    <w:p w14:paraId="3BDD7AFE" w14:textId="2244D214" w:rsidR="00D93D51" w:rsidRPr="000C494E" w:rsidRDefault="00D93D51" w:rsidP="00A217FD">
      <w:pPr>
        <w:numPr>
          <w:ilvl w:val="0"/>
          <w:numId w:val="7"/>
        </w:numPr>
        <w:tabs>
          <w:tab w:val="clear" w:pos="1069"/>
        </w:tabs>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 xml:space="preserve">Zamawiający będzie zmuszony do co najmniej 2-krotnego dokonywania bezpośredniej zapłaty Podwykonawcy lub </w:t>
      </w:r>
      <w:r w:rsidR="002F2C49" w:rsidRPr="000C494E">
        <w:rPr>
          <w:rFonts w:ascii="Arial" w:hAnsi="Arial" w:cs="Arial"/>
          <w:sz w:val="22"/>
          <w:szCs w:val="22"/>
        </w:rPr>
        <w:t>D</w:t>
      </w:r>
      <w:r w:rsidRPr="000C494E">
        <w:rPr>
          <w:rFonts w:ascii="Arial" w:hAnsi="Arial" w:cs="Arial"/>
          <w:sz w:val="22"/>
          <w:szCs w:val="22"/>
        </w:rPr>
        <w:t xml:space="preserve">alszemu </w:t>
      </w:r>
      <w:r w:rsidR="002F2C49" w:rsidRPr="000C494E">
        <w:rPr>
          <w:rFonts w:ascii="Arial" w:hAnsi="Arial" w:cs="Arial"/>
          <w:sz w:val="22"/>
          <w:szCs w:val="22"/>
        </w:rPr>
        <w:t>P</w:t>
      </w:r>
      <w:r w:rsidRPr="000C494E">
        <w:rPr>
          <w:rFonts w:ascii="Arial" w:hAnsi="Arial" w:cs="Arial"/>
          <w:sz w:val="22"/>
          <w:szCs w:val="22"/>
        </w:rPr>
        <w:t xml:space="preserve">odwykonawcy lub do dokonania bezpośrednich zapłat na rzecz Podwykonawcy lub </w:t>
      </w:r>
      <w:r w:rsidR="00EF5953" w:rsidRPr="000C494E">
        <w:rPr>
          <w:rFonts w:ascii="Arial" w:hAnsi="Arial" w:cs="Arial"/>
          <w:sz w:val="22"/>
          <w:szCs w:val="22"/>
        </w:rPr>
        <w:t>D</w:t>
      </w:r>
      <w:r w:rsidRPr="000C494E">
        <w:rPr>
          <w:rFonts w:ascii="Arial" w:hAnsi="Arial" w:cs="Arial"/>
          <w:sz w:val="22"/>
          <w:szCs w:val="22"/>
        </w:rPr>
        <w:t xml:space="preserve">alszego </w:t>
      </w:r>
      <w:r w:rsidR="00EF5953" w:rsidRPr="000C494E">
        <w:rPr>
          <w:rFonts w:ascii="Arial" w:hAnsi="Arial" w:cs="Arial"/>
          <w:sz w:val="22"/>
          <w:szCs w:val="22"/>
        </w:rPr>
        <w:t>P</w:t>
      </w:r>
      <w:r w:rsidRPr="000C494E">
        <w:rPr>
          <w:rFonts w:ascii="Arial" w:hAnsi="Arial" w:cs="Arial"/>
          <w:sz w:val="22"/>
          <w:szCs w:val="22"/>
        </w:rPr>
        <w:t>odwykonawcy na sumę większą niż 5% Wynagrodzenia netto.</w:t>
      </w:r>
      <w:r w:rsidRPr="000C494E">
        <w:rPr>
          <w:rFonts w:ascii="Arial" w:hAnsi="Arial" w:cs="Arial"/>
          <w:sz w:val="22"/>
          <w:szCs w:val="22"/>
          <w:highlight w:val="yellow"/>
        </w:rPr>
        <w:t>*</w:t>
      </w:r>
    </w:p>
    <w:p w14:paraId="3AC447BA" w14:textId="77777777" w:rsidR="00D93D51" w:rsidRPr="000C494E" w:rsidRDefault="00D93D51" w:rsidP="00A217FD">
      <w:pPr>
        <w:autoSpaceDE w:val="0"/>
        <w:autoSpaceDN w:val="0"/>
        <w:adjustRightInd w:val="0"/>
        <w:spacing w:before="120" w:line="276" w:lineRule="auto"/>
        <w:ind w:left="1069"/>
        <w:jc w:val="both"/>
        <w:rPr>
          <w:rFonts w:ascii="Arial" w:hAnsi="Arial"/>
          <w:i/>
          <w:highlight w:val="yellow"/>
        </w:rPr>
      </w:pPr>
      <w:r w:rsidRPr="000C494E">
        <w:rPr>
          <w:rFonts w:ascii="Arial" w:hAnsi="Arial"/>
          <w:i/>
          <w:highlight w:val="yellow"/>
        </w:rPr>
        <w:lastRenderedPageBreak/>
        <w:t>*brzmienie właściwe</w:t>
      </w:r>
      <w:r w:rsidRPr="000C494E">
        <w:rPr>
          <w:rFonts w:ascii="Arial" w:hAnsi="Arial" w:cs="Arial"/>
          <w:i/>
          <w:iCs/>
          <w:highlight w:val="yellow"/>
        </w:rPr>
        <w:t>,</w:t>
      </w:r>
      <w:r w:rsidRPr="000C494E">
        <w:rPr>
          <w:rFonts w:ascii="Arial" w:hAnsi="Arial"/>
          <w:i/>
          <w:highlight w:val="yellow"/>
        </w:rPr>
        <w:t xml:space="preserve"> jeśli nie przewidziano Opcji, w przeciwnym wypadku należy zastosować poniższy ustęp.</w:t>
      </w:r>
    </w:p>
    <w:p w14:paraId="1700822A" w14:textId="526A3D9B" w:rsidR="00D93D51" w:rsidRPr="000C494E" w:rsidRDefault="00D93D51" w:rsidP="00A217FD">
      <w:pPr>
        <w:autoSpaceDE w:val="0"/>
        <w:autoSpaceDN w:val="0"/>
        <w:adjustRightInd w:val="0"/>
        <w:spacing w:before="120" w:line="276" w:lineRule="auto"/>
        <w:ind w:left="1069"/>
        <w:jc w:val="both"/>
        <w:rPr>
          <w:rFonts w:ascii="Arial" w:hAnsi="Arial" w:cs="Arial"/>
          <w:sz w:val="22"/>
          <w:szCs w:val="22"/>
        </w:rPr>
      </w:pPr>
      <w:r w:rsidRPr="000C494E">
        <w:rPr>
          <w:rFonts w:ascii="Arial" w:hAnsi="Arial" w:cs="Arial"/>
          <w:sz w:val="22"/>
          <w:szCs w:val="22"/>
          <w:highlight w:val="yellow"/>
        </w:rPr>
        <w:t xml:space="preserve">Zamawiający będzie zmuszony do co najmniej 2-krotnego dokonywania bezpośredniej zapłaty Podwykonawcy lub </w:t>
      </w:r>
      <w:r w:rsidR="00EF5953" w:rsidRPr="000C494E">
        <w:rPr>
          <w:rFonts w:ascii="Arial" w:hAnsi="Arial" w:cs="Arial"/>
          <w:sz w:val="22"/>
          <w:szCs w:val="22"/>
          <w:highlight w:val="yellow"/>
        </w:rPr>
        <w:t>D</w:t>
      </w:r>
      <w:r w:rsidRPr="000C494E">
        <w:rPr>
          <w:rFonts w:ascii="Arial" w:hAnsi="Arial" w:cs="Arial"/>
          <w:sz w:val="22"/>
          <w:szCs w:val="22"/>
          <w:highlight w:val="yellow"/>
        </w:rPr>
        <w:t xml:space="preserve">alszemu </w:t>
      </w:r>
      <w:r w:rsidR="00EF5953" w:rsidRPr="000C494E">
        <w:rPr>
          <w:rFonts w:ascii="Arial" w:hAnsi="Arial" w:cs="Arial"/>
          <w:sz w:val="22"/>
          <w:szCs w:val="22"/>
          <w:highlight w:val="yellow"/>
        </w:rPr>
        <w:t>P</w:t>
      </w:r>
      <w:r w:rsidRPr="000C494E">
        <w:rPr>
          <w:rFonts w:ascii="Arial" w:hAnsi="Arial" w:cs="Arial"/>
          <w:sz w:val="22"/>
          <w:szCs w:val="22"/>
          <w:highlight w:val="yellow"/>
        </w:rPr>
        <w:t xml:space="preserve">odwykonawcy lub do dokonania bezpośrednich zapłat na rzecz Podwykonawcy lub </w:t>
      </w:r>
      <w:r w:rsidR="00EF5953" w:rsidRPr="000C494E">
        <w:rPr>
          <w:rFonts w:ascii="Arial" w:hAnsi="Arial" w:cs="Arial"/>
          <w:sz w:val="22"/>
          <w:szCs w:val="22"/>
          <w:highlight w:val="yellow"/>
        </w:rPr>
        <w:t>D</w:t>
      </w:r>
      <w:r w:rsidRPr="000C494E">
        <w:rPr>
          <w:rFonts w:ascii="Arial" w:hAnsi="Arial" w:cs="Arial"/>
          <w:sz w:val="22"/>
          <w:szCs w:val="22"/>
          <w:highlight w:val="yellow"/>
        </w:rPr>
        <w:t xml:space="preserve">alszego </w:t>
      </w:r>
      <w:r w:rsidR="00EF5953" w:rsidRPr="000C494E">
        <w:rPr>
          <w:rFonts w:ascii="Arial" w:hAnsi="Arial" w:cs="Arial"/>
          <w:sz w:val="22"/>
          <w:szCs w:val="22"/>
          <w:highlight w:val="yellow"/>
        </w:rPr>
        <w:t>P</w:t>
      </w:r>
      <w:r w:rsidRPr="000C494E">
        <w:rPr>
          <w:rFonts w:ascii="Arial" w:hAnsi="Arial" w:cs="Arial"/>
          <w:sz w:val="22"/>
          <w:szCs w:val="22"/>
          <w:highlight w:val="yellow"/>
        </w:rPr>
        <w:t xml:space="preserve">odwykonawcy na sumę większą niż 5% Wynagrodzenia netto, przy czym jeżeli Zamawiający skorzystał z Opcji, podstawą do ustalenia sumy bezpośrednich zapłat na rzecz Podwykonawcy lub </w:t>
      </w:r>
      <w:r w:rsidR="00EF5953" w:rsidRPr="000C494E">
        <w:rPr>
          <w:rFonts w:ascii="Arial" w:hAnsi="Arial" w:cs="Arial"/>
          <w:sz w:val="22"/>
          <w:szCs w:val="22"/>
          <w:highlight w:val="yellow"/>
        </w:rPr>
        <w:t>D</w:t>
      </w:r>
      <w:r w:rsidRPr="000C494E">
        <w:rPr>
          <w:rFonts w:ascii="Arial" w:hAnsi="Arial" w:cs="Arial"/>
          <w:sz w:val="22"/>
          <w:szCs w:val="22"/>
          <w:highlight w:val="yellow"/>
        </w:rPr>
        <w:t xml:space="preserve">alszego </w:t>
      </w:r>
      <w:r w:rsidR="00EF5953" w:rsidRPr="000C494E">
        <w:rPr>
          <w:rFonts w:ascii="Arial" w:hAnsi="Arial" w:cs="Arial"/>
          <w:sz w:val="22"/>
          <w:szCs w:val="22"/>
          <w:highlight w:val="yellow"/>
        </w:rPr>
        <w:t>P</w:t>
      </w:r>
      <w:r w:rsidRPr="000C494E">
        <w:rPr>
          <w:rFonts w:ascii="Arial" w:hAnsi="Arial" w:cs="Arial"/>
          <w:sz w:val="22"/>
          <w:szCs w:val="22"/>
          <w:highlight w:val="yellow"/>
        </w:rPr>
        <w:t>odwykonawcy, uprawniającej do odstąpienia od Umowy jest Wynagrodzenie netto</w:t>
      </w:r>
      <w:r w:rsidRPr="000C494E">
        <w:rPr>
          <w:rFonts w:ascii="Arial" w:hAnsi="Arial"/>
          <w:sz w:val="22"/>
          <w:highlight w:val="yellow"/>
        </w:rPr>
        <w:t>.</w:t>
      </w:r>
      <w:r w:rsidRPr="000C494E">
        <w:rPr>
          <w:rFonts w:ascii="Arial" w:hAnsi="Arial" w:cs="Arial"/>
          <w:sz w:val="22"/>
          <w:szCs w:val="22"/>
        </w:rPr>
        <w:t xml:space="preserve"> </w:t>
      </w:r>
    </w:p>
    <w:p w14:paraId="098E45B3" w14:textId="494FA96B" w:rsidR="00D93D51" w:rsidRPr="000C494E" w:rsidRDefault="00D93D51" w:rsidP="00A8443C">
      <w:pPr>
        <w:numPr>
          <w:ilvl w:val="0"/>
          <w:numId w:val="84"/>
        </w:numPr>
        <w:spacing w:before="120" w:line="276" w:lineRule="auto"/>
        <w:ind w:left="567" w:hanging="567"/>
        <w:jc w:val="both"/>
        <w:rPr>
          <w:i/>
          <w:sz w:val="22"/>
        </w:rPr>
      </w:pPr>
      <w:r w:rsidRPr="000C494E">
        <w:rPr>
          <w:rFonts w:ascii="Arial" w:eastAsia="Calibri" w:hAnsi="Arial" w:cs="Arial"/>
          <w:sz w:val="22"/>
          <w:szCs w:val="22"/>
        </w:rPr>
        <w:t xml:space="preserve">Odstąpienie w oparciu o którąkolwiek z podstaw wskazanych w ust. 1 powyżej wywiera skutek z chwilą, gdy doszło do </w:t>
      </w:r>
      <w:r w:rsidR="007D3122">
        <w:rPr>
          <w:rFonts w:ascii="Arial" w:eastAsia="Calibri" w:hAnsi="Arial" w:cs="Arial"/>
          <w:sz w:val="22"/>
          <w:szCs w:val="22"/>
        </w:rPr>
        <w:t>Wykonawcy</w:t>
      </w:r>
      <w:r w:rsidRPr="000C494E">
        <w:rPr>
          <w:rFonts w:ascii="Arial" w:eastAsia="Calibri" w:hAnsi="Arial" w:cs="Arial"/>
          <w:sz w:val="22"/>
          <w:szCs w:val="22"/>
        </w:rPr>
        <w:t xml:space="preserve"> w taki sposób, że mogła zapoznać się z jego treścią.  </w:t>
      </w:r>
    </w:p>
    <w:p w14:paraId="32149F99" w14:textId="46309756" w:rsidR="00D93D51" w:rsidRPr="000C494E" w:rsidRDefault="00D93D51" w:rsidP="00A8443C">
      <w:pPr>
        <w:numPr>
          <w:ilvl w:val="0"/>
          <w:numId w:val="84"/>
        </w:numPr>
        <w:spacing w:before="120" w:line="276" w:lineRule="auto"/>
        <w:ind w:left="567" w:hanging="567"/>
        <w:jc w:val="both"/>
        <w:rPr>
          <w:rFonts w:ascii="Arial" w:hAnsi="Arial"/>
          <w:sz w:val="22"/>
          <w:szCs w:val="22"/>
        </w:rPr>
      </w:pPr>
      <w:r w:rsidRPr="000C494E">
        <w:rPr>
          <w:rFonts w:ascii="Arial" w:hAnsi="Arial"/>
          <w:sz w:val="22"/>
          <w:szCs w:val="22"/>
        </w:rPr>
        <w:t>Zamawiający może odstąpić od Umowy w przypadku, gdy Wykonawca staje się niewypłacalny w ten sposób, że nie wykonuje swoich wymagalnych zobowiązań pieniężnych, niezależnie od wartości tych zobowiązań i przyczyny ich niewykonywania. Uważa się, że Wykonawca nie wykonuje swoich wymagalnych zobowiązań pieniężnych, między innymi w następujących przypadkach:</w:t>
      </w:r>
    </w:p>
    <w:p w14:paraId="5C3B7391" w14:textId="512A8580" w:rsidR="00D93D51" w:rsidRPr="000C494E" w:rsidRDefault="00D93D51" w:rsidP="00A8443C">
      <w:pPr>
        <w:numPr>
          <w:ilvl w:val="0"/>
          <w:numId w:val="146"/>
        </w:numPr>
        <w:spacing w:before="120" w:line="276" w:lineRule="auto"/>
        <w:ind w:left="1134" w:hanging="567"/>
        <w:jc w:val="both"/>
        <w:rPr>
          <w:rFonts w:ascii="Arial" w:hAnsi="Arial"/>
          <w:iCs/>
          <w:sz w:val="22"/>
        </w:rPr>
      </w:pPr>
      <w:r w:rsidRPr="000C494E">
        <w:rPr>
          <w:rFonts w:ascii="Arial" w:hAnsi="Arial"/>
          <w:iCs/>
          <w:sz w:val="22"/>
        </w:rPr>
        <w:t>wszczęte zostało postępowanie egzekucyjne z jakiejkolwiek ruchomości lub nieruchomości Wykonawcy</w:t>
      </w:r>
      <w:r w:rsidRPr="000C494E">
        <w:rPr>
          <w:rFonts w:ascii="Arial" w:hAnsi="Arial"/>
          <w:sz w:val="22"/>
          <w:szCs w:val="22"/>
        </w:rPr>
        <w:t xml:space="preserve"> w stopniu uniemożliwiającym lub istotnie utrudniającym realizację zobowiązań kontraktowych,</w:t>
      </w:r>
    </w:p>
    <w:p w14:paraId="6FCD6A59" w14:textId="67504F5F" w:rsidR="00D93D51" w:rsidRPr="000C494E" w:rsidRDefault="00D93D51" w:rsidP="00A8443C">
      <w:pPr>
        <w:numPr>
          <w:ilvl w:val="0"/>
          <w:numId w:val="146"/>
        </w:numPr>
        <w:spacing w:before="120" w:line="276" w:lineRule="auto"/>
        <w:ind w:left="1134" w:hanging="567"/>
        <w:jc w:val="both"/>
        <w:rPr>
          <w:rFonts w:ascii="Arial" w:hAnsi="Arial"/>
          <w:iCs/>
          <w:sz w:val="22"/>
        </w:rPr>
      </w:pPr>
      <w:r w:rsidRPr="000C494E">
        <w:rPr>
          <w:rFonts w:ascii="Arial" w:hAnsi="Arial"/>
          <w:iCs/>
          <w:sz w:val="22"/>
        </w:rPr>
        <w:t>opóźnienia w płatnościach Wykonawcy uniemożliwiają lub istotnie utrudniają realizację zobowiązań kontraktowych</w:t>
      </w:r>
      <w:r w:rsidRPr="000C494E">
        <w:rPr>
          <w:rFonts w:ascii="Arial" w:hAnsi="Arial" w:cs="Arial"/>
          <w:sz w:val="22"/>
          <w:szCs w:val="22"/>
        </w:rPr>
        <w:t>.</w:t>
      </w:r>
    </w:p>
    <w:p w14:paraId="3675CF05" w14:textId="0F01E17B" w:rsidR="00D93D51" w:rsidRPr="000C494E" w:rsidRDefault="00D93D51" w:rsidP="00A8443C">
      <w:pPr>
        <w:numPr>
          <w:ilvl w:val="0"/>
          <w:numId w:val="84"/>
        </w:numPr>
        <w:spacing w:before="120" w:line="276" w:lineRule="auto"/>
        <w:ind w:left="567" w:hanging="567"/>
        <w:jc w:val="both"/>
        <w:rPr>
          <w:rFonts w:ascii="Arial" w:hAnsi="Arial"/>
          <w:sz w:val="22"/>
          <w:szCs w:val="22"/>
        </w:rPr>
      </w:pPr>
      <w:r w:rsidRPr="000C494E">
        <w:rPr>
          <w:rFonts w:ascii="Arial" w:hAnsi="Arial"/>
          <w:sz w:val="22"/>
          <w:szCs w:val="22"/>
        </w:rPr>
        <w:t>Zamawiający może odstąpić od Umowy w przypadku, gdy Wykonawca daje lub proponuje, bezpośrednio lub za pośrednictwem innej osoby (w tym między innymi za pośrednictwem swoich pracowników, osób, z którymi Wykonawca współpracuje na podstawie umów cywilnoprawnych, przedstawicieli, Podwykonawców), jakąkolwiek korzyść majątkową lub osobistą jakiejkolwiek osobie, jako zachętę lub nagrodę za:</w:t>
      </w:r>
    </w:p>
    <w:p w14:paraId="6093C1DD" w14:textId="77777777" w:rsidR="00D93D51" w:rsidRPr="000C494E" w:rsidRDefault="00D93D51" w:rsidP="00A8443C">
      <w:pPr>
        <w:numPr>
          <w:ilvl w:val="0"/>
          <w:numId w:val="147"/>
        </w:numPr>
        <w:spacing w:before="120" w:line="276" w:lineRule="auto"/>
        <w:ind w:left="1134"/>
        <w:jc w:val="both"/>
        <w:rPr>
          <w:rFonts w:ascii="Arial" w:hAnsi="Arial"/>
          <w:iCs/>
          <w:sz w:val="22"/>
        </w:rPr>
      </w:pPr>
      <w:r w:rsidRPr="000C494E">
        <w:rPr>
          <w:rFonts w:ascii="Arial" w:hAnsi="Arial"/>
          <w:iCs/>
          <w:sz w:val="22"/>
        </w:rPr>
        <w:t>jakiekolwiek działanie lub wstrzymanie się od jakiegokolwiek działania związanego z Umową, lub</w:t>
      </w:r>
    </w:p>
    <w:p w14:paraId="1F812D54" w14:textId="77777777" w:rsidR="00D93D51" w:rsidRPr="000C494E" w:rsidRDefault="00D93D51" w:rsidP="00A8443C">
      <w:pPr>
        <w:numPr>
          <w:ilvl w:val="0"/>
          <w:numId w:val="147"/>
        </w:numPr>
        <w:spacing w:before="120" w:line="276" w:lineRule="auto"/>
        <w:ind w:left="1134"/>
        <w:jc w:val="both"/>
        <w:rPr>
          <w:rFonts w:ascii="Arial" w:hAnsi="Arial"/>
          <w:iCs/>
          <w:sz w:val="22"/>
        </w:rPr>
      </w:pPr>
      <w:r w:rsidRPr="000C494E">
        <w:rPr>
          <w:rFonts w:ascii="Arial" w:hAnsi="Arial"/>
          <w:iCs/>
          <w:sz w:val="22"/>
        </w:rPr>
        <w:t>za okazanie lub wstrzymanie się od okazania przychylności lub nieprzychylności w związku z realizacją Umowy,</w:t>
      </w:r>
    </w:p>
    <w:p w14:paraId="39B4B486" w14:textId="363AAF01" w:rsidR="00D93D51" w:rsidRPr="000C494E" w:rsidRDefault="00D93D51" w:rsidP="00A8443C">
      <w:pPr>
        <w:numPr>
          <w:ilvl w:val="0"/>
          <w:numId w:val="147"/>
        </w:numPr>
        <w:spacing w:before="120" w:line="276" w:lineRule="auto"/>
        <w:ind w:left="1134"/>
        <w:jc w:val="both"/>
        <w:rPr>
          <w:rFonts w:ascii="Arial" w:hAnsi="Arial"/>
          <w:sz w:val="22"/>
        </w:rPr>
      </w:pPr>
      <w:r w:rsidRPr="000C494E">
        <w:rPr>
          <w:rFonts w:ascii="Arial" w:hAnsi="Arial"/>
          <w:iCs/>
          <w:sz w:val="22"/>
        </w:rPr>
        <w:t>a takie</w:t>
      </w:r>
      <w:r w:rsidRPr="000C494E">
        <w:rPr>
          <w:rFonts w:ascii="Arial" w:hAnsi="Arial"/>
          <w:sz w:val="22"/>
          <w:szCs w:val="22"/>
        </w:rPr>
        <w:t xml:space="preserve"> działanie jest zabronione przez </w:t>
      </w:r>
      <w:r w:rsidR="00EB5432">
        <w:rPr>
          <w:rFonts w:ascii="Arial" w:hAnsi="Arial"/>
          <w:sz w:val="22"/>
          <w:szCs w:val="22"/>
        </w:rPr>
        <w:t>Prawo</w:t>
      </w:r>
      <w:r w:rsidR="00EB5432" w:rsidRPr="000C494E">
        <w:rPr>
          <w:rFonts w:ascii="Arial" w:hAnsi="Arial"/>
          <w:sz w:val="22"/>
          <w:szCs w:val="22"/>
        </w:rPr>
        <w:t xml:space="preserve"> </w:t>
      </w:r>
      <w:r w:rsidRPr="000C494E">
        <w:rPr>
          <w:rFonts w:ascii="Arial" w:hAnsi="Arial"/>
          <w:sz w:val="22"/>
          <w:szCs w:val="22"/>
        </w:rPr>
        <w:t>pod groźbą kary</w:t>
      </w:r>
      <w:r w:rsidR="00651C4E" w:rsidRPr="000C494E">
        <w:rPr>
          <w:rFonts w:ascii="Arial" w:hAnsi="Arial"/>
          <w:sz w:val="22"/>
          <w:szCs w:val="22"/>
        </w:rPr>
        <w:t>.</w:t>
      </w:r>
      <w:r w:rsidRPr="000C494E">
        <w:rPr>
          <w:rFonts w:ascii="Arial" w:hAnsi="Arial"/>
          <w:sz w:val="22"/>
        </w:rPr>
        <w:t xml:space="preserve"> </w:t>
      </w:r>
    </w:p>
    <w:p w14:paraId="647E5DAE" w14:textId="209A4755" w:rsidR="00D93D51" w:rsidRPr="000C494E" w:rsidRDefault="00D93D51" w:rsidP="00A8443C">
      <w:pPr>
        <w:numPr>
          <w:ilvl w:val="0"/>
          <w:numId w:val="84"/>
        </w:numPr>
        <w:spacing w:before="120" w:line="276" w:lineRule="auto"/>
        <w:ind w:left="567" w:hanging="567"/>
        <w:jc w:val="both"/>
        <w:rPr>
          <w:rFonts w:ascii="Arial" w:eastAsia="Calibri" w:hAnsi="Arial" w:cs="Arial"/>
          <w:sz w:val="22"/>
          <w:szCs w:val="22"/>
        </w:rPr>
      </w:pPr>
      <w:r w:rsidRPr="000C494E">
        <w:rPr>
          <w:rFonts w:ascii="Arial" w:eastAsia="Calibri" w:hAnsi="Arial" w:cs="Arial"/>
          <w:sz w:val="22"/>
          <w:szCs w:val="22"/>
        </w:rPr>
        <w:t>Zamawiający może odstąpić od Umowy bez wyznaczenia Wykonawcy terminu dodatkowego zgodnie z art. 492 zd. 1 k.c. w przypadku, gdy:</w:t>
      </w:r>
    </w:p>
    <w:p w14:paraId="5EDCD6B8" w14:textId="77777777" w:rsidR="00D93D51" w:rsidRPr="000C494E" w:rsidRDefault="00D93D51" w:rsidP="00A8443C">
      <w:pPr>
        <w:numPr>
          <w:ilvl w:val="0"/>
          <w:numId w:val="149"/>
        </w:numPr>
        <w:spacing w:before="120" w:line="276" w:lineRule="auto"/>
        <w:ind w:left="1134" w:hanging="567"/>
        <w:jc w:val="both"/>
        <w:rPr>
          <w:rFonts w:ascii="Arial" w:eastAsia="Calibri" w:hAnsi="Arial" w:cs="Arial"/>
          <w:sz w:val="22"/>
          <w:szCs w:val="22"/>
        </w:rPr>
      </w:pPr>
      <w:r w:rsidRPr="000C494E">
        <w:rPr>
          <w:rFonts w:ascii="Arial" w:eastAsia="Calibri" w:hAnsi="Arial" w:cs="Arial"/>
          <w:sz w:val="22"/>
          <w:szCs w:val="22"/>
        </w:rPr>
        <w:t>zwłoka Wykonawcy w realizacji danego Etapu ujętego w Harmonogramie przekroczy 60 Dni (czas zwłoki jest liczony od czasu, jaki na realizację danego Etapu został przewidziany w Harmonogramie);</w:t>
      </w:r>
    </w:p>
    <w:p w14:paraId="59262A02" w14:textId="4C27C93C" w:rsidR="00D93D51" w:rsidRPr="000C494E" w:rsidRDefault="00D93D51" w:rsidP="00A8443C">
      <w:pPr>
        <w:numPr>
          <w:ilvl w:val="0"/>
          <w:numId w:val="149"/>
        </w:numPr>
        <w:spacing w:before="120" w:line="276" w:lineRule="auto"/>
        <w:ind w:left="1134" w:hanging="567"/>
        <w:jc w:val="both"/>
        <w:rPr>
          <w:rFonts w:ascii="Arial" w:eastAsia="Calibri" w:hAnsi="Arial" w:cs="Arial"/>
          <w:sz w:val="22"/>
          <w:szCs w:val="22"/>
        </w:rPr>
      </w:pPr>
      <w:r w:rsidRPr="000C494E">
        <w:rPr>
          <w:rFonts w:ascii="Arial" w:eastAsia="Calibri" w:hAnsi="Arial" w:cs="Arial"/>
          <w:sz w:val="22"/>
          <w:szCs w:val="22"/>
        </w:rPr>
        <w:t>zwłoka Wykonawcy w zakresie terminu realizacji Umowy, wskazanego w § 4 ust. 1, przekroczy 60 (sześćdziesiąt) Dni</w:t>
      </w:r>
      <w:r w:rsidR="00651C4E" w:rsidRPr="000C494E">
        <w:rPr>
          <w:rFonts w:ascii="Arial" w:eastAsia="Calibri" w:hAnsi="Arial" w:cs="Arial"/>
          <w:sz w:val="22"/>
          <w:szCs w:val="22"/>
        </w:rPr>
        <w:t>.</w:t>
      </w:r>
    </w:p>
    <w:p w14:paraId="28266E69" w14:textId="6E78984C" w:rsidR="00D93D51" w:rsidRPr="000C494E" w:rsidRDefault="00D93D51" w:rsidP="00A8443C">
      <w:pPr>
        <w:pStyle w:val="Akapitzlist"/>
        <w:numPr>
          <w:ilvl w:val="0"/>
          <w:numId w:val="84"/>
        </w:numPr>
        <w:spacing w:before="120" w:line="276" w:lineRule="auto"/>
        <w:ind w:left="567" w:hanging="567"/>
        <w:jc w:val="both"/>
        <w:rPr>
          <w:rFonts w:ascii="Arial" w:eastAsia="Calibri" w:hAnsi="Arial" w:cs="Arial"/>
          <w:sz w:val="22"/>
          <w:szCs w:val="22"/>
        </w:rPr>
      </w:pPr>
      <w:r w:rsidRPr="7B6569BF">
        <w:rPr>
          <w:rFonts w:ascii="Arial" w:eastAsia="Calibri" w:hAnsi="Arial" w:cs="Arial"/>
          <w:sz w:val="22"/>
          <w:szCs w:val="22"/>
        </w:rPr>
        <w:t xml:space="preserve">Zamawiający może odstąpić od Umowy </w:t>
      </w:r>
      <w:r w:rsidR="00EB5432">
        <w:rPr>
          <w:rFonts w:ascii="Arial" w:eastAsia="Calibri" w:hAnsi="Arial" w:cs="Arial"/>
          <w:sz w:val="22"/>
          <w:szCs w:val="22"/>
        </w:rPr>
        <w:t xml:space="preserve">na zasadach określonych w ust. 5 </w:t>
      </w:r>
      <w:r w:rsidRPr="7B6569BF">
        <w:rPr>
          <w:rFonts w:ascii="Arial" w:eastAsia="Calibri" w:hAnsi="Arial" w:cs="Arial"/>
          <w:sz w:val="22"/>
          <w:szCs w:val="22"/>
        </w:rPr>
        <w:t xml:space="preserve">także wówczas, jeśli suma naliczonych kar umownych za zwłokę w realizacji danego Etapu </w:t>
      </w:r>
      <w:r w:rsidRPr="7B6569BF">
        <w:rPr>
          <w:rFonts w:ascii="Arial" w:hAnsi="Arial" w:cs="Arial"/>
          <w:sz w:val="22"/>
          <w:szCs w:val="22"/>
        </w:rPr>
        <w:t>przekroczy</w:t>
      </w:r>
      <w:r w:rsidRPr="7B6569BF">
        <w:rPr>
          <w:rFonts w:ascii="Arial" w:eastAsia="Calibri" w:hAnsi="Arial" w:cs="Arial"/>
          <w:sz w:val="22"/>
          <w:szCs w:val="22"/>
        </w:rPr>
        <w:t xml:space="preserve"> 30 % (trzydzieści procent) wartości netto danego Etapu (ujętego w Harmonogramie).</w:t>
      </w:r>
    </w:p>
    <w:p w14:paraId="65668A42" w14:textId="342FB141" w:rsidR="00D93D51" w:rsidRPr="000C494E" w:rsidRDefault="00D93D51" w:rsidP="00A8443C">
      <w:pPr>
        <w:pStyle w:val="Akapitzlist"/>
        <w:numPr>
          <w:ilvl w:val="0"/>
          <w:numId w:val="84"/>
        </w:numPr>
        <w:spacing w:before="120" w:line="276" w:lineRule="auto"/>
        <w:ind w:left="567" w:hanging="567"/>
        <w:jc w:val="both"/>
        <w:rPr>
          <w:rFonts w:ascii="Arial" w:eastAsia="Calibri" w:hAnsi="Arial" w:cs="Arial"/>
          <w:sz w:val="22"/>
          <w:szCs w:val="22"/>
        </w:rPr>
      </w:pPr>
      <w:r w:rsidRPr="000C494E">
        <w:rPr>
          <w:rFonts w:ascii="Arial" w:eastAsia="Calibri" w:hAnsi="Arial" w:cs="Arial"/>
          <w:sz w:val="22"/>
          <w:szCs w:val="22"/>
        </w:rPr>
        <w:t xml:space="preserve">Zamawiający może odstąpić od Umowy, w razie zaistnienia istotnej zmiany okoliczności powodującej, że wykonanie Umowy nie leży w interesie publicznym, czego nie można było </w:t>
      </w:r>
      <w:r w:rsidRPr="000C494E">
        <w:rPr>
          <w:rFonts w:ascii="Arial" w:eastAsia="Calibri" w:hAnsi="Arial" w:cs="Arial"/>
          <w:sz w:val="22"/>
          <w:szCs w:val="22"/>
        </w:rPr>
        <w:lastRenderedPageBreak/>
        <w:t>przewidzieć w chwili zawarcia Umowy, lub dalsze wykonywanie Umowy może zagrozić istotnemu interesowi bezpieczeństwa państwa lub bezpieczeństwu publicznemu</w:t>
      </w:r>
      <w:r w:rsidR="00E5343B" w:rsidRPr="000C494E">
        <w:rPr>
          <w:rFonts w:ascii="Arial" w:eastAsia="Calibri" w:hAnsi="Arial" w:cs="Arial"/>
          <w:sz w:val="22"/>
          <w:szCs w:val="22"/>
        </w:rPr>
        <w:t>. W takim przypadku,</w:t>
      </w:r>
      <w:r w:rsidRPr="000C494E">
        <w:rPr>
          <w:rFonts w:ascii="Arial" w:eastAsia="Calibri" w:hAnsi="Arial" w:cs="Arial"/>
          <w:sz w:val="22"/>
          <w:szCs w:val="22"/>
        </w:rPr>
        <w:t xml:space="preserve"> Zamawiający może odstąpić od </w:t>
      </w:r>
      <w:r w:rsidR="00E5343B" w:rsidRPr="000C494E">
        <w:rPr>
          <w:rFonts w:ascii="Arial" w:eastAsia="Calibri" w:hAnsi="Arial" w:cs="Arial"/>
          <w:sz w:val="22"/>
          <w:szCs w:val="22"/>
        </w:rPr>
        <w:t>U</w:t>
      </w:r>
      <w:r w:rsidRPr="000C494E">
        <w:rPr>
          <w:rFonts w:ascii="Arial" w:eastAsia="Calibri" w:hAnsi="Arial" w:cs="Arial"/>
          <w:sz w:val="22"/>
          <w:szCs w:val="22"/>
        </w:rPr>
        <w:t xml:space="preserve">mowy w terminie 30 Dni od dnia powzięcia wiadomości o tych okolicznościach. W </w:t>
      </w:r>
      <w:r w:rsidR="00EE0A5B" w:rsidRPr="000C494E">
        <w:rPr>
          <w:rFonts w:ascii="Arial" w:eastAsia="Calibri" w:hAnsi="Arial" w:cs="Arial"/>
          <w:sz w:val="22"/>
          <w:szCs w:val="22"/>
        </w:rPr>
        <w:t xml:space="preserve">takiej sytuacji </w:t>
      </w:r>
      <w:r w:rsidRPr="000C494E">
        <w:rPr>
          <w:rFonts w:ascii="Arial" w:eastAsia="Calibri" w:hAnsi="Arial" w:cs="Arial"/>
          <w:sz w:val="22"/>
          <w:szCs w:val="22"/>
        </w:rPr>
        <w:t>Wykonawca może żądać wyłącznie wynagrodzenia należnego z tytułu wykonania części Umowy</w:t>
      </w:r>
      <w:r w:rsidR="00B7735E" w:rsidRPr="00B7735E">
        <w:rPr>
          <w:rFonts w:ascii="Arial" w:eastAsia="Calibri" w:hAnsi="Arial" w:cs="Arial"/>
          <w:sz w:val="22"/>
          <w:szCs w:val="22"/>
        </w:rPr>
        <w:t xml:space="preserve"> </w:t>
      </w:r>
      <w:r w:rsidR="00B7735E">
        <w:rPr>
          <w:rFonts w:ascii="Arial" w:eastAsia="Calibri" w:hAnsi="Arial" w:cs="Arial"/>
          <w:sz w:val="22"/>
          <w:szCs w:val="22"/>
        </w:rPr>
        <w:t>do dnia odstąpienia</w:t>
      </w:r>
      <w:r w:rsidRPr="000C494E">
        <w:rPr>
          <w:rFonts w:ascii="Arial" w:eastAsia="Calibri" w:hAnsi="Arial" w:cs="Arial"/>
          <w:sz w:val="22"/>
          <w:szCs w:val="22"/>
        </w:rPr>
        <w:t>.</w:t>
      </w:r>
    </w:p>
    <w:p w14:paraId="29D2F732" w14:textId="77777777" w:rsidR="00D93D51" w:rsidRPr="000C494E" w:rsidRDefault="00D93D51" w:rsidP="00A8443C">
      <w:pPr>
        <w:numPr>
          <w:ilvl w:val="0"/>
          <w:numId w:val="84"/>
        </w:numPr>
        <w:spacing w:before="120" w:line="276" w:lineRule="auto"/>
        <w:ind w:left="567" w:hanging="567"/>
        <w:jc w:val="both"/>
        <w:rPr>
          <w:rFonts w:ascii="Arial" w:eastAsia="Calibri" w:hAnsi="Arial" w:cs="Arial"/>
          <w:sz w:val="22"/>
          <w:szCs w:val="22"/>
        </w:rPr>
      </w:pPr>
      <w:r w:rsidRPr="000C494E">
        <w:rPr>
          <w:rFonts w:ascii="Arial" w:eastAsia="Calibri" w:hAnsi="Arial" w:cs="Arial"/>
          <w:sz w:val="22"/>
          <w:szCs w:val="22"/>
        </w:rPr>
        <w:t>Zamawiający może odstąpić od Umowy, jeżeli zachodzi co najmniej jedna z następujących okoliczności:</w:t>
      </w:r>
    </w:p>
    <w:p w14:paraId="1D61FE40" w14:textId="77777777" w:rsidR="00D93D51" w:rsidRPr="000C494E" w:rsidRDefault="00D93D51" w:rsidP="00B83677">
      <w:pPr>
        <w:numPr>
          <w:ilvl w:val="0"/>
          <w:numId w:val="210"/>
        </w:numPr>
        <w:spacing w:before="120" w:line="276" w:lineRule="auto"/>
        <w:jc w:val="both"/>
        <w:rPr>
          <w:rFonts w:ascii="Arial" w:hAnsi="Arial"/>
          <w:iCs/>
          <w:sz w:val="22"/>
        </w:rPr>
      </w:pPr>
      <w:r w:rsidRPr="000C494E">
        <w:rPr>
          <w:rFonts w:ascii="Arial" w:hAnsi="Arial"/>
          <w:iCs/>
          <w:sz w:val="22"/>
        </w:rPr>
        <w:t xml:space="preserve">dokonano zmiany Umowy z naruszeniem art. 454 i art. 455 u.p.z.p. </w:t>
      </w:r>
    </w:p>
    <w:p w14:paraId="5363A2DC" w14:textId="77777777" w:rsidR="00D93D51" w:rsidRPr="000C494E" w:rsidRDefault="00D93D51" w:rsidP="00B83677">
      <w:pPr>
        <w:numPr>
          <w:ilvl w:val="0"/>
          <w:numId w:val="210"/>
        </w:numPr>
        <w:spacing w:before="120" w:line="276" w:lineRule="auto"/>
        <w:jc w:val="both"/>
        <w:rPr>
          <w:rFonts w:ascii="Arial" w:hAnsi="Arial"/>
          <w:iCs/>
          <w:sz w:val="22"/>
        </w:rPr>
      </w:pPr>
      <w:r w:rsidRPr="000C494E">
        <w:rPr>
          <w:rFonts w:ascii="Arial" w:hAnsi="Arial"/>
          <w:iCs/>
          <w:sz w:val="22"/>
        </w:rPr>
        <w:t xml:space="preserve">Wykonawca w chwili zawarcia Umowy podlegał wykluczeniu na podstawie art. 108 u.p.z.p. </w:t>
      </w:r>
    </w:p>
    <w:p w14:paraId="306BA1F2" w14:textId="22EFF908" w:rsidR="00D93D51" w:rsidRPr="000C494E" w:rsidRDefault="00D93D51" w:rsidP="00B83677">
      <w:pPr>
        <w:numPr>
          <w:ilvl w:val="0"/>
          <w:numId w:val="210"/>
        </w:numPr>
        <w:spacing w:before="120" w:line="276" w:lineRule="auto"/>
        <w:jc w:val="both"/>
        <w:rPr>
          <w:rFonts w:ascii="Arial" w:eastAsia="Calibri" w:hAnsi="Arial" w:cs="Arial"/>
          <w:sz w:val="22"/>
          <w:szCs w:val="22"/>
        </w:rPr>
      </w:pPr>
      <w:r w:rsidRPr="000C494E">
        <w:rPr>
          <w:rFonts w:ascii="Arial" w:hAnsi="Arial"/>
          <w:iCs/>
          <w:sz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w:t>
      </w:r>
      <w:r w:rsidRPr="000C494E">
        <w:rPr>
          <w:rFonts w:ascii="Arial" w:eastAsia="Calibri" w:hAnsi="Arial" w:cs="Arial"/>
          <w:sz w:val="22"/>
          <w:szCs w:val="22"/>
        </w:rPr>
        <w:t xml:space="preserve"> Europejskiej.</w:t>
      </w:r>
    </w:p>
    <w:p w14:paraId="2C309A74" w14:textId="50CA57D2" w:rsidR="00D93D51" w:rsidRPr="000C494E" w:rsidRDefault="00D93D51" w:rsidP="00A8443C">
      <w:pPr>
        <w:numPr>
          <w:ilvl w:val="0"/>
          <w:numId w:val="84"/>
        </w:numPr>
        <w:spacing w:before="120" w:line="276" w:lineRule="auto"/>
        <w:ind w:left="567" w:hanging="567"/>
        <w:jc w:val="both"/>
        <w:rPr>
          <w:rFonts w:ascii="Arial" w:eastAsia="Arial" w:hAnsi="Arial" w:cs="Arial"/>
          <w:sz w:val="22"/>
          <w:szCs w:val="22"/>
        </w:rPr>
      </w:pPr>
      <w:r w:rsidRPr="000C494E">
        <w:rPr>
          <w:rFonts w:ascii="Arial" w:hAnsi="Arial" w:cs="Arial"/>
          <w:sz w:val="22"/>
          <w:szCs w:val="22"/>
        </w:rPr>
        <w:t>W przypadku nieprzyznania lub ograniczenia funduszy przyznanych Zamawiającemu na realizację przedmiotu Umowy, Zamawiający może, bez żadnych ujemnych dla Zamawiającego konsekwencji finansowych, odstąpić od Umowy w części</w:t>
      </w:r>
      <w:r w:rsidR="00F0001F" w:rsidRPr="000C494E">
        <w:rPr>
          <w:rFonts w:ascii="Arial" w:hAnsi="Arial" w:cs="Arial"/>
          <w:sz w:val="22"/>
          <w:szCs w:val="22"/>
        </w:rPr>
        <w:t xml:space="preserve"> przy zastrzeżeniu  minimalnej wartości świadczenia Wykonawcy na poziomie </w:t>
      </w:r>
      <w:r w:rsidR="00F0001F" w:rsidRPr="000C494E">
        <w:rPr>
          <w:rFonts w:ascii="Arial" w:hAnsi="Arial" w:cs="Arial"/>
          <w:sz w:val="22"/>
          <w:szCs w:val="22"/>
          <w:highlight w:val="yellow"/>
        </w:rPr>
        <w:t xml:space="preserve">10%* </w:t>
      </w:r>
      <w:r w:rsidR="00F0001F" w:rsidRPr="000C494E">
        <w:rPr>
          <w:rFonts w:ascii="Arial" w:hAnsi="Arial" w:cs="Arial"/>
          <w:sz w:val="22"/>
          <w:szCs w:val="22"/>
        </w:rPr>
        <w:t>Wynagrodzenia wskazanego w § 3 ust. 2</w:t>
      </w:r>
      <w:r w:rsidRPr="000C494E">
        <w:rPr>
          <w:rFonts w:ascii="Arial" w:hAnsi="Arial" w:cs="Arial"/>
          <w:sz w:val="22"/>
          <w:szCs w:val="22"/>
        </w:rPr>
        <w:t>. Oświadczenie o odstąpieniu od Umowy Zamawiający złoży Wykonawcy, w terminie 30 Dni, licząc od dnia powzięcia wiadomości o ograniczeniu środków finansowych.</w:t>
      </w:r>
      <w:r w:rsidRPr="000C494E">
        <w:rPr>
          <w:rFonts w:ascii="Arial" w:eastAsia="Calibri" w:hAnsi="Arial" w:cs="Arial"/>
          <w:sz w:val="22"/>
          <w:szCs w:val="22"/>
        </w:rPr>
        <w:t xml:space="preserve"> Zamawiający jest uprawniony do skorzystania z tego uprawnienia, jeśli okoliczność, o której mowa, wystąpi w terminie wskazanym w ust. 1.</w:t>
      </w:r>
    </w:p>
    <w:p w14:paraId="4DF24ED7" w14:textId="52A0663F" w:rsidR="00F0001F" w:rsidRPr="000C494E" w:rsidRDefault="00F0001F" w:rsidP="00F0001F">
      <w:pPr>
        <w:spacing w:before="120" w:line="276" w:lineRule="auto"/>
        <w:jc w:val="both"/>
        <w:rPr>
          <w:rFonts w:ascii="Arial" w:hAnsi="Arial" w:cs="Arial"/>
          <w:i/>
          <w:iCs/>
        </w:rPr>
      </w:pPr>
      <w:r w:rsidRPr="000C494E">
        <w:rPr>
          <w:rFonts w:ascii="Arial" w:hAnsi="Arial" w:cs="Arial"/>
          <w:i/>
          <w:iCs/>
          <w:highlight w:val="yellow"/>
        </w:rPr>
        <w:t xml:space="preserve">*granice minimalnej wartości świadczenia Wykonawcy 5 -20% Wynagrodzenia wskazanego w § 3 ust. 2, punkt należy uzupełnić na etapie przygotowywania umowy do konkretnego postępowania przetargowego, mając na uwadze dostępność źródeł finansowania, tak aby minimalna wartości świadczenia Wykonawcy była możliwa do sfinansowania ze źródeł innych niż pochodzące z budżetu Unii Europejskiej lub innych źródeł pomocy zagranicznej, a jednocześnie z zapewnieniem poziomu możliwości sfinansowania pozostawionych do realizacji Robót, tak aby Roboty te stanowiły technicznie samoistną funkcjonalnie całość przewidzianą do samodzielnego Odbioru Końcowego zgodnie z Warunkami Odbioru  </w:t>
      </w:r>
    </w:p>
    <w:p w14:paraId="5FA2304D" w14:textId="0458820C" w:rsidR="00D93D51" w:rsidRPr="000C494E" w:rsidRDefault="00D93D51" w:rsidP="00A8443C">
      <w:pPr>
        <w:numPr>
          <w:ilvl w:val="0"/>
          <w:numId w:val="84"/>
        </w:numPr>
        <w:spacing w:before="120" w:line="276" w:lineRule="auto"/>
        <w:ind w:left="567" w:hanging="567"/>
        <w:jc w:val="both"/>
        <w:rPr>
          <w:rFonts w:ascii="Arial" w:eastAsia="Arial" w:hAnsi="Arial" w:cs="Arial"/>
          <w:sz w:val="22"/>
          <w:szCs w:val="22"/>
        </w:rPr>
      </w:pPr>
      <w:r w:rsidRPr="000C494E">
        <w:rPr>
          <w:rFonts w:ascii="Arial" w:hAnsi="Arial" w:cs="Arial"/>
          <w:sz w:val="22"/>
          <w:szCs w:val="22"/>
        </w:rPr>
        <w:t xml:space="preserve">Odstąpienie od </w:t>
      </w:r>
      <w:r w:rsidR="00F72D97">
        <w:rPr>
          <w:rFonts w:ascii="Arial" w:hAnsi="Arial" w:cs="Arial"/>
          <w:sz w:val="22"/>
          <w:szCs w:val="22"/>
        </w:rPr>
        <w:t>U</w:t>
      </w:r>
      <w:r w:rsidRPr="000C494E">
        <w:rPr>
          <w:rFonts w:ascii="Arial" w:hAnsi="Arial" w:cs="Arial"/>
          <w:sz w:val="22"/>
          <w:szCs w:val="22"/>
        </w:rPr>
        <w:t>mowy może dotyczyć, wedle wyboru Zamawiającego, całości Umowy lub części, w której Umowa nie została jeszcze zrealizowana.</w:t>
      </w:r>
      <w:r w:rsidRPr="000C494E">
        <w:t xml:space="preserve"> </w:t>
      </w:r>
      <w:r w:rsidRPr="000C494E">
        <w:rPr>
          <w:rFonts w:ascii="Arial" w:hAnsi="Arial" w:cs="Arial"/>
          <w:sz w:val="22"/>
          <w:szCs w:val="22"/>
        </w:rPr>
        <w:t xml:space="preserve">W przypadku, o którym mowa w ust. </w:t>
      </w:r>
      <w:r w:rsidR="00E5343B" w:rsidRPr="000C494E">
        <w:rPr>
          <w:rFonts w:ascii="Arial" w:hAnsi="Arial" w:cs="Arial"/>
          <w:sz w:val="22"/>
          <w:szCs w:val="22"/>
        </w:rPr>
        <w:t xml:space="preserve">8 </w:t>
      </w:r>
      <w:r w:rsidRPr="000C494E">
        <w:rPr>
          <w:rFonts w:ascii="Arial" w:hAnsi="Arial" w:cs="Arial"/>
          <w:sz w:val="22"/>
          <w:szCs w:val="22"/>
        </w:rPr>
        <w:t>pkt 1, Zamawiający odstępuje od Umowy w części, której zmiana dotyczy.</w:t>
      </w:r>
    </w:p>
    <w:p w14:paraId="6C23E3D8" w14:textId="43B93B78" w:rsidR="00D93D51" w:rsidRPr="000C494E" w:rsidRDefault="00D93D51" w:rsidP="00A8443C">
      <w:pPr>
        <w:numPr>
          <w:ilvl w:val="0"/>
          <w:numId w:val="84"/>
        </w:numPr>
        <w:spacing w:before="120" w:line="276" w:lineRule="auto"/>
        <w:ind w:left="567" w:hanging="567"/>
        <w:jc w:val="both"/>
        <w:rPr>
          <w:rFonts w:ascii="Arial" w:hAnsi="Arial" w:cs="Arial"/>
          <w:sz w:val="22"/>
          <w:szCs w:val="22"/>
        </w:rPr>
      </w:pPr>
      <w:r w:rsidRPr="3AB05E0C">
        <w:rPr>
          <w:rFonts w:ascii="Arial" w:hAnsi="Arial" w:cs="Arial"/>
          <w:sz w:val="22"/>
          <w:szCs w:val="22"/>
        </w:rPr>
        <w:t>Odstąpienie od Umowy</w:t>
      </w:r>
      <w:r w:rsidR="00EB5432">
        <w:rPr>
          <w:rFonts w:ascii="Arial" w:hAnsi="Arial" w:cs="Arial"/>
          <w:sz w:val="22"/>
          <w:szCs w:val="22"/>
        </w:rPr>
        <w:t>,</w:t>
      </w:r>
      <w:r w:rsidR="00EB5432" w:rsidRPr="0A966088">
        <w:rPr>
          <w:rFonts w:ascii="Arial" w:hAnsi="Arial" w:cs="Arial"/>
          <w:sz w:val="22"/>
          <w:szCs w:val="22"/>
        </w:rPr>
        <w:t xml:space="preserve"> </w:t>
      </w:r>
      <w:r w:rsidR="00EB5432">
        <w:rPr>
          <w:rFonts w:ascii="Arial" w:hAnsi="Arial" w:cs="Arial"/>
          <w:sz w:val="22"/>
          <w:szCs w:val="22"/>
        </w:rPr>
        <w:t>zarówno na podstawie przepisów Prawa, jak tez na podstawie postanowień Umowy,</w:t>
      </w:r>
      <w:r w:rsidRPr="3AB05E0C">
        <w:rPr>
          <w:rFonts w:ascii="Arial" w:hAnsi="Arial" w:cs="Arial"/>
          <w:sz w:val="22"/>
          <w:szCs w:val="22"/>
        </w:rPr>
        <w:t xml:space="preserve"> nastąpi w formie pisemnej, pod rygorem nieważności, oraz z podaniem uzasadnienia, zawierającego w szczególności wskazanie podstawy prawnej, w oparciu o którą dokonywane jest odstąpienie, oraz okoliczności faktycznych uzasadniających skorzystanie z niej. </w:t>
      </w:r>
    </w:p>
    <w:p w14:paraId="37E8C88F" w14:textId="7D97FE6F" w:rsidR="00D93D51" w:rsidRPr="000C494E" w:rsidRDefault="00D93D51" w:rsidP="00A8443C">
      <w:pPr>
        <w:numPr>
          <w:ilvl w:val="0"/>
          <w:numId w:val="84"/>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 razie odstąpienia od Umowy Wykonawca, przy udziale Zamawiającego, sporządzi w terminie nie później niż </w:t>
      </w:r>
      <w:r w:rsidRPr="000C494E">
        <w:rPr>
          <w:rFonts w:ascii="Arial" w:hAnsi="Arial"/>
          <w:sz w:val="22"/>
          <w:highlight w:val="yellow"/>
        </w:rPr>
        <w:t>… Dni</w:t>
      </w:r>
      <w:r w:rsidRPr="000C494E">
        <w:rPr>
          <w:rFonts w:ascii="Arial" w:hAnsi="Arial"/>
          <w:b/>
          <w:sz w:val="22"/>
        </w:rPr>
        <w:t>*</w:t>
      </w:r>
      <w:r w:rsidRPr="000C494E">
        <w:rPr>
          <w:rFonts w:ascii="Arial" w:hAnsi="Arial"/>
          <w:sz w:val="22"/>
          <w:szCs w:val="22"/>
        </w:rPr>
        <w:t xml:space="preserve"> </w:t>
      </w:r>
      <w:r w:rsidRPr="000C494E">
        <w:rPr>
          <w:rFonts w:ascii="Arial" w:hAnsi="Arial" w:cs="Arial"/>
          <w:sz w:val="22"/>
          <w:szCs w:val="22"/>
        </w:rPr>
        <w:t>od otrzymania oświadczenia o odstąpieniu</w:t>
      </w:r>
      <w:r w:rsidRPr="000C494E">
        <w:rPr>
          <w:rFonts w:ascii="Arial" w:hAnsi="Arial" w:cs="Arial"/>
          <w:i/>
          <w:iCs/>
          <w:sz w:val="22"/>
          <w:szCs w:val="22"/>
        </w:rPr>
        <w:t xml:space="preserve"> </w:t>
      </w:r>
      <w:r w:rsidRPr="000C494E">
        <w:rPr>
          <w:rFonts w:ascii="Arial" w:hAnsi="Arial"/>
          <w:i/>
          <w:iCs/>
          <w:sz w:val="22"/>
          <w:szCs w:val="22"/>
        </w:rPr>
        <w:t xml:space="preserve">protokół </w:t>
      </w:r>
      <w:r w:rsidRPr="000C494E">
        <w:rPr>
          <w:rFonts w:ascii="Arial" w:hAnsi="Arial" w:cs="Arial"/>
          <w:i/>
          <w:iCs/>
          <w:sz w:val="22"/>
          <w:szCs w:val="22"/>
        </w:rPr>
        <w:t>zaawansowania prac projektowych</w:t>
      </w:r>
      <w:r w:rsidRPr="000C494E">
        <w:rPr>
          <w:rFonts w:ascii="Arial" w:hAnsi="Arial" w:cs="Arial"/>
          <w:sz w:val="22"/>
          <w:szCs w:val="22"/>
        </w:rPr>
        <w:t xml:space="preserve"> oraz odpowiednio </w:t>
      </w:r>
      <w:r w:rsidRPr="000C494E">
        <w:rPr>
          <w:rFonts w:ascii="Arial" w:hAnsi="Arial" w:cs="Arial"/>
          <w:i/>
          <w:iCs/>
          <w:sz w:val="22"/>
          <w:szCs w:val="22"/>
        </w:rPr>
        <w:t xml:space="preserve">protokół </w:t>
      </w:r>
      <w:r w:rsidRPr="000C494E">
        <w:rPr>
          <w:rFonts w:ascii="Arial" w:hAnsi="Arial"/>
          <w:i/>
          <w:iCs/>
          <w:sz w:val="22"/>
          <w:szCs w:val="22"/>
        </w:rPr>
        <w:t xml:space="preserve">inwentaryzacji </w:t>
      </w:r>
      <w:r w:rsidR="00DA1661" w:rsidRPr="000C494E">
        <w:rPr>
          <w:rFonts w:ascii="Arial" w:hAnsi="Arial"/>
          <w:i/>
          <w:iCs/>
          <w:sz w:val="22"/>
          <w:szCs w:val="22"/>
        </w:rPr>
        <w:t>R</w:t>
      </w:r>
      <w:r w:rsidRPr="000C494E">
        <w:rPr>
          <w:rFonts w:ascii="Arial" w:hAnsi="Arial"/>
          <w:i/>
          <w:iCs/>
          <w:sz w:val="22"/>
          <w:szCs w:val="22"/>
        </w:rPr>
        <w:t>obót</w:t>
      </w:r>
      <w:r w:rsidRPr="000C494E">
        <w:rPr>
          <w:rFonts w:ascii="Arial" w:hAnsi="Arial" w:cs="Arial"/>
          <w:sz w:val="22"/>
          <w:szCs w:val="22"/>
        </w:rPr>
        <w:t xml:space="preserve"> </w:t>
      </w:r>
      <w:r w:rsidRPr="000C494E">
        <w:rPr>
          <w:rFonts w:ascii="Arial" w:hAnsi="Arial"/>
          <w:i/>
          <w:iCs/>
          <w:sz w:val="22"/>
          <w:szCs w:val="22"/>
        </w:rPr>
        <w:t>w toku</w:t>
      </w:r>
      <w:r w:rsidRPr="000C494E">
        <w:rPr>
          <w:rFonts w:ascii="Arial" w:hAnsi="Arial" w:cs="Arial"/>
          <w:sz w:val="22"/>
          <w:szCs w:val="22"/>
        </w:rPr>
        <w:t xml:space="preserve"> na dzień odstąpienia, a także: </w:t>
      </w:r>
    </w:p>
    <w:p w14:paraId="7862EFC9" w14:textId="7D90CDFD" w:rsidR="00D93D51" w:rsidRPr="000C494E" w:rsidRDefault="00D93D51" w:rsidP="00A8443C">
      <w:pPr>
        <w:numPr>
          <w:ilvl w:val="0"/>
          <w:numId w:val="145"/>
        </w:numPr>
        <w:spacing w:before="120" w:line="276" w:lineRule="auto"/>
        <w:ind w:hanging="567"/>
        <w:jc w:val="both"/>
        <w:rPr>
          <w:rFonts w:ascii="Arial" w:hAnsi="Arial" w:cs="Arial"/>
          <w:sz w:val="22"/>
          <w:szCs w:val="22"/>
        </w:rPr>
      </w:pPr>
      <w:r w:rsidRPr="000C494E">
        <w:rPr>
          <w:rFonts w:ascii="Arial" w:hAnsi="Arial" w:cs="Arial"/>
          <w:sz w:val="22"/>
          <w:szCs w:val="22"/>
        </w:rPr>
        <w:t>wstrzyma prace lub roboty</w:t>
      </w:r>
      <w:r w:rsidR="006B4607">
        <w:rPr>
          <w:rFonts w:ascii="Arial" w:hAnsi="Arial" w:cs="Arial"/>
          <w:sz w:val="22"/>
          <w:szCs w:val="22"/>
        </w:rPr>
        <w:t xml:space="preserve"> budowlane</w:t>
      </w:r>
      <w:r w:rsidRPr="000C494E">
        <w:rPr>
          <w:rFonts w:ascii="Arial" w:hAnsi="Arial" w:cs="Arial"/>
          <w:sz w:val="22"/>
          <w:szCs w:val="22"/>
        </w:rPr>
        <w:t xml:space="preserve">, z wyjątkiem tych, których celem będzie zabezpieczenie wykonanych wcześniej </w:t>
      </w:r>
      <w:r w:rsidR="00DA1661" w:rsidRPr="000C494E">
        <w:rPr>
          <w:rFonts w:ascii="Arial" w:hAnsi="Arial" w:cs="Arial"/>
          <w:sz w:val="22"/>
          <w:szCs w:val="22"/>
        </w:rPr>
        <w:t>R</w:t>
      </w:r>
      <w:r w:rsidRPr="000C494E">
        <w:rPr>
          <w:rFonts w:ascii="Arial" w:hAnsi="Arial" w:cs="Arial"/>
          <w:sz w:val="22"/>
          <w:szCs w:val="22"/>
        </w:rPr>
        <w:t xml:space="preserve">obót lub niezbędnych do pozostawienia </w:t>
      </w:r>
      <w:r w:rsidR="00E63555" w:rsidRPr="000C494E">
        <w:rPr>
          <w:rFonts w:ascii="Arial" w:hAnsi="Arial" w:cs="Arial"/>
          <w:sz w:val="22"/>
          <w:szCs w:val="22"/>
        </w:rPr>
        <w:t>T</w:t>
      </w:r>
      <w:r w:rsidR="00585FA0" w:rsidRPr="000C494E">
        <w:rPr>
          <w:rFonts w:ascii="Arial" w:hAnsi="Arial" w:cs="Arial"/>
          <w:sz w:val="22"/>
          <w:szCs w:val="22"/>
        </w:rPr>
        <w:t>eren</w:t>
      </w:r>
      <w:r w:rsidR="00E63555" w:rsidRPr="000C494E">
        <w:rPr>
          <w:rFonts w:ascii="Arial" w:hAnsi="Arial" w:cs="Arial"/>
          <w:sz w:val="22"/>
          <w:szCs w:val="22"/>
        </w:rPr>
        <w:t>u</w:t>
      </w:r>
      <w:r w:rsidRPr="000C494E">
        <w:rPr>
          <w:rFonts w:ascii="Arial" w:hAnsi="Arial" w:cs="Arial"/>
          <w:sz w:val="22"/>
          <w:szCs w:val="22"/>
        </w:rPr>
        <w:t xml:space="preserve"> Budowy w stanie uporządkowanym i zabezpieczonym;</w:t>
      </w:r>
    </w:p>
    <w:p w14:paraId="0695EA0F" w14:textId="6F80FD2E" w:rsidR="00D93D51" w:rsidRPr="000C494E" w:rsidRDefault="00D93D51" w:rsidP="00A8443C">
      <w:pPr>
        <w:numPr>
          <w:ilvl w:val="0"/>
          <w:numId w:val="145"/>
        </w:numPr>
        <w:spacing w:before="120" w:line="276" w:lineRule="auto"/>
        <w:ind w:hanging="567"/>
        <w:jc w:val="both"/>
        <w:rPr>
          <w:rFonts w:ascii="Arial" w:eastAsia="Arial" w:hAnsi="Arial" w:cs="Arial"/>
          <w:sz w:val="22"/>
          <w:szCs w:val="22"/>
        </w:rPr>
      </w:pPr>
      <w:r w:rsidRPr="000C494E">
        <w:rPr>
          <w:rFonts w:ascii="Arial" w:hAnsi="Arial" w:cs="Arial"/>
          <w:sz w:val="22"/>
          <w:szCs w:val="22"/>
        </w:rPr>
        <w:lastRenderedPageBreak/>
        <w:t xml:space="preserve">zabezpieczy przerwane </w:t>
      </w:r>
      <w:r w:rsidR="00987935" w:rsidRPr="000C494E">
        <w:rPr>
          <w:rFonts w:ascii="Arial" w:hAnsi="Arial" w:cs="Arial"/>
          <w:sz w:val="22"/>
          <w:szCs w:val="22"/>
        </w:rPr>
        <w:t>R</w:t>
      </w:r>
      <w:r w:rsidRPr="000C494E">
        <w:rPr>
          <w:rFonts w:ascii="Arial" w:hAnsi="Arial" w:cs="Arial"/>
          <w:sz w:val="22"/>
          <w:szCs w:val="22"/>
        </w:rPr>
        <w:t>oboty w zakresie uzgodnionym z Zamawiającym na koszt własny (chyba że odstąpienie nastąpiło na podstawie ust. 6, ust. 7</w:t>
      </w:r>
      <w:r w:rsidR="009E0A37">
        <w:rPr>
          <w:rFonts w:ascii="Arial" w:hAnsi="Arial" w:cs="Arial"/>
          <w:sz w:val="22"/>
          <w:szCs w:val="22"/>
        </w:rPr>
        <w:t>, ust. 8</w:t>
      </w:r>
      <w:r w:rsidRPr="000C494E">
        <w:rPr>
          <w:rFonts w:ascii="Arial" w:hAnsi="Arial" w:cs="Arial"/>
          <w:sz w:val="22"/>
          <w:szCs w:val="22"/>
        </w:rPr>
        <w:t xml:space="preserve">  pkt 1 i 3 lub ust. </w:t>
      </w:r>
      <w:r w:rsidR="009E0A37">
        <w:rPr>
          <w:rFonts w:ascii="Arial" w:hAnsi="Arial" w:cs="Arial"/>
          <w:sz w:val="22"/>
          <w:szCs w:val="22"/>
        </w:rPr>
        <w:t>9</w:t>
      </w:r>
      <w:r w:rsidRPr="000C494E">
        <w:rPr>
          <w:rFonts w:ascii="Arial" w:hAnsi="Arial" w:cs="Arial"/>
          <w:sz w:val="22"/>
          <w:szCs w:val="22"/>
        </w:rPr>
        <w:t xml:space="preserve">), jak również zapewni przekazanie </w:t>
      </w:r>
      <w:r w:rsidR="00E63555" w:rsidRPr="000C494E">
        <w:rPr>
          <w:rFonts w:ascii="Arial" w:hAnsi="Arial" w:cs="Arial"/>
          <w:sz w:val="22"/>
          <w:szCs w:val="22"/>
        </w:rPr>
        <w:t>Terenu</w:t>
      </w:r>
      <w:r w:rsidRPr="000C494E">
        <w:rPr>
          <w:rFonts w:ascii="Arial" w:hAnsi="Arial" w:cs="Arial"/>
          <w:sz w:val="22"/>
          <w:szCs w:val="22"/>
        </w:rPr>
        <w:t xml:space="preserve"> Budowy w stanie umożliwiającym kontynuację </w:t>
      </w:r>
      <w:r w:rsidR="009E0A37">
        <w:rPr>
          <w:rFonts w:ascii="Arial" w:hAnsi="Arial" w:cs="Arial"/>
          <w:sz w:val="22"/>
          <w:szCs w:val="22"/>
        </w:rPr>
        <w:t>R</w:t>
      </w:r>
      <w:r w:rsidRPr="000C494E">
        <w:rPr>
          <w:rFonts w:ascii="Arial" w:hAnsi="Arial" w:cs="Arial"/>
          <w:sz w:val="22"/>
          <w:szCs w:val="22"/>
        </w:rPr>
        <w:t>obót przez innego wykonawcę;</w:t>
      </w:r>
    </w:p>
    <w:p w14:paraId="4040F4A0" w14:textId="7378E3F4" w:rsidR="00D93D51" w:rsidRPr="000C494E" w:rsidRDefault="00D93D51" w:rsidP="00A8443C">
      <w:pPr>
        <w:numPr>
          <w:ilvl w:val="0"/>
          <w:numId w:val="145"/>
        </w:numPr>
        <w:spacing w:before="120" w:line="276" w:lineRule="auto"/>
        <w:ind w:hanging="567"/>
        <w:jc w:val="both"/>
        <w:rPr>
          <w:rFonts w:ascii="Arial" w:hAnsi="Arial" w:cs="Arial"/>
          <w:sz w:val="22"/>
          <w:szCs w:val="22"/>
        </w:rPr>
      </w:pPr>
      <w:r w:rsidRPr="000C494E">
        <w:rPr>
          <w:rFonts w:ascii="Arial" w:hAnsi="Arial" w:cs="Arial"/>
          <w:sz w:val="22"/>
          <w:szCs w:val="22"/>
        </w:rPr>
        <w:t>sporządzi wykaz Materiałów i Urządzeń oraz konstrukcji zamówionych lub nabytych dla realizacji przedmiotu Umowy, które nie mogą być wykorzystane przez Wykonawcę, wraz z kosztami ich nabycia oraz transportu na Teren Budowy;</w:t>
      </w:r>
    </w:p>
    <w:p w14:paraId="16F57A4A" w14:textId="427DC0A7" w:rsidR="00D93D51" w:rsidRPr="000C494E" w:rsidRDefault="00D93D51" w:rsidP="00A8443C">
      <w:pPr>
        <w:numPr>
          <w:ilvl w:val="0"/>
          <w:numId w:val="145"/>
        </w:numPr>
        <w:spacing w:before="120" w:line="276" w:lineRule="auto"/>
        <w:ind w:hanging="567"/>
        <w:jc w:val="both"/>
        <w:rPr>
          <w:rFonts w:ascii="Arial" w:hAnsi="Arial" w:cs="Arial"/>
          <w:sz w:val="22"/>
          <w:szCs w:val="22"/>
        </w:rPr>
      </w:pPr>
      <w:r w:rsidRPr="000C494E">
        <w:rPr>
          <w:rFonts w:ascii="Arial" w:hAnsi="Arial" w:cs="Arial"/>
          <w:sz w:val="22"/>
          <w:szCs w:val="22"/>
        </w:rPr>
        <w:t xml:space="preserve">wezwie Zamawiającego do dokonania </w:t>
      </w:r>
      <w:r w:rsidR="003835BF">
        <w:rPr>
          <w:rFonts w:ascii="Arial" w:hAnsi="Arial" w:cs="Arial"/>
          <w:sz w:val="22"/>
          <w:szCs w:val="22"/>
        </w:rPr>
        <w:t>O</w:t>
      </w:r>
      <w:r w:rsidRPr="000C494E">
        <w:rPr>
          <w:rFonts w:ascii="Arial" w:hAnsi="Arial" w:cs="Arial"/>
          <w:sz w:val="22"/>
          <w:szCs w:val="22"/>
        </w:rPr>
        <w:t xml:space="preserve">dbioru wykonanych </w:t>
      </w:r>
      <w:r w:rsidR="00987935" w:rsidRPr="000C494E">
        <w:rPr>
          <w:rFonts w:ascii="Arial" w:hAnsi="Arial" w:cs="Arial"/>
          <w:sz w:val="22"/>
          <w:szCs w:val="22"/>
        </w:rPr>
        <w:t>R</w:t>
      </w:r>
      <w:r w:rsidRPr="000C494E">
        <w:rPr>
          <w:rFonts w:ascii="Arial" w:hAnsi="Arial" w:cs="Arial"/>
          <w:sz w:val="22"/>
          <w:szCs w:val="22"/>
        </w:rPr>
        <w:t xml:space="preserve">obót w toku i robót zabezpieczających;  </w:t>
      </w:r>
    </w:p>
    <w:p w14:paraId="62612C64" w14:textId="79B93EC8" w:rsidR="00D93D51" w:rsidRPr="000C494E" w:rsidRDefault="00D93D51" w:rsidP="00A8443C">
      <w:pPr>
        <w:numPr>
          <w:ilvl w:val="0"/>
          <w:numId w:val="145"/>
        </w:numPr>
        <w:spacing w:before="120" w:line="276" w:lineRule="auto"/>
        <w:ind w:hanging="567"/>
        <w:jc w:val="both"/>
        <w:rPr>
          <w:rFonts w:ascii="Arial" w:hAnsi="Arial" w:cs="Arial"/>
          <w:sz w:val="22"/>
          <w:szCs w:val="22"/>
        </w:rPr>
      </w:pPr>
      <w:r w:rsidRPr="000C494E">
        <w:rPr>
          <w:rFonts w:ascii="Arial" w:hAnsi="Arial" w:cs="Arial"/>
          <w:sz w:val="22"/>
          <w:szCs w:val="22"/>
        </w:rPr>
        <w:t xml:space="preserve">poczyni wszelkie starania, aby zastosować się natychmiast do rozsądnych poleceń zawartych w oświadczeniu Zamawiającego o odstąpieniu lub w innych pismach następujących po tym oświadczeniu, dotyczących: </w:t>
      </w:r>
    </w:p>
    <w:p w14:paraId="44F0EB6B" w14:textId="5A5C49BB" w:rsidR="00D93D51" w:rsidRPr="000C494E" w:rsidRDefault="00D93D51" w:rsidP="00A8443C">
      <w:pPr>
        <w:numPr>
          <w:ilvl w:val="0"/>
          <w:numId w:val="162"/>
        </w:numPr>
        <w:spacing w:before="120" w:line="276" w:lineRule="auto"/>
        <w:ind w:left="1701" w:hanging="567"/>
        <w:jc w:val="both"/>
        <w:rPr>
          <w:rFonts w:ascii="Arial" w:hAnsi="Arial" w:cs="Arial"/>
          <w:sz w:val="22"/>
          <w:szCs w:val="22"/>
        </w:rPr>
      </w:pPr>
      <w:r w:rsidRPr="000C494E">
        <w:rPr>
          <w:rFonts w:ascii="Arial" w:hAnsi="Arial" w:cs="Arial"/>
          <w:sz w:val="22"/>
          <w:szCs w:val="22"/>
        </w:rPr>
        <w:t xml:space="preserve">cesji jakiegokolwiek </w:t>
      </w:r>
      <w:r w:rsidR="00774DB1" w:rsidRPr="000C494E">
        <w:rPr>
          <w:rFonts w:ascii="Arial" w:hAnsi="Arial" w:cs="Arial"/>
          <w:sz w:val="22"/>
          <w:szCs w:val="22"/>
        </w:rPr>
        <w:t>Umowy o podwykonawstwo</w:t>
      </w:r>
      <w:r w:rsidRPr="000C494E">
        <w:rPr>
          <w:rFonts w:ascii="Arial" w:hAnsi="Arial" w:cs="Arial"/>
          <w:sz w:val="22"/>
          <w:szCs w:val="22"/>
        </w:rPr>
        <w:t>, lub</w:t>
      </w:r>
    </w:p>
    <w:p w14:paraId="698441B5" w14:textId="77777777" w:rsidR="00D93D51" w:rsidRPr="000C494E" w:rsidRDefault="00D93D51" w:rsidP="00A8443C">
      <w:pPr>
        <w:numPr>
          <w:ilvl w:val="0"/>
          <w:numId w:val="162"/>
        </w:numPr>
        <w:spacing w:before="120" w:line="276" w:lineRule="auto"/>
        <w:ind w:left="1701" w:hanging="567"/>
        <w:jc w:val="both"/>
        <w:rPr>
          <w:rFonts w:ascii="Arial" w:hAnsi="Arial" w:cs="Arial"/>
          <w:sz w:val="22"/>
          <w:szCs w:val="22"/>
        </w:rPr>
      </w:pPr>
      <w:r w:rsidRPr="000C494E">
        <w:rPr>
          <w:rFonts w:ascii="Arial" w:hAnsi="Arial" w:cs="Arial"/>
          <w:sz w:val="22"/>
          <w:szCs w:val="22"/>
        </w:rPr>
        <w:t>ochrony życia lub własności lub bezpieczeństwa Robót.</w:t>
      </w:r>
    </w:p>
    <w:p w14:paraId="11D9B4CB" w14:textId="6E2599E1" w:rsidR="00D93D51" w:rsidRPr="000C494E" w:rsidRDefault="00D93D51" w:rsidP="00A217FD">
      <w:pPr>
        <w:autoSpaceDE w:val="0"/>
        <w:autoSpaceDN w:val="0"/>
        <w:adjustRightInd w:val="0"/>
        <w:spacing w:before="120" w:line="276" w:lineRule="auto"/>
        <w:jc w:val="both"/>
        <w:rPr>
          <w:rFonts w:ascii="Arial" w:hAnsi="Arial"/>
          <w:i/>
        </w:rPr>
      </w:pPr>
      <w:r w:rsidRPr="000C494E">
        <w:rPr>
          <w:rFonts w:ascii="Arial" w:hAnsi="Arial"/>
          <w:b/>
          <w:highlight w:val="yellow"/>
        </w:rPr>
        <w:t>*</w:t>
      </w:r>
      <w:r w:rsidRPr="000C494E">
        <w:rPr>
          <w:rFonts w:ascii="Arial" w:hAnsi="Arial"/>
          <w:i/>
          <w:highlight w:val="yellow"/>
        </w:rPr>
        <w:t>liczbę dni określa każdorazowo Zamawiający (Zespół prowadzący zadanie) w zależności od specyfiki zamówienia.</w:t>
      </w:r>
    </w:p>
    <w:p w14:paraId="67F982C5" w14:textId="1601CB66" w:rsidR="00D93D51" w:rsidRPr="000C494E" w:rsidRDefault="00D93D51" w:rsidP="00A8443C">
      <w:pPr>
        <w:numPr>
          <w:ilvl w:val="0"/>
          <w:numId w:val="84"/>
        </w:numPr>
        <w:spacing w:before="120" w:line="276" w:lineRule="auto"/>
        <w:ind w:left="567" w:hanging="567"/>
        <w:jc w:val="both"/>
        <w:rPr>
          <w:rFonts w:ascii="Arial" w:hAnsi="Arial"/>
          <w:i/>
          <w:iCs/>
          <w:sz w:val="22"/>
          <w:szCs w:val="22"/>
        </w:rPr>
      </w:pPr>
      <w:r w:rsidRPr="000C494E">
        <w:rPr>
          <w:rFonts w:ascii="Arial" w:hAnsi="Arial" w:cs="Arial"/>
          <w:sz w:val="22"/>
          <w:szCs w:val="22"/>
        </w:rPr>
        <w:t xml:space="preserve">W razie nieprzystąpienia przez Wykonawcę do sporządzenia protokołu, o którym mowa w  ust. </w:t>
      </w:r>
      <w:r w:rsidR="002D639A" w:rsidRPr="000C494E">
        <w:rPr>
          <w:rFonts w:ascii="Arial" w:hAnsi="Arial" w:cs="Arial"/>
          <w:sz w:val="22"/>
          <w:szCs w:val="22"/>
        </w:rPr>
        <w:t>12</w:t>
      </w:r>
      <w:r w:rsidRPr="000C494E">
        <w:rPr>
          <w:rFonts w:ascii="Arial" w:hAnsi="Arial" w:cs="Arial"/>
          <w:sz w:val="22"/>
          <w:szCs w:val="22"/>
        </w:rPr>
        <w:t>, Zamawiający sporządzi protokół bez udziału Wykonawcy.</w:t>
      </w:r>
    </w:p>
    <w:p w14:paraId="6A1AB427" w14:textId="77777777" w:rsidR="00D93D51" w:rsidRPr="000C494E" w:rsidRDefault="00D93D51" w:rsidP="00A8443C">
      <w:pPr>
        <w:numPr>
          <w:ilvl w:val="0"/>
          <w:numId w:val="84"/>
        </w:numPr>
        <w:spacing w:before="120" w:line="276" w:lineRule="auto"/>
        <w:ind w:left="567" w:hanging="567"/>
        <w:jc w:val="both"/>
        <w:rPr>
          <w:rFonts w:ascii="Arial" w:hAnsi="Arial" w:cs="Arial"/>
          <w:sz w:val="22"/>
          <w:szCs w:val="22"/>
        </w:rPr>
      </w:pPr>
      <w:r w:rsidRPr="000C494E">
        <w:rPr>
          <w:rFonts w:ascii="Arial" w:hAnsi="Arial" w:cs="Arial"/>
          <w:sz w:val="22"/>
          <w:szCs w:val="22"/>
        </w:rPr>
        <w:t>Po odstąpieniu od Umowy z przyczyn wymienionych w ust. 1 Zamawiający:</w:t>
      </w:r>
    </w:p>
    <w:p w14:paraId="1D7E2E49" w14:textId="6A3885BB" w:rsidR="00D93D51" w:rsidRPr="000C494E" w:rsidRDefault="00D93D51" w:rsidP="00B83677">
      <w:pPr>
        <w:numPr>
          <w:ilvl w:val="1"/>
          <w:numId w:val="211"/>
        </w:numPr>
        <w:spacing w:before="120" w:line="276" w:lineRule="auto"/>
        <w:jc w:val="both"/>
        <w:rPr>
          <w:rFonts w:ascii="Arial" w:hAnsi="Arial" w:cs="Arial"/>
          <w:sz w:val="22"/>
          <w:szCs w:val="22"/>
        </w:rPr>
      </w:pPr>
      <w:r w:rsidRPr="000C494E">
        <w:rPr>
          <w:rFonts w:ascii="Arial" w:hAnsi="Arial" w:cs="Arial"/>
          <w:sz w:val="22"/>
          <w:szCs w:val="22"/>
        </w:rPr>
        <w:t xml:space="preserve">może </w:t>
      </w:r>
      <w:r w:rsidR="00F72D97">
        <w:rPr>
          <w:rFonts w:ascii="Arial" w:hAnsi="Arial" w:cs="Arial"/>
          <w:sz w:val="22"/>
          <w:szCs w:val="22"/>
        </w:rPr>
        <w:t xml:space="preserve">samodzielnie </w:t>
      </w:r>
      <w:r w:rsidRPr="000C494E">
        <w:rPr>
          <w:rFonts w:ascii="Arial" w:hAnsi="Arial" w:cs="Arial"/>
          <w:sz w:val="22"/>
          <w:szCs w:val="22"/>
        </w:rPr>
        <w:t xml:space="preserve">ukończyć </w:t>
      </w:r>
      <w:r w:rsidR="00987935" w:rsidRPr="000C494E">
        <w:rPr>
          <w:rFonts w:ascii="Arial" w:hAnsi="Arial" w:cs="Arial"/>
          <w:sz w:val="22"/>
          <w:szCs w:val="22"/>
        </w:rPr>
        <w:t>R</w:t>
      </w:r>
      <w:r w:rsidRPr="000C494E">
        <w:rPr>
          <w:rFonts w:ascii="Arial" w:hAnsi="Arial" w:cs="Arial"/>
          <w:sz w:val="22"/>
          <w:szCs w:val="22"/>
        </w:rPr>
        <w:t>oboty lub zaangażować do tego jakiekolwiek inne osoby, które będą uprawnione do używania dokumentacji niezbędnej do realizacji przedmiotu Umowy sporządzonej przez lub na rzecz Wykonawcy,</w:t>
      </w:r>
    </w:p>
    <w:p w14:paraId="0CC27280" w14:textId="6D5492B8" w:rsidR="00D93D51" w:rsidRPr="000C494E" w:rsidRDefault="00D93D51" w:rsidP="00B83677">
      <w:pPr>
        <w:numPr>
          <w:ilvl w:val="1"/>
          <w:numId w:val="211"/>
        </w:numPr>
        <w:spacing w:before="120" w:line="276" w:lineRule="auto"/>
        <w:jc w:val="both"/>
        <w:rPr>
          <w:rFonts w:ascii="Arial" w:hAnsi="Arial" w:cs="Arial"/>
          <w:sz w:val="22"/>
          <w:szCs w:val="22"/>
        </w:rPr>
      </w:pPr>
      <w:r w:rsidRPr="000C494E">
        <w:rPr>
          <w:rFonts w:ascii="Arial" w:hAnsi="Arial" w:cs="Arial"/>
          <w:sz w:val="22"/>
          <w:szCs w:val="22"/>
        </w:rPr>
        <w:t xml:space="preserve">jest zobowiązany do dokonania </w:t>
      </w:r>
      <w:r w:rsidR="003835BF">
        <w:rPr>
          <w:rFonts w:ascii="Arial" w:hAnsi="Arial" w:cs="Arial"/>
          <w:sz w:val="22"/>
          <w:szCs w:val="22"/>
        </w:rPr>
        <w:t>O</w:t>
      </w:r>
      <w:r w:rsidRPr="000C494E">
        <w:rPr>
          <w:rFonts w:ascii="Arial" w:hAnsi="Arial" w:cs="Arial"/>
          <w:sz w:val="22"/>
          <w:szCs w:val="22"/>
        </w:rPr>
        <w:t>dbioru i zapłaty wynagrodzenia za odebrane, należycie wykonane</w:t>
      </w:r>
      <w:r w:rsidR="00987935" w:rsidRPr="000C494E">
        <w:rPr>
          <w:rFonts w:ascii="Arial" w:hAnsi="Arial" w:cs="Arial"/>
          <w:sz w:val="22"/>
          <w:szCs w:val="22"/>
        </w:rPr>
        <w:t xml:space="preserve"> R</w:t>
      </w:r>
      <w:r w:rsidRPr="000C494E">
        <w:rPr>
          <w:rFonts w:ascii="Arial" w:hAnsi="Arial" w:cs="Arial"/>
          <w:sz w:val="22"/>
          <w:szCs w:val="22"/>
        </w:rPr>
        <w:t xml:space="preserve">oboty, o których mowa w ust. </w:t>
      </w:r>
      <w:r w:rsidR="002D639A" w:rsidRPr="000C494E">
        <w:rPr>
          <w:rFonts w:ascii="Arial" w:hAnsi="Arial" w:cs="Arial"/>
          <w:sz w:val="22"/>
          <w:szCs w:val="22"/>
        </w:rPr>
        <w:t xml:space="preserve">12 </w:t>
      </w:r>
      <w:r w:rsidRPr="000C494E">
        <w:rPr>
          <w:rFonts w:ascii="Arial" w:hAnsi="Arial" w:cs="Arial"/>
          <w:sz w:val="22"/>
          <w:szCs w:val="22"/>
        </w:rPr>
        <w:t xml:space="preserve">pkt 4; </w:t>
      </w:r>
    </w:p>
    <w:p w14:paraId="1AAF5306" w14:textId="54E86604" w:rsidR="00D93D51" w:rsidRPr="000C494E" w:rsidRDefault="002D639A" w:rsidP="00B83677">
      <w:pPr>
        <w:numPr>
          <w:ilvl w:val="1"/>
          <w:numId w:val="211"/>
        </w:numPr>
        <w:spacing w:before="120" w:line="276" w:lineRule="auto"/>
        <w:jc w:val="both"/>
        <w:rPr>
          <w:rFonts w:ascii="Arial" w:hAnsi="Arial" w:cs="Arial"/>
          <w:sz w:val="22"/>
          <w:szCs w:val="22"/>
        </w:rPr>
      </w:pPr>
      <w:r w:rsidRPr="000C494E">
        <w:rPr>
          <w:rFonts w:ascii="Arial" w:hAnsi="Arial" w:cs="Arial"/>
          <w:sz w:val="22"/>
          <w:szCs w:val="22"/>
        </w:rPr>
        <w:t xml:space="preserve">jest </w:t>
      </w:r>
      <w:r w:rsidR="00D93D51" w:rsidRPr="000C494E">
        <w:rPr>
          <w:rFonts w:ascii="Arial" w:hAnsi="Arial" w:cs="Arial"/>
          <w:sz w:val="22"/>
          <w:szCs w:val="22"/>
        </w:rPr>
        <w:t xml:space="preserve">uprawniony do oświadczenia, jakie Materiały, Urządzenia, lub jakie konstrukcje, określone w ust. </w:t>
      </w:r>
      <w:r w:rsidRPr="000C494E">
        <w:rPr>
          <w:rFonts w:ascii="Arial" w:hAnsi="Arial" w:cs="Arial"/>
          <w:sz w:val="22"/>
          <w:szCs w:val="22"/>
        </w:rPr>
        <w:t xml:space="preserve">12 </w:t>
      </w:r>
      <w:r w:rsidR="00D93D51" w:rsidRPr="000C494E">
        <w:rPr>
          <w:rFonts w:ascii="Arial" w:hAnsi="Arial" w:cs="Arial"/>
          <w:sz w:val="22"/>
          <w:szCs w:val="22"/>
        </w:rPr>
        <w:t>pkt 3, chciałby przejąć na własność; złożenie takiego oświadczenia powoduje przejście na Zamawiającego własności rzeczy wskazanych w tym oświadczeniu lub (jeśli nie zostały jeszcze nabyte przez Wykonawcę) zobowiązuje Wykonawcę do ich nabycia od dostawców (w  takim przypadku Wykonawca po ich nabyciu od dostawców dokona ich refakturowania na rzecz Zamawiającego); Materiały, Urządzenia, wyroby budowlane lub konstrukcje Wykonawca przetransportuje na Teren Budowy (o ile nie znajdują się tam). Do uprawnienia Zamawiającego, o którym mowa w tym punkcie, stosuje się § 30 ust. 15, 16, 17 oraz 18;</w:t>
      </w:r>
    </w:p>
    <w:p w14:paraId="5310BB56" w14:textId="6FF0B7B2" w:rsidR="00D93D51" w:rsidRPr="000C494E" w:rsidRDefault="002D639A" w:rsidP="00B83677">
      <w:pPr>
        <w:numPr>
          <w:ilvl w:val="1"/>
          <w:numId w:val="211"/>
        </w:numPr>
        <w:spacing w:before="120" w:line="276" w:lineRule="auto"/>
        <w:jc w:val="both"/>
        <w:rPr>
          <w:rFonts w:ascii="Arial" w:hAnsi="Arial" w:cs="Arial"/>
          <w:sz w:val="22"/>
          <w:szCs w:val="22"/>
        </w:rPr>
      </w:pPr>
      <w:r w:rsidRPr="000C494E">
        <w:rPr>
          <w:rFonts w:ascii="Arial" w:hAnsi="Arial" w:cs="Arial"/>
          <w:sz w:val="22"/>
          <w:szCs w:val="22"/>
        </w:rPr>
        <w:t xml:space="preserve">jest zobowiązany </w:t>
      </w:r>
      <w:r w:rsidR="00D93D51" w:rsidRPr="000C494E">
        <w:rPr>
          <w:rFonts w:ascii="Arial" w:hAnsi="Arial" w:cs="Arial"/>
          <w:sz w:val="22"/>
          <w:szCs w:val="22"/>
        </w:rPr>
        <w:t>do zwrócenia Wykonawcy kosztów budowy obiektów i urządzeń związanych z zagospodarowaniem i uzbrojeniem terenu budowy w części proporcjonalnej do utraconego wynagrodzenia (w części nierozliczonej);</w:t>
      </w:r>
    </w:p>
    <w:p w14:paraId="43EFA7E3" w14:textId="71022E98" w:rsidR="00D93D51" w:rsidRPr="000C494E" w:rsidRDefault="002D639A" w:rsidP="00B83677">
      <w:pPr>
        <w:numPr>
          <w:ilvl w:val="1"/>
          <w:numId w:val="211"/>
        </w:numPr>
        <w:spacing w:before="120" w:line="276" w:lineRule="auto"/>
        <w:jc w:val="both"/>
        <w:rPr>
          <w:rFonts w:ascii="Arial" w:hAnsi="Arial" w:cs="Arial"/>
          <w:sz w:val="22"/>
          <w:szCs w:val="22"/>
        </w:rPr>
      </w:pPr>
      <w:r w:rsidRPr="000C494E">
        <w:rPr>
          <w:rFonts w:ascii="Arial" w:hAnsi="Arial" w:cs="Arial"/>
          <w:sz w:val="22"/>
          <w:szCs w:val="22"/>
        </w:rPr>
        <w:t xml:space="preserve">jest </w:t>
      </w:r>
      <w:r w:rsidR="00D93D51" w:rsidRPr="000C494E">
        <w:rPr>
          <w:rFonts w:ascii="Arial" w:hAnsi="Arial" w:cs="Arial"/>
          <w:sz w:val="22"/>
          <w:szCs w:val="22"/>
        </w:rPr>
        <w:t xml:space="preserve">zobowiązany do przejęcia </w:t>
      </w:r>
      <w:r w:rsidR="00E63555" w:rsidRPr="000C494E">
        <w:rPr>
          <w:rFonts w:ascii="Arial" w:hAnsi="Arial" w:cs="Arial"/>
          <w:sz w:val="22"/>
          <w:szCs w:val="22"/>
        </w:rPr>
        <w:t>Terenu</w:t>
      </w:r>
      <w:r w:rsidR="00D93D51" w:rsidRPr="000C494E">
        <w:rPr>
          <w:rFonts w:ascii="Arial" w:hAnsi="Arial" w:cs="Arial"/>
          <w:sz w:val="22"/>
          <w:szCs w:val="22"/>
        </w:rPr>
        <w:t xml:space="preserve"> Budowy.</w:t>
      </w:r>
    </w:p>
    <w:p w14:paraId="5C087A8B" w14:textId="34CD575A" w:rsidR="00D93D51" w:rsidRPr="000C494E" w:rsidRDefault="00D93D51" w:rsidP="00A8443C">
      <w:pPr>
        <w:numPr>
          <w:ilvl w:val="0"/>
          <w:numId w:val="84"/>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Jeżeli do czasu odstąpienia Zamawiającego od Umowy autorskie prawa majątkowe do dokumentacji, o której mowa w ust. </w:t>
      </w:r>
      <w:r w:rsidR="002D639A" w:rsidRPr="000C494E">
        <w:rPr>
          <w:rFonts w:ascii="Arial" w:hAnsi="Arial" w:cs="Arial"/>
          <w:sz w:val="22"/>
          <w:szCs w:val="22"/>
        </w:rPr>
        <w:t>19</w:t>
      </w:r>
      <w:r w:rsidRPr="000C494E">
        <w:rPr>
          <w:rFonts w:ascii="Arial" w:hAnsi="Arial" w:cs="Arial"/>
          <w:sz w:val="22"/>
          <w:szCs w:val="22"/>
        </w:rPr>
        <w:t xml:space="preserve">, nie zostały przeniesione na Zamawiającego zgodnie z postanowieniem </w:t>
      </w:r>
      <w:r w:rsidRPr="000C494E">
        <w:rPr>
          <w:rFonts w:ascii="Arial" w:hAnsi="Arial"/>
          <w:sz w:val="22"/>
          <w:szCs w:val="22"/>
        </w:rPr>
        <w:t>§ 33</w:t>
      </w:r>
      <w:r w:rsidRPr="000C494E">
        <w:rPr>
          <w:rFonts w:ascii="Arial" w:hAnsi="Arial" w:cs="Arial"/>
          <w:sz w:val="22"/>
          <w:szCs w:val="22"/>
        </w:rPr>
        <w:t>, przeniesienie tych praw na Zamawiającego następuje z chwilą odstąpienia Zamawiającego od Umowy.</w:t>
      </w:r>
      <w:r w:rsidR="006B4607" w:rsidRPr="006B4607">
        <w:rPr>
          <w:rFonts w:ascii="Arial" w:hAnsi="Arial" w:cs="Arial"/>
          <w:sz w:val="22"/>
          <w:szCs w:val="22"/>
        </w:rPr>
        <w:t xml:space="preserve"> </w:t>
      </w:r>
      <w:r w:rsidR="006B4607">
        <w:rPr>
          <w:rFonts w:ascii="Arial" w:hAnsi="Arial" w:cs="Arial"/>
          <w:sz w:val="22"/>
          <w:szCs w:val="22"/>
        </w:rPr>
        <w:t>P</w:t>
      </w:r>
      <w:r w:rsidR="006B4607" w:rsidRPr="00BF1095">
        <w:rPr>
          <w:rFonts w:ascii="Arial" w:hAnsi="Arial" w:cs="Arial"/>
          <w:sz w:val="22"/>
          <w:szCs w:val="22"/>
        </w:rPr>
        <w:t xml:space="preserve">rzeniesienie na Zamawiającego </w:t>
      </w:r>
      <w:r w:rsidR="006B4607">
        <w:rPr>
          <w:rFonts w:ascii="Arial" w:hAnsi="Arial" w:cs="Arial"/>
          <w:sz w:val="22"/>
          <w:szCs w:val="22"/>
        </w:rPr>
        <w:t>autorskich praw</w:t>
      </w:r>
      <w:r w:rsidR="006B4607" w:rsidRPr="00BF1095">
        <w:rPr>
          <w:rFonts w:ascii="Arial" w:hAnsi="Arial" w:cs="Arial"/>
          <w:sz w:val="22"/>
          <w:szCs w:val="22"/>
        </w:rPr>
        <w:t xml:space="preserve"> majątko</w:t>
      </w:r>
      <w:r w:rsidR="006B4607">
        <w:rPr>
          <w:rFonts w:ascii="Arial" w:hAnsi="Arial" w:cs="Arial"/>
          <w:sz w:val="22"/>
          <w:szCs w:val="22"/>
        </w:rPr>
        <w:t>wych</w:t>
      </w:r>
      <w:r w:rsidR="006B4607" w:rsidRPr="00BF1095">
        <w:rPr>
          <w:rFonts w:ascii="Arial" w:hAnsi="Arial" w:cs="Arial"/>
          <w:sz w:val="22"/>
          <w:szCs w:val="22"/>
        </w:rPr>
        <w:t xml:space="preserve"> do dokumentacji, o której mowa w ust. 19</w:t>
      </w:r>
      <w:r w:rsidR="006B4607">
        <w:rPr>
          <w:rFonts w:ascii="Arial" w:hAnsi="Arial" w:cs="Arial"/>
          <w:sz w:val="22"/>
          <w:szCs w:val="22"/>
        </w:rPr>
        <w:t xml:space="preserve">, które </w:t>
      </w:r>
      <w:r w:rsidR="006B4607" w:rsidRPr="00BF1095">
        <w:rPr>
          <w:rFonts w:ascii="Arial" w:hAnsi="Arial" w:cs="Arial"/>
          <w:sz w:val="22"/>
          <w:szCs w:val="22"/>
        </w:rPr>
        <w:t xml:space="preserve">nie zostały przeniesione na </w:t>
      </w:r>
      <w:r w:rsidR="006B4607" w:rsidRPr="00BF1095">
        <w:rPr>
          <w:rFonts w:ascii="Arial" w:hAnsi="Arial" w:cs="Arial"/>
          <w:sz w:val="22"/>
          <w:szCs w:val="22"/>
        </w:rPr>
        <w:lastRenderedPageBreak/>
        <w:t xml:space="preserve">Zamawiającego zgodnie z postanowieniem </w:t>
      </w:r>
      <w:r w:rsidR="006B4607" w:rsidRPr="00BF1095">
        <w:rPr>
          <w:rFonts w:ascii="Arial" w:hAnsi="Arial"/>
          <w:sz w:val="22"/>
          <w:szCs w:val="22"/>
        </w:rPr>
        <w:t>§ 3</w:t>
      </w:r>
      <w:r w:rsidR="00A022F4">
        <w:rPr>
          <w:rFonts w:ascii="Arial" w:hAnsi="Arial"/>
          <w:sz w:val="22"/>
          <w:szCs w:val="22"/>
        </w:rPr>
        <w:t>3</w:t>
      </w:r>
      <w:r w:rsidR="006B4607">
        <w:rPr>
          <w:rFonts w:ascii="Arial" w:hAnsi="Arial"/>
          <w:sz w:val="22"/>
          <w:szCs w:val="22"/>
        </w:rPr>
        <w:t>,</w:t>
      </w:r>
      <w:r w:rsidR="006B4607">
        <w:rPr>
          <w:rFonts w:ascii="Arial" w:hAnsi="Arial" w:cs="Arial"/>
          <w:sz w:val="22"/>
          <w:szCs w:val="22"/>
        </w:rPr>
        <w:t xml:space="preserve"> następuje </w:t>
      </w:r>
      <w:r w:rsidR="006B4607" w:rsidRPr="00E06834">
        <w:rPr>
          <w:rFonts w:ascii="Arial" w:hAnsi="Arial" w:cs="Arial"/>
          <w:sz w:val="22"/>
          <w:szCs w:val="22"/>
        </w:rPr>
        <w:t>również w przypadku rozwiązania</w:t>
      </w:r>
      <w:r w:rsidR="006B4607">
        <w:rPr>
          <w:rFonts w:ascii="Arial" w:hAnsi="Arial" w:cs="Arial"/>
          <w:sz w:val="22"/>
          <w:szCs w:val="22"/>
        </w:rPr>
        <w:t xml:space="preserve"> umowy przez Zamawiającego lub</w:t>
      </w:r>
      <w:r w:rsidR="006B4607" w:rsidRPr="00E06834">
        <w:rPr>
          <w:rFonts w:ascii="Arial" w:hAnsi="Arial" w:cs="Arial"/>
          <w:sz w:val="22"/>
          <w:szCs w:val="22"/>
        </w:rPr>
        <w:t xml:space="preserve"> wygaśnięcia</w:t>
      </w:r>
      <w:r w:rsidR="006B4607">
        <w:rPr>
          <w:rFonts w:ascii="Arial" w:hAnsi="Arial" w:cs="Arial"/>
          <w:sz w:val="22"/>
          <w:szCs w:val="22"/>
        </w:rPr>
        <w:t xml:space="preserve"> Umowy, odpowiednio w dniu rozwiązania Umowy, najpóźniej z dniem jej wygaśnięcia.</w:t>
      </w:r>
    </w:p>
    <w:p w14:paraId="4C52007C" w14:textId="568C22E3" w:rsidR="00D93D51" w:rsidRPr="000C494E" w:rsidRDefault="00D93D51" w:rsidP="00A8443C">
      <w:pPr>
        <w:numPr>
          <w:ilvl w:val="0"/>
          <w:numId w:val="84"/>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Zamawiający ustali w terminie </w:t>
      </w:r>
      <w:r w:rsidRPr="000C494E">
        <w:rPr>
          <w:rFonts w:ascii="Arial" w:hAnsi="Arial"/>
          <w:sz w:val="22"/>
          <w:highlight w:val="yellow"/>
        </w:rPr>
        <w:t>1 miesiąca</w:t>
      </w:r>
      <w:r w:rsidRPr="000C494E">
        <w:rPr>
          <w:rFonts w:ascii="Arial" w:hAnsi="Arial"/>
          <w:b/>
          <w:sz w:val="22"/>
          <w:highlight w:val="yellow"/>
        </w:rPr>
        <w:t>*</w:t>
      </w:r>
      <w:r w:rsidRPr="000C494E">
        <w:rPr>
          <w:rFonts w:ascii="Arial" w:hAnsi="Arial"/>
          <w:sz w:val="22"/>
        </w:rPr>
        <w:t xml:space="preserve"> </w:t>
      </w:r>
      <w:r w:rsidRPr="000C494E">
        <w:rPr>
          <w:rFonts w:ascii="Arial" w:hAnsi="Arial" w:cs="Arial"/>
          <w:sz w:val="22"/>
          <w:szCs w:val="22"/>
        </w:rPr>
        <w:t xml:space="preserve">od dnia odstąpienia od Umowy, jaka kwota jest należna na rzecz Wykonawcy tytułem wynagrodzenia za Roboty należycie wykonane przez Wykonawcę przed odstąpieniem od Umowy. Kwota ta będzie pomniejszona o wynagrodzenie otrzymane wcześniej przez Wykonawcę od Zamawiającego na podstawie Umowy (z zastrzeżeniem możliwości potrącenia innych roszczeń przysługujących Zamawiającemu zgodnie z Umową lub obowiązującymi przepisami prawa). Wykonawca wystawi fakturę opiewającą na kwotę ustalonego przez Zamawiającego, a nieuiszczonego dotąd wynagrodzenia w terminie </w:t>
      </w:r>
      <w:r w:rsidRPr="000C494E">
        <w:rPr>
          <w:rFonts w:ascii="Arial" w:hAnsi="Arial"/>
          <w:sz w:val="22"/>
          <w:highlight w:val="yellow"/>
        </w:rPr>
        <w:t>7 Dni</w:t>
      </w:r>
      <w:r w:rsidRPr="000C494E">
        <w:rPr>
          <w:rFonts w:ascii="Arial" w:hAnsi="Arial"/>
          <w:b/>
          <w:sz w:val="22"/>
          <w:highlight w:val="yellow"/>
        </w:rPr>
        <w:t>*</w:t>
      </w:r>
      <w:r w:rsidRPr="000C494E">
        <w:rPr>
          <w:rFonts w:ascii="Arial" w:hAnsi="Arial"/>
          <w:sz w:val="22"/>
        </w:rPr>
        <w:t xml:space="preserve"> </w:t>
      </w:r>
      <w:r w:rsidRPr="000C494E">
        <w:rPr>
          <w:rFonts w:ascii="Arial" w:hAnsi="Arial" w:cs="Arial"/>
          <w:sz w:val="22"/>
          <w:szCs w:val="22"/>
        </w:rPr>
        <w:t>od dnia otrzymania od Zamawiającego zawiadomienia o wysokości kwoty należnego wynagrodzenia.</w:t>
      </w:r>
    </w:p>
    <w:p w14:paraId="00E974A9" w14:textId="5923451E" w:rsidR="00D93D51" w:rsidRPr="000C494E" w:rsidRDefault="00D93D51" w:rsidP="00A217FD">
      <w:pPr>
        <w:autoSpaceDE w:val="0"/>
        <w:autoSpaceDN w:val="0"/>
        <w:adjustRightInd w:val="0"/>
        <w:spacing w:before="120" w:line="276" w:lineRule="auto"/>
        <w:jc w:val="both"/>
        <w:rPr>
          <w:rFonts w:ascii="Arial" w:hAnsi="Arial"/>
          <w:i/>
        </w:rPr>
      </w:pPr>
      <w:r w:rsidRPr="000C494E">
        <w:rPr>
          <w:rFonts w:ascii="Arial" w:hAnsi="Arial"/>
          <w:b/>
          <w:highlight w:val="yellow"/>
        </w:rPr>
        <w:t>*</w:t>
      </w:r>
      <w:r w:rsidRPr="000C494E">
        <w:rPr>
          <w:rFonts w:ascii="Arial" w:hAnsi="Arial"/>
          <w:i/>
          <w:highlight w:val="yellow"/>
        </w:rPr>
        <w:t>liczbę dni określa każdorazowo Zamawiający (Zespół prowadzący zadanie) w zależności od specyfiki zamówienia</w:t>
      </w:r>
    </w:p>
    <w:p w14:paraId="172D222E" w14:textId="463AF070" w:rsidR="00D93D51" w:rsidRPr="000C494E" w:rsidRDefault="00D93D51" w:rsidP="00A8443C">
      <w:pPr>
        <w:numPr>
          <w:ilvl w:val="0"/>
          <w:numId w:val="84"/>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Zamawiający zapłaci Wykonawcy należną kwotę w terminie </w:t>
      </w:r>
      <w:r w:rsidRPr="000C494E">
        <w:rPr>
          <w:rFonts w:ascii="Arial" w:hAnsi="Arial"/>
          <w:sz w:val="22"/>
        </w:rPr>
        <w:t>30 Dni</w:t>
      </w:r>
      <w:r w:rsidRPr="000C494E">
        <w:rPr>
          <w:rFonts w:ascii="Arial" w:hAnsi="Arial"/>
          <w:b/>
          <w:bCs/>
          <w:sz w:val="22"/>
          <w:szCs w:val="22"/>
        </w:rPr>
        <w:t>*</w:t>
      </w:r>
      <w:r w:rsidRPr="000C494E">
        <w:rPr>
          <w:rFonts w:ascii="Arial" w:hAnsi="Arial"/>
          <w:sz w:val="22"/>
          <w:szCs w:val="22"/>
        </w:rPr>
        <w:t xml:space="preserve"> </w:t>
      </w:r>
      <w:r w:rsidRPr="000C494E">
        <w:rPr>
          <w:rFonts w:ascii="Arial" w:hAnsi="Arial" w:cs="Arial"/>
          <w:sz w:val="22"/>
          <w:szCs w:val="22"/>
        </w:rPr>
        <w:t xml:space="preserve">od dnia otrzymania faktury, o której mowa w ust. </w:t>
      </w:r>
      <w:r w:rsidR="00005793" w:rsidRPr="000C494E">
        <w:rPr>
          <w:rFonts w:ascii="Arial" w:hAnsi="Arial" w:cs="Arial"/>
          <w:sz w:val="22"/>
          <w:szCs w:val="22"/>
        </w:rPr>
        <w:t>16</w:t>
      </w:r>
      <w:r w:rsidRPr="000C494E">
        <w:rPr>
          <w:rFonts w:ascii="Arial" w:hAnsi="Arial" w:cs="Arial"/>
          <w:sz w:val="22"/>
          <w:szCs w:val="22"/>
        </w:rPr>
        <w:t>.</w:t>
      </w:r>
    </w:p>
    <w:p w14:paraId="39850DB0" w14:textId="3606D7F1" w:rsidR="00D93D51" w:rsidRPr="000C494E" w:rsidRDefault="00D93D51" w:rsidP="00A8443C">
      <w:pPr>
        <w:numPr>
          <w:ilvl w:val="0"/>
          <w:numId w:val="84"/>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wystawi fakturę za Materiały, Urządzenia, wyroby budowlane lub konstrukcje, o których mowa w ust. </w:t>
      </w:r>
      <w:r w:rsidR="00005793" w:rsidRPr="000C494E">
        <w:rPr>
          <w:rFonts w:ascii="Arial" w:hAnsi="Arial" w:cs="Arial"/>
          <w:sz w:val="22"/>
          <w:szCs w:val="22"/>
        </w:rPr>
        <w:t xml:space="preserve">14 </w:t>
      </w:r>
      <w:r w:rsidRPr="000C494E">
        <w:rPr>
          <w:rFonts w:ascii="Arial" w:hAnsi="Arial" w:cs="Arial"/>
          <w:sz w:val="22"/>
          <w:szCs w:val="22"/>
        </w:rPr>
        <w:t xml:space="preserve">pkt. 3, opiewającą na kwotę wynikającą z wykazu, o którym mowa w ust. </w:t>
      </w:r>
      <w:r w:rsidR="00005793" w:rsidRPr="000C494E">
        <w:rPr>
          <w:rFonts w:ascii="Arial" w:hAnsi="Arial" w:cs="Arial"/>
          <w:sz w:val="22"/>
          <w:szCs w:val="22"/>
        </w:rPr>
        <w:t xml:space="preserve">12 </w:t>
      </w:r>
      <w:r w:rsidRPr="000C494E">
        <w:rPr>
          <w:rFonts w:ascii="Arial" w:hAnsi="Arial" w:cs="Arial"/>
          <w:sz w:val="22"/>
          <w:szCs w:val="22"/>
        </w:rPr>
        <w:t xml:space="preserve">pkt 3 w terminie </w:t>
      </w:r>
      <w:r w:rsidRPr="000C494E">
        <w:rPr>
          <w:rFonts w:ascii="Arial" w:hAnsi="Arial"/>
          <w:sz w:val="22"/>
          <w:highlight w:val="yellow"/>
        </w:rPr>
        <w:t>7 Dni</w:t>
      </w:r>
      <w:r w:rsidRPr="000C494E">
        <w:rPr>
          <w:rFonts w:ascii="Arial" w:hAnsi="Arial"/>
          <w:b/>
          <w:sz w:val="22"/>
          <w:highlight w:val="yellow"/>
        </w:rPr>
        <w:t>*</w:t>
      </w:r>
      <w:r w:rsidRPr="000C494E">
        <w:rPr>
          <w:rFonts w:ascii="Arial" w:hAnsi="Arial" w:cs="Arial"/>
          <w:b/>
          <w:bCs/>
          <w:sz w:val="22"/>
          <w:szCs w:val="22"/>
        </w:rPr>
        <w:t xml:space="preserve"> </w:t>
      </w:r>
      <w:r w:rsidRPr="000C494E">
        <w:rPr>
          <w:rFonts w:ascii="Arial" w:hAnsi="Arial" w:cs="Arial"/>
          <w:sz w:val="22"/>
          <w:szCs w:val="22"/>
        </w:rPr>
        <w:t>od dnia przeniesienia własności na Zamawiającego oraz wydania ich Zamawiającemu.</w:t>
      </w:r>
    </w:p>
    <w:p w14:paraId="406AE926" w14:textId="2FA30E38" w:rsidR="00D93D51" w:rsidRPr="000C494E" w:rsidRDefault="00D93D51" w:rsidP="00A217FD">
      <w:pPr>
        <w:autoSpaceDE w:val="0"/>
        <w:autoSpaceDN w:val="0"/>
        <w:adjustRightInd w:val="0"/>
        <w:spacing w:before="120" w:line="276" w:lineRule="auto"/>
        <w:jc w:val="both"/>
        <w:rPr>
          <w:rFonts w:ascii="Arial" w:hAnsi="Arial"/>
          <w:i/>
        </w:rPr>
      </w:pPr>
      <w:r w:rsidRPr="000C494E">
        <w:rPr>
          <w:rFonts w:ascii="Arial" w:hAnsi="Arial"/>
          <w:b/>
          <w:highlight w:val="yellow"/>
        </w:rPr>
        <w:t>*</w:t>
      </w:r>
      <w:r w:rsidRPr="000C494E">
        <w:rPr>
          <w:rFonts w:ascii="Arial" w:hAnsi="Arial"/>
          <w:i/>
          <w:highlight w:val="yellow"/>
        </w:rPr>
        <w:t>liczbę dni określa każdorazowo Zamawiający (Zespół prowadzący zadanie) w zależności od specyfiki zamówienia</w:t>
      </w:r>
    </w:p>
    <w:p w14:paraId="607F2E9E" w14:textId="2503A281" w:rsidR="00D93D51" w:rsidRPr="000C494E" w:rsidRDefault="00D93D51" w:rsidP="00A8443C">
      <w:pPr>
        <w:numPr>
          <w:ilvl w:val="0"/>
          <w:numId w:val="84"/>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wyda Zamawiającemu całość dokumentacji związanej z Materiałami, Urządzeniami i konstrukcjami, o których mowa w ust. </w:t>
      </w:r>
      <w:r w:rsidR="00005793" w:rsidRPr="000C494E">
        <w:rPr>
          <w:rFonts w:ascii="Arial" w:hAnsi="Arial" w:cs="Arial"/>
          <w:sz w:val="22"/>
          <w:szCs w:val="22"/>
        </w:rPr>
        <w:t xml:space="preserve">14 </w:t>
      </w:r>
      <w:r w:rsidRPr="000C494E">
        <w:rPr>
          <w:rFonts w:ascii="Arial" w:hAnsi="Arial" w:cs="Arial"/>
          <w:sz w:val="22"/>
          <w:szCs w:val="22"/>
        </w:rPr>
        <w:t xml:space="preserve">pkt 3 najpóźniej na dzień wystawienia faktury, o której mowa w ust. </w:t>
      </w:r>
      <w:r w:rsidR="00005793" w:rsidRPr="000C494E">
        <w:rPr>
          <w:rFonts w:ascii="Arial" w:hAnsi="Arial" w:cs="Arial"/>
          <w:sz w:val="22"/>
          <w:szCs w:val="22"/>
        </w:rPr>
        <w:t>1</w:t>
      </w:r>
      <w:r w:rsidR="00EC48B4" w:rsidRPr="000C494E">
        <w:rPr>
          <w:rFonts w:ascii="Arial" w:hAnsi="Arial" w:cs="Arial"/>
          <w:sz w:val="22"/>
          <w:szCs w:val="22"/>
        </w:rPr>
        <w:t>8</w:t>
      </w:r>
      <w:r w:rsidRPr="000C494E">
        <w:rPr>
          <w:rFonts w:ascii="Arial" w:hAnsi="Arial" w:cs="Arial"/>
          <w:sz w:val="22"/>
          <w:szCs w:val="22"/>
        </w:rPr>
        <w:t>.</w:t>
      </w:r>
    </w:p>
    <w:p w14:paraId="0A2C5F1C" w14:textId="7CF1ECC7" w:rsidR="00D93D51" w:rsidRPr="000C494E" w:rsidRDefault="00D93D51" w:rsidP="00A8443C">
      <w:pPr>
        <w:numPr>
          <w:ilvl w:val="0"/>
          <w:numId w:val="84"/>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w:t>
      </w:r>
      <w:r w:rsidR="004A1754">
        <w:rPr>
          <w:rFonts w:ascii="Arial" w:hAnsi="Arial" w:cs="Arial"/>
          <w:sz w:val="22"/>
          <w:szCs w:val="22"/>
        </w:rPr>
        <w:t xml:space="preserve">w terminie wskazany przez Zamawiającego </w:t>
      </w:r>
      <w:r w:rsidRPr="000C494E">
        <w:rPr>
          <w:rFonts w:ascii="Arial" w:hAnsi="Arial" w:cs="Arial"/>
          <w:sz w:val="22"/>
          <w:szCs w:val="22"/>
        </w:rPr>
        <w:t>usunie sprzęt, Materiały, Urządzenia i konstrukcje, których usunięcia zażąda Zamawiający oraz opuści Teren Budowy. W przypadku niewypełnienia tego obowiązku, Zamawiający usunie takie rzeczy, na koszt i ryzyko Wykonawcy.</w:t>
      </w:r>
    </w:p>
    <w:p w14:paraId="63496460" w14:textId="0931AEB8" w:rsidR="00D93D51" w:rsidRPr="000C494E" w:rsidRDefault="002020DD" w:rsidP="00A8443C">
      <w:pPr>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Odstąpienie przez Zamawiającego od Umowy nie </w:t>
      </w:r>
      <w:r>
        <w:rPr>
          <w:rFonts w:ascii="Arial" w:hAnsi="Arial" w:cs="Arial"/>
          <w:sz w:val="22"/>
          <w:szCs w:val="22"/>
        </w:rPr>
        <w:t>narusza innych praw Zamawiającego przewidzianych Umową</w:t>
      </w:r>
      <w:r w:rsidRPr="00BF1095">
        <w:rPr>
          <w:rFonts w:ascii="Arial" w:hAnsi="Arial" w:cs="Arial"/>
          <w:sz w:val="22"/>
          <w:szCs w:val="22"/>
        </w:rPr>
        <w:t xml:space="preserve">, w tym </w:t>
      </w:r>
      <w:r>
        <w:rPr>
          <w:rFonts w:ascii="Arial" w:hAnsi="Arial" w:cs="Arial"/>
          <w:sz w:val="22"/>
          <w:szCs w:val="22"/>
        </w:rPr>
        <w:t>uprawnień do</w:t>
      </w:r>
      <w:r w:rsidRPr="00BF1095">
        <w:rPr>
          <w:rFonts w:ascii="Arial" w:hAnsi="Arial" w:cs="Arial"/>
          <w:sz w:val="22"/>
          <w:szCs w:val="22"/>
        </w:rPr>
        <w:t xml:space="preserve"> naliczenia kar umownych i dochodzenia zarówno tych naliczonych do dnia odstąpienia, jak także tych naliczonych po tym dniu.</w:t>
      </w:r>
      <w:r w:rsidR="00D93D51" w:rsidRPr="000C494E">
        <w:rPr>
          <w:rFonts w:ascii="Arial" w:hAnsi="Arial" w:cs="Arial"/>
          <w:sz w:val="22"/>
          <w:szCs w:val="22"/>
        </w:rPr>
        <w:t>.</w:t>
      </w:r>
    </w:p>
    <w:p w14:paraId="4CD8BE8A" w14:textId="21758A5C" w:rsidR="00183BAC" w:rsidRPr="000C494E" w:rsidRDefault="00183BAC" w:rsidP="00F73D26">
      <w:pPr>
        <w:pStyle w:val="Normalnypogrubiony"/>
        <w:spacing w:before="120" w:after="0"/>
        <w:jc w:val="center"/>
        <w:outlineLvl w:val="0"/>
        <w:rPr>
          <w:sz w:val="22"/>
        </w:rPr>
      </w:pPr>
      <w:bookmarkStart w:id="201" w:name="_Toc417485996"/>
      <w:bookmarkStart w:id="202" w:name="_Toc110599254"/>
      <w:bookmarkEnd w:id="200"/>
      <w:r w:rsidRPr="000C494E">
        <w:rPr>
          <w:sz w:val="22"/>
        </w:rPr>
        <w:t xml:space="preserve">§ </w:t>
      </w:r>
      <w:r w:rsidR="00CC656F" w:rsidRPr="000C494E">
        <w:rPr>
          <w:sz w:val="22"/>
        </w:rPr>
        <w:t>31</w:t>
      </w:r>
      <w:r w:rsidRPr="000C494E">
        <w:rPr>
          <w:sz w:val="22"/>
        </w:rPr>
        <w:t>.</w:t>
      </w:r>
      <w:bookmarkStart w:id="203" w:name="_Toc519240425"/>
      <w:bookmarkStart w:id="204" w:name="_Toc43457350"/>
      <w:r w:rsidR="007E7516" w:rsidRPr="000C494E">
        <w:rPr>
          <w:sz w:val="22"/>
        </w:rPr>
        <w:tab/>
      </w:r>
      <w:r w:rsidR="002E6A7B" w:rsidRPr="000C494E">
        <w:rPr>
          <w:sz w:val="22"/>
        </w:rPr>
        <w:br/>
      </w:r>
      <w:r w:rsidRPr="000C494E">
        <w:rPr>
          <w:sz w:val="22"/>
        </w:rPr>
        <w:t>Odstąpienie od Umowy przez Wykonawcę</w:t>
      </w:r>
      <w:bookmarkEnd w:id="201"/>
      <w:bookmarkEnd w:id="202"/>
      <w:bookmarkEnd w:id="203"/>
      <w:bookmarkEnd w:id="204"/>
    </w:p>
    <w:p w14:paraId="3B3CDE6F" w14:textId="534079B4" w:rsidR="00D93D51" w:rsidRPr="000C494E" w:rsidRDefault="00D93D51" w:rsidP="00F13D3E">
      <w:pPr>
        <w:numPr>
          <w:ilvl w:val="0"/>
          <w:numId w:val="16"/>
        </w:numPr>
        <w:spacing w:before="120" w:line="276" w:lineRule="auto"/>
        <w:ind w:left="567" w:hanging="567"/>
        <w:jc w:val="both"/>
        <w:rPr>
          <w:rFonts w:ascii="Arial" w:hAnsi="Arial" w:cs="Arial"/>
          <w:sz w:val="22"/>
          <w:szCs w:val="22"/>
        </w:rPr>
      </w:pPr>
      <w:r w:rsidRPr="000C494E">
        <w:rPr>
          <w:rFonts w:ascii="Arial" w:hAnsi="Arial" w:cs="Arial"/>
          <w:sz w:val="22"/>
          <w:szCs w:val="22"/>
        </w:rPr>
        <w:t>Pod warunkiem zachowania wymogów z ust. 2 oraz ust. 3, w razie zaistnienia którejkolwiek z  następujących okoliczności:</w:t>
      </w:r>
    </w:p>
    <w:p w14:paraId="292E1055" w14:textId="77777777" w:rsidR="00D93D51" w:rsidRPr="000C494E" w:rsidRDefault="00D93D51" w:rsidP="00D93D51">
      <w:pPr>
        <w:numPr>
          <w:ilvl w:val="0"/>
          <w:numId w:val="8"/>
        </w:numPr>
        <w:tabs>
          <w:tab w:val="clear" w:pos="1069"/>
        </w:tabs>
        <w:spacing w:before="120" w:line="276" w:lineRule="auto"/>
        <w:ind w:left="1134" w:hanging="567"/>
        <w:jc w:val="both"/>
        <w:rPr>
          <w:rFonts w:ascii="Arial" w:hAnsi="Arial" w:cs="Arial"/>
          <w:sz w:val="22"/>
          <w:szCs w:val="22"/>
        </w:rPr>
      </w:pPr>
      <w:r w:rsidRPr="000C494E">
        <w:rPr>
          <w:rFonts w:ascii="Arial" w:hAnsi="Arial" w:cs="Arial"/>
          <w:sz w:val="22"/>
          <w:szCs w:val="22"/>
        </w:rPr>
        <w:t>Zamawiający bez uzasadnienia odmawia przekazania Terenu Budowy;</w:t>
      </w:r>
    </w:p>
    <w:p w14:paraId="673555B5" w14:textId="52088EFA" w:rsidR="00D93D51" w:rsidRPr="000C494E" w:rsidRDefault="00D93D51" w:rsidP="00D93D51">
      <w:pPr>
        <w:numPr>
          <w:ilvl w:val="0"/>
          <w:numId w:val="8"/>
        </w:numPr>
        <w:tabs>
          <w:tab w:val="clear" w:pos="1069"/>
        </w:tabs>
        <w:spacing w:before="120" w:line="276" w:lineRule="auto"/>
        <w:ind w:left="1134" w:hanging="567"/>
        <w:jc w:val="both"/>
        <w:rPr>
          <w:rFonts w:ascii="Arial" w:hAnsi="Arial" w:cs="Arial"/>
          <w:sz w:val="22"/>
          <w:szCs w:val="22"/>
        </w:rPr>
      </w:pPr>
      <w:r w:rsidRPr="000C494E">
        <w:rPr>
          <w:rFonts w:ascii="Arial" w:hAnsi="Arial" w:cs="Arial"/>
          <w:sz w:val="22"/>
          <w:szCs w:val="22"/>
        </w:rPr>
        <w:t xml:space="preserve">Zamawiający bez uzasadnienia odmawia </w:t>
      </w:r>
      <w:r w:rsidR="003835BF">
        <w:rPr>
          <w:rFonts w:ascii="Arial" w:hAnsi="Arial" w:cs="Arial"/>
          <w:sz w:val="22"/>
          <w:szCs w:val="22"/>
        </w:rPr>
        <w:t>O</w:t>
      </w:r>
      <w:r w:rsidRPr="000C494E">
        <w:rPr>
          <w:rFonts w:ascii="Arial" w:hAnsi="Arial" w:cs="Arial"/>
          <w:sz w:val="22"/>
          <w:szCs w:val="22"/>
        </w:rPr>
        <w:t>dbioru przedmiotu Umowy;</w:t>
      </w:r>
    </w:p>
    <w:p w14:paraId="0425EFE0" w14:textId="6B89C9F3" w:rsidR="00D93D51" w:rsidRPr="000C494E" w:rsidRDefault="00D93D51" w:rsidP="00D93D51">
      <w:pPr>
        <w:numPr>
          <w:ilvl w:val="0"/>
          <w:numId w:val="8"/>
        </w:numPr>
        <w:tabs>
          <w:tab w:val="clear" w:pos="1069"/>
        </w:tabs>
        <w:spacing w:before="120" w:line="276" w:lineRule="auto"/>
        <w:ind w:left="1134" w:hanging="567"/>
        <w:jc w:val="both"/>
        <w:rPr>
          <w:rFonts w:ascii="Arial" w:hAnsi="Arial" w:cs="Arial"/>
          <w:sz w:val="22"/>
          <w:szCs w:val="22"/>
        </w:rPr>
      </w:pPr>
      <w:r w:rsidRPr="000C494E">
        <w:rPr>
          <w:rFonts w:ascii="Arial" w:hAnsi="Arial" w:cs="Arial"/>
          <w:sz w:val="22"/>
          <w:szCs w:val="22"/>
        </w:rPr>
        <w:t xml:space="preserve">Zamawiający bez uzasadnienia zwleka z zapłatą całości lub części należnego Wykonawcy Wynagrodzenia przez okres dłuższy niż </w:t>
      </w:r>
      <w:r w:rsidRPr="000C494E" w:rsidDel="004F0904">
        <w:rPr>
          <w:rFonts w:ascii="Arial" w:hAnsi="Arial" w:cs="Arial"/>
          <w:sz w:val="22"/>
          <w:szCs w:val="22"/>
        </w:rPr>
        <w:t xml:space="preserve">45 </w:t>
      </w:r>
      <w:r w:rsidRPr="000C494E">
        <w:rPr>
          <w:rFonts w:ascii="Arial" w:hAnsi="Arial" w:cs="Arial"/>
          <w:sz w:val="22"/>
          <w:szCs w:val="22"/>
        </w:rPr>
        <w:t>Dni</w:t>
      </w:r>
    </w:p>
    <w:p w14:paraId="3E70262A" w14:textId="77777777" w:rsidR="00D93D51" w:rsidRPr="000C494E" w:rsidRDefault="00D93D51" w:rsidP="00D93D51">
      <w:pPr>
        <w:spacing w:before="120" w:line="276" w:lineRule="auto"/>
        <w:ind w:left="567"/>
        <w:jc w:val="both"/>
        <w:rPr>
          <w:rFonts w:ascii="Arial" w:hAnsi="Arial" w:cs="Arial"/>
          <w:sz w:val="22"/>
          <w:szCs w:val="22"/>
        </w:rPr>
      </w:pPr>
      <w:r w:rsidRPr="000C494E">
        <w:rPr>
          <w:rFonts w:ascii="Arial" w:hAnsi="Arial" w:cs="Arial"/>
          <w:sz w:val="22"/>
          <w:szCs w:val="22"/>
        </w:rPr>
        <w:t>Wykonawca ma prawo do odstąpienia od Umowy.</w:t>
      </w:r>
    </w:p>
    <w:p w14:paraId="6F74DF2A" w14:textId="20156E22" w:rsidR="00D93D51" w:rsidRPr="000C494E" w:rsidRDefault="00D93D51" w:rsidP="00F13D3E">
      <w:pPr>
        <w:numPr>
          <w:ilvl w:val="0"/>
          <w:numId w:val="16"/>
        </w:numPr>
        <w:spacing w:before="120" w:line="276" w:lineRule="auto"/>
        <w:ind w:left="567" w:hanging="567"/>
        <w:jc w:val="both"/>
        <w:rPr>
          <w:rFonts w:ascii="Arial" w:hAnsi="Arial" w:cs="Arial"/>
          <w:sz w:val="22"/>
          <w:szCs w:val="22"/>
        </w:rPr>
      </w:pPr>
      <w:r w:rsidRPr="000C494E">
        <w:rPr>
          <w:rFonts w:ascii="Arial" w:hAnsi="Arial" w:cs="Arial"/>
          <w:sz w:val="22"/>
          <w:szCs w:val="22"/>
        </w:rPr>
        <w:lastRenderedPageBreak/>
        <w:t xml:space="preserve">Odstąpienie od Umowy, o którym mowa w ust. 1, możliwe jest pod warunkiem wcześniejszego pisemnego wezwania Zamawiającego przez Wykonawcę do usunięcia danego naruszenia Umowy, oraz pod warunkiem, iż dane naruszenie nie wynika z działania lub zaniechania Wykonawcy. W takim wypadku Wykonawca wezwie Zamawiającego na piśmie, pod rygorem nieważności, do usunięcia naruszenia w terminie </w:t>
      </w:r>
      <w:r w:rsidRPr="000C494E">
        <w:rPr>
          <w:rFonts w:ascii="Arial" w:hAnsi="Arial"/>
          <w:sz w:val="22"/>
          <w:highlight w:val="yellow"/>
        </w:rPr>
        <w:t>45 Dni*</w:t>
      </w:r>
      <w:r w:rsidRPr="000C494E">
        <w:rPr>
          <w:rFonts w:ascii="Arial" w:hAnsi="Arial"/>
          <w:sz w:val="22"/>
          <w:szCs w:val="22"/>
        </w:rPr>
        <w:t xml:space="preserve"> </w:t>
      </w:r>
      <w:r w:rsidRPr="000C494E">
        <w:rPr>
          <w:rFonts w:ascii="Arial" w:hAnsi="Arial" w:cs="Arial"/>
          <w:sz w:val="22"/>
          <w:szCs w:val="22"/>
        </w:rPr>
        <w:t>od dnia wezwania wraz z opisem istoty naruszenia lub – jeżeli usunięcie naruszenia w tym terminie nie będzie obiektywnie możliwe – wezwie Zamawiającego do przystąpienia w tym terminie do usunięcia naruszenia i jego zakończenia w najbliższym możliwym terminie.</w:t>
      </w:r>
    </w:p>
    <w:p w14:paraId="71A23A27" w14:textId="2CCB514A" w:rsidR="00D93D51" w:rsidRPr="000C494E" w:rsidRDefault="00D93D51" w:rsidP="00D93D51">
      <w:pPr>
        <w:autoSpaceDE w:val="0"/>
        <w:autoSpaceDN w:val="0"/>
        <w:adjustRightInd w:val="0"/>
        <w:spacing w:before="120" w:line="276" w:lineRule="auto"/>
        <w:jc w:val="both"/>
        <w:rPr>
          <w:rFonts w:ascii="Arial" w:hAnsi="Arial"/>
          <w:i/>
        </w:rPr>
      </w:pPr>
      <w:r w:rsidRPr="000C494E">
        <w:rPr>
          <w:rFonts w:ascii="Arial" w:hAnsi="Arial"/>
          <w:b/>
          <w:highlight w:val="yellow"/>
        </w:rPr>
        <w:t>*</w:t>
      </w:r>
      <w:r w:rsidRPr="000C494E">
        <w:rPr>
          <w:rFonts w:ascii="Arial" w:hAnsi="Arial"/>
          <w:i/>
          <w:highlight w:val="yellow"/>
        </w:rPr>
        <w:t>liczbę dni określa każdorazowo Zamawiający (Zespół prowadzący zadanie) w zależności od specyfiki zamówienia</w:t>
      </w:r>
    </w:p>
    <w:p w14:paraId="779DD995" w14:textId="77777777" w:rsidR="00D93D51" w:rsidRPr="000C494E" w:rsidRDefault="00D93D51" w:rsidP="00A217FD">
      <w:pPr>
        <w:autoSpaceDE w:val="0"/>
        <w:autoSpaceDN w:val="0"/>
        <w:adjustRightInd w:val="0"/>
        <w:spacing w:before="120" w:line="276" w:lineRule="auto"/>
        <w:jc w:val="both"/>
        <w:rPr>
          <w:rFonts w:ascii="Arial" w:hAnsi="Arial"/>
          <w:i/>
        </w:rPr>
      </w:pPr>
      <w:r w:rsidRPr="000C494E">
        <w:rPr>
          <w:rFonts w:ascii="Arial" w:hAnsi="Arial" w:cs="Arial"/>
          <w:b/>
          <w:highlight w:val="yellow"/>
        </w:rPr>
        <w:t>*</w:t>
      </w:r>
      <w:r w:rsidRPr="000C494E">
        <w:rPr>
          <w:rFonts w:ascii="Arial" w:hAnsi="Arial"/>
          <w:i/>
          <w:highlight w:val="yellow"/>
        </w:rPr>
        <w:t>liczbę dni określa każdorazowo Zamawiający (Zespół prowadzący zadanie) w zależności od specyfiki zamówienia</w:t>
      </w:r>
    </w:p>
    <w:p w14:paraId="7DB12D39" w14:textId="3F1CA0EE" w:rsidR="00D93D51" w:rsidRPr="000C494E" w:rsidRDefault="00D93D51" w:rsidP="00F13D3E">
      <w:pPr>
        <w:numPr>
          <w:ilvl w:val="0"/>
          <w:numId w:val="16"/>
        </w:numPr>
        <w:spacing w:before="120" w:line="276" w:lineRule="auto"/>
        <w:ind w:left="567" w:hanging="567"/>
        <w:jc w:val="both"/>
        <w:rPr>
          <w:rFonts w:ascii="Arial" w:hAnsi="Arial" w:cs="Arial"/>
          <w:sz w:val="22"/>
          <w:szCs w:val="22"/>
        </w:rPr>
      </w:pPr>
      <w:r w:rsidRPr="000C494E">
        <w:rPr>
          <w:rFonts w:ascii="Arial" w:hAnsi="Arial" w:cs="Arial"/>
          <w:sz w:val="22"/>
          <w:szCs w:val="22"/>
        </w:rPr>
        <w:t>Odstąpienie od Umowy powinno nastąpić w formie pisemnej, pod rygorem nieważności, oraz z podaniem uzasadnienia. Odstąpienie od Umowy w trybie opisanym w ust. 1 jest możliwe w okresie 30 Dni od dnia bezskutecznego upływu terminu z wezwania, o którym mowa w ust. 2</w:t>
      </w:r>
    </w:p>
    <w:p w14:paraId="1120ECE7" w14:textId="77777777" w:rsidR="00D93D51" w:rsidRPr="000C494E" w:rsidRDefault="00D93D51" w:rsidP="00F13D3E">
      <w:pPr>
        <w:numPr>
          <w:ilvl w:val="0"/>
          <w:numId w:val="16"/>
        </w:numPr>
        <w:spacing w:before="120" w:line="276" w:lineRule="auto"/>
        <w:ind w:left="567" w:hanging="567"/>
        <w:jc w:val="both"/>
        <w:rPr>
          <w:rFonts w:ascii="Arial" w:hAnsi="Arial" w:cs="Arial"/>
          <w:sz w:val="22"/>
          <w:szCs w:val="22"/>
        </w:rPr>
      </w:pPr>
      <w:r w:rsidRPr="000C494E">
        <w:rPr>
          <w:rFonts w:ascii="Arial" w:hAnsi="Arial" w:cs="Arial"/>
          <w:sz w:val="22"/>
          <w:szCs w:val="22"/>
        </w:rPr>
        <w:t>Odstąpienie Wykonawcy od Umowy na podstawie niniejszej Umowy wywołuje skutek ex nunc (na przyszłość).</w:t>
      </w:r>
    </w:p>
    <w:p w14:paraId="372D23E0" w14:textId="489BCBD8" w:rsidR="00D93D51" w:rsidRPr="000C494E" w:rsidRDefault="00D93D51" w:rsidP="00F13D3E">
      <w:pPr>
        <w:numPr>
          <w:ilvl w:val="0"/>
          <w:numId w:val="16"/>
        </w:numPr>
        <w:tabs>
          <w:tab w:val="left" w:pos="1134"/>
        </w:tabs>
        <w:spacing w:before="120" w:line="276" w:lineRule="auto"/>
        <w:ind w:left="567" w:hanging="567"/>
        <w:jc w:val="both"/>
        <w:rPr>
          <w:rFonts w:ascii="Arial" w:hAnsi="Arial" w:cs="Arial"/>
          <w:sz w:val="22"/>
          <w:szCs w:val="22"/>
        </w:rPr>
      </w:pPr>
      <w:r w:rsidRPr="000C494E">
        <w:rPr>
          <w:rFonts w:ascii="Arial" w:hAnsi="Arial" w:cs="Arial"/>
          <w:sz w:val="22"/>
          <w:szCs w:val="22"/>
        </w:rPr>
        <w:t xml:space="preserve">W razie odstąpienia od Umowy Wykonawca, w terminie </w:t>
      </w:r>
      <w:r w:rsidRPr="000C494E">
        <w:rPr>
          <w:rFonts w:ascii="Arial" w:hAnsi="Arial"/>
          <w:sz w:val="22"/>
          <w:highlight w:val="yellow"/>
        </w:rPr>
        <w:t>14*</w:t>
      </w:r>
      <w:r w:rsidRPr="000C494E">
        <w:rPr>
          <w:rFonts w:ascii="Arial" w:hAnsi="Arial"/>
          <w:sz w:val="22"/>
        </w:rPr>
        <w:t xml:space="preserve"> </w:t>
      </w:r>
      <w:r w:rsidRPr="000C494E">
        <w:rPr>
          <w:rFonts w:ascii="Arial" w:hAnsi="Arial" w:cs="Arial"/>
          <w:sz w:val="22"/>
          <w:szCs w:val="22"/>
        </w:rPr>
        <w:t xml:space="preserve">Dni od dnia odstąpienia od Umowy, przy udziale Zamawiającego, sporządzi protokół zaawansowania prac projektowych oraz odpowiednio protokół inwentaryzacji </w:t>
      </w:r>
      <w:r w:rsidR="00987935" w:rsidRPr="000C494E">
        <w:rPr>
          <w:rFonts w:ascii="Arial" w:hAnsi="Arial" w:cs="Arial"/>
          <w:sz w:val="22"/>
          <w:szCs w:val="22"/>
        </w:rPr>
        <w:t>R</w:t>
      </w:r>
      <w:r w:rsidRPr="000C494E">
        <w:rPr>
          <w:rFonts w:ascii="Arial" w:hAnsi="Arial" w:cs="Arial"/>
          <w:sz w:val="22"/>
          <w:szCs w:val="22"/>
        </w:rPr>
        <w:t xml:space="preserve">obót w toku na dzień odstąpienia, a także: </w:t>
      </w:r>
    </w:p>
    <w:p w14:paraId="59C60690" w14:textId="1BE804CC" w:rsidR="00D93D51" w:rsidRPr="000C494E" w:rsidRDefault="00D93D51" w:rsidP="00F13D3E">
      <w:pPr>
        <w:numPr>
          <w:ilvl w:val="0"/>
          <w:numId w:val="17"/>
        </w:numPr>
        <w:tabs>
          <w:tab w:val="left" w:pos="426"/>
        </w:tabs>
        <w:spacing w:before="120" w:line="276" w:lineRule="auto"/>
        <w:ind w:left="1134" w:hanging="567"/>
        <w:jc w:val="both"/>
        <w:rPr>
          <w:rFonts w:ascii="Arial" w:hAnsi="Arial" w:cs="Arial"/>
          <w:sz w:val="22"/>
          <w:szCs w:val="22"/>
        </w:rPr>
      </w:pPr>
      <w:r w:rsidRPr="000C494E">
        <w:rPr>
          <w:rFonts w:ascii="Arial" w:hAnsi="Arial" w:cs="Arial"/>
          <w:sz w:val="22"/>
          <w:szCs w:val="22"/>
        </w:rPr>
        <w:t xml:space="preserve">wstrzyma </w:t>
      </w:r>
      <w:r w:rsidR="001307BA" w:rsidRPr="000C494E">
        <w:rPr>
          <w:rFonts w:ascii="Arial" w:hAnsi="Arial" w:cs="Arial"/>
          <w:sz w:val="22"/>
          <w:szCs w:val="22"/>
        </w:rPr>
        <w:t>Roboty</w:t>
      </w:r>
      <w:r w:rsidRPr="000C494E">
        <w:rPr>
          <w:rFonts w:ascii="Arial" w:hAnsi="Arial" w:cs="Arial"/>
          <w:sz w:val="22"/>
          <w:szCs w:val="22"/>
        </w:rPr>
        <w:t xml:space="preserve">, z wyjątkiem tych, których celem będzie zabezpieczenie wykonanych wcześniej </w:t>
      </w:r>
      <w:r w:rsidR="00987935" w:rsidRPr="000C494E">
        <w:rPr>
          <w:rFonts w:ascii="Arial" w:hAnsi="Arial" w:cs="Arial"/>
          <w:sz w:val="22"/>
          <w:szCs w:val="22"/>
        </w:rPr>
        <w:t>R</w:t>
      </w:r>
      <w:r w:rsidRPr="000C494E">
        <w:rPr>
          <w:rFonts w:ascii="Arial" w:hAnsi="Arial" w:cs="Arial"/>
          <w:sz w:val="22"/>
          <w:szCs w:val="22"/>
        </w:rPr>
        <w:t xml:space="preserve">obót lub niezbędnych do pozostawienia </w:t>
      </w:r>
      <w:r w:rsidR="00E63555" w:rsidRPr="000C494E">
        <w:rPr>
          <w:rFonts w:ascii="Arial" w:hAnsi="Arial" w:cs="Arial"/>
          <w:sz w:val="22"/>
          <w:szCs w:val="22"/>
        </w:rPr>
        <w:t>Terenu</w:t>
      </w:r>
      <w:r w:rsidRPr="000C494E">
        <w:rPr>
          <w:rFonts w:ascii="Arial" w:hAnsi="Arial" w:cs="Arial"/>
          <w:sz w:val="22"/>
          <w:szCs w:val="22"/>
        </w:rPr>
        <w:t xml:space="preserve"> Budowy w stanie uporządkowanym i zabezpieczonym;</w:t>
      </w:r>
    </w:p>
    <w:p w14:paraId="1CF6B960" w14:textId="2D61E743" w:rsidR="00D93D51" w:rsidRPr="000C494E" w:rsidRDefault="00D93D51" w:rsidP="00F13D3E">
      <w:pPr>
        <w:numPr>
          <w:ilvl w:val="0"/>
          <w:numId w:val="17"/>
        </w:numPr>
        <w:tabs>
          <w:tab w:val="left" w:pos="426"/>
        </w:tabs>
        <w:spacing w:before="120" w:line="276" w:lineRule="auto"/>
        <w:ind w:left="1134" w:hanging="567"/>
        <w:jc w:val="both"/>
        <w:rPr>
          <w:rFonts w:ascii="Arial" w:hAnsi="Arial" w:cs="Arial"/>
          <w:sz w:val="22"/>
          <w:szCs w:val="22"/>
        </w:rPr>
      </w:pPr>
      <w:r w:rsidRPr="000C494E">
        <w:rPr>
          <w:rFonts w:ascii="Arial" w:hAnsi="Arial" w:cs="Arial"/>
          <w:sz w:val="22"/>
          <w:szCs w:val="22"/>
        </w:rPr>
        <w:t xml:space="preserve">zabezpieczy przerwane </w:t>
      </w:r>
      <w:r w:rsidR="001307BA" w:rsidRPr="000C494E">
        <w:rPr>
          <w:rFonts w:ascii="Arial" w:hAnsi="Arial" w:cs="Arial"/>
          <w:sz w:val="22"/>
          <w:szCs w:val="22"/>
        </w:rPr>
        <w:t>Roboty</w:t>
      </w:r>
      <w:r w:rsidR="001307BA" w:rsidRPr="000C494E" w:rsidDel="001307BA">
        <w:rPr>
          <w:rFonts w:ascii="Arial" w:hAnsi="Arial" w:cs="Arial"/>
          <w:sz w:val="22"/>
          <w:szCs w:val="22"/>
        </w:rPr>
        <w:t xml:space="preserve"> </w:t>
      </w:r>
      <w:r w:rsidRPr="000C494E">
        <w:rPr>
          <w:rFonts w:ascii="Arial" w:hAnsi="Arial" w:cs="Arial"/>
          <w:sz w:val="22"/>
          <w:szCs w:val="22"/>
        </w:rPr>
        <w:t xml:space="preserve">w zakresie uzgodnionym z Zamawiającym na koszt Zamawiającego, jak również zapewni przekazanie </w:t>
      </w:r>
      <w:r w:rsidR="00E63555" w:rsidRPr="000C494E">
        <w:rPr>
          <w:rFonts w:ascii="Arial" w:hAnsi="Arial" w:cs="Arial"/>
          <w:sz w:val="22"/>
          <w:szCs w:val="22"/>
        </w:rPr>
        <w:t>Terenu</w:t>
      </w:r>
      <w:r w:rsidRPr="000C494E">
        <w:rPr>
          <w:rFonts w:ascii="Arial" w:hAnsi="Arial" w:cs="Arial"/>
          <w:sz w:val="22"/>
          <w:szCs w:val="22"/>
        </w:rPr>
        <w:t xml:space="preserve"> Budowy w stanie umożliwiającym kontynuację </w:t>
      </w:r>
      <w:r w:rsidR="006B4607">
        <w:rPr>
          <w:rFonts w:ascii="Arial" w:hAnsi="Arial" w:cs="Arial"/>
          <w:sz w:val="22"/>
          <w:szCs w:val="22"/>
        </w:rPr>
        <w:t>R</w:t>
      </w:r>
      <w:r w:rsidRPr="000C494E">
        <w:rPr>
          <w:rFonts w:ascii="Arial" w:hAnsi="Arial" w:cs="Arial"/>
          <w:sz w:val="22"/>
          <w:szCs w:val="22"/>
        </w:rPr>
        <w:t xml:space="preserve">obót przez innego wykonawcę; </w:t>
      </w:r>
    </w:p>
    <w:p w14:paraId="40326367" w14:textId="6F3850F9" w:rsidR="00D93D51" w:rsidRPr="000C494E" w:rsidRDefault="00D93D51" w:rsidP="00F13D3E">
      <w:pPr>
        <w:numPr>
          <w:ilvl w:val="0"/>
          <w:numId w:val="17"/>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sporządzi wykaz Materiałów i Urządzeń oraz konstrukcji zamówionych lub nabytych dla realizacji przedmiotu Umowy, które nie mogą być wykorzystane przez Wykonawcę, wraz z kosztami ich nabycia oraz transportu na Teren Budowy; </w:t>
      </w:r>
    </w:p>
    <w:p w14:paraId="681C43DA" w14:textId="1FF1B209" w:rsidR="00D93D51" w:rsidRPr="000C494E" w:rsidRDefault="00D93D51" w:rsidP="00F13D3E">
      <w:pPr>
        <w:numPr>
          <w:ilvl w:val="0"/>
          <w:numId w:val="17"/>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wezwie Zamawiającego do dokonania </w:t>
      </w:r>
      <w:r w:rsidR="003835BF">
        <w:rPr>
          <w:rFonts w:ascii="Arial" w:hAnsi="Arial" w:cs="Arial"/>
          <w:sz w:val="22"/>
          <w:szCs w:val="22"/>
        </w:rPr>
        <w:t>O</w:t>
      </w:r>
      <w:r w:rsidRPr="000C494E">
        <w:rPr>
          <w:rFonts w:ascii="Arial" w:hAnsi="Arial" w:cs="Arial"/>
          <w:sz w:val="22"/>
          <w:szCs w:val="22"/>
        </w:rPr>
        <w:t xml:space="preserve">dbioru należycie wykonanych </w:t>
      </w:r>
      <w:r w:rsidR="00987935" w:rsidRPr="000C494E">
        <w:rPr>
          <w:rFonts w:ascii="Arial" w:hAnsi="Arial" w:cs="Arial"/>
          <w:sz w:val="22"/>
          <w:szCs w:val="22"/>
        </w:rPr>
        <w:t>R</w:t>
      </w:r>
      <w:r w:rsidRPr="000C494E">
        <w:rPr>
          <w:rFonts w:ascii="Arial" w:hAnsi="Arial" w:cs="Arial"/>
          <w:sz w:val="22"/>
          <w:szCs w:val="22"/>
        </w:rPr>
        <w:t>obót w toku i robót zabezpieczających,</w:t>
      </w:r>
    </w:p>
    <w:p w14:paraId="1F63EF71" w14:textId="77777777" w:rsidR="00D93D51" w:rsidRPr="000C494E" w:rsidRDefault="00D93D51" w:rsidP="00F13D3E">
      <w:pPr>
        <w:numPr>
          <w:ilvl w:val="0"/>
          <w:numId w:val="17"/>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poczyni wszelkie starania, aby zastosować się natychmiast do jakichkolwiek rozsądnych poleceń zawartych w oświadczeniach lub pismach Zamawiającego (w tym w pismach następujących po oświadczeniu o odstąpieniu), dotyczących: </w:t>
      </w:r>
    </w:p>
    <w:p w14:paraId="57E59572" w14:textId="2FAC667B" w:rsidR="00D93D51" w:rsidRPr="000C494E" w:rsidRDefault="00D93D51" w:rsidP="00B83677">
      <w:pPr>
        <w:numPr>
          <w:ilvl w:val="0"/>
          <w:numId w:val="212"/>
        </w:numPr>
        <w:spacing w:before="120" w:line="276" w:lineRule="auto"/>
        <w:ind w:left="1134"/>
        <w:jc w:val="both"/>
        <w:rPr>
          <w:rFonts w:ascii="Arial" w:hAnsi="Arial" w:cs="Arial"/>
          <w:sz w:val="22"/>
          <w:szCs w:val="22"/>
        </w:rPr>
      </w:pPr>
      <w:r w:rsidRPr="000C494E">
        <w:rPr>
          <w:rFonts w:ascii="Arial" w:hAnsi="Arial" w:cs="Arial"/>
          <w:sz w:val="22"/>
          <w:szCs w:val="22"/>
        </w:rPr>
        <w:t>cesji jakie</w:t>
      </w:r>
      <w:r w:rsidR="001307BA" w:rsidRPr="000C494E">
        <w:rPr>
          <w:rFonts w:ascii="Arial" w:hAnsi="Arial" w:cs="Arial"/>
          <w:sz w:val="22"/>
          <w:szCs w:val="22"/>
        </w:rPr>
        <w:t>j</w:t>
      </w:r>
      <w:r w:rsidRPr="000C494E">
        <w:rPr>
          <w:rFonts w:ascii="Arial" w:hAnsi="Arial" w:cs="Arial"/>
          <w:sz w:val="22"/>
          <w:szCs w:val="22"/>
        </w:rPr>
        <w:t xml:space="preserve">kolwiek </w:t>
      </w:r>
      <w:r w:rsidR="001307BA" w:rsidRPr="000C494E">
        <w:rPr>
          <w:rFonts w:ascii="Arial" w:hAnsi="Arial" w:cs="Arial"/>
          <w:sz w:val="22"/>
          <w:szCs w:val="22"/>
        </w:rPr>
        <w:t>U</w:t>
      </w:r>
      <w:r w:rsidRPr="000C494E">
        <w:rPr>
          <w:rFonts w:ascii="Arial" w:hAnsi="Arial" w:cs="Arial"/>
          <w:sz w:val="22"/>
          <w:szCs w:val="22"/>
        </w:rPr>
        <w:t xml:space="preserve">mowy </w:t>
      </w:r>
      <w:r w:rsidR="001307BA" w:rsidRPr="000C494E">
        <w:rPr>
          <w:rFonts w:ascii="Arial" w:hAnsi="Arial" w:cs="Arial"/>
          <w:sz w:val="22"/>
          <w:szCs w:val="22"/>
        </w:rPr>
        <w:t>o podwykonawstwo</w:t>
      </w:r>
      <w:r w:rsidRPr="000C494E">
        <w:rPr>
          <w:rFonts w:ascii="Arial" w:hAnsi="Arial" w:cs="Arial"/>
          <w:sz w:val="22"/>
          <w:szCs w:val="22"/>
        </w:rPr>
        <w:t>, lub</w:t>
      </w:r>
    </w:p>
    <w:p w14:paraId="1DA316A0" w14:textId="77777777" w:rsidR="00D93D51" w:rsidRPr="000C494E" w:rsidRDefault="00D93D51" w:rsidP="00B83677">
      <w:pPr>
        <w:numPr>
          <w:ilvl w:val="0"/>
          <w:numId w:val="212"/>
        </w:numPr>
        <w:spacing w:before="120" w:line="276" w:lineRule="auto"/>
        <w:ind w:left="1134"/>
        <w:jc w:val="both"/>
        <w:rPr>
          <w:rFonts w:ascii="Arial" w:hAnsi="Arial" w:cs="Arial"/>
          <w:sz w:val="22"/>
          <w:szCs w:val="22"/>
        </w:rPr>
      </w:pPr>
      <w:r w:rsidRPr="000C494E">
        <w:rPr>
          <w:rFonts w:ascii="Arial" w:hAnsi="Arial" w:cs="Arial"/>
          <w:sz w:val="22"/>
          <w:szCs w:val="22"/>
        </w:rPr>
        <w:t>ochrony życia lub własności lub bezpieczeństwa Robót.</w:t>
      </w:r>
    </w:p>
    <w:p w14:paraId="14A7B44C" w14:textId="77777777" w:rsidR="00D93D51" w:rsidRPr="000C494E" w:rsidRDefault="00D93D51" w:rsidP="00F13D3E">
      <w:pPr>
        <w:numPr>
          <w:ilvl w:val="0"/>
          <w:numId w:val="16"/>
        </w:numPr>
        <w:spacing w:before="120" w:line="276" w:lineRule="auto"/>
        <w:ind w:left="567" w:hanging="567"/>
        <w:jc w:val="both"/>
        <w:rPr>
          <w:rFonts w:ascii="Arial" w:hAnsi="Arial" w:cs="Arial"/>
          <w:sz w:val="22"/>
          <w:szCs w:val="22"/>
        </w:rPr>
      </w:pPr>
      <w:r w:rsidRPr="000C494E">
        <w:rPr>
          <w:rFonts w:ascii="Arial" w:hAnsi="Arial" w:cs="Arial"/>
          <w:sz w:val="22"/>
          <w:szCs w:val="22"/>
        </w:rPr>
        <w:t>W razie odstąpienia od Umowy z przyczyn, o których mowa w ust. 1, Zamawiający jest:</w:t>
      </w:r>
    </w:p>
    <w:p w14:paraId="00BC759F" w14:textId="1647BBB2" w:rsidR="00D93D51" w:rsidRPr="000C494E" w:rsidRDefault="00D93D51" w:rsidP="00A8443C">
      <w:pPr>
        <w:numPr>
          <w:ilvl w:val="0"/>
          <w:numId w:val="152"/>
        </w:numPr>
        <w:spacing w:before="120" w:line="276" w:lineRule="auto"/>
        <w:ind w:left="1134" w:hanging="567"/>
        <w:jc w:val="both"/>
        <w:rPr>
          <w:rFonts w:ascii="Arial" w:eastAsia="Arial" w:hAnsi="Arial" w:cs="Arial"/>
          <w:sz w:val="22"/>
          <w:szCs w:val="22"/>
        </w:rPr>
      </w:pPr>
      <w:r w:rsidRPr="000C494E">
        <w:rPr>
          <w:rFonts w:ascii="Arial" w:hAnsi="Arial" w:cs="Arial"/>
          <w:sz w:val="22"/>
          <w:szCs w:val="22"/>
        </w:rPr>
        <w:t xml:space="preserve">zobowiązany do dokonania </w:t>
      </w:r>
      <w:r w:rsidR="003835BF">
        <w:rPr>
          <w:rFonts w:ascii="Arial" w:hAnsi="Arial" w:cs="Arial"/>
          <w:sz w:val="22"/>
          <w:szCs w:val="22"/>
        </w:rPr>
        <w:t>O</w:t>
      </w:r>
      <w:r w:rsidRPr="000C494E">
        <w:rPr>
          <w:rFonts w:ascii="Arial" w:hAnsi="Arial" w:cs="Arial"/>
          <w:sz w:val="22"/>
          <w:szCs w:val="22"/>
        </w:rPr>
        <w:t xml:space="preserve">dbioru i zapłaty wynagrodzenia za odebrane, należycie wykonane, </w:t>
      </w:r>
      <w:r w:rsidR="001307BA" w:rsidRPr="000C494E">
        <w:rPr>
          <w:rFonts w:ascii="Arial" w:hAnsi="Arial" w:cs="Arial"/>
          <w:sz w:val="22"/>
          <w:szCs w:val="22"/>
        </w:rPr>
        <w:t>Roboty</w:t>
      </w:r>
      <w:r w:rsidRPr="000C494E">
        <w:rPr>
          <w:rFonts w:ascii="Arial" w:hAnsi="Arial" w:cs="Arial"/>
          <w:sz w:val="22"/>
          <w:szCs w:val="22"/>
        </w:rPr>
        <w:t xml:space="preserve">, o których mowa w ust. 5 pkt 4; </w:t>
      </w:r>
    </w:p>
    <w:p w14:paraId="58F8F61B" w14:textId="177DFC44" w:rsidR="00D93D51" w:rsidRPr="000C494E" w:rsidRDefault="00D93D51" w:rsidP="00A8443C">
      <w:pPr>
        <w:numPr>
          <w:ilvl w:val="0"/>
          <w:numId w:val="152"/>
        </w:numPr>
        <w:spacing w:before="120" w:line="276" w:lineRule="auto"/>
        <w:ind w:left="1134" w:hanging="567"/>
        <w:jc w:val="both"/>
        <w:rPr>
          <w:rFonts w:ascii="Arial" w:eastAsia="Arial" w:hAnsi="Arial" w:cs="Arial"/>
          <w:sz w:val="22"/>
          <w:szCs w:val="22"/>
        </w:rPr>
      </w:pPr>
      <w:r w:rsidRPr="000C494E">
        <w:rPr>
          <w:rFonts w:ascii="Arial" w:hAnsi="Arial" w:cs="Arial"/>
          <w:sz w:val="22"/>
          <w:szCs w:val="22"/>
        </w:rPr>
        <w:t xml:space="preserve">uprawniony do oświadczenia, jakie Materiały lub jakie Urządzenia lub jakie konstrukcje, określone w ust. 5 pkt 3, chciałby przejąć na własność. Złożenie oświadczenia, o którym mowa w poprzednim zdaniu, powoduje przejście na Zamawiającego własności rzeczy </w:t>
      </w:r>
      <w:r w:rsidRPr="000C494E">
        <w:rPr>
          <w:rFonts w:ascii="Arial" w:hAnsi="Arial" w:cs="Arial"/>
          <w:sz w:val="22"/>
          <w:szCs w:val="22"/>
        </w:rPr>
        <w:lastRenderedPageBreak/>
        <w:t xml:space="preserve">wskazanych w tym oświadczeniu lub (jeśli nie zostały jeszcze nabyte przez Wykonawcę) zobowiązuje Wykonawcę do ich nabycia od dostawców (w  takim przypadku Wykonawca po ich nabyciu od dostawców dokona ich refakturowania na rzecz Zamawiającego). Materiały, Urządzenia </w:t>
      </w:r>
      <w:r w:rsidR="001307BA" w:rsidRPr="000C494E">
        <w:rPr>
          <w:rFonts w:ascii="Arial" w:hAnsi="Arial" w:cs="Arial"/>
          <w:sz w:val="22"/>
          <w:szCs w:val="22"/>
        </w:rPr>
        <w:t xml:space="preserve">lub </w:t>
      </w:r>
      <w:r w:rsidRPr="000C494E">
        <w:rPr>
          <w:rFonts w:ascii="Arial" w:hAnsi="Arial" w:cs="Arial"/>
          <w:sz w:val="22"/>
          <w:szCs w:val="22"/>
        </w:rPr>
        <w:t>konstrukcje Wykonawca przetransportuje na Teren Budowy (o ile nie znajdują się tam). Do uprawnienia Zamawiającego, o którym mowa w tym punkcie, stosuje się § 30 ust. 15, 16, 17 oraz 18;</w:t>
      </w:r>
    </w:p>
    <w:p w14:paraId="62063D21" w14:textId="18FE8139" w:rsidR="00D93D51" w:rsidRPr="000C494E" w:rsidRDefault="00D93D51" w:rsidP="00A8443C">
      <w:pPr>
        <w:numPr>
          <w:ilvl w:val="0"/>
          <w:numId w:val="152"/>
        </w:numPr>
        <w:spacing w:before="120" w:line="276" w:lineRule="auto"/>
        <w:ind w:left="1134" w:hanging="567"/>
        <w:jc w:val="both"/>
        <w:rPr>
          <w:rFonts w:ascii="Arial" w:hAnsi="Arial" w:cs="Arial"/>
          <w:sz w:val="22"/>
          <w:szCs w:val="22"/>
        </w:rPr>
      </w:pPr>
      <w:r w:rsidRPr="000C494E">
        <w:rPr>
          <w:rFonts w:ascii="Arial" w:hAnsi="Arial" w:cs="Arial"/>
          <w:sz w:val="22"/>
          <w:szCs w:val="22"/>
        </w:rPr>
        <w:t>zobowiązan</w:t>
      </w:r>
      <w:r w:rsidR="00987935" w:rsidRPr="000C494E">
        <w:rPr>
          <w:rFonts w:ascii="Arial" w:hAnsi="Arial" w:cs="Arial"/>
          <w:sz w:val="22"/>
          <w:szCs w:val="22"/>
        </w:rPr>
        <w:t>y</w:t>
      </w:r>
      <w:r w:rsidRPr="000C494E">
        <w:rPr>
          <w:rFonts w:ascii="Arial" w:hAnsi="Arial" w:cs="Arial"/>
          <w:sz w:val="22"/>
          <w:szCs w:val="22"/>
        </w:rPr>
        <w:t xml:space="preserve"> do zwrócenia Wykonawcy kosztów budowy obiektów i urządzeń związanych z zagospodarowaniem i uzbrojeniem Terenu Budowy w części proporcjonalnej do utraconego wynagrodzenia (w części nierozliczonej);</w:t>
      </w:r>
    </w:p>
    <w:p w14:paraId="2463FFB2" w14:textId="582B932E" w:rsidR="00D93D51" w:rsidRPr="000C494E" w:rsidRDefault="00D93D51" w:rsidP="00A8443C">
      <w:pPr>
        <w:numPr>
          <w:ilvl w:val="0"/>
          <w:numId w:val="152"/>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zobowiązany do przejęcia </w:t>
      </w:r>
      <w:r w:rsidR="00406243" w:rsidRPr="000C494E">
        <w:rPr>
          <w:rFonts w:ascii="Arial" w:hAnsi="Arial" w:cs="Arial"/>
          <w:sz w:val="22"/>
          <w:szCs w:val="22"/>
        </w:rPr>
        <w:t xml:space="preserve">Terenu </w:t>
      </w:r>
      <w:r w:rsidRPr="000C494E">
        <w:rPr>
          <w:rFonts w:ascii="Arial" w:hAnsi="Arial" w:cs="Arial"/>
          <w:sz w:val="22"/>
          <w:szCs w:val="22"/>
        </w:rPr>
        <w:t>Budowy.</w:t>
      </w:r>
    </w:p>
    <w:p w14:paraId="2B5507F0" w14:textId="58F84686" w:rsidR="00D93D51" w:rsidRPr="000C494E" w:rsidRDefault="00D93D51" w:rsidP="00F13D3E">
      <w:pPr>
        <w:numPr>
          <w:ilvl w:val="0"/>
          <w:numId w:val="16"/>
        </w:numPr>
        <w:spacing w:before="120" w:line="276" w:lineRule="auto"/>
        <w:ind w:left="567" w:hanging="567"/>
        <w:jc w:val="both"/>
        <w:rPr>
          <w:rFonts w:ascii="Arial" w:eastAsia="Arial" w:hAnsi="Arial" w:cs="Arial"/>
          <w:sz w:val="22"/>
          <w:szCs w:val="22"/>
        </w:rPr>
      </w:pPr>
      <w:r w:rsidRPr="000C494E">
        <w:rPr>
          <w:rFonts w:ascii="Arial" w:hAnsi="Arial" w:cs="Arial"/>
          <w:sz w:val="22"/>
          <w:szCs w:val="22"/>
        </w:rPr>
        <w:t>Stosując § 30 ust. 1</w:t>
      </w:r>
      <w:r w:rsidR="00710B8F">
        <w:rPr>
          <w:rFonts w:ascii="Arial" w:hAnsi="Arial" w:cs="Arial"/>
          <w:sz w:val="22"/>
          <w:szCs w:val="22"/>
        </w:rPr>
        <w:t>6</w:t>
      </w:r>
      <w:r w:rsidRPr="000C494E">
        <w:rPr>
          <w:rFonts w:ascii="Arial" w:hAnsi="Arial" w:cs="Arial"/>
          <w:sz w:val="22"/>
          <w:szCs w:val="22"/>
        </w:rPr>
        <w:t xml:space="preserve">, Strony ustalą, jaka kwota jest należna na rzecz Wykonawcy tytułem wynagrodzenia za Roboty należycie wykonane przez Wykonawcę przed odstąpieniem od Umowy.  </w:t>
      </w:r>
    </w:p>
    <w:p w14:paraId="781E4578" w14:textId="47B6589F" w:rsidR="00D93D51" w:rsidRPr="000C494E" w:rsidRDefault="00D93D51" w:rsidP="00F13D3E">
      <w:pPr>
        <w:pStyle w:val="Akapitzlist"/>
        <w:numPr>
          <w:ilvl w:val="0"/>
          <w:numId w:val="16"/>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Zamawiający zapłaci Wykonawcy należne wynagrodzenie, o którym mowa w ust. 7, w terminie określonym w § 30 ust. </w:t>
      </w:r>
      <w:r w:rsidR="00FE744F" w:rsidRPr="000C494E">
        <w:rPr>
          <w:rFonts w:ascii="Arial" w:hAnsi="Arial" w:cs="Arial"/>
          <w:sz w:val="22"/>
          <w:szCs w:val="22"/>
        </w:rPr>
        <w:t>1</w:t>
      </w:r>
      <w:r w:rsidR="00710B8F">
        <w:rPr>
          <w:rFonts w:ascii="Arial" w:hAnsi="Arial" w:cs="Arial"/>
          <w:sz w:val="22"/>
          <w:szCs w:val="22"/>
        </w:rPr>
        <w:t>6</w:t>
      </w:r>
      <w:r w:rsidRPr="000C494E">
        <w:rPr>
          <w:rFonts w:ascii="Arial" w:hAnsi="Arial" w:cs="Arial"/>
          <w:sz w:val="22"/>
          <w:szCs w:val="22"/>
        </w:rPr>
        <w:t xml:space="preserve">. </w:t>
      </w:r>
    </w:p>
    <w:p w14:paraId="3C5C1124" w14:textId="3B500575" w:rsidR="00D93D51" w:rsidRPr="000C494E" w:rsidRDefault="00D93D51" w:rsidP="00F13D3E">
      <w:pPr>
        <w:pStyle w:val="Akapitzlist"/>
        <w:numPr>
          <w:ilvl w:val="0"/>
          <w:numId w:val="16"/>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wyda Zamawiającemu całość dokumentacji związanej z Materiałami, Urządzeniami i konstrukcjami, o których mowa w ust. 6 pkt 2, najpóźniej na dzień wystawienia faktury, o której mowa w § 30 ust. </w:t>
      </w:r>
      <w:r w:rsidR="00FE744F" w:rsidRPr="000C494E">
        <w:rPr>
          <w:rFonts w:ascii="Arial" w:hAnsi="Arial" w:cs="Arial"/>
          <w:sz w:val="22"/>
          <w:szCs w:val="22"/>
        </w:rPr>
        <w:t>16</w:t>
      </w:r>
      <w:r w:rsidRPr="000C494E">
        <w:rPr>
          <w:rFonts w:ascii="Arial" w:hAnsi="Arial" w:cs="Arial"/>
          <w:sz w:val="22"/>
          <w:szCs w:val="22"/>
        </w:rPr>
        <w:t>.</w:t>
      </w:r>
    </w:p>
    <w:p w14:paraId="330A785B" w14:textId="76B02CA3" w:rsidR="00D93D51" w:rsidRPr="000C494E" w:rsidRDefault="00D93D51" w:rsidP="00F13D3E">
      <w:pPr>
        <w:numPr>
          <w:ilvl w:val="0"/>
          <w:numId w:val="16"/>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usunie całość swoich zasobów, w tym sprzęt, Materiały i Urządzenia i konstrukcje (w zakresie nieobjętym oświadczeniem Zamawiającego o przejęciu na własność) oraz pracowników i Podwykonawców i opuści Teren Budowy. W przypadku niewypełnienia tego obowiązku, Zamawiający wyznaczy Wykonawcy dodatkowy termin na usunięcie zasobów, nie krótszy jednak niż 7 </w:t>
      </w:r>
      <w:r w:rsidR="00163BAD" w:rsidRPr="000C494E">
        <w:rPr>
          <w:rFonts w:ascii="Arial" w:hAnsi="Arial" w:cs="Arial"/>
          <w:sz w:val="22"/>
          <w:szCs w:val="22"/>
        </w:rPr>
        <w:t>D</w:t>
      </w:r>
      <w:r w:rsidRPr="000C494E">
        <w:rPr>
          <w:rFonts w:ascii="Arial" w:hAnsi="Arial" w:cs="Arial"/>
          <w:sz w:val="22"/>
          <w:szCs w:val="22"/>
        </w:rPr>
        <w:t>ni, po którego bezskutecznym upływie Zamawiający usunie zasoby na koszt i ryzyko Wykonawcy.</w:t>
      </w:r>
    </w:p>
    <w:p w14:paraId="73FB4668" w14:textId="77777777" w:rsidR="00CD16C0" w:rsidRDefault="00D93D51" w:rsidP="00CD16C0">
      <w:pPr>
        <w:numPr>
          <w:ilvl w:val="0"/>
          <w:numId w:val="16"/>
        </w:numPr>
        <w:spacing w:before="120" w:line="276" w:lineRule="auto"/>
        <w:ind w:left="567" w:hanging="567"/>
        <w:jc w:val="both"/>
        <w:rPr>
          <w:rFonts w:ascii="Arial" w:hAnsi="Arial" w:cs="Arial"/>
          <w:sz w:val="22"/>
          <w:szCs w:val="22"/>
        </w:rPr>
      </w:pPr>
      <w:r w:rsidRPr="000C494E">
        <w:rPr>
          <w:rFonts w:ascii="Arial" w:hAnsi="Arial" w:cs="Arial"/>
          <w:sz w:val="22"/>
          <w:szCs w:val="22"/>
        </w:rPr>
        <w:t>Zamawiający, w drodze pisemnego oświadczenia, w terminie 90 Dni od dnia odstąpienia przez Wykonawcę od Umowy może zażądać przeniesienia na Zamawiającego autorskich praw majątkowych do dokumentacji, o której mowa w ust. 9 a które do tego czasu nie zostały przeniesione na Zamawiającego zgodnie z postanowieniem § 33. W takim wypadku przeniesienie tych praw na Zamawiającego następuje ze skutkiem na chwilę odstąpienia Wykonawcy od Umowy.</w:t>
      </w:r>
    </w:p>
    <w:p w14:paraId="451BA669" w14:textId="06BF4D0B" w:rsidR="00CD16C0" w:rsidRPr="00CD16C0" w:rsidRDefault="00CD16C0" w:rsidP="00CD16C0">
      <w:pPr>
        <w:numPr>
          <w:ilvl w:val="0"/>
          <w:numId w:val="16"/>
        </w:numPr>
        <w:spacing w:before="120" w:line="276" w:lineRule="auto"/>
        <w:ind w:left="567" w:hanging="567"/>
        <w:jc w:val="both"/>
        <w:rPr>
          <w:rFonts w:ascii="Arial" w:hAnsi="Arial" w:cs="Arial"/>
          <w:sz w:val="22"/>
          <w:szCs w:val="22"/>
        </w:rPr>
      </w:pPr>
      <w:r w:rsidRPr="00CD16C0">
        <w:rPr>
          <w:rFonts w:ascii="Arial" w:hAnsi="Arial" w:cs="Arial"/>
          <w:sz w:val="22"/>
          <w:szCs w:val="22"/>
        </w:rPr>
        <w:t>Uprawnienia wskazane w ust. 11 przysługują Zamawiającemu także również w przypadku rozwiązania umowy przez Wykonawcę.</w:t>
      </w:r>
    </w:p>
    <w:p w14:paraId="70474956" w14:textId="6433B14B" w:rsidR="00183BAC" w:rsidRPr="000C494E" w:rsidRDefault="00183BAC" w:rsidP="00F73D26">
      <w:pPr>
        <w:pStyle w:val="Normalnypogrubiony"/>
        <w:spacing w:before="120" w:after="0"/>
        <w:jc w:val="center"/>
        <w:outlineLvl w:val="0"/>
        <w:rPr>
          <w:sz w:val="22"/>
        </w:rPr>
      </w:pPr>
      <w:bookmarkStart w:id="205" w:name="_Toc417485997"/>
      <w:bookmarkStart w:id="206" w:name="_Toc110599255"/>
      <w:r w:rsidRPr="000C494E">
        <w:rPr>
          <w:sz w:val="22"/>
        </w:rPr>
        <w:t>§</w:t>
      </w:r>
      <w:r w:rsidR="00310DD4" w:rsidRPr="000C494E">
        <w:rPr>
          <w:sz w:val="22"/>
        </w:rPr>
        <w:t xml:space="preserve"> </w:t>
      </w:r>
      <w:r w:rsidR="00CC656F" w:rsidRPr="000C494E">
        <w:rPr>
          <w:sz w:val="22"/>
        </w:rPr>
        <w:t>32</w:t>
      </w:r>
      <w:r w:rsidRPr="000C494E">
        <w:rPr>
          <w:sz w:val="22"/>
        </w:rPr>
        <w:t>.</w:t>
      </w:r>
      <w:bookmarkStart w:id="207" w:name="_Toc519240426"/>
      <w:bookmarkStart w:id="208" w:name="_Toc43457351"/>
      <w:r w:rsidR="007E7516" w:rsidRPr="000C494E">
        <w:rPr>
          <w:sz w:val="22"/>
        </w:rPr>
        <w:tab/>
      </w:r>
      <w:r w:rsidR="005D6DBD" w:rsidRPr="000C494E">
        <w:rPr>
          <w:sz w:val="22"/>
        </w:rPr>
        <w:br/>
      </w:r>
      <w:r w:rsidRPr="000C494E">
        <w:rPr>
          <w:sz w:val="22"/>
        </w:rPr>
        <w:t>Ubezpieczenie</w:t>
      </w:r>
      <w:bookmarkEnd w:id="205"/>
      <w:bookmarkEnd w:id="206"/>
      <w:bookmarkEnd w:id="207"/>
      <w:bookmarkEnd w:id="208"/>
    </w:p>
    <w:p w14:paraId="34A27417" w14:textId="00530A3B" w:rsidR="00F9457D" w:rsidRPr="000C494E" w:rsidRDefault="00F9457D" w:rsidP="00A8443C">
      <w:pPr>
        <w:pStyle w:val="Akapitzlist"/>
        <w:numPr>
          <w:ilvl w:val="0"/>
          <w:numId w:val="163"/>
        </w:numPr>
        <w:spacing w:before="120" w:line="276" w:lineRule="auto"/>
        <w:jc w:val="both"/>
        <w:rPr>
          <w:rFonts w:ascii="Arial" w:hAnsi="Arial" w:cs="Arial"/>
          <w:sz w:val="22"/>
          <w:szCs w:val="22"/>
          <w:lang w:eastAsia="en-US"/>
        </w:rPr>
      </w:pPr>
      <w:r w:rsidRPr="000C494E">
        <w:rPr>
          <w:rFonts w:ascii="Arial" w:hAnsi="Arial" w:cs="Arial"/>
          <w:sz w:val="22"/>
          <w:szCs w:val="22"/>
          <w:lang w:eastAsia="en-US"/>
        </w:rPr>
        <w:t xml:space="preserve">Jeżeli w niniejszym paragrafie użyto określenia „Strona ubezpieczająca” lub „ubezpieczający” oznacza to Stronę odpowiedzialną za zawarcie umowy ubezpieczenia i utrzymanie jej w mocy w terminie i zakresie określonym w odnośnym ustępie. </w:t>
      </w:r>
    </w:p>
    <w:p w14:paraId="574C5C7D" w14:textId="74E13C9A" w:rsidR="00F9457D" w:rsidRPr="000C494E" w:rsidRDefault="00F9457D" w:rsidP="00A8443C">
      <w:pPr>
        <w:pStyle w:val="Akapitzlist"/>
        <w:numPr>
          <w:ilvl w:val="0"/>
          <w:numId w:val="163"/>
        </w:numPr>
        <w:spacing w:before="120" w:line="276" w:lineRule="auto"/>
        <w:jc w:val="both"/>
        <w:rPr>
          <w:rFonts w:ascii="Arial" w:hAnsi="Arial" w:cs="Arial"/>
          <w:sz w:val="22"/>
          <w:szCs w:val="22"/>
          <w:lang w:eastAsia="en-US"/>
        </w:rPr>
      </w:pPr>
      <w:r w:rsidRPr="000C494E">
        <w:rPr>
          <w:rFonts w:ascii="Arial" w:hAnsi="Arial" w:cs="Arial"/>
          <w:sz w:val="22"/>
          <w:szCs w:val="22"/>
          <w:lang w:eastAsia="en-US"/>
        </w:rPr>
        <w:t>Wykonawca, w zakresie i na warunkach określonych poniżej ubezpieczy na własny koszt i zapewni ciągłość ubezpieczenia (lub spowoduje taki stan) na wszystkie podane poniżej ryzyka:</w:t>
      </w:r>
    </w:p>
    <w:p w14:paraId="278501DA" w14:textId="003EDFFD" w:rsidR="00F9457D" w:rsidRPr="000C494E" w:rsidRDefault="00F9457D" w:rsidP="002F2C49">
      <w:pPr>
        <w:numPr>
          <w:ilvl w:val="2"/>
          <w:numId w:val="25"/>
        </w:numPr>
        <w:spacing w:before="120" w:line="276" w:lineRule="auto"/>
        <w:ind w:left="1134" w:hanging="567"/>
        <w:jc w:val="both"/>
        <w:rPr>
          <w:rFonts w:ascii="Arial" w:hAnsi="Arial" w:cs="Arial"/>
          <w:sz w:val="22"/>
          <w:szCs w:val="22"/>
          <w:lang w:eastAsia="en-US"/>
        </w:rPr>
      </w:pPr>
      <w:r w:rsidRPr="000C494E">
        <w:rPr>
          <w:rFonts w:ascii="Arial" w:hAnsi="Arial" w:cs="Arial"/>
          <w:sz w:val="22"/>
          <w:szCs w:val="22"/>
          <w:lang w:eastAsia="en-US"/>
        </w:rPr>
        <w:t>ubezpieczenie wszystkich ryzyk budowy i montażu (</w:t>
      </w:r>
      <w:r w:rsidR="00DF7012" w:rsidRPr="000C494E">
        <w:rPr>
          <w:rFonts w:ascii="Arial" w:hAnsi="Arial" w:cs="Arial"/>
          <w:sz w:val="22"/>
          <w:szCs w:val="22"/>
          <w:lang w:eastAsia="en-US"/>
        </w:rPr>
        <w:t>C</w:t>
      </w:r>
      <w:r w:rsidR="00DF7012">
        <w:rPr>
          <w:rFonts w:ascii="Arial" w:hAnsi="Arial" w:cs="Arial"/>
          <w:sz w:val="22"/>
          <w:szCs w:val="22"/>
          <w:lang w:eastAsia="en-US"/>
        </w:rPr>
        <w:t>AR</w:t>
      </w:r>
      <w:r w:rsidRPr="000C494E">
        <w:rPr>
          <w:rFonts w:ascii="Arial" w:hAnsi="Arial" w:cs="Arial"/>
          <w:sz w:val="22"/>
          <w:szCs w:val="22"/>
          <w:lang w:eastAsia="en-US"/>
        </w:rPr>
        <w:t>/</w:t>
      </w:r>
      <w:r w:rsidR="00DF7012" w:rsidRPr="000C494E">
        <w:rPr>
          <w:rFonts w:ascii="Arial" w:hAnsi="Arial" w:cs="Arial"/>
          <w:sz w:val="22"/>
          <w:szCs w:val="22"/>
          <w:lang w:eastAsia="en-US"/>
        </w:rPr>
        <w:t>E</w:t>
      </w:r>
      <w:r w:rsidR="00DF7012">
        <w:rPr>
          <w:rFonts w:ascii="Arial" w:hAnsi="Arial" w:cs="Arial"/>
          <w:sz w:val="22"/>
          <w:szCs w:val="22"/>
          <w:lang w:eastAsia="en-US"/>
        </w:rPr>
        <w:t>AR</w:t>
      </w:r>
      <w:r w:rsidRPr="000C494E">
        <w:rPr>
          <w:rFonts w:ascii="Arial" w:hAnsi="Arial" w:cs="Arial"/>
          <w:sz w:val="22"/>
          <w:szCs w:val="22"/>
          <w:lang w:eastAsia="en-US"/>
        </w:rPr>
        <w:t>- ubezpieczenie mienia inwestycji);</w:t>
      </w:r>
    </w:p>
    <w:p w14:paraId="34A4C4E3" w14:textId="77777777" w:rsidR="00F9457D" w:rsidRPr="000C494E" w:rsidRDefault="00F9457D" w:rsidP="002F2C49">
      <w:pPr>
        <w:numPr>
          <w:ilvl w:val="2"/>
          <w:numId w:val="25"/>
        </w:numPr>
        <w:spacing w:before="120" w:line="276" w:lineRule="auto"/>
        <w:ind w:left="1134" w:hanging="567"/>
        <w:jc w:val="both"/>
        <w:rPr>
          <w:rFonts w:ascii="Arial" w:hAnsi="Arial" w:cs="Arial"/>
          <w:sz w:val="22"/>
          <w:szCs w:val="22"/>
          <w:lang w:eastAsia="en-US"/>
        </w:rPr>
      </w:pPr>
      <w:r w:rsidRPr="000C494E">
        <w:rPr>
          <w:rFonts w:ascii="Arial" w:hAnsi="Arial" w:cs="Arial"/>
          <w:sz w:val="22"/>
          <w:szCs w:val="22"/>
          <w:lang w:eastAsia="en-US"/>
        </w:rPr>
        <w:lastRenderedPageBreak/>
        <w:t>ubezpieczenie odpowiedzialności cywilnej z tytułu prowadzenia działalności i posiadanego mienia w związku z realizacją inwestycji (GTPL - ubezpieczenie OC dedykowane);</w:t>
      </w:r>
    </w:p>
    <w:p w14:paraId="30221740" w14:textId="77777777" w:rsidR="00F9457D" w:rsidRPr="000C494E" w:rsidRDefault="00F9457D" w:rsidP="002F2C49">
      <w:pPr>
        <w:numPr>
          <w:ilvl w:val="2"/>
          <w:numId w:val="25"/>
        </w:numPr>
        <w:spacing w:before="120" w:line="276" w:lineRule="auto"/>
        <w:ind w:left="1134" w:hanging="567"/>
        <w:jc w:val="both"/>
        <w:rPr>
          <w:rFonts w:ascii="Arial" w:hAnsi="Arial" w:cs="Arial"/>
          <w:sz w:val="22"/>
          <w:szCs w:val="22"/>
          <w:lang w:eastAsia="en-US"/>
        </w:rPr>
      </w:pPr>
      <w:r w:rsidRPr="000C494E">
        <w:rPr>
          <w:rFonts w:ascii="Arial" w:hAnsi="Arial" w:cs="Arial"/>
          <w:sz w:val="22"/>
          <w:szCs w:val="22"/>
          <w:lang w:eastAsia="en-US"/>
        </w:rPr>
        <w:t>ubezpieczenie sprzętu budowlanego Wykonawcy (CPM - ubezpieczenie sprzętu budowlanego lub Casco Taboru);</w:t>
      </w:r>
    </w:p>
    <w:p w14:paraId="26E2C379" w14:textId="77777777" w:rsidR="00F9457D" w:rsidRPr="000C494E" w:rsidRDefault="00F9457D" w:rsidP="002F2C49">
      <w:pPr>
        <w:numPr>
          <w:ilvl w:val="2"/>
          <w:numId w:val="25"/>
        </w:numPr>
        <w:spacing w:before="120" w:line="276" w:lineRule="auto"/>
        <w:ind w:left="1134" w:hanging="567"/>
        <w:jc w:val="both"/>
        <w:rPr>
          <w:rFonts w:ascii="Arial" w:hAnsi="Arial"/>
          <w:sz w:val="22"/>
        </w:rPr>
      </w:pPr>
      <w:r w:rsidRPr="000C494E">
        <w:rPr>
          <w:rFonts w:ascii="Arial" w:hAnsi="Arial" w:cs="Arial"/>
          <w:sz w:val="22"/>
          <w:szCs w:val="22"/>
          <w:lang w:eastAsia="en-US"/>
        </w:rPr>
        <w:t>ubezpieczenia obowiązkowe wymagane przez przepisy prawa (OC obowiązkowe).</w:t>
      </w:r>
    </w:p>
    <w:p w14:paraId="6471CEE6" w14:textId="66D7A482" w:rsidR="00F9457D" w:rsidRPr="000C494E" w:rsidRDefault="00F9457D" w:rsidP="00A8443C">
      <w:pPr>
        <w:pStyle w:val="Akapitzlist"/>
        <w:numPr>
          <w:ilvl w:val="0"/>
          <w:numId w:val="163"/>
        </w:numPr>
        <w:spacing w:before="120" w:line="276" w:lineRule="auto"/>
        <w:jc w:val="both"/>
        <w:rPr>
          <w:rFonts w:ascii="Arial" w:hAnsi="Arial" w:cs="Arial"/>
          <w:sz w:val="22"/>
          <w:szCs w:val="22"/>
          <w:lang w:eastAsia="en-US"/>
        </w:rPr>
      </w:pPr>
      <w:r w:rsidRPr="000C494E">
        <w:rPr>
          <w:rFonts w:ascii="Arial" w:hAnsi="Arial" w:cs="Arial"/>
          <w:sz w:val="22"/>
          <w:szCs w:val="22"/>
          <w:lang w:eastAsia="en-US"/>
        </w:rPr>
        <w:t xml:space="preserve">Ubezpieczenie </w:t>
      </w:r>
      <w:r w:rsidR="00DF7012">
        <w:rPr>
          <w:rFonts w:ascii="Arial" w:hAnsi="Arial" w:cs="Arial"/>
          <w:sz w:val="22"/>
          <w:szCs w:val="22"/>
          <w:lang w:eastAsia="en-US"/>
        </w:rPr>
        <w:t>w</w:t>
      </w:r>
      <w:r w:rsidRPr="000C494E">
        <w:rPr>
          <w:rFonts w:ascii="Arial" w:hAnsi="Arial" w:cs="Arial"/>
          <w:sz w:val="22"/>
          <w:szCs w:val="22"/>
          <w:lang w:eastAsia="en-US"/>
        </w:rPr>
        <w:t xml:space="preserve">szystkich </w:t>
      </w:r>
      <w:r w:rsidR="00DF7012">
        <w:rPr>
          <w:rFonts w:ascii="Arial" w:hAnsi="Arial" w:cs="Arial"/>
          <w:sz w:val="22"/>
          <w:szCs w:val="22"/>
          <w:lang w:eastAsia="en-US"/>
        </w:rPr>
        <w:t>r</w:t>
      </w:r>
      <w:r w:rsidRPr="000C494E">
        <w:rPr>
          <w:rFonts w:ascii="Arial" w:hAnsi="Arial" w:cs="Arial"/>
          <w:sz w:val="22"/>
          <w:szCs w:val="22"/>
          <w:lang w:eastAsia="en-US"/>
        </w:rPr>
        <w:t xml:space="preserve">yzyk </w:t>
      </w:r>
      <w:r w:rsidR="00DF7012">
        <w:rPr>
          <w:rFonts w:ascii="Arial" w:hAnsi="Arial" w:cs="Arial"/>
          <w:sz w:val="22"/>
          <w:szCs w:val="22"/>
          <w:lang w:eastAsia="en-US"/>
        </w:rPr>
        <w:t>b</w:t>
      </w:r>
      <w:r w:rsidRPr="000C494E">
        <w:rPr>
          <w:rFonts w:ascii="Arial" w:hAnsi="Arial" w:cs="Arial"/>
          <w:sz w:val="22"/>
          <w:szCs w:val="22"/>
          <w:lang w:eastAsia="en-US"/>
        </w:rPr>
        <w:t xml:space="preserve">udowy i </w:t>
      </w:r>
      <w:r w:rsidR="00DF7012">
        <w:rPr>
          <w:rFonts w:ascii="Arial" w:hAnsi="Arial" w:cs="Arial"/>
          <w:sz w:val="22"/>
          <w:szCs w:val="22"/>
          <w:lang w:eastAsia="en-US"/>
        </w:rPr>
        <w:t>m</w:t>
      </w:r>
      <w:r w:rsidRPr="000C494E">
        <w:rPr>
          <w:rFonts w:ascii="Arial" w:hAnsi="Arial" w:cs="Arial"/>
          <w:sz w:val="22"/>
          <w:szCs w:val="22"/>
          <w:lang w:eastAsia="en-US"/>
        </w:rPr>
        <w:t>ontażu (CAR / EAR) powinno spełniać następujące warunki:</w:t>
      </w:r>
    </w:p>
    <w:p w14:paraId="7D1B3481" w14:textId="192FBC2B" w:rsidR="00F9457D" w:rsidRPr="000C494E" w:rsidRDefault="00F9457D" w:rsidP="00A8443C">
      <w:pPr>
        <w:numPr>
          <w:ilvl w:val="2"/>
          <w:numId w:val="164"/>
        </w:numPr>
        <w:spacing w:before="120" w:line="276" w:lineRule="auto"/>
        <w:ind w:left="1134" w:right="-3" w:hanging="567"/>
        <w:jc w:val="both"/>
        <w:rPr>
          <w:rFonts w:ascii="Arial" w:hAnsi="Arial" w:cs="Arial"/>
          <w:sz w:val="22"/>
          <w:szCs w:val="22"/>
        </w:rPr>
      </w:pPr>
      <w:r w:rsidRPr="000C494E">
        <w:rPr>
          <w:rFonts w:ascii="Arial" w:hAnsi="Arial" w:cs="Arial"/>
          <w:sz w:val="22"/>
          <w:szCs w:val="22"/>
        </w:rPr>
        <w:t>Wykonawca na własny koszt ubezpieczy w imieniu swoim i na swoją rzecz oraz na rzecz Zamawiającego, Podwykonawców oraz wszystkich innych stron zaangażowanych w realizację inwestycji, w zakresie opartym na bazie wszystkich ryzyk (construction / ereaction all risks), Roboty Budowlane/Montażowe, Dostawy oraz wszelkie inne prace i usługi związane z realizacją Umowy na okres ubezpieczenia określony poniżej - od wszelkich szkód/kosztów, które mogą powstać w czasie i/lub w związku z realizacją Umowy,  na sumę nie niższą od pełnego kosztu odtworzenia (w minimalnym zakresie na sumę nie niższą niż pełna wartość Umowy bez VAT);</w:t>
      </w:r>
    </w:p>
    <w:p w14:paraId="17BA28BC" w14:textId="6FBB42C4" w:rsidR="00F9457D" w:rsidRPr="000C494E" w:rsidRDefault="00F9457D" w:rsidP="00A8443C">
      <w:pPr>
        <w:numPr>
          <w:ilvl w:val="2"/>
          <w:numId w:val="164"/>
        </w:numPr>
        <w:spacing w:before="120" w:line="276" w:lineRule="auto"/>
        <w:ind w:left="1134" w:right="-3" w:hanging="567"/>
        <w:jc w:val="both"/>
        <w:rPr>
          <w:rFonts w:ascii="Arial" w:hAnsi="Arial" w:cs="Arial"/>
          <w:sz w:val="22"/>
          <w:szCs w:val="22"/>
        </w:rPr>
      </w:pPr>
      <w:r w:rsidRPr="000C494E">
        <w:rPr>
          <w:rFonts w:ascii="Arial" w:hAnsi="Arial" w:cs="Arial"/>
          <w:sz w:val="22"/>
          <w:szCs w:val="22"/>
        </w:rPr>
        <w:t xml:space="preserve">Niniejsze ubezpieczenie będzie obowiązywało w okresie od dnia podpisania Umowy do czasu podpisania </w:t>
      </w:r>
      <w:r w:rsidRPr="000C494E">
        <w:rPr>
          <w:rFonts w:ascii="Arial" w:hAnsi="Arial"/>
          <w:sz w:val="22"/>
        </w:rPr>
        <w:t>Protokołu Ostatniego Odbioru Końcowego</w:t>
      </w:r>
      <w:r w:rsidRPr="000C494E">
        <w:rPr>
          <w:rFonts w:ascii="Arial" w:hAnsi="Arial" w:cs="Arial"/>
          <w:sz w:val="22"/>
          <w:szCs w:val="22"/>
        </w:rPr>
        <w:t xml:space="preserve"> (okres podstawowy) oraz w okresie trwania odpowiedzialności z tytułu rękojmi za wady i gwarancji (tzw. okres dodatkowy). W okresie dodatkowym ubezpieczenie będzie zapewniało ochronę ubezpieczeniową w zakresie szkód powstałych wskutek przyczyn zaistniałych podczas podstawowego okresu ubezpieczenia oraz w zakresie szkód w związku z wykonywaniem czynności konserwacyjnych. Spełnieniem tego warunku będzie włączenie w </w:t>
      </w:r>
      <w:r w:rsidRPr="000C494E">
        <w:rPr>
          <w:rFonts w:ascii="Arial" w:hAnsi="Arial"/>
          <w:sz w:val="22"/>
          <w:highlight w:val="yellow"/>
        </w:rPr>
        <w:t>warunki ubezpieczenia klauzuli 004 na okres 36 miesięcy oraz klauzuli 003 na okres 24 miesięcy</w:t>
      </w:r>
      <w:r w:rsidRPr="000C494E">
        <w:rPr>
          <w:rFonts w:ascii="Arial" w:hAnsi="Arial" w:cs="Arial"/>
          <w:sz w:val="22"/>
          <w:szCs w:val="22"/>
        </w:rPr>
        <w:t xml:space="preserve">. Dodatkowo ubezpieczenie będzie obejmowało szkody związane z wadami projektowymi, materiałowymi, wykonawczymi powstałymi w okresie </w:t>
      </w:r>
      <w:r w:rsidRPr="000C494E">
        <w:rPr>
          <w:rFonts w:ascii="Arial" w:hAnsi="Arial"/>
          <w:sz w:val="22"/>
          <w:highlight w:val="yellow"/>
        </w:rPr>
        <w:t>12 miesięcy</w:t>
      </w:r>
      <w:r w:rsidRPr="000C494E">
        <w:rPr>
          <w:rFonts w:ascii="Arial" w:hAnsi="Arial" w:cs="Arial"/>
          <w:sz w:val="22"/>
          <w:szCs w:val="22"/>
        </w:rPr>
        <w:t xml:space="preserve"> od podpisania </w:t>
      </w:r>
      <w:r w:rsidRPr="000C494E">
        <w:rPr>
          <w:rFonts w:ascii="Arial" w:hAnsi="Arial"/>
          <w:sz w:val="22"/>
        </w:rPr>
        <w:t>Protokołu Ostatniego Odbioru Końcowego</w:t>
      </w:r>
      <w:r w:rsidRPr="000C494E">
        <w:rPr>
          <w:rFonts w:ascii="Arial" w:hAnsi="Arial" w:cs="Arial"/>
          <w:sz w:val="22"/>
          <w:szCs w:val="22"/>
        </w:rPr>
        <w:t xml:space="preserve"> (klauzula 201 ubezpieczeniowa);</w:t>
      </w:r>
    </w:p>
    <w:p w14:paraId="5BB96F1D" w14:textId="791436B4" w:rsidR="00F9457D" w:rsidRPr="000C494E" w:rsidRDefault="00F9457D" w:rsidP="00A8443C">
      <w:pPr>
        <w:numPr>
          <w:ilvl w:val="2"/>
          <w:numId w:val="164"/>
        </w:numPr>
        <w:spacing w:before="120" w:line="276" w:lineRule="auto"/>
        <w:ind w:left="1134" w:right="-3" w:hanging="567"/>
        <w:jc w:val="both"/>
        <w:rPr>
          <w:rFonts w:ascii="Arial" w:hAnsi="Arial" w:cs="Arial"/>
          <w:sz w:val="22"/>
          <w:szCs w:val="22"/>
        </w:rPr>
      </w:pPr>
      <w:r w:rsidRPr="000C494E">
        <w:rPr>
          <w:rFonts w:ascii="Arial" w:hAnsi="Arial" w:cs="Arial"/>
          <w:sz w:val="22"/>
          <w:szCs w:val="22"/>
        </w:rPr>
        <w:t xml:space="preserve">Umowa ubezpieczenia będzie dodatkowo gwarantować pełną, w granicach możliwych do uzyskania na rynku, ochronę ubezpieczeniową w zakresie: </w:t>
      </w:r>
    </w:p>
    <w:p w14:paraId="73E89BED" w14:textId="142E8790"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sprzętu (łącznie z kosztami transportu na Teren Budowy, czy miejscami składowania), zaplecza budowy, magazynów z limitem minimalnym 5% wartości Umowy, nie mniej niż 500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 ale nie więcej niż 10 000</w:t>
      </w:r>
      <w:r w:rsidR="00B84CF0">
        <w:rPr>
          <w:rFonts w:ascii="Arial" w:hAnsi="Arial" w:cs="Arial"/>
          <w:sz w:val="22"/>
          <w:szCs w:val="22"/>
        </w:rPr>
        <w:t> </w:t>
      </w:r>
      <w:r w:rsidRPr="000C494E">
        <w:rPr>
          <w:rFonts w:ascii="Arial" w:hAnsi="Arial" w:cs="Arial"/>
          <w:sz w:val="22"/>
          <w:szCs w:val="22"/>
        </w:rPr>
        <w:t>000</w:t>
      </w:r>
      <w:r w:rsidR="00B84CF0">
        <w:rPr>
          <w:rFonts w:ascii="Arial" w:hAnsi="Arial" w:cs="Arial"/>
          <w:sz w:val="22"/>
          <w:szCs w:val="22"/>
        </w:rPr>
        <w:t>,00</w:t>
      </w:r>
      <w:r w:rsidRPr="000C494E">
        <w:rPr>
          <w:rFonts w:ascii="Arial" w:hAnsi="Arial" w:cs="Arial"/>
          <w:sz w:val="22"/>
          <w:szCs w:val="22"/>
        </w:rPr>
        <w:t xml:space="preserve"> PLN na jedno i wszystkie zdarzenia,</w:t>
      </w:r>
    </w:p>
    <w:p w14:paraId="3DB2BE9F" w14:textId="7A390B95"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ryzyka rozruchów i strajków z limitem minimalnym 5% wartości Umowy, nie mniej niż 5 000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 ale nie więcej niż 10 000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p>
    <w:p w14:paraId="0D47A66B" w14:textId="77777777"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ryzyka kradzieży z włamaniem, rabunku, dewastacji;</w:t>
      </w:r>
    </w:p>
    <w:p w14:paraId="10C80362" w14:textId="7F35AB47"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ryzyka kradzieży z włamaniem, rabunku zainstalowanych/wbudowanych elementów z limitem w wysokości 5% wartości kontraktu, nie mniej niż 200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 ale nie więcej niż 10 000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p>
    <w:p w14:paraId="64367607" w14:textId="34F67194"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ryzyka kradzieży zwykłej (tj. kradzieży niespełniającej znamion kradzieży z włamaniem) z limitem 100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 </w:t>
      </w:r>
      <w:r w:rsidRPr="000C494E">
        <w:rPr>
          <w:rFonts w:ascii="Arial" w:hAnsi="Arial" w:cs="Arial"/>
          <w:sz w:val="22"/>
          <w:szCs w:val="22"/>
        </w:rPr>
        <w:lastRenderedPageBreak/>
        <w:t>Dla kontraktów o wartości poniżej 5 000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dopuszcza się limit w wysokości 50 000 zł na jedno i wszystkie zdarzenia;</w:t>
      </w:r>
    </w:p>
    <w:p w14:paraId="185AE9EC" w14:textId="538622A8"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kosztów uprzątnięcia pozostałości po szkodzie, z limitem minimalnym ponad sumę ubezpieczenia –30% szkody, minimum 500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zdarzenie. Dla kontraktów o wartości poniżej 5 000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dopuszcza się limit -30% szkody minimum 100</w:t>
      </w:r>
      <w:r w:rsidR="00B84CF0">
        <w:rPr>
          <w:rFonts w:ascii="Arial" w:hAnsi="Arial" w:cs="Arial"/>
          <w:sz w:val="22"/>
          <w:szCs w:val="22"/>
        </w:rPr>
        <w:t> </w:t>
      </w:r>
      <w:r w:rsidRPr="000C494E">
        <w:rPr>
          <w:rFonts w:ascii="Arial" w:hAnsi="Arial" w:cs="Arial"/>
          <w:sz w:val="22"/>
          <w:szCs w:val="22"/>
        </w:rPr>
        <w:t>000</w:t>
      </w:r>
      <w:r w:rsidR="00B84CF0">
        <w:rPr>
          <w:rFonts w:ascii="Arial" w:hAnsi="Arial" w:cs="Arial"/>
          <w:sz w:val="22"/>
          <w:szCs w:val="22"/>
        </w:rPr>
        <w:t>,00</w:t>
      </w:r>
      <w:r w:rsidRPr="000C494E">
        <w:rPr>
          <w:rFonts w:ascii="Arial" w:hAnsi="Arial" w:cs="Arial"/>
          <w:sz w:val="22"/>
          <w:szCs w:val="22"/>
        </w:rPr>
        <w:t xml:space="preserve"> zł na zdarzenie;</w:t>
      </w:r>
    </w:p>
    <w:p w14:paraId="72CCD47A" w14:textId="77777777"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okresu przerw/przestojów w inwestycji oraz okresu przedłużenia inwestycji. Minimalny okres trwania każdej z klauzul 90 Dni;</w:t>
      </w:r>
    </w:p>
    <w:p w14:paraId="3700530B" w14:textId="5BEC64C4"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 xml:space="preserve">ubezpieczenie </w:t>
      </w:r>
      <w:r w:rsidR="00E01842" w:rsidRPr="000C494E">
        <w:rPr>
          <w:rFonts w:ascii="Arial" w:hAnsi="Arial" w:cs="Arial"/>
          <w:sz w:val="22"/>
          <w:szCs w:val="22"/>
        </w:rPr>
        <w:t xml:space="preserve">badań, </w:t>
      </w:r>
      <w:r w:rsidRPr="000C494E">
        <w:rPr>
          <w:rFonts w:ascii="Arial" w:hAnsi="Arial" w:cs="Arial"/>
          <w:sz w:val="22"/>
          <w:szCs w:val="22"/>
        </w:rPr>
        <w:t>rozruchów i testów dla całej inwestycji oraz poszczególnych jej części w zakresie wszystkich ryzyk objętych polisą CAR</w:t>
      </w:r>
      <w:r w:rsidR="00D83A76">
        <w:rPr>
          <w:rFonts w:ascii="Arial" w:hAnsi="Arial" w:cs="Arial"/>
          <w:sz w:val="22"/>
          <w:szCs w:val="22"/>
        </w:rPr>
        <w:t xml:space="preserve"> /</w:t>
      </w:r>
      <w:r w:rsidRPr="000C494E">
        <w:rPr>
          <w:rFonts w:ascii="Arial" w:hAnsi="Arial" w:cs="Arial"/>
          <w:sz w:val="22"/>
          <w:szCs w:val="22"/>
        </w:rPr>
        <w:t xml:space="preserve"> EAR na okres czasu wynikający z harmonogramu; </w:t>
      </w:r>
    </w:p>
    <w:p w14:paraId="227E9741" w14:textId="16E295F6"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oddanych odcinków Robót (</w:t>
      </w:r>
      <w:r w:rsidR="003835BF">
        <w:rPr>
          <w:rFonts w:ascii="Arial" w:hAnsi="Arial" w:cs="Arial"/>
          <w:sz w:val="22"/>
          <w:szCs w:val="22"/>
        </w:rPr>
        <w:t>O</w:t>
      </w:r>
      <w:r w:rsidRPr="000C494E">
        <w:rPr>
          <w:rFonts w:ascii="Arial" w:hAnsi="Arial" w:cs="Arial"/>
          <w:sz w:val="22"/>
          <w:szCs w:val="22"/>
        </w:rPr>
        <w:t>dbiory częściowe),w tym w zakresie szkód nie związanych z robotami budowlanymi/montażowymi;</w:t>
      </w:r>
    </w:p>
    <w:p w14:paraId="6D7D4C50" w14:textId="5526D454"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mienia inwestycji podczas transportu z miejsca dostaw/magazynów/producentów na Teren Budowy z włączeniem szkód podczas załadunku i rozładunku, dostosowane do wartości i rodzaju dostaw objętych Umową;</w:t>
      </w:r>
    </w:p>
    <w:p w14:paraId="7AE57FA3" w14:textId="44C6A280"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mienia otaczającego (tj. mienia istniejącego znajdującego się na Terenie Budowy lub w jego bezpośrednim otoczeniu) z limitem minimalnym 10% wartości kontraktu, nie mniej niż 10 000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 ale nie więcej niż 70 000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p>
    <w:p w14:paraId="515E83AE" w14:textId="39ACFE97" w:rsidR="00F9457D" w:rsidRPr="000C494E" w:rsidRDefault="00F9457D" w:rsidP="002F2C49">
      <w:pPr>
        <w:numPr>
          <w:ilvl w:val="1"/>
          <w:numId w:val="24"/>
        </w:numPr>
        <w:spacing w:before="120" w:line="276" w:lineRule="auto"/>
        <w:ind w:left="1701" w:right="-3" w:hanging="567"/>
        <w:jc w:val="both"/>
        <w:rPr>
          <w:rFonts w:ascii="Arial" w:hAnsi="Arial" w:cs="Arial"/>
          <w:sz w:val="22"/>
          <w:szCs w:val="22"/>
        </w:rPr>
      </w:pPr>
      <w:r w:rsidRPr="000C494E">
        <w:rPr>
          <w:rFonts w:ascii="Arial" w:hAnsi="Arial" w:cs="Arial"/>
          <w:sz w:val="22"/>
          <w:szCs w:val="22"/>
        </w:rPr>
        <w:t>ubezpieczenie szkód związanych z błędami projektowymi, wadami materiałowymi odlewniczymi, wadliwym wykonaniem (klauzula 115,200) bez wprowadzania limitu oraz dodatkowo szkód w częściach wadliwych z limitem minimalnym 10% wartości kontraktu, nie mniej niż 10 000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 ale nie więcej niż 70 000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p>
    <w:p w14:paraId="31EE809B" w14:textId="3BE810B3" w:rsidR="00F9457D" w:rsidRPr="000C494E" w:rsidRDefault="00F9457D" w:rsidP="002F2C49">
      <w:pPr>
        <w:numPr>
          <w:ilvl w:val="1"/>
          <w:numId w:val="24"/>
        </w:numPr>
        <w:spacing w:before="120" w:line="276" w:lineRule="auto"/>
        <w:ind w:left="1701" w:hanging="567"/>
        <w:jc w:val="both"/>
        <w:rPr>
          <w:rFonts w:ascii="Arial" w:hAnsi="Arial" w:cs="Arial"/>
          <w:sz w:val="22"/>
          <w:szCs w:val="22"/>
        </w:rPr>
      </w:pPr>
      <w:r w:rsidRPr="000C494E">
        <w:rPr>
          <w:rFonts w:ascii="Arial" w:hAnsi="Arial" w:cs="Arial"/>
          <w:sz w:val="22"/>
          <w:szCs w:val="22"/>
        </w:rPr>
        <w:t>ubezpieczenie dla prac w godzinach nadliczbowych, porze nocnej oraz frachtu ekspresowego z limitem minimalnym 5% wartości Umowy nie mniej niż  200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 ale nie więcej niż 5 000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p>
    <w:p w14:paraId="25C87E58" w14:textId="77777777" w:rsidR="00F9457D" w:rsidRPr="000C494E" w:rsidRDefault="00F9457D" w:rsidP="002F2C49">
      <w:pPr>
        <w:numPr>
          <w:ilvl w:val="1"/>
          <w:numId w:val="24"/>
        </w:numPr>
        <w:spacing w:before="120" w:line="276" w:lineRule="auto"/>
        <w:ind w:left="1701" w:hanging="567"/>
        <w:jc w:val="both"/>
        <w:rPr>
          <w:rFonts w:ascii="Arial" w:hAnsi="Arial" w:cs="Arial"/>
          <w:sz w:val="22"/>
          <w:szCs w:val="22"/>
        </w:rPr>
      </w:pPr>
      <w:r w:rsidRPr="000C494E">
        <w:rPr>
          <w:rFonts w:ascii="Arial" w:hAnsi="Arial" w:cs="Arial"/>
          <w:sz w:val="22"/>
          <w:szCs w:val="22"/>
        </w:rPr>
        <w:t>ubezpieczenie szkód wyrządzonych w skutek rażącego niedbalstwa;</w:t>
      </w:r>
    </w:p>
    <w:p w14:paraId="17A3CD1D" w14:textId="2A889249" w:rsidR="00F9457D" w:rsidRPr="000C494E" w:rsidRDefault="00F9457D" w:rsidP="002F2C49">
      <w:pPr>
        <w:numPr>
          <w:ilvl w:val="1"/>
          <w:numId w:val="24"/>
        </w:numPr>
        <w:spacing w:before="120" w:line="276" w:lineRule="auto"/>
        <w:ind w:left="1701" w:hanging="567"/>
        <w:jc w:val="both"/>
        <w:rPr>
          <w:rFonts w:ascii="Arial" w:hAnsi="Arial" w:cs="Arial"/>
          <w:sz w:val="22"/>
          <w:szCs w:val="22"/>
        </w:rPr>
      </w:pPr>
      <w:r w:rsidRPr="000C494E">
        <w:rPr>
          <w:rFonts w:ascii="Arial" w:hAnsi="Arial" w:cs="Arial"/>
          <w:sz w:val="22"/>
          <w:szCs w:val="22"/>
        </w:rPr>
        <w:t>ubezpieczenie szkód wyrządzonych umyślnie z limitem minimalnym 5% wartości Umowy nie mniej niż  3 000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 ale nie więcej niż 20 000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p>
    <w:p w14:paraId="02008E88" w14:textId="5460C79F" w:rsidR="00F9457D" w:rsidRPr="000C494E" w:rsidRDefault="00F9457D" w:rsidP="002F2C49">
      <w:pPr>
        <w:numPr>
          <w:ilvl w:val="1"/>
          <w:numId w:val="24"/>
        </w:numPr>
        <w:spacing w:before="120" w:line="276" w:lineRule="auto"/>
        <w:ind w:left="1701" w:hanging="567"/>
        <w:jc w:val="both"/>
        <w:rPr>
          <w:rFonts w:ascii="Arial" w:hAnsi="Arial" w:cs="Arial"/>
          <w:sz w:val="22"/>
          <w:szCs w:val="22"/>
        </w:rPr>
      </w:pPr>
      <w:r w:rsidRPr="000C494E">
        <w:rPr>
          <w:rFonts w:ascii="Arial" w:hAnsi="Arial" w:cs="Arial"/>
          <w:sz w:val="22"/>
          <w:szCs w:val="22"/>
        </w:rPr>
        <w:t>ubezpieczenie kosztów wynajęcia rzeczoznawców/ekspertów z limitem 5% wartości Umowy nie mniej niż 200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 ale nie więcej niż 5 000 000 PLN na jedno i wszystkie zdarzenia;</w:t>
      </w:r>
    </w:p>
    <w:p w14:paraId="6A68A556" w14:textId="1FD6F515" w:rsidR="00F9457D" w:rsidRPr="000C494E" w:rsidRDefault="00F9457D" w:rsidP="002F2C49">
      <w:pPr>
        <w:numPr>
          <w:ilvl w:val="1"/>
          <w:numId w:val="24"/>
        </w:numPr>
        <w:spacing w:before="120" w:line="276" w:lineRule="auto"/>
        <w:ind w:left="1701" w:hanging="567"/>
        <w:jc w:val="both"/>
        <w:rPr>
          <w:rFonts w:ascii="Arial" w:hAnsi="Arial" w:cs="Arial"/>
          <w:sz w:val="22"/>
          <w:szCs w:val="22"/>
        </w:rPr>
      </w:pPr>
      <w:r w:rsidRPr="000C494E">
        <w:rPr>
          <w:rFonts w:ascii="Arial" w:hAnsi="Arial" w:cs="Arial"/>
          <w:sz w:val="22"/>
          <w:szCs w:val="22"/>
        </w:rPr>
        <w:t>ubezpieczenie kosztów lokalizacji miejsca szkody z limitem 500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p>
    <w:p w14:paraId="4B9BBB58" w14:textId="5127DD3A" w:rsidR="00F9457D" w:rsidRPr="000C494E" w:rsidRDefault="00F9457D" w:rsidP="00A8443C">
      <w:pPr>
        <w:numPr>
          <w:ilvl w:val="2"/>
          <w:numId w:val="164"/>
        </w:numPr>
        <w:spacing w:before="120" w:line="276" w:lineRule="auto"/>
        <w:ind w:left="1134" w:right="-3" w:hanging="567"/>
        <w:jc w:val="both"/>
        <w:rPr>
          <w:rFonts w:ascii="Arial" w:hAnsi="Arial" w:cs="Arial"/>
          <w:sz w:val="22"/>
          <w:szCs w:val="22"/>
        </w:rPr>
      </w:pPr>
      <w:r w:rsidRPr="000C494E">
        <w:rPr>
          <w:rFonts w:ascii="Arial" w:hAnsi="Arial" w:cs="Arial"/>
          <w:sz w:val="22"/>
          <w:szCs w:val="22"/>
        </w:rPr>
        <w:t xml:space="preserve">Klauzule restrykcyjne wprowadzone do umowy ubezpieczenia, o ile nie są sprzeczne z warunkami Umowy, muszą mieć rzeczywiste odniesienie do typu i charakteru prowadzonych prac i ryzyka związanego z inwestycją oraz muszą być zgodne z dobrą </w:t>
      </w:r>
      <w:r w:rsidRPr="000C494E">
        <w:rPr>
          <w:rFonts w:ascii="Arial" w:hAnsi="Arial" w:cs="Arial"/>
          <w:sz w:val="22"/>
          <w:szCs w:val="22"/>
        </w:rPr>
        <w:lastRenderedPageBreak/>
        <w:t>praktyką rynkową. Ich akceptacja ze strony Zamawiającego będzie zależała od tego czy ich usunięcie z umowy ubezpieczenia jest możliwe do uzyskania na rynku;</w:t>
      </w:r>
    </w:p>
    <w:p w14:paraId="306F0D6A" w14:textId="015ED496" w:rsidR="00F9457D" w:rsidRPr="000C494E" w:rsidRDefault="00F9457D" w:rsidP="00A8443C">
      <w:pPr>
        <w:numPr>
          <w:ilvl w:val="2"/>
          <w:numId w:val="164"/>
        </w:numPr>
        <w:spacing w:before="120" w:line="276" w:lineRule="auto"/>
        <w:ind w:left="1134" w:right="-3" w:hanging="567"/>
        <w:jc w:val="both"/>
        <w:rPr>
          <w:rFonts w:ascii="Arial" w:hAnsi="Arial" w:cs="Arial"/>
          <w:sz w:val="22"/>
          <w:szCs w:val="22"/>
        </w:rPr>
      </w:pPr>
      <w:r w:rsidRPr="000C494E">
        <w:rPr>
          <w:rFonts w:ascii="Arial" w:hAnsi="Arial" w:cs="Arial"/>
          <w:sz w:val="22"/>
          <w:szCs w:val="22"/>
        </w:rPr>
        <w:t>W przypadku nie wprowadzenia limitu odpowiedzialności dla któregoś z rozszerzeń zakresu ubezpieczenia - Ubezpieczyciel odpowiada do wysokości głównej sumy ubezpieczenia. Jeżeli wartość Umowy (pełen koszt odtworzenia) jest mniejsza od podanych wyżej limitów, poszczególne limity odpowiedzialności powinny odpowiadać wartości Umowy;</w:t>
      </w:r>
    </w:p>
    <w:p w14:paraId="2F626B4F" w14:textId="3593B015" w:rsidR="00F9457D" w:rsidRPr="000C494E" w:rsidRDefault="00F9457D" w:rsidP="00A8443C">
      <w:pPr>
        <w:numPr>
          <w:ilvl w:val="2"/>
          <w:numId w:val="164"/>
        </w:numPr>
        <w:spacing w:before="120" w:line="276" w:lineRule="auto"/>
        <w:ind w:left="1134" w:right="-3" w:hanging="567"/>
        <w:jc w:val="both"/>
        <w:rPr>
          <w:rFonts w:ascii="Arial" w:hAnsi="Arial" w:cs="Arial"/>
          <w:sz w:val="22"/>
          <w:szCs w:val="22"/>
        </w:rPr>
      </w:pPr>
      <w:r w:rsidRPr="000C494E">
        <w:rPr>
          <w:rFonts w:ascii="Arial" w:hAnsi="Arial" w:cs="Arial"/>
          <w:sz w:val="22"/>
          <w:szCs w:val="22"/>
        </w:rPr>
        <w:t>Franszyzy redukcyjne / udziały własne w zakresie wszystkich ryzyk nie mogą być wyższe niż 20</w:t>
      </w:r>
      <w:r w:rsidR="00B84CF0">
        <w:rPr>
          <w:rFonts w:ascii="Arial" w:hAnsi="Arial" w:cs="Arial"/>
          <w:sz w:val="22"/>
          <w:szCs w:val="22"/>
        </w:rPr>
        <w:t> </w:t>
      </w:r>
      <w:r w:rsidRPr="000C494E">
        <w:rPr>
          <w:rFonts w:ascii="Arial" w:hAnsi="Arial" w:cs="Arial"/>
          <w:sz w:val="22"/>
          <w:szCs w:val="22"/>
        </w:rPr>
        <w:t>000</w:t>
      </w:r>
      <w:r w:rsidR="00B84CF0">
        <w:rPr>
          <w:rFonts w:ascii="Arial" w:hAnsi="Arial" w:cs="Arial"/>
          <w:sz w:val="22"/>
          <w:szCs w:val="22"/>
        </w:rPr>
        <w:t>,00</w:t>
      </w:r>
      <w:r w:rsidRPr="000C494E">
        <w:rPr>
          <w:rFonts w:ascii="Arial" w:hAnsi="Arial" w:cs="Arial"/>
          <w:sz w:val="22"/>
          <w:szCs w:val="22"/>
        </w:rPr>
        <w:t xml:space="preserve"> PLN. Dopuszczalna franszyza w wysokości 10% min</w:t>
      </w:r>
      <w:r w:rsidR="00D415BA">
        <w:rPr>
          <w:rFonts w:ascii="Arial" w:hAnsi="Arial" w:cs="Arial"/>
          <w:sz w:val="22"/>
          <w:szCs w:val="22"/>
        </w:rPr>
        <w:t>imum</w:t>
      </w:r>
      <w:r w:rsidRPr="000C494E">
        <w:rPr>
          <w:rFonts w:ascii="Arial" w:hAnsi="Arial" w:cs="Arial"/>
          <w:sz w:val="22"/>
          <w:szCs w:val="22"/>
        </w:rPr>
        <w:t xml:space="preserve"> 20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w:t>
      </w:r>
      <w:r w:rsidR="00D415BA">
        <w:rPr>
          <w:rFonts w:ascii="Arial" w:hAnsi="Arial" w:cs="Arial"/>
          <w:sz w:val="22"/>
          <w:szCs w:val="22"/>
        </w:rPr>
        <w:t>PLN</w:t>
      </w:r>
      <w:r w:rsidR="00D415BA" w:rsidRPr="000C494E">
        <w:rPr>
          <w:rFonts w:ascii="Arial" w:hAnsi="Arial" w:cs="Arial"/>
          <w:sz w:val="22"/>
          <w:szCs w:val="22"/>
        </w:rPr>
        <w:t xml:space="preserve"> </w:t>
      </w:r>
      <w:r w:rsidRPr="000C494E">
        <w:rPr>
          <w:rFonts w:ascii="Arial" w:hAnsi="Arial" w:cs="Arial"/>
          <w:sz w:val="22"/>
          <w:szCs w:val="22"/>
        </w:rPr>
        <w:t>w stosunku do klauzuli 201 oraz klauzuli szkód w częściach wadliwych.</w:t>
      </w:r>
    </w:p>
    <w:p w14:paraId="6DBB7A55" w14:textId="77777777" w:rsidR="00F9457D" w:rsidRPr="000C494E" w:rsidRDefault="00F9457D" w:rsidP="00A8443C">
      <w:pPr>
        <w:numPr>
          <w:ilvl w:val="0"/>
          <w:numId w:val="164"/>
        </w:numPr>
        <w:spacing w:before="120" w:line="276" w:lineRule="auto"/>
        <w:ind w:left="567" w:hanging="567"/>
        <w:jc w:val="both"/>
        <w:rPr>
          <w:rFonts w:ascii="Arial" w:hAnsi="Arial" w:cs="Arial"/>
          <w:sz w:val="22"/>
          <w:szCs w:val="22"/>
        </w:rPr>
      </w:pPr>
      <w:r w:rsidRPr="000C494E">
        <w:rPr>
          <w:rFonts w:ascii="Arial" w:hAnsi="Arial" w:cs="Arial"/>
          <w:sz w:val="22"/>
          <w:szCs w:val="22"/>
        </w:rPr>
        <w:t>Ubezpieczenie odpowiedzialności cywilnej z tytułu prowadzenia działalności i</w:t>
      </w:r>
      <w:r w:rsidRPr="000C494E">
        <w:rPr>
          <w:rFonts w:ascii="Arial" w:hAnsi="Arial" w:cs="Arial"/>
          <w:sz w:val="22"/>
          <w:szCs w:val="22"/>
          <w:lang w:eastAsia="en-US"/>
        </w:rPr>
        <w:t> </w:t>
      </w:r>
      <w:r w:rsidRPr="000C494E">
        <w:rPr>
          <w:rFonts w:ascii="Arial" w:hAnsi="Arial" w:cs="Arial"/>
          <w:sz w:val="22"/>
          <w:szCs w:val="22"/>
        </w:rPr>
        <w:t>posiadanego mienia w związku z realizacją inwestycji (</w:t>
      </w:r>
      <w:r w:rsidRPr="000C494E">
        <w:rPr>
          <w:rFonts w:ascii="Arial" w:hAnsi="Arial" w:cs="Arial"/>
          <w:sz w:val="22"/>
          <w:szCs w:val="22"/>
          <w:lang w:eastAsia="en-US"/>
        </w:rPr>
        <w:t xml:space="preserve">GTPL -  ubezpieczenie </w:t>
      </w:r>
      <w:r w:rsidRPr="000C494E">
        <w:rPr>
          <w:rFonts w:ascii="Arial" w:hAnsi="Arial" w:cs="Arial"/>
          <w:sz w:val="22"/>
          <w:szCs w:val="22"/>
        </w:rPr>
        <w:t>OC dedykowane</w:t>
      </w:r>
      <w:r w:rsidRPr="000C494E">
        <w:rPr>
          <w:rFonts w:ascii="Arial" w:hAnsi="Arial" w:cs="Arial"/>
          <w:sz w:val="22"/>
          <w:szCs w:val="22"/>
          <w:lang w:eastAsia="en-US"/>
        </w:rPr>
        <w:t>) powinno spełniać następujące wymagania:</w:t>
      </w:r>
    </w:p>
    <w:p w14:paraId="4C50F767" w14:textId="39012807" w:rsidR="00F9457D" w:rsidRPr="000C494E" w:rsidRDefault="00F9457D" w:rsidP="00A8443C">
      <w:pPr>
        <w:numPr>
          <w:ilvl w:val="2"/>
          <w:numId w:val="164"/>
        </w:numPr>
        <w:tabs>
          <w:tab w:val="left" w:pos="426"/>
        </w:tabs>
        <w:spacing w:before="120" w:line="276" w:lineRule="auto"/>
        <w:ind w:left="1134" w:hanging="567"/>
        <w:jc w:val="both"/>
        <w:rPr>
          <w:rFonts w:ascii="Arial" w:hAnsi="Arial" w:cs="Arial"/>
          <w:sz w:val="22"/>
          <w:szCs w:val="22"/>
        </w:rPr>
      </w:pPr>
      <w:r w:rsidRPr="000C494E">
        <w:rPr>
          <w:rFonts w:ascii="Arial" w:hAnsi="Arial" w:cs="Arial"/>
          <w:sz w:val="22"/>
          <w:szCs w:val="22"/>
        </w:rPr>
        <w:t xml:space="preserve">Wykonawca zawrze oraz będzie utrzymywał w ważności przez okres wskazany poniżej umowę ubezpieczenia Odpowiedzialności Cywilnej z tytułu prowadzenia działalności i posiadania oraz użytkowania mienia (wraz z OC za produkt / wykonaną usługę) obejmującą wszelkie szkody/roszczenia, które mogą powstać w czasie i/lub w związku z realizacją Umowy. Umowa ubezpieczenia obejmie ochroną zakres </w:t>
      </w:r>
      <w:r w:rsidR="00B84CF0">
        <w:rPr>
          <w:rFonts w:ascii="Arial" w:hAnsi="Arial" w:cs="Arial"/>
          <w:sz w:val="22"/>
          <w:szCs w:val="22"/>
        </w:rPr>
        <w:t>R</w:t>
      </w:r>
      <w:r w:rsidRPr="000C494E">
        <w:rPr>
          <w:rFonts w:ascii="Arial" w:hAnsi="Arial" w:cs="Arial"/>
          <w:sz w:val="22"/>
          <w:szCs w:val="22"/>
        </w:rPr>
        <w:t xml:space="preserve">obót wynikający z realizacji Umowy oraz będzie zawarta w imieniu swoim i na swoją rzecz oraz na rzecz Zamawiającego oraz wszystkich Podwykonawców i innych stron formalnie zaangażowanych w realizację Umowy (Ubezpieczeni). Wyłączony zostanie regres ubezpieczeniowy w odniesieniu do podmiotów ubezpieczonych. </w:t>
      </w:r>
    </w:p>
    <w:p w14:paraId="5930133E" w14:textId="77777777" w:rsidR="00F9457D" w:rsidRPr="000C494E" w:rsidRDefault="00F9457D" w:rsidP="00A8443C">
      <w:pPr>
        <w:numPr>
          <w:ilvl w:val="2"/>
          <w:numId w:val="164"/>
        </w:numPr>
        <w:tabs>
          <w:tab w:val="left" w:pos="426"/>
        </w:tabs>
        <w:spacing w:before="120" w:line="276" w:lineRule="auto"/>
        <w:ind w:left="1134" w:hanging="567"/>
        <w:jc w:val="both"/>
        <w:rPr>
          <w:rFonts w:ascii="Arial" w:hAnsi="Arial" w:cs="Arial"/>
          <w:sz w:val="22"/>
          <w:szCs w:val="22"/>
        </w:rPr>
      </w:pPr>
      <w:r w:rsidRPr="000C494E">
        <w:rPr>
          <w:rFonts w:ascii="Arial" w:hAnsi="Arial" w:cs="Arial"/>
          <w:sz w:val="22"/>
          <w:szCs w:val="22"/>
        </w:rPr>
        <w:t>Ubezpieczenie, o którym mowa w pkt 1) będzie spełniało łącznie następujące warunki:</w:t>
      </w:r>
    </w:p>
    <w:p w14:paraId="245F0FC9" w14:textId="7C6958CD" w:rsidR="00F9457D" w:rsidRPr="000C494E" w:rsidRDefault="00F9457D" w:rsidP="002F2C49">
      <w:pPr>
        <w:numPr>
          <w:ilvl w:val="1"/>
          <w:numId w:val="36"/>
        </w:numPr>
        <w:tabs>
          <w:tab w:val="left" w:pos="851"/>
        </w:tabs>
        <w:spacing w:before="120" w:line="276" w:lineRule="auto"/>
        <w:ind w:left="1701" w:right="-3" w:hanging="567"/>
        <w:jc w:val="both"/>
        <w:rPr>
          <w:rFonts w:ascii="Arial" w:hAnsi="Arial" w:cs="Arial"/>
          <w:sz w:val="22"/>
          <w:szCs w:val="22"/>
        </w:rPr>
      </w:pPr>
      <w:r w:rsidRPr="000C494E">
        <w:rPr>
          <w:rFonts w:ascii="Arial" w:hAnsi="Arial" w:cs="Arial"/>
          <w:sz w:val="22"/>
          <w:szCs w:val="22"/>
        </w:rPr>
        <w:t xml:space="preserve">umowa ubezpieczenia będzie obejmować odpowiedzialność cywilną deliktową, kontraktową oraz deliktowo-kontraktową z sumą gwarancyjną nie niższą niż </w:t>
      </w:r>
      <w:r w:rsidRPr="000C494E">
        <w:rPr>
          <w:rFonts w:ascii="Arial" w:hAnsi="Arial"/>
          <w:sz w:val="22"/>
          <w:highlight w:val="yellow"/>
        </w:rPr>
        <w:t>8 000</w:t>
      </w:r>
      <w:r w:rsidR="00D415BA">
        <w:rPr>
          <w:rFonts w:ascii="Arial" w:hAnsi="Arial"/>
          <w:sz w:val="22"/>
          <w:highlight w:val="yellow"/>
        </w:rPr>
        <w:t> </w:t>
      </w:r>
      <w:r w:rsidRPr="000C494E">
        <w:rPr>
          <w:rFonts w:ascii="Arial" w:hAnsi="Arial"/>
          <w:sz w:val="22"/>
          <w:highlight w:val="yellow"/>
        </w:rPr>
        <w:t>000</w:t>
      </w:r>
      <w:r w:rsidR="00D415BA">
        <w:rPr>
          <w:rFonts w:ascii="Arial" w:hAnsi="Arial"/>
          <w:sz w:val="22"/>
          <w:highlight w:val="yellow"/>
        </w:rPr>
        <w:t>,00</w:t>
      </w:r>
      <w:r w:rsidRPr="000C494E">
        <w:rPr>
          <w:rFonts w:ascii="Arial" w:hAnsi="Arial"/>
          <w:sz w:val="22"/>
          <w:highlight w:val="yellow"/>
        </w:rPr>
        <w:t xml:space="preserve"> PLN</w:t>
      </w:r>
      <w:r w:rsidRPr="000C494E">
        <w:rPr>
          <w:rFonts w:ascii="Arial" w:hAnsi="Arial"/>
          <w:b/>
          <w:sz w:val="22"/>
          <w:highlight w:val="yellow"/>
        </w:rPr>
        <w:t>*</w:t>
      </w:r>
      <w:r w:rsidRPr="000C494E">
        <w:rPr>
          <w:rFonts w:ascii="Arial" w:hAnsi="Arial"/>
          <w:sz w:val="22"/>
        </w:rPr>
        <w:t xml:space="preserve"> </w:t>
      </w:r>
      <w:r w:rsidRPr="000C494E">
        <w:rPr>
          <w:rFonts w:ascii="Arial" w:hAnsi="Arial" w:cs="Arial"/>
          <w:sz w:val="22"/>
          <w:szCs w:val="22"/>
        </w:rPr>
        <w:t xml:space="preserve">na jeden i wszystkie wypadki ubezpieczeniowe; </w:t>
      </w:r>
    </w:p>
    <w:p w14:paraId="6DED58D3" w14:textId="11017176" w:rsidR="00F9457D" w:rsidRPr="000C494E" w:rsidRDefault="00F9457D" w:rsidP="00A217FD">
      <w:pPr>
        <w:spacing w:before="120" w:line="276" w:lineRule="auto"/>
        <w:ind w:left="1701"/>
        <w:jc w:val="both"/>
        <w:rPr>
          <w:rFonts w:ascii="Arial" w:hAnsi="Arial"/>
          <w:i/>
          <w:sz w:val="22"/>
        </w:rPr>
      </w:pPr>
      <w:r w:rsidRPr="000C494E">
        <w:rPr>
          <w:rFonts w:ascii="Arial" w:hAnsi="Arial"/>
          <w:b/>
          <w:i/>
          <w:sz w:val="22"/>
          <w:highlight w:val="yellow"/>
        </w:rPr>
        <w:t xml:space="preserve">* </w:t>
      </w:r>
      <w:r w:rsidRPr="000C494E">
        <w:rPr>
          <w:rFonts w:ascii="Arial" w:hAnsi="Arial"/>
          <w:i/>
          <w:sz w:val="22"/>
          <w:highlight w:val="yellow"/>
        </w:rPr>
        <w:t xml:space="preserve">w przypadku kontraktów powyżej 50 mln PLN </w:t>
      </w:r>
      <w:r w:rsidR="00B84CF0">
        <w:rPr>
          <w:rFonts w:ascii="Arial" w:hAnsi="Arial"/>
          <w:i/>
          <w:sz w:val="22"/>
          <w:highlight w:val="yellow"/>
        </w:rPr>
        <w:t xml:space="preserve">brutto </w:t>
      </w:r>
      <w:r w:rsidRPr="000C494E">
        <w:rPr>
          <w:rFonts w:ascii="Arial" w:hAnsi="Arial"/>
          <w:i/>
          <w:sz w:val="22"/>
          <w:highlight w:val="yellow"/>
        </w:rPr>
        <w:t xml:space="preserve">– sg minimum 15 mln PLN, przy kontraktach powyżej 100 mln PLN </w:t>
      </w:r>
      <w:r w:rsidR="00B84CF0">
        <w:rPr>
          <w:rFonts w:ascii="Arial" w:hAnsi="Arial"/>
          <w:i/>
          <w:sz w:val="22"/>
          <w:highlight w:val="yellow"/>
        </w:rPr>
        <w:t xml:space="preserve">brutto </w:t>
      </w:r>
      <w:r w:rsidRPr="000C494E">
        <w:rPr>
          <w:rFonts w:ascii="Arial" w:hAnsi="Arial"/>
          <w:i/>
          <w:sz w:val="22"/>
          <w:highlight w:val="yellow"/>
        </w:rPr>
        <w:t>- sg minimum 25 000</w:t>
      </w:r>
      <w:r w:rsidR="00D415BA">
        <w:rPr>
          <w:rFonts w:ascii="Arial" w:hAnsi="Arial"/>
          <w:i/>
          <w:sz w:val="22"/>
          <w:highlight w:val="yellow"/>
        </w:rPr>
        <w:t> </w:t>
      </w:r>
      <w:r w:rsidRPr="000C494E">
        <w:rPr>
          <w:rFonts w:ascii="Arial" w:hAnsi="Arial"/>
          <w:i/>
          <w:sz w:val="22"/>
          <w:highlight w:val="yellow"/>
        </w:rPr>
        <w:t>000</w:t>
      </w:r>
      <w:r w:rsidR="00D415BA">
        <w:rPr>
          <w:rFonts w:ascii="Arial" w:hAnsi="Arial"/>
          <w:i/>
          <w:sz w:val="22"/>
          <w:highlight w:val="yellow"/>
        </w:rPr>
        <w:t>,00</w:t>
      </w:r>
      <w:r w:rsidRPr="000C494E">
        <w:rPr>
          <w:rFonts w:ascii="Arial" w:hAnsi="Arial"/>
          <w:i/>
          <w:sz w:val="22"/>
          <w:highlight w:val="yellow"/>
        </w:rPr>
        <w:t xml:space="preserve"> PLN, przy kontraktach powyżej 200 mln PLN  - sg 40 000</w:t>
      </w:r>
      <w:r w:rsidR="00D415BA">
        <w:rPr>
          <w:rFonts w:ascii="Arial" w:hAnsi="Arial"/>
          <w:i/>
          <w:sz w:val="22"/>
          <w:highlight w:val="yellow"/>
        </w:rPr>
        <w:t> </w:t>
      </w:r>
      <w:r w:rsidRPr="000C494E">
        <w:rPr>
          <w:rFonts w:ascii="Arial" w:hAnsi="Arial"/>
          <w:i/>
          <w:sz w:val="22"/>
          <w:highlight w:val="yellow"/>
        </w:rPr>
        <w:t>000</w:t>
      </w:r>
      <w:r w:rsidR="00D415BA">
        <w:rPr>
          <w:rFonts w:ascii="Arial" w:hAnsi="Arial"/>
          <w:i/>
          <w:sz w:val="22"/>
          <w:highlight w:val="yellow"/>
        </w:rPr>
        <w:t>,00</w:t>
      </w:r>
      <w:r w:rsidRPr="000C494E">
        <w:rPr>
          <w:rFonts w:ascii="Arial" w:hAnsi="Arial"/>
          <w:i/>
          <w:sz w:val="22"/>
          <w:highlight w:val="yellow"/>
        </w:rPr>
        <w:t xml:space="preserve"> PLN lub ustalana indywidualnie.</w:t>
      </w:r>
    </w:p>
    <w:p w14:paraId="45758971" w14:textId="77777777" w:rsidR="00F9457D" w:rsidRPr="000C494E" w:rsidRDefault="00F9457D" w:rsidP="002F2C49">
      <w:pPr>
        <w:numPr>
          <w:ilvl w:val="1"/>
          <w:numId w:val="36"/>
        </w:numPr>
        <w:tabs>
          <w:tab w:val="left" w:pos="851"/>
        </w:tabs>
        <w:spacing w:before="120" w:line="276" w:lineRule="auto"/>
        <w:ind w:left="1701" w:right="-3" w:hanging="567"/>
        <w:jc w:val="both"/>
        <w:rPr>
          <w:rFonts w:ascii="Arial" w:hAnsi="Arial" w:cs="Arial"/>
          <w:sz w:val="22"/>
          <w:szCs w:val="22"/>
        </w:rPr>
      </w:pPr>
      <w:r w:rsidRPr="000C494E">
        <w:rPr>
          <w:rFonts w:ascii="Arial" w:hAnsi="Arial" w:cs="Arial"/>
          <w:sz w:val="22"/>
          <w:szCs w:val="22"/>
        </w:rPr>
        <w:t xml:space="preserve">okres ubezpieczenia rozpocznie się od dnia przystąpienia do wykonywania czynności wynikających z realizacji Umowy jednak nie później niż od dnia zawarcia Umowy  i będzie trwał do zakończenia okresu rękojmi i gwarancji jakości, ale nie dłużej niż 3 lata po wystawieniu </w:t>
      </w:r>
      <w:r w:rsidRPr="000C494E">
        <w:rPr>
          <w:rFonts w:ascii="Arial" w:hAnsi="Arial"/>
          <w:sz w:val="22"/>
          <w:szCs w:val="22"/>
        </w:rPr>
        <w:t>Protokołu Ostatniego Odbioru Końcowego</w:t>
      </w:r>
      <w:r w:rsidRPr="000C494E">
        <w:rPr>
          <w:rFonts w:ascii="Arial" w:hAnsi="Arial" w:cs="Arial"/>
          <w:sz w:val="22"/>
          <w:szCs w:val="22"/>
        </w:rPr>
        <w:t xml:space="preserve">; </w:t>
      </w:r>
    </w:p>
    <w:p w14:paraId="49269861" w14:textId="77777777" w:rsidR="00F9457D" w:rsidRPr="000C494E" w:rsidRDefault="00F9457D" w:rsidP="002F2C49">
      <w:pPr>
        <w:numPr>
          <w:ilvl w:val="1"/>
          <w:numId w:val="36"/>
        </w:numPr>
        <w:tabs>
          <w:tab w:val="left" w:pos="851"/>
        </w:tabs>
        <w:spacing w:before="120" w:line="276" w:lineRule="auto"/>
        <w:ind w:left="1701" w:right="-3" w:hanging="567"/>
        <w:jc w:val="both"/>
        <w:rPr>
          <w:rFonts w:ascii="Arial" w:hAnsi="Arial" w:cs="Arial"/>
          <w:sz w:val="22"/>
          <w:szCs w:val="22"/>
        </w:rPr>
      </w:pPr>
      <w:r w:rsidRPr="000C494E">
        <w:rPr>
          <w:rFonts w:ascii="Arial" w:hAnsi="Arial" w:cs="Arial"/>
          <w:sz w:val="22"/>
          <w:szCs w:val="22"/>
        </w:rPr>
        <w:t>zakres ubezpieczenia</w:t>
      </w:r>
      <w:r w:rsidRPr="000C494E">
        <w:rPr>
          <w:rFonts w:ascii="Arial" w:hAnsi="Arial"/>
          <w:sz w:val="22"/>
          <w:szCs w:val="22"/>
        </w:rPr>
        <w:t xml:space="preserve">: </w:t>
      </w:r>
      <w:r w:rsidRPr="000C494E">
        <w:rPr>
          <w:rFonts w:ascii="Arial" w:hAnsi="Arial" w:cs="Arial"/>
          <w:sz w:val="22"/>
          <w:szCs w:val="22"/>
        </w:rPr>
        <w:t>w</w:t>
      </w:r>
      <w:r w:rsidRPr="000C494E">
        <w:rPr>
          <w:rFonts w:ascii="Arial" w:hAnsi="Arial"/>
          <w:sz w:val="22"/>
          <w:szCs w:val="22"/>
        </w:rPr>
        <w:t xml:space="preserve"> uzupełnieniu ww. zapisów </w:t>
      </w:r>
      <w:r w:rsidRPr="000C494E">
        <w:rPr>
          <w:rFonts w:ascii="Arial" w:hAnsi="Arial" w:cs="Arial"/>
          <w:sz w:val="22"/>
          <w:szCs w:val="22"/>
        </w:rPr>
        <w:t xml:space="preserve">ubezpieczone będą,  szkody: rzeczowe, osobowe oraz czyste straty finansowe wyrządzone osobom trzecim oraz następstwa tych szkód wynikłe w czasie i/lub w związku z wykonywaniem Umowy / wykonywaniem zobowiązań gwarancyjnych/rękojmi za wady związanych z wykonywaniem Umowy, w następującym zakresie: </w:t>
      </w:r>
    </w:p>
    <w:p w14:paraId="68B0A364" w14:textId="77777777"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sz w:val="22"/>
        </w:rPr>
        <w:t>ubezpieczenie będzie obejmowało szkody powstałe po przekazaniu Zamawiającemu przedmiotu prac/usług,</w:t>
      </w:r>
    </w:p>
    <w:p w14:paraId="5B793195" w14:textId="77777777"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sz w:val="22"/>
        </w:rPr>
        <w:t>ochroną ubezpieczeniową zostaną pokryte szkody wynikłe z niniejszej Umowy, tak długo, jak długo roszczenia z tego tytułu nie ulegną przedawnieniu</w:t>
      </w:r>
      <w:r w:rsidRPr="000C494E">
        <w:rPr>
          <w:rFonts w:ascii="Arial" w:hAnsi="Arial" w:cs="Arial"/>
          <w:sz w:val="22"/>
          <w:szCs w:val="22"/>
        </w:rPr>
        <w:t>;</w:t>
      </w:r>
    </w:p>
    <w:p w14:paraId="536FFD71" w14:textId="7F6A78EE"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sz w:val="22"/>
        </w:rPr>
        <w:lastRenderedPageBreak/>
        <w:t>ubezpieczone będą szkody powstałe wskutek rażącego niedbalstwa. Do</w:t>
      </w:r>
      <w:r w:rsidRPr="000C494E">
        <w:rPr>
          <w:rFonts w:ascii="Arial" w:hAnsi="Arial" w:cs="Arial"/>
          <w:sz w:val="22"/>
          <w:szCs w:val="22"/>
        </w:rPr>
        <w:t>datkowo włączona będzie klauzula obejmująca ochroną ubezpieczeniową winę umyślną z limitem co najmniej 2 000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r w:rsidRPr="000C494E">
        <w:rPr>
          <w:rFonts w:ascii="Arial" w:hAnsi="Arial"/>
          <w:sz w:val="22"/>
        </w:rPr>
        <w:t>;</w:t>
      </w:r>
    </w:p>
    <w:p w14:paraId="0A5AA980" w14:textId="32AE4417"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ubezpieczone będą szkody w mieniu powierzonym lub przekazanym, wziętym w najem/dzierżawę, będącym w pieczy lub pod nadzorem Ubezpieczonych z limitem minimum 1</w:t>
      </w:r>
      <w:r w:rsidRPr="000C494E">
        <w:rPr>
          <w:rFonts w:ascii="Arial" w:hAnsi="Arial"/>
          <w:sz w:val="22"/>
        </w:rPr>
        <w:t xml:space="preserve"> </w:t>
      </w:r>
      <w:r w:rsidRPr="000C494E">
        <w:rPr>
          <w:rFonts w:ascii="Arial" w:hAnsi="Arial" w:cs="Arial"/>
          <w:sz w:val="22"/>
          <w:szCs w:val="22"/>
        </w:rPr>
        <w:t>000</w:t>
      </w:r>
      <w:r w:rsidR="00D415BA">
        <w:rPr>
          <w:rFonts w:ascii="Arial" w:hAnsi="Arial"/>
          <w:sz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r w:rsidRPr="000C494E">
        <w:rPr>
          <w:rFonts w:ascii="Arial" w:hAnsi="Arial"/>
          <w:sz w:val="22"/>
        </w:rPr>
        <w:t>;</w:t>
      </w:r>
    </w:p>
    <w:p w14:paraId="532557FC" w14:textId="77777777"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ubezpieczone będą szkody podczas obróbki, czyszczenia, naprawy, demontażu, montażu, zabudowy i tym podobnych prac</w:t>
      </w:r>
      <w:r w:rsidRPr="000C494E">
        <w:rPr>
          <w:rFonts w:ascii="Arial" w:hAnsi="Arial"/>
          <w:sz w:val="22"/>
        </w:rPr>
        <w:t xml:space="preserve">; </w:t>
      </w:r>
    </w:p>
    <w:p w14:paraId="5AAD3922" w14:textId="77777777"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ubezpieczone będą szkody wyrządzone przez pojazdy mechaniczne oraz pojazdy i</w:t>
      </w:r>
      <w:r w:rsidRPr="000C494E">
        <w:rPr>
          <w:rFonts w:ascii="Arial" w:hAnsi="Arial"/>
          <w:sz w:val="22"/>
        </w:rPr>
        <w:t xml:space="preserve"> </w:t>
      </w:r>
      <w:r w:rsidRPr="000C494E">
        <w:rPr>
          <w:rFonts w:ascii="Arial" w:hAnsi="Arial" w:cs="Arial"/>
          <w:sz w:val="22"/>
          <w:szCs w:val="22"/>
        </w:rPr>
        <w:t>maszyny budowlane używane do realizacji Umowy</w:t>
      </w:r>
      <w:r w:rsidRPr="000C494E">
        <w:rPr>
          <w:rFonts w:ascii="Arial" w:hAnsi="Arial"/>
          <w:sz w:val="22"/>
        </w:rPr>
        <w:t>;</w:t>
      </w:r>
    </w:p>
    <w:p w14:paraId="4275BE58" w14:textId="77777777"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 xml:space="preserve">ubezpieczenie będzie rozszerzone o odpowiedzialność cywilną wzajemną, tak jakby </w:t>
      </w:r>
      <w:r w:rsidRPr="000C494E">
        <w:rPr>
          <w:rFonts w:ascii="Arial" w:hAnsi="Arial"/>
          <w:sz w:val="22"/>
        </w:rPr>
        <w:t xml:space="preserve"> </w:t>
      </w:r>
      <w:r w:rsidRPr="000C494E">
        <w:rPr>
          <w:rFonts w:ascii="Arial" w:hAnsi="Arial" w:cs="Arial"/>
          <w:sz w:val="22"/>
          <w:szCs w:val="22"/>
        </w:rPr>
        <w:t>z</w:t>
      </w:r>
      <w:r w:rsidRPr="000C494E">
        <w:rPr>
          <w:rFonts w:ascii="Arial" w:hAnsi="Arial"/>
          <w:sz w:val="22"/>
        </w:rPr>
        <w:t xml:space="preserve"> </w:t>
      </w:r>
      <w:r w:rsidRPr="000C494E">
        <w:rPr>
          <w:rFonts w:ascii="Arial" w:hAnsi="Arial" w:cs="Arial"/>
          <w:sz w:val="22"/>
          <w:szCs w:val="22"/>
        </w:rPr>
        <w:t>każdym z Ubezpieczonych zawarto odrębną umowę</w:t>
      </w:r>
      <w:r w:rsidRPr="000C494E">
        <w:rPr>
          <w:rFonts w:ascii="Arial" w:hAnsi="Arial"/>
          <w:sz w:val="22"/>
        </w:rPr>
        <w:t>;</w:t>
      </w:r>
    </w:p>
    <w:p w14:paraId="3A140C83" w14:textId="6276E31F"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ubezpieczenie będzie rozszerzone o odpowiedzialność cywilną pracodawcy z tytułu wypadków przy pracy z limitem odpowiedzialności, minimum 5 000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w:t>
      </w:r>
      <w:r w:rsidRPr="000C494E">
        <w:rPr>
          <w:rFonts w:ascii="Arial" w:hAnsi="Arial"/>
          <w:sz w:val="22"/>
        </w:rPr>
        <w:t xml:space="preserve"> </w:t>
      </w:r>
      <w:r w:rsidRPr="000C494E">
        <w:rPr>
          <w:rFonts w:ascii="Arial" w:hAnsi="Arial" w:cs="Arial"/>
          <w:sz w:val="22"/>
          <w:szCs w:val="22"/>
        </w:rPr>
        <w:t>wszystkie zdarzenia</w:t>
      </w:r>
      <w:r w:rsidRPr="000C494E">
        <w:rPr>
          <w:rFonts w:ascii="Arial" w:hAnsi="Arial"/>
          <w:sz w:val="22"/>
        </w:rPr>
        <w:t>;</w:t>
      </w:r>
    </w:p>
    <w:p w14:paraId="2E30CF90" w14:textId="05F40205"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ubezpieczenie będzie obejmowało czyste straty finansowe (czyste szkody majątkowe) z</w:t>
      </w:r>
      <w:r w:rsidRPr="000C494E">
        <w:rPr>
          <w:rFonts w:ascii="Arial" w:hAnsi="Arial"/>
          <w:sz w:val="22"/>
        </w:rPr>
        <w:t xml:space="preserve"> </w:t>
      </w:r>
      <w:r w:rsidRPr="000C494E">
        <w:rPr>
          <w:rFonts w:ascii="Arial" w:hAnsi="Arial" w:cs="Arial"/>
          <w:sz w:val="22"/>
          <w:szCs w:val="22"/>
        </w:rPr>
        <w:t>limitem odpowiedzialności, co najmniej 4 000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 na jedno i wszystkie zdarzenia</w:t>
      </w:r>
      <w:r w:rsidRPr="000C494E">
        <w:rPr>
          <w:rFonts w:ascii="Arial" w:hAnsi="Arial"/>
          <w:sz w:val="22"/>
        </w:rPr>
        <w:t>;</w:t>
      </w:r>
    </w:p>
    <w:p w14:paraId="21979637" w14:textId="77777777"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ubezpieczone będą szkody wyrządzone w instalacjach (również podziemnych) bądź urządzeniach podczas wykonywania prac lub usług</w:t>
      </w:r>
      <w:r w:rsidRPr="000C494E">
        <w:rPr>
          <w:rFonts w:ascii="Arial" w:hAnsi="Arial"/>
          <w:sz w:val="22"/>
        </w:rPr>
        <w:t>;</w:t>
      </w:r>
    </w:p>
    <w:p w14:paraId="4F6A79B9" w14:textId="7CFE208D"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ubezpieczone będą szkody powstałe podczas rozładunku i załadunku (dopuszcza się podlimit odpowiedzialności dla szkód w ładunku powstałych podczas rozładunku i</w:t>
      </w:r>
      <w:r w:rsidRPr="000C494E">
        <w:rPr>
          <w:rFonts w:ascii="Arial" w:hAnsi="Arial"/>
          <w:sz w:val="22"/>
        </w:rPr>
        <w:t xml:space="preserve"> </w:t>
      </w:r>
      <w:r w:rsidRPr="000C494E">
        <w:rPr>
          <w:rFonts w:ascii="Arial" w:hAnsi="Arial" w:cs="Arial"/>
          <w:sz w:val="22"/>
          <w:szCs w:val="22"/>
        </w:rPr>
        <w:t>załadunku w wysokości 1</w:t>
      </w:r>
      <w:r w:rsidRPr="000C494E">
        <w:rPr>
          <w:rFonts w:ascii="Arial" w:hAnsi="Arial"/>
          <w:sz w:val="22"/>
        </w:rPr>
        <w:t> </w:t>
      </w:r>
      <w:r w:rsidRPr="000C494E">
        <w:rPr>
          <w:rFonts w:ascii="Arial" w:hAnsi="Arial" w:cs="Arial"/>
          <w:sz w:val="22"/>
          <w:szCs w:val="22"/>
        </w:rPr>
        <w:t>000</w:t>
      </w:r>
      <w:r w:rsidR="00D415BA">
        <w:rPr>
          <w:rFonts w:ascii="Arial" w:hAnsi="Arial"/>
          <w:sz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w:t>
      </w:r>
      <w:r w:rsidRPr="000C494E">
        <w:rPr>
          <w:rFonts w:ascii="Arial" w:hAnsi="Arial"/>
          <w:sz w:val="22"/>
        </w:rPr>
        <w:t>);</w:t>
      </w:r>
    </w:p>
    <w:p w14:paraId="42CC7B75" w14:textId="3C33BDE7"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ubezpieczone będą szkody wyrządzone w środowisku z limitem 3 000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PLN</w:t>
      </w:r>
      <w:r w:rsidRPr="000C494E">
        <w:rPr>
          <w:rFonts w:ascii="Arial" w:hAnsi="Arial"/>
          <w:sz w:val="22"/>
        </w:rPr>
        <w:t>;</w:t>
      </w:r>
    </w:p>
    <w:p w14:paraId="39A91BC2" w14:textId="20570466" w:rsidR="00F9457D" w:rsidRPr="000C494E" w:rsidRDefault="00F9457D" w:rsidP="00A8443C">
      <w:pPr>
        <w:numPr>
          <w:ilvl w:val="0"/>
          <w:numId w:val="86"/>
        </w:numPr>
        <w:tabs>
          <w:tab w:val="left" w:pos="1985"/>
        </w:tabs>
        <w:spacing w:before="120" w:line="276" w:lineRule="auto"/>
        <w:ind w:left="1843" w:right="-3"/>
        <w:jc w:val="both"/>
        <w:rPr>
          <w:rFonts w:ascii="Arial" w:hAnsi="Arial"/>
          <w:sz w:val="22"/>
        </w:rPr>
      </w:pPr>
      <w:r w:rsidRPr="000C494E">
        <w:rPr>
          <w:rFonts w:ascii="Arial" w:hAnsi="Arial" w:cs="Arial"/>
          <w:sz w:val="22"/>
          <w:szCs w:val="22"/>
        </w:rPr>
        <w:t>ubezpieczone będą szkody wyrządzone pod wpływem alkoholu, środków odurzających z zachowaniem prawa regresu do osób odpowiedzialnych za szkodę)</w:t>
      </w:r>
      <w:r w:rsidRPr="000C494E">
        <w:rPr>
          <w:rFonts w:ascii="Arial" w:hAnsi="Arial"/>
          <w:sz w:val="22"/>
        </w:rPr>
        <w:t>;</w:t>
      </w:r>
    </w:p>
    <w:p w14:paraId="279ABCAB" w14:textId="77777777" w:rsidR="00F9457D" w:rsidRPr="000C494E" w:rsidRDefault="00F9457D" w:rsidP="002F2C49">
      <w:pPr>
        <w:numPr>
          <w:ilvl w:val="1"/>
          <w:numId w:val="36"/>
        </w:numPr>
        <w:tabs>
          <w:tab w:val="left" w:pos="851"/>
        </w:tabs>
        <w:spacing w:before="120" w:line="276" w:lineRule="auto"/>
        <w:ind w:left="1701" w:right="-3" w:hanging="567"/>
        <w:jc w:val="both"/>
        <w:rPr>
          <w:rFonts w:ascii="Arial" w:hAnsi="Arial" w:cs="Arial"/>
          <w:sz w:val="22"/>
          <w:szCs w:val="22"/>
        </w:rPr>
      </w:pPr>
      <w:r w:rsidRPr="000C494E">
        <w:rPr>
          <w:rFonts w:ascii="Arial" w:hAnsi="Arial"/>
          <w:sz w:val="22"/>
          <w:szCs w:val="22"/>
        </w:rPr>
        <w:t>Zakres</w:t>
      </w:r>
      <w:r w:rsidRPr="000C494E">
        <w:rPr>
          <w:rFonts w:ascii="Arial" w:hAnsi="Arial" w:cs="Arial"/>
          <w:sz w:val="22"/>
          <w:szCs w:val="22"/>
        </w:rPr>
        <w:t xml:space="preserve"> terytorialny ochrony ubezpieczeniowej obejmuje obszar, w ramach, którego będzie realizowana Umowa, w tym dostawy kontraktowe. Polisy powinny zapewnić ochronę wg. jurysdykcji i prawa polskiego oraz innych krajów, jeżeli możliwe jest roszczenie w tym zakresie;</w:t>
      </w:r>
    </w:p>
    <w:p w14:paraId="7644A1C4" w14:textId="3D161F41" w:rsidR="00F9457D" w:rsidRPr="000C494E" w:rsidRDefault="00F9457D" w:rsidP="002F2C49">
      <w:pPr>
        <w:numPr>
          <w:ilvl w:val="1"/>
          <w:numId w:val="36"/>
        </w:numPr>
        <w:tabs>
          <w:tab w:val="left" w:pos="851"/>
        </w:tabs>
        <w:spacing w:before="120" w:line="276" w:lineRule="auto"/>
        <w:ind w:left="1701" w:right="-3" w:hanging="567"/>
        <w:jc w:val="both"/>
        <w:rPr>
          <w:rFonts w:ascii="Arial" w:hAnsi="Arial" w:cs="Arial"/>
          <w:sz w:val="22"/>
          <w:szCs w:val="22"/>
        </w:rPr>
      </w:pPr>
      <w:r w:rsidRPr="000C494E">
        <w:rPr>
          <w:rFonts w:ascii="Arial" w:hAnsi="Arial" w:cs="Arial"/>
          <w:sz w:val="22"/>
          <w:szCs w:val="22"/>
        </w:rPr>
        <w:t>W zakresie ubezpieczenia określonym powyżej akceptacja ze strony Zamawiającego - wyłączeń/ograniczeń warunków ochrony ubezpieczenia wprowadzonych do umowy ubezpieczenia (lub zawartych w OWU) - będzie zależała od tego czy ich usunięcie z umowy ubezpieczenia jest możliwe do uzyskania na rynku;</w:t>
      </w:r>
    </w:p>
    <w:p w14:paraId="41FEDE81" w14:textId="77777777" w:rsidR="00F9457D" w:rsidRPr="000C494E" w:rsidRDefault="00F9457D" w:rsidP="002F2C49">
      <w:pPr>
        <w:numPr>
          <w:ilvl w:val="1"/>
          <w:numId w:val="36"/>
        </w:numPr>
        <w:tabs>
          <w:tab w:val="left" w:pos="851"/>
        </w:tabs>
        <w:spacing w:before="120" w:line="276" w:lineRule="auto"/>
        <w:ind w:left="1701" w:right="-3" w:hanging="567"/>
        <w:jc w:val="both"/>
        <w:rPr>
          <w:rFonts w:ascii="Arial" w:hAnsi="Arial" w:cs="Arial"/>
          <w:sz w:val="22"/>
          <w:szCs w:val="22"/>
        </w:rPr>
      </w:pPr>
      <w:r w:rsidRPr="000C494E">
        <w:rPr>
          <w:rFonts w:ascii="Arial" w:hAnsi="Arial" w:cs="Arial"/>
          <w:sz w:val="22"/>
          <w:szCs w:val="22"/>
        </w:rPr>
        <w:t>Franszyza redukcyjna, integralna lub udział własny nie mogą być większe niż 20 000,00 PLN dla szkód w mieniu, z wyjątkiem czystych strat finansowych oraz klauzul produktowych, dla których można ustanowić franszyzę wg formuły: „10% odszkodowania nie mniej niż 20 000,00 PLN”. Brak franszyz, udziałów dla szkód osobowych;</w:t>
      </w:r>
    </w:p>
    <w:p w14:paraId="69AACFE8" w14:textId="14B9E35F" w:rsidR="00F9457D" w:rsidRPr="000C494E" w:rsidRDefault="00F9457D" w:rsidP="002F2C49">
      <w:pPr>
        <w:numPr>
          <w:ilvl w:val="1"/>
          <w:numId w:val="36"/>
        </w:numPr>
        <w:tabs>
          <w:tab w:val="left" w:pos="851"/>
        </w:tabs>
        <w:spacing w:before="120" w:line="276" w:lineRule="auto"/>
        <w:ind w:left="1701" w:right="-3" w:hanging="567"/>
        <w:jc w:val="both"/>
        <w:rPr>
          <w:rFonts w:ascii="Arial" w:hAnsi="Arial" w:cs="Arial"/>
          <w:sz w:val="22"/>
          <w:szCs w:val="22"/>
        </w:rPr>
      </w:pPr>
      <w:r w:rsidRPr="000C494E">
        <w:rPr>
          <w:rFonts w:ascii="Arial" w:hAnsi="Arial" w:cs="Arial"/>
          <w:sz w:val="22"/>
          <w:szCs w:val="22"/>
        </w:rPr>
        <w:lastRenderedPageBreak/>
        <w:t>Do umowy ubezpieczenia, zostaną wprowadzone inne odpowiednie rozszerzenia ochrony stosownie do charakteru obejmowanej ochroną Umowy i rodzaju prowadzonych prac, przez które rozumie się: szkody wynikające z wibracji, szkody wynikające z prac rozbiórkowych, szkody wynikające z używania materiałów wybuchowych, szkody związane z naruszeniem stabilności gruntu, osunięciem się ziemi, osuwania się gruntu lub szkody powstałe wskutek powolnego działania czynnika termicznego, biologicznego w tym oddziaływania temperatury, gazów, oparów, wilgoci, dymu, sadzy, ścieków, zagrzybienia oraz działania hałasu). Podlimit wymagany dla powyższych rozszerzeń nie może być niższy niż 30% wymaganej sumy gwarancyjnej za wyjątkiem szkód wyrządzonych wskutek wibracji oraz szkód wynikających z prac rozbiórkowych, dla których podlimit obowiązuje do wysokości sumy gwarancyjnej;</w:t>
      </w:r>
    </w:p>
    <w:p w14:paraId="24D2E1C1" w14:textId="63F8D2B6" w:rsidR="00183BAC" w:rsidRPr="000C494E" w:rsidRDefault="00183BAC" w:rsidP="002F2C49">
      <w:pPr>
        <w:pStyle w:val="Akapitzlist"/>
        <w:numPr>
          <w:ilvl w:val="1"/>
          <w:numId w:val="36"/>
        </w:numPr>
        <w:tabs>
          <w:tab w:val="left" w:pos="851"/>
        </w:tabs>
        <w:spacing w:before="120" w:line="276" w:lineRule="auto"/>
        <w:ind w:left="1701" w:right="-3" w:hanging="567"/>
        <w:jc w:val="both"/>
        <w:rPr>
          <w:rFonts w:ascii="Arial" w:hAnsi="Arial" w:cs="Arial"/>
          <w:sz w:val="22"/>
          <w:szCs w:val="22"/>
        </w:rPr>
      </w:pPr>
      <w:r w:rsidRPr="000C494E">
        <w:rPr>
          <w:rFonts w:ascii="Arial" w:hAnsi="Arial" w:cs="Arial"/>
          <w:sz w:val="22"/>
          <w:szCs w:val="22"/>
        </w:rPr>
        <w:t>W przypadku nie wprowadzenia limitu odpowiedzialności dla któregoś z powyższych rozszerzeń zakresu ubezpieczeni</w:t>
      </w:r>
      <w:r w:rsidR="00450688" w:rsidRPr="000C494E">
        <w:rPr>
          <w:rFonts w:ascii="Arial" w:hAnsi="Arial" w:cs="Arial"/>
          <w:sz w:val="22"/>
          <w:szCs w:val="22"/>
        </w:rPr>
        <w:t>a - Ubezpieczyciel odpowiada do </w:t>
      </w:r>
      <w:r w:rsidRPr="000C494E">
        <w:rPr>
          <w:rFonts w:ascii="Arial" w:hAnsi="Arial" w:cs="Arial"/>
          <w:sz w:val="22"/>
          <w:szCs w:val="22"/>
        </w:rPr>
        <w:t>pełnej sumy gwarancyjnej. Jeżeli wymagana dla danej Umowy wysokość głównej sumy gwarancyjnej jest mniejsza od określonych wyżej limitów, poszczególne limity odpowiedzialności powinny odpowiadać sumie gwarancyjnej.</w:t>
      </w:r>
    </w:p>
    <w:p w14:paraId="492B7876" w14:textId="7D1EED42" w:rsidR="00183BAC" w:rsidRPr="000C494E" w:rsidRDefault="00183BAC" w:rsidP="00A8443C">
      <w:pPr>
        <w:numPr>
          <w:ilvl w:val="0"/>
          <w:numId w:val="164"/>
        </w:numPr>
        <w:spacing w:before="120" w:line="276" w:lineRule="auto"/>
        <w:ind w:left="567" w:hanging="567"/>
        <w:jc w:val="both"/>
        <w:rPr>
          <w:rFonts w:ascii="Arial" w:hAnsi="Arial" w:cs="Arial"/>
          <w:sz w:val="22"/>
          <w:szCs w:val="22"/>
        </w:rPr>
      </w:pPr>
      <w:r w:rsidRPr="000C494E">
        <w:rPr>
          <w:rFonts w:ascii="Arial" w:hAnsi="Arial" w:cs="Arial"/>
          <w:sz w:val="22"/>
          <w:szCs w:val="22"/>
        </w:rPr>
        <w:t>Ubezpieczenie sprzętu budowlanego Wykonawcy (CPM - ubezpieczenie sprzętu budowlanego lub Casco Taboru)</w:t>
      </w:r>
      <w:r w:rsidR="007E1341" w:rsidRPr="000C494E">
        <w:rPr>
          <w:rFonts w:ascii="Arial" w:hAnsi="Arial" w:cs="Arial"/>
          <w:sz w:val="22"/>
          <w:szCs w:val="22"/>
        </w:rPr>
        <w:t xml:space="preserve"> </w:t>
      </w:r>
      <w:r w:rsidR="00C80CE9" w:rsidRPr="000C494E">
        <w:rPr>
          <w:rFonts w:ascii="Arial" w:hAnsi="Arial" w:cs="Arial"/>
          <w:sz w:val="22"/>
          <w:szCs w:val="22"/>
        </w:rPr>
        <w:t>powinno spełniać</w:t>
      </w:r>
      <w:r w:rsidR="007E1341" w:rsidRPr="000C494E">
        <w:rPr>
          <w:rFonts w:ascii="Arial" w:hAnsi="Arial" w:cs="Arial"/>
          <w:sz w:val="22"/>
          <w:szCs w:val="22"/>
        </w:rPr>
        <w:t xml:space="preserve"> następujące </w:t>
      </w:r>
      <w:r w:rsidR="00C80CE9" w:rsidRPr="000C494E">
        <w:rPr>
          <w:rFonts w:ascii="Arial" w:hAnsi="Arial" w:cs="Arial"/>
          <w:sz w:val="22"/>
          <w:szCs w:val="22"/>
        </w:rPr>
        <w:t>wymagania</w:t>
      </w:r>
      <w:r w:rsidRPr="000C494E">
        <w:rPr>
          <w:rFonts w:ascii="Arial" w:hAnsi="Arial" w:cs="Arial"/>
          <w:sz w:val="22"/>
          <w:szCs w:val="22"/>
        </w:rPr>
        <w:t>:</w:t>
      </w:r>
    </w:p>
    <w:p w14:paraId="23B92E6C" w14:textId="02AA7399" w:rsidR="00183BAC" w:rsidRPr="000C494E" w:rsidRDefault="00183BAC" w:rsidP="00A8443C">
      <w:pPr>
        <w:numPr>
          <w:ilvl w:val="2"/>
          <w:numId w:val="164"/>
        </w:numPr>
        <w:tabs>
          <w:tab w:val="left" w:pos="426"/>
        </w:tabs>
        <w:spacing w:before="120" w:line="276" w:lineRule="auto"/>
        <w:ind w:left="1134" w:hanging="567"/>
        <w:jc w:val="both"/>
        <w:rPr>
          <w:rFonts w:ascii="Arial" w:hAnsi="Arial" w:cs="Arial"/>
          <w:sz w:val="22"/>
          <w:szCs w:val="22"/>
        </w:rPr>
      </w:pPr>
      <w:r w:rsidRPr="000C494E">
        <w:rPr>
          <w:rFonts w:ascii="Arial" w:hAnsi="Arial" w:cs="Arial"/>
          <w:sz w:val="22"/>
          <w:szCs w:val="22"/>
        </w:rPr>
        <w:t xml:space="preserve">Wykonawca zawrze (lub przedstawi posiadane) umowy ubezpieczenia (CPM, </w:t>
      </w:r>
      <w:r w:rsidR="001824A0">
        <w:rPr>
          <w:rFonts w:ascii="Arial" w:hAnsi="Arial" w:cs="Arial"/>
          <w:sz w:val="22"/>
          <w:szCs w:val="22"/>
        </w:rPr>
        <w:t>C</w:t>
      </w:r>
      <w:r w:rsidRPr="000C494E">
        <w:rPr>
          <w:rFonts w:ascii="Arial" w:hAnsi="Arial" w:cs="Arial"/>
          <w:sz w:val="22"/>
          <w:szCs w:val="22"/>
        </w:rPr>
        <w:t xml:space="preserve">asco </w:t>
      </w:r>
      <w:r w:rsidR="001824A0">
        <w:rPr>
          <w:rFonts w:ascii="Arial" w:hAnsi="Arial" w:cs="Arial"/>
          <w:sz w:val="22"/>
          <w:szCs w:val="22"/>
        </w:rPr>
        <w:t>T</w:t>
      </w:r>
      <w:r w:rsidRPr="000C494E">
        <w:rPr>
          <w:rFonts w:ascii="Arial" w:hAnsi="Arial" w:cs="Arial"/>
          <w:sz w:val="22"/>
          <w:szCs w:val="22"/>
        </w:rPr>
        <w:t xml:space="preserve">aboru) maszyn, urządzeń i pojazdów wolnobieżnych używanych do realizacji Umowy przez Wykonawcę i </w:t>
      </w:r>
      <w:r w:rsidR="00E73606" w:rsidRPr="00B84CF0">
        <w:rPr>
          <w:rFonts w:ascii="Arial" w:hAnsi="Arial" w:cs="Arial"/>
          <w:sz w:val="22"/>
          <w:szCs w:val="22"/>
          <w:highlight w:val="yellow"/>
        </w:rPr>
        <w:t>P</w:t>
      </w:r>
      <w:r w:rsidRPr="00B84CF0">
        <w:rPr>
          <w:rFonts w:ascii="Arial" w:hAnsi="Arial" w:cs="Arial"/>
          <w:sz w:val="22"/>
          <w:szCs w:val="22"/>
          <w:highlight w:val="yellow"/>
        </w:rPr>
        <w:t>odwykonawców</w:t>
      </w:r>
      <w:r w:rsidRPr="000C494E">
        <w:rPr>
          <w:rFonts w:ascii="Arial" w:hAnsi="Arial" w:cs="Arial"/>
          <w:sz w:val="22"/>
          <w:szCs w:val="22"/>
        </w:rPr>
        <w:t>:</w:t>
      </w:r>
    </w:p>
    <w:p w14:paraId="123699C3" w14:textId="7E008958" w:rsidR="00183BAC" w:rsidRPr="000C494E" w:rsidRDefault="00183BAC" w:rsidP="00A8443C">
      <w:pPr>
        <w:numPr>
          <w:ilvl w:val="2"/>
          <w:numId w:val="106"/>
        </w:numPr>
        <w:spacing w:before="120" w:line="276" w:lineRule="auto"/>
        <w:ind w:left="1701" w:right="-3" w:hanging="567"/>
        <w:jc w:val="both"/>
        <w:rPr>
          <w:rFonts w:ascii="Arial" w:hAnsi="Arial" w:cs="Arial"/>
          <w:sz w:val="22"/>
          <w:szCs w:val="22"/>
        </w:rPr>
      </w:pPr>
      <w:r w:rsidRPr="000C494E">
        <w:rPr>
          <w:rFonts w:ascii="Arial" w:hAnsi="Arial" w:cs="Arial"/>
          <w:sz w:val="22"/>
          <w:szCs w:val="22"/>
        </w:rPr>
        <w:t>Powyższe dotyczy kluczowych maszyn, urządzeń, sprzętu budowlanego bez względu na formę posiadania (własność, najem, dzierżawa), tj. maszyn o wartość powyżej 100</w:t>
      </w:r>
      <w:r w:rsidR="00D415BA">
        <w:rPr>
          <w:rFonts w:ascii="Arial" w:hAnsi="Arial" w:cs="Arial"/>
          <w:sz w:val="22"/>
          <w:szCs w:val="22"/>
        </w:rPr>
        <w:t> </w:t>
      </w:r>
      <w:r w:rsidRPr="000C494E">
        <w:rPr>
          <w:rFonts w:ascii="Arial" w:hAnsi="Arial" w:cs="Arial"/>
          <w:sz w:val="22"/>
          <w:szCs w:val="22"/>
        </w:rPr>
        <w:t>000</w:t>
      </w:r>
      <w:r w:rsidR="00D415BA">
        <w:rPr>
          <w:rFonts w:ascii="Arial" w:hAnsi="Arial" w:cs="Arial"/>
          <w:sz w:val="22"/>
          <w:szCs w:val="22"/>
        </w:rPr>
        <w:t>,00</w:t>
      </w:r>
      <w:r w:rsidRPr="000C494E">
        <w:rPr>
          <w:rFonts w:ascii="Arial" w:hAnsi="Arial" w:cs="Arial"/>
          <w:sz w:val="22"/>
          <w:szCs w:val="22"/>
        </w:rPr>
        <w:t xml:space="preserve"> </w:t>
      </w:r>
      <w:r w:rsidR="00D415BA">
        <w:rPr>
          <w:rFonts w:ascii="Arial" w:hAnsi="Arial" w:cs="Arial"/>
          <w:sz w:val="22"/>
          <w:szCs w:val="22"/>
        </w:rPr>
        <w:t>PLN</w:t>
      </w:r>
      <w:r w:rsidRPr="000C494E">
        <w:rPr>
          <w:rFonts w:ascii="Arial" w:hAnsi="Arial" w:cs="Arial"/>
          <w:sz w:val="22"/>
          <w:szCs w:val="22"/>
        </w:rPr>
        <w:t>. Suma ubezpieczenia powinna odpowiadać wartości nowej odtworzeniowej lub wartości księgowej brutto;</w:t>
      </w:r>
    </w:p>
    <w:p w14:paraId="53B58DFA" w14:textId="07AA5413" w:rsidR="00183BAC" w:rsidRPr="000C494E" w:rsidRDefault="00183BAC" w:rsidP="00A8443C">
      <w:pPr>
        <w:numPr>
          <w:ilvl w:val="2"/>
          <w:numId w:val="106"/>
        </w:numPr>
        <w:spacing w:before="120" w:line="276" w:lineRule="auto"/>
        <w:ind w:left="1701" w:right="-3" w:hanging="567"/>
        <w:jc w:val="both"/>
        <w:rPr>
          <w:rFonts w:ascii="Arial" w:hAnsi="Arial" w:cs="Arial"/>
          <w:sz w:val="22"/>
          <w:szCs w:val="22"/>
        </w:rPr>
      </w:pPr>
      <w:r w:rsidRPr="000C494E">
        <w:rPr>
          <w:rFonts w:ascii="Arial" w:hAnsi="Arial" w:cs="Arial"/>
          <w:sz w:val="22"/>
          <w:szCs w:val="22"/>
        </w:rPr>
        <w:t xml:space="preserve">Okres ubezpieczenia maszyn, urządzeń, sprzętu budowlanego musi pokrywać się z okresem faktycznego przebywania na </w:t>
      </w:r>
      <w:r w:rsidR="00E63555" w:rsidRPr="000C494E">
        <w:rPr>
          <w:rFonts w:ascii="Arial" w:hAnsi="Arial" w:cs="Arial"/>
          <w:sz w:val="22"/>
          <w:szCs w:val="22"/>
        </w:rPr>
        <w:t>Terenie</w:t>
      </w:r>
      <w:r w:rsidRPr="000C494E">
        <w:rPr>
          <w:rFonts w:ascii="Arial" w:hAnsi="Arial" w:cs="Arial"/>
          <w:sz w:val="22"/>
          <w:szCs w:val="22"/>
        </w:rPr>
        <w:t xml:space="preserve"> Budowy. Zamawiający dopuszcza przedstawianie polis rocznych;</w:t>
      </w:r>
    </w:p>
    <w:p w14:paraId="77149C3D" w14:textId="1773848B" w:rsidR="00183BAC" w:rsidRPr="000C494E" w:rsidRDefault="00183BAC" w:rsidP="00A8443C">
      <w:pPr>
        <w:numPr>
          <w:ilvl w:val="2"/>
          <w:numId w:val="106"/>
        </w:numPr>
        <w:spacing w:before="120" w:line="276" w:lineRule="auto"/>
        <w:ind w:left="1701" w:right="-3" w:hanging="567"/>
        <w:jc w:val="both"/>
        <w:rPr>
          <w:rFonts w:ascii="Arial" w:hAnsi="Arial" w:cs="Arial"/>
          <w:sz w:val="22"/>
          <w:szCs w:val="22"/>
        </w:rPr>
      </w:pPr>
      <w:r w:rsidRPr="000C494E">
        <w:rPr>
          <w:rFonts w:ascii="Arial" w:hAnsi="Arial" w:cs="Arial"/>
          <w:sz w:val="22"/>
          <w:szCs w:val="22"/>
        </w:rPr>
        <w:t>Zakres ubezpieczenia powinien być rozszerzony o ryzyko transportu (w tym również samobieżnego) obejmujące utratę lub uszkodzenie podczas transportu lub przemieszczania się, również po drogach publicznych (w tym z zakładów lub magazynów dostawców lub wytwórców) na Teren Budowy na warunkach przyjętych w ramach dobrego standardu rynkowego</w:t>
      </w:r>
      <w:r w:rsidR="00C80CE9" w:rsidRPr="000C494E">
        <w:rPr>
          <w:rFonts w:ascii="Arial" w:hAnsi="Arial" w:cs="Arial"/>
          <w:sz w:val="22"/>
          <w:szCs w:val="22"/>
        </w:rPr>
        <w:t>.</w:t>
      </w:r>
    </w:p>
    <w:p w14:paraId="54E3FC99" w14:textId="77777777" w:rsidR="00183BAC" w:rsidRPr="000C494E" w:rsidRDefault="00183BAC" w:rsidP="00A8443C">
      <w:pPr>
        <w:numPr>
          <w:ilvl w:val="0"/>
          <w:numId w:val="164"/>
        </w:numPr>
        <w:spacing w:before="120" w:line="276" w:lineRule="auto"/>
        <w:ind w:left="567" w:hanging="567"/>
        <w:jc w:val="both"/>
        <w:rPr>
          <w:rFonts w:ascii="Arial" w:hAnsi="Arial" w:cs="Arial"/>
          <w:sz w:val="22"/>
          <w:szCs w:val="22"/>
        </w:rPr>
      </w:pPr>
      <w:r w:rsidRPr="000C494E">
        <w:rPr>
          <w:rFonts w:ascii="Arial" w:hAnsi="Arial" w:cs="Arial"/>
          <w:sz w:val="22"/>
          <w:szCs w:val="22"/>
        </w:rPr>
        <w:t>Umowy ubezpieczenia, do przedstawienia, których zobowiązani są na mocy niniejszej Umowy Wykonawca oraz Podwykonawcy powinny spełniać następujące wymagania:</w:t>
      </w:r>
    </w:p>
    <w:p w14:paraId="495E6601" w14:textId="77777777" w:rsidR="00183BAC" w:rsidRPr="000C494E" w:rsidRDefault="00183BAC" w:rsidP="00A8443C">
      <w:pPr>
        <w:numPr>
          <w:ilvl w:val="2"/>
          <w:numId w:val="87"/>
        </w:numPr>
        <w:spacing w:before="120" w:line="276" w:lineRule="auto"/>
        <w:ind w:left="1134" w:right="-3" w:hanging="567"/>
        <w:jc w:val="both"/>
        <w:rPr>
          <w:rFonts w:ascii="Arial" w:hAnsi="Arial" w:cs="Arial"/>
          <w:sz w:val="22"/>
          <w:szCs w:val="22"/>
        </w:rPr>
      </w:pPr>
      <w:r w:rsidRPr="000C494E">
        <w:rPr>
          <w:rFonts w:ascii="Arial" w:hAnsi="Arial" w:cs="Arial"/>
          <w:sz w:val="22"/>
          <w:szCs w:val="22"/>
        </w:rPr>
        <w:t xml:space="preserve">Poprzez wymóg ubezpieczenia rozumie się przedstawienie umów ubezpieczenia oraz związanego nierozerwalnie z nimi serwisu obsługi umów oraz likwidacji szkód związanych z tymi umowami na terenie RP, w celu odpowiedniego zabezpieczenia interesów Zamawiającego związanego z realizacją Umowy. </w:t>
      </w:r>
    </w:p>
    <w:p w14:paraId="457C07D5" w14:textId="7AE539BF" w:rsidR="00183BAC" w:rsidRPr="000C494E" w:rsidRDefault="00183BAC" w:rsidP="00A8443C">
      <w:pPr>
        <w:numPr>
          <w:ilvl w:val="2"/>
          <w:numId w:val="87"/>
        </w:numPr>
        <w:spacing w:before="120" w:line="276" w:lineRule="auto"/>
        <w:ind w:left="1134" w:right="-3" w:hanging="567"/>
        <w:jc w:val="both"/>
        <w:rPr>
          <w:rFonts w:ascii="Arial" w:hAnsi="Arial" w:cs="Arial"/>
          <w:sz w:val="22"/>
          <w:szCs w:val="22"/>
        </w:rPr>
      </w:pPr>
      <w:r w:rsidRPr="000C494E">
        <w:rPr>
          <w:rFonts w:ascii="Arial" w:hAnsi="Arial" w:cs="Arial"/>
          <w:sz w:val="22"/>
          <w:szCs w:val="22"/>
        </w:rPr>
        <w:t xml:space="preserve">Jeżeli postanowienia poprzednich punktów nie stanowią inaczej, początek odpowiedzialności Ubezpieczyciela będzie tożsamy z początkiem okresu ubezpieczenia, który nie może przypadać później niż dzień przekazania Terenu Budowy. Jeżeli </w:t>
      </w:r>
      <w:r w:rsidRPr="000C494E">
        <w:rPr>
          <w:rFonts w:ascii="Arial" w:hAnsi="Arial" w:cs="Arial"/>
          <w:sz w:val="22"/>
          <w:szCs w:val="22"/>
        </w:rPr>
        <w:lastRenderedPageBreak/>
        <w:t xml:space="preserve">postanowienia poprzednich punktów nie stanowią inaczej koniec okresu ubezpieczenia nie może przypadać wcześniej niż upływ </w:t>
      </w:r>
      <w:r w:rsidR="003075D5" w:rsidRPr="000C494E">
        <w:rPr>
          <w:rFonts w:ascii="Arial" w:hAnsi="Arial" w:cs="Arial"/>
          <w:sz w:val="22"/>
          <w:szCs w:val="22"/>
        </w:rPr>
        <w:t>okres</w:t>
      </w:r>
      <w:r w:rsidR="00C80CE9" w:rsidRPr="000C494E">
        <w:rPr>
          <w:rFonts w:ascii="Arial" w:hAnsi="Arial" w:cs="Arial"/>
          <w:sz w:val="22"/>
          <w:szCs w:val="22"/>
        </w:rPr>
        <w:t>u</w:t>
      </w:r>
      <w:r w:rsidR="003075D5" w:rsidRPr="000C494E">
        <w:rPr>
          <w:rFonts w:ascii="Arial" w:hAnsi="Arial" w:cs="Arial"/>
          <w:sz w:val="22"/>
          <w:szCs w:val="22"/>
        </w:rPr>
        <w:t xml:space="preserve"> gwarancji</w:t>
      </w:r>
      <w:r w:rsidR="00C80CE9" w:rsidRPr="000C494E">
        <w:rPr>
          <w:rFonts w:ascii="Arial" w:hAnsi="Arial" w:cs="Arial"/>
          <w:sz w:val="22"/>
          <w:szCs w:val="22"/>
        </w:rPr>
        <w:t xml:space="preserve"> jakości i </w:t>
      </w:r>
      <w:r w:rsidR="003075D5" w:rsidRPr="000C494E">
        <w:rPr>
          <w:rFonts w:ascii="Arial" w:hAnsi="Arial" w:cs="Arial"/>
          <w:sz w:val="22"/>
          <w:szCs w:val="22"/>
        </w:rPr>
        <w:t>rękojmi</w:t>
      </w:r>
      <w:r w:rsidRPr="000C494E">
        <w:rPr>
          <w:rFonts w:ascii="Arial" w:hAnsi="Arial" w:cs="Arial"/>
          <w:sz w:val="22"/>
          <w:szCs w:val="22"/>
        </w:rPr>
        <w:t>.</w:t>
      </w:r>
    </w:p>
    <w:p w14:paraId="42455D8E" w14:textId="496E565B" w:rsidR="00183BAC" w:rsidRPr="000C494E" w:rsidRDefault="00183BAC" w:rsidP="00A8443C">
      <w:pPr>
        <w:numPr>
          <w:ilvl w:val="2"/>
          <w:numId w:val="87"/>
        </w:numPr>
        <w:spacing w:before="120" w:line="276" w:lineRule="auto"/>
        <w:ind w:left="1134" w:right="-3" w:hanging="567"/>
        <w:jc w:val="both"/>
        <w:rPr>
          <w:rFonts w:ascii="Arial" w:hAnsi="Arial" w:cs="Arial"/>
          <w:sz w:val="22"/>
          <w:szCs w:val="22"/>
        </w:rPr>
      </w:pPr>
      <w:r w:rsidRPr="000C494E">
        <w:rPr>
          <w:rFonts w:ascii="Arial" w:hAnsi="Arial" w:cs="Arial"/>
          <w:sz w:val="22"/>
          <w:szCs w:val="22"/>
        </w:rPr>
        <w:t>We wszystkich umowach ubezpieczenia wymaganych ni</w:t>
      </w:r>
      <w:r w:rsidR="00450688" w:rsidRPr="000C494E">
        <w:rPr>
          <w:rFonts w:ascii="Arial" w:hAnsi="Arial" w:cs="Arial"/>
          <w:sz w:val="22"/>
          <w:szCs w:val="22"/>
        </w:rPr>
        <w:t>niejszą Umową Ubezpieczeni, tj. </w:t>
      </w:r>
      <w:r w:rsidRPr="000C494E">
        <w:rPr>
          <w:rFonts w:ascii="Arial" w:hAnsi="Arial" w:cs="Arial"/>
          <w:sz w:val="22"/>
          <w:szCs w:val="22"/>
        </w:rPr>
        <w:t xml:space="preserve">Zamawiający i jego przedstawiciele, Wykonawca </w:t>
      </w:r>
      <w:r w:rsidR="00450688" w:rsidRPr="000C494E">
        <w:rPr>
          <w:rFonts w:ascii="Arial" w:hAnsi="Arial" w:cs="Arial"/>
          <w:sz w:val="22"/>
          <w:szCs w:val="22"/>
        </w:rPr>
        <w:t>i Podwykonawcy będą zwolnieni z </w:t>
      </w:r>
      <w:r w:rsidRPr="000C494E">
        <w:rPr>
          <w:rFonts w:ascii="Arial" w:hAnsi="Arial" w:cs="Arial"/>
          <w:sz w:val="22"/>
          <w:szCs w:val="22"/>
        </w:rPr>
        <w:t>obowiązku zaspokojenia roszczeń regresowych Ubezpieczyciela.</w:t>
      </w:r>
    </w:p>
    <w:p w14:paraId="668DFA66" w14:textId="7A13A614" w:rsidR="00200F7A" w:rsidRPr="000C494E" w:rsidRDefault="00183BAC" w:rsidP="00A8443C">
      <w:pPr>
        <w:numPr>
          <w:ilvl w:val="2"/>
          <w:numId w:val="87"/>
        </w:numPr>
        <w:spacing w:before="120" w:line="276" w:lineRule="auto"/>
        <w:ind w:left="1134" w:right="-3" w:hanging="567"/>
        <w:jc w:val="both"/>
        <w:rPr>
          <w:rFonts w:ascii="Arial" w:hAnsi="Arial" w:cs="Arial"/>
          <w:sz w:val="22"/>
          <w:szCs w:val="22"/>
        </w:rPr>
      </w:pPr>
      <w:r w:rsidRPr="000C494E">
        <w:rPr>
          <w:rFonts w:ascii="Arial" w:hAnsi="Arial" w:cs="Arial"/>
          <w:sz w:val="22"/>
          <w:szCs w:val="22"/>
        </w:rPr>
        <w:t>Wykonawca zobowiązany jest do dostarczenia Zamawiającemu, podpisanej przez Ubezpieczyciela, pełnej dokumentacji ubezpieczeniowej (na którą składają się umowa ubezpieczenia, ogólne warunki ubezpieczenia, aneksy oraz załączniki do umowy ubezpieczenia) zgodnej z wymogami ubezpiecz</w:t>
      </w:r>
      <w:r w:rsidR="00450688" w:rsidRPr="000C494E">
        <w:rPr>
          <w:rFonts w:ascii="Arial" w:hAnsi="Arial" w:cs="Arial"/>
          <w:sz w:val="22"/>
          <w:szCs w:val="22"/>
        </w:rPr>
        <w:t>eniowymi określonymi w Umowie w </w:t>
      </w:r>
      <w:r w:rsidRPr="000C494E">
        <w:rPr>
          <w:rFonts w:ascii="Arial" w:hAnsi="Arial" w:cs="Arial"/>
          <w:sz w:val="22"/>
          <w:szCs w:val="22"/>
        </w:rPr>
        <w:t xml:space="preserve">terminie 14 Dni od podpisania Umowy, Zamawiający dopuszcza możliwość przedłożenia do weryfikacji projektów pełnej dokumentacji ubezpieczeniowej w okresie poprzedzającym obowiązek dostarczenia podpisanej przez Ubezpieczyciela pełnej dokumentacji ubezpieczeniowej. Zamawiający uprawniony jest do weryfikacji przesłanej dokumentacji ubezpieczeniowej. W przypadku ubezpieczenia maszyn budowlanych Wykonawca jest zobowiązany do dostarczenia Zamawiającemu podpisanej przez Ubezpieczyciela pełnej dokumentacji ubezpieczeniowej zgodnej z wymogami ubezpieczeniowymi określonymi w Umowie, </w:t>
      </w:r>
      <w:r w:rsidR="00200F7A" w:rsidRPr="000C494E">
        <w:rPr>
          <w:rFonts w:ascii="Arial" w:hAnsi="Arial" w:cs="Arial"/>
          <w:sz w:val="22"/>
          <w:szCs w:val="22"/>
        </w:rPr>
        <w:t>na p</w:t>
      </w:r>
      <w:r w:rsidR="00450688" w:rsidRPr="000C494E">
        <w:rPr>
          <w:rFonts w:ascii="Arial" w:hAnsi="Arial" w:cs="Arial"/>
          <w:sz w:val="22"/>
          <w:szCs w:val="22"/>
        </w:rPr>
        <w:t>isemny wniosek Zamawiającego, w </w:t>
      </w:r>
      <w:r w:rsidR="00200F7A" w:rsidRPr="000C494E">
        <w:rPr>
          <w:rFonts w:ascii="Arial" w:hAnsi="Arial" w:cs="Arial"/>
          <w:sz w:val="22"/>
          <w:szCs w:val="22"/>
        </w:rPr>
        <w:t>terminie nie później niż 3 Dni od złożenia wniosku. W przypadku ubezpieczeń obowiązkowych wymaganych przepisami prawa (OC obowiązkowe) Wykonawca jest zobowiązany do dostarczenia Zamawiającemu podpisanej przez Ubezpieczyciela pełnej dokumentacji ubezpieczeniowej na pisemny wniosek Zamawiającego, w terminie nie później niż 3 Dni od złożenia wniosku.</w:t>
      </w:r>
    </w:p>
    <w:p w14:paraId="29378162" w14:textId="037D3D8B" w:rsidR="00183BAC" w:rsidRPr="000C494E" w:rsidRDefault="00183BAC" w:rsidP="00A8443C">
      <w:pPr>
        <w:numPr>
          <w:ilvl w:val="2"/>
          <w:numId w:val="87"/>
        </w:numPr>
        <w:spacing w:before="120" w:line="276" w:lineRule="auto"/>
        <w:ind w:left="1134" w:right="-3" w:hanging="567"/>
        <w:jc w:val="both"/>
        <w:rPr>
          <w:rFonts w:ascii="Arial" w:hAnsi="Arial" w:cs="Arial"/>
          <w:sz w:val="22"/>
          <w:szCs w:val="22"/>
        </w:rPr>
      </w:pPr>
      <w:r w:rsidRPr="000C494E">
        <w:rPr>
          <w:rFonts w:ascii="Arial" w:hAnsi="Arial" w:cs="Arial"/>
          <w:sz w:val="22"/>
          <w:szCs w:val="22"/>
        </w:rPr>
        <w:t>Dopuszcza się płatność składki maksymalnie w trzech równych ratach, z zastrzeżeniem, że płatność składki lub pierwszej raty nastąpi nie p</w:t>
      </w:r>
      <w:r w:rsidR="00450688" w:rsidRPr="000C494E">
        <w:rPr>
          <w:rFonts w:ascii="Arial" w:hAnsi="Arial" w:cs="Arial"/>
          <w:sz w:val="22"/>
          <w:szCs w:val="22"/>
        </w:rPr>
        <w:t>óźniej niż w terminie 30 Dni od </w:t>
      </w:r>
      <w:r w:rsidRPr="000C494E">
        <w:rPr>
          <w:rFonts w:ascii="Arial" w:hAnsi="Arial" w:cs="Arial"/>
          <w:sz w:val="22"/>
          <w:szCs w:val="22"/>
        </w:rPr>
        <w:t>podpisania Umowy, a płatność kolejnych rat nastąpi nie później niż w okresie 1 roku od podpisania Umowy, nie później jednak niż data zakończenia realizacji przedmiotu  Umowy. Dowody opłacenia składki (rat składek) Wyko</w:t>
      </w:r>
      <w:r w:rsidR="00450688" w:rsidRPr="000C494E">
        <w:rPr>
          <w:rFonts w:ascii="Arial" w:hAnsi="Arial" w:cs="Arial"/>
          <w:sz w:val="22"/>
          <w:szCs w:val="22"/>
        </w:rPr>
        <w:t>nawca dostarczy niezwłocznie po </w:t>
      </w:r>
      <w:r w:rsidRPr="000C494E">
        <w:rPr>
          <w:rFonts w:ascii="Arial" w:hAnsi="Arial" w:cs="Arial"/>
          <w:sz w:val="22"/>
          <w:szCs w:val="22"/>
        </w:rPr>
        <w:t>upływie terminów płatności. Wykonawca – w okresie realizacji Umowy - będzie przedstawiał Zamawiającemu wszelkie dokumenty ubezpieczeniowe oraz wszelkie decyzje związane z ubezpieczeniem inwestycji wystawione przez ubezpieczyciela/i oraz dokumenty potwierdzające terminowe opłacanie składek bądź raty składki. Powyższe zasady dotyczą odpowiednio również aneksów przedłużających Umowę.</w:t>
      </w:r>
    </w:p>
    <w:p w14:paraId="516B50DC" w14:textId="75A1E150" w:rsidR="00183BAC" w:rsidRPr="000C494E" w:rsidRDefault="00183BAC" w:rsidP="00A8443C">
      <w:pPr>
        <w:numPr>
          <w:ilvl w:val="2"/>
          <w:numId w:val="87"/>
        </w:numPr>
        <w:spacing w:before="120" w:line="276" w:lineRule="auto"/>
        <w:ind w:left="1134" w:right="-3" w:hanging="567"/>
        <w:jc w:val="both"/>
        <w:rPr>
          <w:rFonts w:ascii="Arial" w:hAnsi="Arial" w:cs="Arial"/>
          <w:sz w:val="22"/>
          <w:szCs w:val="22"/>
        </w:rPr>
      </w:pPr>
      <w:r w:rsidRPr="000C494E">
        <w:rPr>
          <w:rFonts w:ascii="Arial" w:hAnsi="Arial" w:cs="Arial"/>
          <w:sz w:val="22"/>
          <w:szCs w:val="22"/>
        </w:rPr>
        <w:t>Zamawiający, niezależnie od obowiązku dostarczenia dokumentacji określonej w pkt 4, uprawniony jest do weryfikacji przesłanej dokumentacji ubezpieczeniowej. W przypadku, w którym przesłane dokumenty nie spełniają wymogó</w:t>
      </w:r>
      <w:r w:rsidR="006A6122" w:rsidRPr="000C494E">
        <w:rPr>
          <w:rFonts w:ascii="Arial" w:hAnsi="Arial" w:cs="Arial"/>
          <w:sz w:val="22"/>
          <w:szCs w:val="22"/>
        </w:rPr>
        <w:t>w ubezpieczeniowych zawartych w </w:t>
      </w:r>
      <w:r w:rsidRPr="000C494E">
        <w:rPr>
          <w:rFonts w:ascii="Arial" w:hAnsi="Arial" w:cs="Arial"/>
          <w:sz w:val="22"/>
          <w:szCs w:val="22"/>
        </w:rPr>
        <w:t>Umowie  Zamawiający wyznacza W</w:t>
      </w:r>
      <w:r w:rsidR="00200F7A" w:rsidRPr="000C494E">
        <w:rPr>
          <w:rFonts w:ascii="Arial" w:hAnsi="Arial" w:cs="Arial"/>
          <w:sz w:val="22"/>
          <w:szCs w:val="22"/>
        </w:rPr>
        <w:t>ykonawcy jednorazowo dodatkowe 10</w:t>
      </w:r>
      <w:r w:rsidRPr="000C494E">
        <w:rPr>
          <w:rFonts w:ascii="Arial" w:hAnsi="Arial" w:cs="Arial"/>
          <w:sz w:val="22"/>
          <w:szCs w:val="22"/>
        </w:rPr>
        <w:t xml:space="preserve"> Dni Roboczych na dokonanie zmian i ponowne przesłanie dokumentacji ubezpieczeniowej przez Wykonawcę. Zamawiający jest zobowiązany do wniesienia uwag w terminie nie dłuższym niż 30 Dni od dnia otrzymania dokumentacji ubezpieczeniowej oraz 15 Dni od dnia otrzymania poprawionej dokumentacji ubezpieczeniowej. Po zaakceptowaniu dokumentacji ubezpieczeniowej przez  Zamawiającego, Wykonawca w terminie 4 Dni Roboczych przekaże Zamawiającemu drogą elektroniczną scan podpisanej przez Ubezpieczyciela oraz Ubezpieczającego pełnej dokumentacji ubezpieczeniowej. Jeżeli po dokonaniu ponownej weryfikacji przedstawione dokumenty ubezpieczeniowe nie będą nadal spełniały wymogów ubezpieczeniowych zawartych w Umowie, to:</w:t>
      </w:r>
    </w:p>
    <w:p w14:paraId="1D09F3F9" w14:textId="2B425484" w:rsidR="00183BAC" w:rsidRPr="000C494E" w:rsidRDefault="00183BAC" w:rsidP="002F2C49">
      <w:pPr>
        <w:numPr>
          <w:ilvl w:val="0"/>
          <w:numId w:val="42"/>
        </w:numPr>
        <w:tabs>
          <w:tab w:val="left" w:pos="1701"/>
        </w:tabs>
        <w:spacing w:before="120" w:line="276" w:lineRule="auto"/>
        <w:ind w:left="1701" w:right="-3" w:hanging="567"/>
        <w:jc w:val="both"/>
        <w:rPr>
          <w:rFonts w:ascii="Arial" w:hAnsi="Arial" w:cs="Arial"/>
          <w:sz w:val="22"/>
          <w:szCs w:val="22"/>
        </w:rPr>
      </w:pPr>
      <w:r w:rsidRPr="000C494E">
        <w:rPr>
          <w:rFonts w:ascii="Arial" w:hAnsi="Arial" w:cs="Arial"/>
          <w:sz w:val="22"/>
          <w:szCs w:val="22"/>
        </w:rPr>
        <w:lastRenderedPageBreak/>
        <w:t>Zamawiający poinformuje Wykonawcę, iż prz</w:t>
      </w:r>
      <w:r w:rsidR="006A6122" w:rsidRPr="000C494E">
        <w:rPr>
          <w:rFonts w:ascii="Arial" w:hAnsi="Arial" w:cs="Arial"/>
          <w:sz w:val="22"/>
          <w:szCs w:val="22"/>
        </w:rPr>
        <w:t>ejmuje gestię ubezpieczeniową w </w:t>
      </w:r>
      <w:r w:rsidRPr="000C494E">
        <w:rPr>
          <w:rFonts w:ascii="Arial" w:hAnsi="Arial" w:cs="Arial"/>
          <w:sz w:val="22"/>
          <w:szCs w:val="22"/>
        </w:rPr>
        <w:t xml:space="preserve">zakresie umów ubezpieczenia, które nie spełniają wymogów ubezpieczeniowych zawartych w Umowie; </w:t>
      </w:r>
    </w:p>
    <w:p w14:paraId="21E14816" w14:textId="36BB6CA6" w:rsidR="00183BAC" w:rsidRPr="000C494E" w:rsidRDefault="00DB4C54" w:rsidP="002F2C49">
      <w:pPr>
        <w:numPr>
          <w:ilvl w:val="0"/>
          <w:numId w:val="42"/>
        </w:numPr>
        <w:tabs>
          <w:tab w:val="left" w:pos="1701"/>
        </w:tabs>
        <w:spacing w:before="120" w:line="276" w:lineRule="auto"/>
        <w:ind w:left="1701" w:right="-3" w:hanging="567"/>
        <w:jc w:val="both"/>
        <w:rPr>
          <w:rFonts w:ascii="Arial" w:hAnsi="Arial" w:cs="Arial"/>
          <w:sz w:val="22"/>
          <w:szCs w:val="22"/>
        </w:rPr>
      </w:pPr>
      <w:r w:rsidRPr="000C494E">
        <w:rPr>
          <w:rFonts w:ascii="Arial" w:hAnsi="Arial" w:cs="Arial"/>
          <w:sz w:val="22"/>
          <w:szCs w:val="22"/>
        </w:rPr>
        <w:t>p</w:t>
      </w:r>
      <w:r w:rsidR="00183BAC" w:rsidRPr="000C494E">
        <w:rPr>
          <w:rFonts w:ascii="Arial" w:hAnsi="Arial" w:cs="Arial"/>
          <w:sz w:val="22"/>
          <w:szCs w:val="22"/>
        </w:rPr>
        <w:t>rzejęcie gestii ubezpieczeniowej, o której mowa w a) oznacza przejęcie na koszt Wykonawcy procesu przygotowania dokumentów ubezpieczeniowych</w:t>
      </w:r>
      <w:r w:rsidR="00861746" w:rsidRPr="000C494E">
        <w:rPr>
          <w:rFonts w:ascii="Arial" w:hAnsi="Arial" w:cs="Arial"/>
          <w:sz w:val="22"/>
          <w:szCs w:val="22"/>
        </w:rPr>
        <w:t xml:space="preserve"> spełniających wymogi określone niniejszym paragrafem</w:t>
      </w:r>
      <w:r w:rsidR="00183BAC" w:rsidRPr="000C494E">
        <w:rPr>
          <w:rFonts w:ascii="Arial" w:hAnsi="Arial" w:cs="Arial"/>
          <w:sz w:val="22"/>
          <w:szCs w:val="22"/>
        </w:rPr>
        <w:t>, w tym negocjowanie warunków ubezpieczenia i przygotowanie dokumentów umów ubez</w:t>
      </w:r>
      <w:r w:rsidR="006A6122" w:rsidRPr="000C494E">
        <w:rPr>
          <w:rFonts w:ascii="Arial" w:hAnsi="Arial" w:cs="Arial"/>
          <w:sz w:val="22"/>
          <w:szCs w:val="22"/>
        </w:rPr>
        <w:t>pieczenia, w </w:t>
      </w:r>
      <w:r w:rsidR="00183BAC" w:rsidRPr="000C494E">
        <w:rPr>
          <w:rFonts w:ascii="Arial" w:hAnsi="Arial" w:cs="Arial"/>
          <w:sz w:val="22"/>
          <w:szCs w:val="22"/>
        </w:rPr>
        <w:t xml:space="preserve">których Ubezpieczającym, czyli stroną zobowiązaną do podpisania umowy ubezpieczenia oraz płatnikiem składki pozostanie Wykonawca; </w:t>
      </w:r>
    </w:p>
    <w:p w14:paraId="5A974969" w14:textId="466EF5AC" w:rsidR="00183BAC" w:rsidRPr="000C494E" w:rsidRDefault="00183BAC" w:rsidP="002F2C49">
      <w:pPr>
        <w:numPr>
          <w:ilvl w:val="0"/>
          <w:numId w:val="42"/>
        </w:numPr>
        <w:tabs>
          <w:tab w:val="left" w:pos="1701"/>
        </w:tabs>
        <w:spacing w:before="120" w:line="276" w:lineRule="auto"/>
        <w:ind w:left="1701" w:right="-3" w:hanging="567"/>
        <w:jc w:val="both"/>
        <w:rPr>
          <w:rFonts w:ascii="Arial" w:hAnsi="Arial" w:cs="Arial"/>
          <w:sz w:val="22"/>
          <w:szCs w:val="22"/>
        </w:rPr>
      </w:pPr>
      <w:r w:rsidRPr="000C494E">
        <w:rPr>
          <w:rFonts w:ascii="Arial" w:hAnsi="Arial" w:cs="Arial"/>
          <w:sz w:val="22"/>
          <w:szCs w:val="22"/>
        </w:rPr>
        <w:t>Wykonawca, w terminie 3 Dni od powzięcia informacji, o której mowa w lit. a) udzieli i doręczy brokerowi ubezpieczeniowemu Zamawiającego, jednorazowe zlecenie brokerskie do przygotowania dokumentów ubezpieczeniowych, w tym negocjowania warunków ubezpieczenia zgodnych z wymogami ubezpieczeniowymi wskazanymi w niniejszej Umowie;</w:t>
      </w:r>
    </w:p>
    <w:p w14:paraId="78E81DAE" w14:textId="256E80B7" w:rsidR="00183BAC" w:rsidRPr="000C494E" w:rsidRDefault="00DB4C54" w:rsidP="002F2C49">
      <w:pPr>
        <w:numPr>
          <w:ilvl w:val="0"/>
          <w:numId w:val="42"/>
        </w:numPr>
        <w:tabs>
          <w:tab w:val="left" w:pos="1701"/>
        </w:tabs>
        <w:spacing w:before="120" w:line="276" w:lineRule="auto"/>
        <w:ind w:left="1701" w:right="-3" w:hanging="567"/>
        <w:jc w:val="both"/>
        <w:rPr>
          <w:rFonts w:ascii="Arial" w:hAnsi="Arial" w:cs="Arial"/>
          <w:sz w:val="22"/>
          <w:szCs w:val="22"/>
        </w:rPr>
      </w:pPr>
      <w:r w:rsidRPr="000C494E">
        <w:rPr>
          <w:rFonts w:ascii="Arial" w:hAnsi="Arial" w:cs="Arial"/>
          <w:sz w:val="22"/>
          <w:szCs w:val="22"/>
        </w:rPr>
        <w:t>w</w:t>
      </w:r>
      <w:r w:rsidR="00183BAC" w:rsidRPr="000C494E">
        <w:rPr>
          <w:rFonts w:ascii="Arial" w:hAnsi="Arial" w:cs="Arial"/>
          <w:sz w:val="22"/>
          <w:szCs w:val="22"/>
        </w:rPr>
        <w:t xml:space="preserve"> przypadku, w którym zlecenie, o którym mowa w lit. c) nie zostało udzielone lub zostało udzielone nieskutecznie albo nie zosta</w:t>
      </w:r>
      <w:r w:rsidR="006A6122" w:rsidRPr="000C494E">
        <w:rPr>
          <w:rFonts w:ascii="Arial" w:hAnsi="Arial" w:cs="Arial"/>
          <w:sz w:val="22"/>
          <w:szCs w:val="22"/>
        </w:rPr>
        <w:t>ło doręczone, przyjmuje się, że </w:t>
      </w:r>
      <w:r w:rsidR="00183BAC" w:rsidRPr="000C494E">
        <w:rPr>
          <w:rFonts w:ascii="Arial" w:hAnsi="Arial" w:cs="Arial"/>
          <w:sz w:val="22"/>
          <w:szCs w:val="22"/>
        </w:rPr>
        <w:t xml:space="preserve">zlecenie to wynika wprost z niniejszej Umowy i zostało udzielone z chwilą jej podpisania; </w:t>
      </w:r>
    </w:p>
    <w:p w14:paraId="7BC7828F" w14:textId="77777777" w:rsidR="00183BAC" w:rsidRPr="000C494E" w:rsidRDefault="00183BAC" w:rsidP="002F2C49">
      <w:pPr>
        <w:numPr>
          <w:ilvl w:val="0"/>
          <w:numId w:val="42"/>
        </w:numPr>
        <w:tabs>
          <w:tab w:val="left" w:pos="1701"/>
        </w:tabs>
        <w:spacing w:before="120" w:line="276" w:lineRule="auto"/>
        <w:ind w:left="1701" w:right="-3" w:hanging="567"/>
        <w:jc w:val="both"/>
        <w:rPr>
          <w:rFonts w:ascii="Arial" w:hAnsi="Arial" w:cs="Arial"/>
          <w:sz w:val="22"/>
          <w:szCs w:val="22"/>
        </w:rPr>
      </w:pPr>
      <w:r w:rsidRPr="000C494E">
        <w:rPr>
          <w:rFonts w:ascii="Arial" w:hAnsi="Arial" w:cs="Arial"/>
          <w:sz w:val="22"/>
          <w:szCs w:val="22"/>
        </w:rPr>
        <w:t>Zamawiający zastrzega sobie prawo do innego sposobu rozliczenia płatności wobec Ubezpieczyciela w szczególności poprzez potrącenie z wynagrodzenia należnego Wykonawcy.</w:t>
      </w:r>
    </w:p>
    <w:p w14:paraId="2FE8ACF3" w14:textId="5E4DAD13"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Żadne prace/usługi nie mogą być wykonane przed dostarczeniem dokumentacji ubezpieczeniowej przez Wykonawcę w terminie określonym w pkt 4.</w:t>
      </w:r>
    </w:p>
    <w:p w14:paraId="0C3FA9A4" w14:textId="4418EE82"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Strony stosować się będą do postanowień umów ubezpieczenia, do których zawarcia obowiązana jest druga strona, w szczególności w zakresie wymogów zachowania bezpieczeństwa (w tym wymogów przeciwpożarowych) i obowiązków informacyjnych wobec ubezpieczyciela. Strona zawierająca ubezpieczenie dostarczy pozostałym Ubezpieczonym  stosowne warunki ubezpieczenia.</w:t>
      </w:r>
      <w:r w:rsidR="006A6122" w:rsidRPr="000C494E">
        <w:rPr>
          <w:rFonts w:ascii="Arial" w:hAnsi="Arial" w:cs="Arial"/>
          <w:sz w:val="22"/>
          <w:szCs w:val="22"/>
        </w:rPr>
        <w:t xml:space="preserve"> Skutki uchybienia obowiązkom i </w:t>
      </w:r>
      <w:r w:rsidRPr="000C494E">
        <w:rPr>
          <w:rFonts w:ascii="Arial" w:hAnsi="Arial" w:cs="Arial"/>
          <w:sz w:val="22"/>
          <w:szCs w:val="22"/>
        </w:rPr>
        <w:t>wymaganiom przewidzianym w polisie przez Podwykonawców obciążają Wykonawcę.</w:t>
      </w:r>
    </w:p>
    <w:p w14:paraId="015BB75F" w14:textId="77777777"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Strony udzielą sobie nawzajem informacji niezbędnych do zawarcia umów ubezpieczenia i wymaganych przez ubezpieczyciela w trakcie realizacji umów ubezpieczenia. Wykonawca zobowiązuje się nadto do niezwłocznego wdrożenia zaleceń ubezpieczyciela w przedmiocie zastosowania środków prewencyjnych/technicznych w trakcie realizacji Umowy.</w:t>
      </w:r>
    </w:p>
    <w:p w14:paraId="3696733B" w14:textId="19B41E34" w:rsidR="00183BAC" w:rsidRPr="000C494E" w:rsidRDefault="00183BAC" w:rsidP="00A8443C">
      <w:pPr>
        <w:numPr>
          <w:ilvl w:val="2"/>
          <w:numId w:val="87"/>
        </w:numPr>
        <w:tabs>
          <w:tab w:val="left" w:pos="567"/>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W przypadku zajścia wypadku ubezpieczeniowego (ubezpieczonego zdarzenia) wszyscy uczestnicy procesu budowy i montażu - Zamawiający, Wykonawca, Podwykonawcy (Ubezpieczeni) udzielają sobie rozsądnej pomocy i współpracować będą przy likwidacji szkody tak, aby ubezpieczeniowy proces likwidacji szkody przebiegał szybko i bez zakłóceń.</w:t>
      </w:r>
    </w:p>
    <w:p w14:paraId="44CF6F5B" w14:textId="77777777"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 xml:space="preserve">W razie uchybienia przez jedną Stronę obowiązkom, w tym wynikającym z umów ubezpieczenia, o których mowa wyżej ponosi ona odpowiedzialność wobec drugiej strony z tytułu odmowy lub ograniczenia przez ubezpieczyciela należnego odszkodowania. </w:t>
      </w:r>
    </w:p>
    <w:p w14:paraId="64EFE1F4" w14:textId="64162EF6"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lastRenderedPageBreak/>
        <w:t xml:space="preserve"> O ile nie uzgodniono inaczej w polisie CAR</w:t>
      </w:r>
      <w:r w:rsidR="00683FA5" w:rsidRPr="000C494E">
        <w:rPr>
          <w:rFonts w:ascii="Arial" w:hAnsi="Arial" w:cs="Arial"/>
          <w:sz w:val="22"/>
          <w:szCs w:val="22"/>
        </w:rPr>
        <w:t>/</w:t>
      </w:r>
      <w:r w:rsidRPr="000C494E">
        <w:rPr>
          <w:rFonts w:ascii="Arial" w:hAnsi="Arial" w:cs="Arial"/>
          <w:sz w:val="22"/>
          <w:szCs w:val="22"/>
        </w:rPr>
        <w:t>EAR, Wykonawca będzie dochodził bezpośrednio od ubezpieczyciela roszczeń z tytułu zawartych umów ubezpieczenia; Uprawnionym do otrzymania odszkodowania będzie Strona, która ponosi ryzyko uszkodzenia lub utraty mienia dotkniętego szkodą.</w:t>
      </w:r>
    </w:p>
    <w:p w14:paraId="61BC3D0F" w14:textId="77777777"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 xml:space="preserve">W odniesieniu do roszczeń ubezpieczeniowych dotyczących interesów jednej Strony, druga Strona  nie może zrzec się żadnego roszczenia, ani nie może zawrzeć żadnej ugody z ubezpieczycielem bez uprzedniej pisemnej zgody Strony, której interesu sprawa dotyczy. </w:t>
      </w:r>
    </w:p>
    <w:p w14:paraId="0D7F461D" w14:textId="64F5AB36"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Odszkodowanie ubezpieczeniowe uzyskane od ubezpieczyciela przez Wykonawcę lub jego Podwykonawcę może być przeznaczone wyłącznie na u</w:t>
      </w:r>
      <w:r w:rsidR="006A6122" w:rsidRPr="000C494E">
        <w:rPr>
          <w:rFonts w:ascii="Arial" w:hAnsi="Arial" w:cs="Arial"/>
          <w:sz w:val="22"/>
          <w:szCs w:val="22"/>
        </w:rPr>
        <w:t>sunięcie skutków szkody i </w:t>
      </w:r>
      <w:r w:rsidRPr="000C494E">
        <w:rPr>
          <w:rFonts w:ascii="Arial" w:hAnsi="Arial" w:cs="Arial"/>
          <w:sz w:val="22"/>
          <w:szCs w:val="22"/>
        </w:rPr>
        <w:t>przywrócenie stanu sprzed powstania szkody. Wykonawca zobowiązany jest do informowania Zamawiającego o każdy</w:t>
      </w:r>
      <w:r w:rsidR="006A6122" w:rsidRPr="000C494E">
        <w:rPr>
          <w:rFonts w:ascii="Arial" w:hAnsi="Arial" w:cs="Arial"/>
          <w:sz w:val="22"/>
          <w:szCs w:val="22"/>
        </w:rPr>
        <w:t>m przypadku zgłoszenia szkody (</w:t>
      </w:r>
      <w:r w:rsidRPr="000C494E">
        <w:rPr>
          <w:rFonts w:ascii="Arial" w:hAnsi="Arial" w:cs="Arial"/>
          <w:sz w:val="22"/>
          <w:szCs w:val="22"/>
        </w:rPr>
        <w:t>o wartości powyżej 100</w:t>
      </w:r>
      <w:r w:rsidR="00B84CF0">
        <w:rPr>
          <w:rFonts w:ascii="Arial" w:hAnsi="Arial" w:cs="Arial"/>
          <w:sz w:val="22"/>
          <w:szCs w:val="22"/>
        </w:rPr>
        <w:t> </w:t>
      </w:r>
      <w:r w:rsidRPr="000C494E">
        <w:rPr>
          <w:rFonts w:ascii="Arial" w:hAnsi="Arial" w:cs="Arial"/>
          <w:sz w:val="22"/>
          <w:szCs w:val="22"/>
        </w:rPr>
        <w:t>000</w:t>
      </w:r>
      <w:r w:rsidR="00B84CF0">
        <w:rPr>
          <w:rFonts w:ascii="Arial" w:hAnsi="Arial" w:cs="Arial"/>
          <w:sz w:val="22"/>
          <w:szCs w:val="22"/>
        </w:rPr>
        <w:t>,00</w:t>
      </w:r>
      <w:r w:rsidRPr="000C494E">
        <w:rPr>
          <w:rFonts w:ascii="Arial" w:hAnsi="Arial" w:cs="Arial"/>
          <w:sz w:val="22"/>
          <w:szCs w:val="22"/>
        </w:rPr>
        <w:t xml:space="preserve"> PLN) ubezpieczycielowi z tytułu umów ubezpieczenia</w:t>
      </w:r>
      <w:r w:rsidR="00861746" w:rsidRPr="000C494E">
        <w:rPr>
          <w:rFonts w:ascii="Arial" w:hAnsi="Arial" w:cs="Arial"/>
          <w:sz w:val="22"/>
          <w:szCs w:val="22"/>
        </w:rPr>
        <w:t xml:space="preserve"> </w:t>
      </w:r>
      <w:r w:rsidR="00796C00" w:rsidRPr="000C494E">
        <w:rPr>
          <w:rFonts w:ascii="Arial" w:hAnsi="Arial" w:cs="Arial"/>
          <w:sz w:val="22"/>
          <w:szCs w:val="22"/>
        </w:rPr>
        <w:t xml:space="preserve">zawieranych przez Wykonawcę </w:t>
      </w:r>
      <w:r w:rsidR="00861746" w:rsidRPr="000C494E">
        <w:rPr>
          <w:rFonts w:ascii="Arial" w:hAnsi="Arial" w:cs="Arial"/>
          <w:sz w:val="22"/>
          <w:szCs w:val="22"/>
        </w:rPr>
        <w:t>wymaganych niniejszym paragrafem</w:t>
      </w:r>
      <w:r w:rsidRPr="000C494E">
        <w:rPr>
          <w:rFonts w:ascii="Arial" w:hAnsi="Arial" w:cs="Arial"/>
          <w:sz w:val="22"/>
          <w:szCs w:val="22"/>
        </w:rPr>
        <w:t>.</w:t>
      </w:r>
    </w:p>
    <w:p w14:paraId="66B17BF5" w14:textId="073526DF"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 xml:space="preserve">Wykonawca zawrze wymagane umowy ubezpieczenia  z ubezpieczycielami zarejestrowanymi i posiadającymi jednostki organizacyjne na terytorium RP, posiadającymi odpowiedni potencjał osobowy i organizacyjny, którzy są zdolni do obsługi zawartych umów ubezpieczenia i likwidacji szkód poprzez jednostki prowadzące działalność na terytorium RP. Ubezpieczyciel świadczący usługi na terytorium RP zgodnie z prawem, która nie posiada swojej jednostki organizacyjnej na terenie RP, powinna wskazać jednostkę/podmiot zajmujący się tego rodzaju działalnością na terenie RP, który na podstawie zawartej z nią umowy zajmuje się obsługą </w:t>
      </w:r>
      <w:r w:rsidR="006A6122" w:rsidRPr="000C494E">
        <w:rPr>
          <w:rFonts w:ascii="Arial" w:hAnsi="Arial" w:cs="Arial"/>
          <w:sz w:val="22"/>
          <w:szCs w:val="22"/>
        </w:rPr>
        <w:t>polisy oraz likwidacją szkód na </w:t>
      </w:r>
      <w:r w:rsidRPr="000C494E">
        <w:rPr>
          <w:rFonts w:ascii="Arial" w:hAnsi="Arial" w:cs="Arial"/>
          <w:sz w:val="22"/>
          <w:szCs w:val="22"/>
        </w:rPr>
        <w:t xml:space="preserve">terytorium RP. W przypadku ubezpieczeń obowiązkowych, ubezpieczeń CPM/casco dopuszcza się przedłożenie posiadanych polis, w tym </w:t>
      </w:r>
      <w:r w:rsidR="006A6122" w:rsidRPr="000C494E">
        <w:rPr>
          <w:rFonts w:ascii="Arial" w:hAnsi="Arial" w:cs="Arial"/>
          <w:sz w:val="22"/>
          <w:szCs w:val="22"/>
        </w:rPr>
        <w:t>zawartych poza terytorium RP, o </w:t>
      </w:r>
      <w:r w:rsidRPr="000C494E">
        <w:rPr>
          <w:rFonts w:ascii="Arial" w:hAnsi="Arial" w:cs="Arial"/>
          <w:sz w:val="22"/>
          <w:szCs w:val="22"/>
        </w:rPr>
        <w:t>ile zapewniają ochronę ubezpieczeniową na terytorium RP zgodnie z przepisami prawa polskiego (implementowanego prawa unijnego).</w:t>
      </w:r>
    </w:p>
    <w:p w14:paraId="41ED5366" w14:textId="3707751A"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Jeżeli jakaś umowa ubezpieczenia (polisa) jest wymagana dla zabezpieczenia współubezpieczonych, to pokrycie będzie miało zastos</w:t>
      </w:r>
      <w:r w:rsidR="006A6122" w:rsidRPr="000C494E">
        <w:rPr>
          <w:rFonts w:ascii="Arial" w:hAnsi="Arial" w:cs="Arial"/>
          <w:sz w:val="22"/>
          <w:szCs w:val="22"/>
        </w:rPr>
        <w:t>owanie oddzielnie do każdego ze </w:t>
      </w:r>
      <w:r w:rsidRPr="000C494E">
        <w:rPr>
          <w:rFonts w:ascii="Arial" w:hAnsi="Arial" w:cs="Arial"/>
          <w:sz w:val="22"/>
          <w:szCs w:val="22"/>
        </w:rPr>
        <w:t xml:space="preserve">współubezpieczonych, tak jak gdyby dla każdego z nich była wystawiona oddzielna polisa. Jeżeli jakaś umowa ubezpieczenia (polisa) zabezpiecza dodatkowych współubezpieczonych, to znaczy dodatkowo w stosunku do ubezpieczonych wyszczególnionych w niniejszym paragrafie Umowy, to: </w:t>
      </w:r>
    </w:p>
    <w:p w14:paraId="48A55163" w14:textId="77777777" w:rsidR="00183BAC" w:rsidRPr="000C494E" w:rsidRDefault="00183BAC" w:rsidP="00A8443C">
      <w:pPr>
        <w:pStyle w:val="Akapitzlist"/>
        <w:numPr>
          <w:ilvl w:val="0"/>
          <w:numId w:val="88"/>
        </w:numPr>
        <w:overflowPunct w:val="0"/>
        <w:autoSpaceDE w:val="0"/>
        <w:autoSpaceDN w:val="0"/>
        <w:adjustRightInd w:val="0"/>
        <w:spacing w:before="120" w:line="276" w:lineRule="auto"/>
        <w:ind w:left="1701" w:hanging="567"/>
        <w:jc w:val="both"/>
        <w:textAlignment w:val="baseline"/>
        <w:rPr>
          <w:rFonts w:ascii="Arial" w:hAnsi="Arial" w:cs="Arial"/>
          <w:sz w:val="22"/>
          <w:szCs w:val="22"/>
        </w:rPr>
      </w:pPr>
      <w:r w:rsidRPr="000C494E">
        <w:rPr>
          <w:rFonts w:ascii="Arial" w:hAnsi="Arial" w:cs="Arial"/>
          <w:sz w:val="22"/>
          <w:szCs w:val="22"/>
        </w:rPr>
        <w:t xml:space="preserve">Wykonawca będzie działał według tej umowy ubezpieczenia (polisy) na rzecz tych dodatkowych współubezpieczonych, z wyjątkiem tego że na rzecz Personelu Zamawiającego będzie działał Zamawiający, </w:t>
      </w:r>
    </w:p>
    <w:p w14:paraId="09301AEF" w14:textId="77777777" w:rsidR="00183BAC" w:rsidRPr="000C494E" w:rsidRDefault="00183BAC" w:rsidP="00A8443C">
      <w:pPr>
        <w:pStyle w:val="Akapitzlist"/>
        <w:numPr>
          <w:ilvl w:val="0"/>
          <w:numId w:val="88"/>
        </w:numPr>
        <w:overflowPunct w:val="0"/>
        <w:autoSpaceDE w:val="0"/>
        <w:autoSpaceDN w:val="0"/>
        <w:adjustRightInd w:val="0"/>
        <w:spacing w:before="120" w:line="276" w:lineRule="auto"/>
        <w:ind w:left="1701" w:hanging="567"/>
        <w:jc w:val="both"/>
        <w:textAlignment w:val="baseline"/>
        <w:rPr>
          <w:rFonts w:ascii="Arial" w:hAnsi="Arial" w:cs="Arial"/>
          <w:sz w:val="22"/>
          <w:szCs w:val="22"/>
        </w:rPr>
      </w:pPr>
      <w:r w:rsidRPr="000C494E">
        <w:rPr>
          <w:rFonts w:ascii="Arial" w:hAnsi="Arial" w:cs="Arial"/>
          <w:sz w:val="22"/>
          <w:szCs w:val="22"/>
        </w:rPr>
        <w:t xml:space="preserve">dodatkowi współubezpieczeni nie będą uprawnieni do otrzymywania płatności bezpośrednio od ubezpieczyciela lub do utrzymywania jakichkolwiek innych bezpośrednich stosunków z ubezpieczycielem, oraz </w:t>
      </w:r>
    </w:p>
    <w:p w14:paraId="1585FFBE" w14:textId="77777777" w:rsidR="00183BAC" w:rsidRPr="000C494E" w:rsidRDefault="00183BAC" w:rsidP="00A8443C">
      <w:pPr>
        <w:pStyle w:val="Akapitzlist"/>
        <w:numPr>
          <w:ilvl w:val="0"/>
          <w:numId w:val="88"/>
        </w:numPr>
        <w:overflowPunct w:val="0"/>
        <w:autoSpaceDE w:val="0"/>
        <w:autoSpaceDN w:val="0"/>
        <w:adjustRightInd w:val="0"/>
        <w:spacing w:before="120" w:line="276" w:lineRule="auto"/>
        <w:ind w:left="1701" w:hanging="567"/>
        <w:jc w:val="both"/>
        <w:textAlignment w:val="baseline"/>
        <w:rPr>
          <w:rFonts w:ascii="Arial" w:hAnsi="Arial" w:cs="Arial"/>
          <w:sz w:val="22"/>
          <w:szCs w:val="22"/>
        </w:rPr>
      </w:pPr>
      <w:r w:rsidRPr="000C494E">
        <w:rPr>
          <w:rFonts w:ascii="Arial" w:hAnsi="Arial" w:cs="Arial"/>
          <w:sz w:val="22"/>
          <w:szCs w:val="22"/>
        </w:rPr>
        <w:t>Strona ubezpieczająca będzie wymagała od wszystkich dodatkowych współubezpieczonych przestrzegania warunków zastrzeżonych w umowie ubezpieczenia (polisie).</w:t>
      </w:r>
    </w:p>
    <w:p w14:paraId="50B0E959" w14:textId="312DDB75"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Każda umowa ubezpieczenia (polisa) od straty lub</w:t>
      </w:r>
      <w:r w:rsidR="006A6122" w:rsidRPr="000C494E">
        <w:rPr>
          <w:rFonts w:ascii="Arial" w:hAnsi="Arial" w:cs="Arial"/>
          <w:sz w:val="22"/>
          <w:szCs w:val="22"/>
        </w:rPr>
        <w:t xml:space="preserve"> szkody, będzie postanawiać, że </w:t>
      </w:r>
      <w:r w:rsidRPr="000C494E">
        <w:rPr>
          <w:rFonts w:ascii="Arial" w:hAnsi="Arial" w:cs="Arial"/>
          <w:sz w:val="22"/>
          <w:szCs w:val="22"/>
        </w:rPr>
        <w:t xml:space="preserve">płatności będą dokonywane w walutach wymaganych do naprawienia tej straty lub </w:t>
      </w:r>
      <w:r w:rsidRPr="000C494E">
        <w:rPr>
          <w:rFonts w:ascii="Arial" w:hAnsi="Arial" w:cs="Arial"/>
          <w:sz w:val="22"/>
          <w:szCs w:val="22"/>
        </w:rPr>
        <w:lastRenderedPageBreak/>
        <w:t>szkody. Płatności otrzymane od ubezpieczycieli będą użyte do naprawienia tej straty lub szkody.</w:t>
      </w:r>
    </w:p>
    <w:p w14:paraId="2DF4E68E" w14:textId="5FAD6D9D"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Każda ze Stron będzie przestrzegać warunków wymaganych w każdej z umów ubezpieczenia (polis). Strona ubezpieczająca będzie na bieżąco informowała ubezpieczycieli o wszelkich zmianach w</w:t>
      </w:r>
      <w:r w:rsidR="006A6122" w:rsidRPr="000C494E">
        <w:rPr>
          <w:rFonts w:ascii="Arial" w:hAnsi="Arial" w:cs="Arial"/>
          <w:sz w:val="22"/>
          <w:szCs w:val="22"/>
        </w:rPr>
        <w:t xml:space="preserve"> realizacji Robót</w:t>
      </w:r>
      <w:r w:rsidR="00F9457D" w:rsidRPr="000C494E">
        <w:rPr>
          <w:rFonts w:ascii="Arial" w:hAnsi="Arial" w:cs="Arial"/>
          <w:sz w:val="22"/>
          <w:szCs w:val="22"/>
        </w:rPr>
        <w:t>, które mogą mieć wpływ na zakres ochrony ubezpieczeniowej lub jej skuteczność</w:t>
      </w:r>
      <w:r w:rsidR="006A6122" w:rsidRPr="000C494E">
        <w:rPr>
          <w:rFonts w:ascii="Arial" w:hAnsi="Arial" w:cs="Arial"/>
          <w:sz w:val="22"/>
          <w:szCs w:val="22"/>
        </w:rPr>
        <w:t xml:space="preserve"> i zapewni, że </w:t>
      </w:r>
      <w:r w:rsidRPr="000C494E">
        <w:rPr>
          <w:rFonts w:ascii="Arial" w:hAnsi="Arial" w:cs="Arial"/>
          <w:sz w:val="22"/>
          <w:szCs w:val="22"/>
        </w:rPr>
        <w:t>ubezpieczenie jest utrzymywane zgodnie z niniejszym paragrafem.</w:t>
      </w:r>
    </w:p>
    <w:p w14:paraId="273DACA8" w14:textId="2ECB0E98"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Żadna ze Stron nie dokona jakiejkolwiek istotnej zmiany ustaleń jakiegokolwiek ubezpieczenia bez uprzedniego zatwierdzenia przez drugą Stronę. Jeżeli ubezpieczyciel dokona (lub będzie próbował dokonać) jakąkolwiek zmianę, to Strona najpierw powiadomiona przez ubezpieczyciela, niezwłocznie powiadomi o tym drug</w:t>
      </w:r>
      <w:r w:rsidR="003C0DF8" w:rsidRPr="000C494E">
        <w:rPr>
          <w:rFonts w:ascii="Arial" w:hAnsi="Arial" w:cs="Arial"/>
          <w:sz w:val="22"/>
          <w:szCs w:val="22"/>
        </w:rPr>
        <w:t>ą</w:t>
      </w:r>
      <w:r w:rsidRPr="000C494E">
        <w:rPr>
          <w:rFonts w:ascii="Arial" w:hAnsi="Arial" w:cs="Arial"/>
          <w:sz w:val="22"/>
          <w:szCs w:val="22"/>
        </w:rPr>
        <w:t xml:space="preserve"> Stron</w:t>
      </w:r>
      <w:r w:rsidR="003C0DF8" w:rsidRPr="000C494E">
        <w:rPr>
          <w:rFonts w:ascii="Arial" w:hAnsi="Arial" w:cs="Arial"/>
          <w:sz w:val="22"/>
          <w:szCs w:val="22"/>
        </w:rPr>
        <w:t>ę</w:t>
      </w:r>
      <w:r w:rsidRPr="000C494E">
        <w:rPr>
          <w:rFonts w:ascii="Arial" w:hAnsi="Arial" w:cs="Arial"/>
          <w:sz w:val="22"/>
          <w:szCs w:val="22"/>
        </w:rPr>
        <w:t>.</w:t>
      </w:r>
    </w:p>
    <w:p w14:paraId="04155F0F" w14:textId="3FB61361"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Postanowienia niniejszego paragrafu nie ograni</w:t>
      </w:r>
      <w:r w:rsidR="006A6122" w:rsidRPr="000C494E">
        <w:rPr>
          <w:rFonts w:ascii="Arial" w:hAnsi="Arial" w:cs="Arial"/>
          <w:sz w:val="22"/>
          <w:szCs w:val="22"/>
        </w:rPr>
        <w:t>czają zobowiązań wynikających w </w:t>
      </w:r>
      <w:r w:rsidRPr="000C494E">
        <w:rPr>
          <w:rFonts w:ascii="Arial" w:hAnsi="Arial" w:cs="Arial"/>
          <w:sz w:val="22"/>
          <w:szCs w:val="22"/>
        </w:rPr>
        <w:t>szczególności z rękojmi, gwarancji lub odpowiedzialności Wykonawcy lub Zamawiającego, według innych ustaleń Umowy lub powstałych w inny sposób. Wszelkie kwoty, nieubezpieczone lub nieodzyskane od ubezpieczycieli, będą obciążały Wykonawcę i/lub Zamawiającego zgodnie z tymi zobowiązaniami, rękojmiami lub odpowiedzialnościami. Jednakże, jeśli Strona ubez</w:t>
      </w:r>
      <w:r w:rsidR="006A6122" w:rsidRPr="000C494E">
        <w:rPr>
          <w:rFonts w:ascii="Arial" w:hAnsi="Arial" w:cs="Arial"/>
          <w:sz w:val="22"/>
          <w:szCs w:val="22"/>
        </w:rPr>
        <w:t>pieczająca zaniedba dokonania i </w:t>
      </w:r>
      <w:r w:rsidRPr="000C494E">
        <w:rPr>
          <w:rFonts w:ascii="Arial" w:hAnsi="Arial" w:cs="Arial"/>
          <w:sz w:val="22"/>
          <w:szCs w:val="22"/>
        </w:rPr>
        <w:t>utrzymania w mocy jakiegoś ubezpieczenia, które jest osiągalne i które jest wymagane do dokonania i przedłużania według Umowy, a druga Strona, ani nie zatwierdzi tego pominięcia, ani nie dokona ubezpieczenia z zakresem pokrycia odpowiadającym takiemu uchybieniu, to jakiekolwiek kwoty, które powinny były być możliwe do odzyskania według tego ubezpieczenia, będą zapłacone przez Stronę ubezpieczającą.</w:t>
      </w:r>
    </w:p>
    <w:p w14:paraId="42EC7480" w14:textId="04438830"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Płatności dokonywane przez jedną Stronę drugiej Stronie, będą uwzględniały zapisy § 4</w:t>
      </w:r>
      <w:r w:rsidR="00B24633" w:rsidRPr="000C494E">
        <w:rPr>
          <w:rFonts w:ascii="Arial" w:hAnsi="Arial" w:cs="Arial"/>
          <w:sz w:val="22"/>
          <w:szCs w:val="22"/>
        </w:rPr>
        <w:t>2</w:t>
      </w:r>
      <w:r w:rsidRPr="000C494E">
        <w:rPr>
          <w:rFonts w:ascii="Arial" w:hAnsi="Arial" w:cs="Arial"/>
          <w:sz w:val="22"/>
          <w:szCs w:val="22"/>
        </w:rPr>
        <w:t>.</w:t>
      </w:r>
    </w:p>
    <w:p w14:paraId="043E393B" w14:textId="77777777" w:rsidR="00183BAC" w:rsidRPr="000C494E" w:rsidRDefault="00183BAC" w:rsidP="00A8443C">
      <w:pPr>
        <w:numPr>
          <w:ilvl w:val="2"/>
          <w:numId w:val="87"/>
        </w:numPr>
        <w:tabs>
          <w:tab w:val="left" w:pos="1418"/>
        </w:tabs>
        <w:spacing w:before="120" w:line="276" w:lineRule="auto"/>
        <w:ind w:left="1134" w:right="-3" w:hanging="567"/>
        <w:jc w:val="both"/>
        <w:rPr>
          <w:rFonts w:ascii="Arial" w:hAnsi="Arial" w:cs="Arial"/>
          <w:sz w:val="22"/>
          <w:szCs w:val="22"/>
        </w:rPr>
      </w:pPr>
      <w:r w:rsidRPr="000C494E">
        <w:rPr>
          <w:rFonts w:ascii="Arial" w:hAnsi="Arial" w:cs="Arial"/>
          <w:sz w:val="22"/>
          <w:szCs w:val="22"/>
        </w:rPr>
        <w:t>Jeżeli w trakcie wykonywania Robót okaże się, że Wykonawca nie jest w stanie przedstawić dowodów opłacenia składek/rat składek i ważności polis ubezpieczeniowych, to Inżynier może wstrzymać wykonanie Robót ze skutkiem natychmiastowym. Skutki takiego wstrzymania Robót będą obciążać wyłącznie Wykonawcę.</w:t>
      </w:r>
    </w:p>
    <w:p w14:paraId="62264108" w14:textId="1B52F861" w:rsidR="00183BAC" w:rsidRPr="000C494E" w:rsidRDefault="00183BAC" w:rsidP="006D14C1">
      <w:pPr>
        <w:numPr>
          <w:ilvl w:val="0"/>
          <w:numId w:val="164"/>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W sytuacji, w której wzrost </w:t>
      </w:r>
      <w:r w:rsidR="00796C00" w:rsidRPr="000C494E">
        <w:rPr>
          <w:rFonts w:ascii="Arial" w:hAnsi="Arial" w:cs="Arial"/>
          <w:sz w:val="22"/>
          <w:szCs w:val="22"/>
        </w:rPr>
        <w:t>k</w:t>
      </w:r>
      <w:r w:rsidRPr="000C494E">
        <w:rPr>
          <w:rFonts w:ascii="Arial" w:hAnsi="Arial" w:cs="Arial"/>
          <w:sz w:val="22"/>
          <w:szCs w:val="22"/>
        </w:rPr>
        <w:t>osztów jakiegokolwiek ubezpieczenia wymaganego Umową spowodowany będzie nieoczekiwanym wzrostem wydatków Wykonawcy na te ubezpieczenia, Wykonawca nie będzie uprawniony do otrzymania d</w:t>
      </w:r>
      <w:r w:rsidR="006A6122" w:rsidRPr="000C494E">
        <w:rPr>
          <w:rFonts w:ascii="Arial" w:hAnsi="Arial" w:cs="Arial"/>
          <w:sz w:val="22"/>
          <w:szCs w:val="22"/>
        </w:rPr>
        <w:t>odatkowej płatności w związku z </w:t>
      </w:r>
      <w:r w:rsidRPr="000C494E">
        <w:rPr>
          <w:rFonts w:ascii="Arial" w:hAnsi="Arial" w:cs="Arial"/>
          <w:sz w:val="22"/>
          <w:szCs w:val="22"/>
        </w:rPr>
        <w:t>jakimkolwiek takim dodatkowych Kosztem ani do zmiany terminu realizacji Umowy.</w:t>
      </w:r>
    </w:p>
    <w:p w14:paraId="29102776" w14:textId="3274E2CA" w:rsidR="00C82DE9" w:rsidRPr="000C494E" w:rsidRDefault="00E50B2A" w:rsidP="41C42856">
      <w:pPr>
        <w:pStyle w:val="Normalnypogrubiony"/>
        <w:spacing w:before="120" w:after="0"/>
        <w:jc w:val="center"/>
        <w:outlineLvl w:val="0"/>
        <w:rPr>
          <w:sz w:val="22"/>
        </w:rPr>
      </w:pPr>
      <w:bookmarkStart w:id="209" w:name="_Toc417485969"/>
      <w:bookmarkStart w:id="210" w:name="_Toc110599256"/>
      <w:bookmarkEnd w:id="51"/>
      <w:r w:rsidRPr="41C42856">
        <w:rPr>
          <w:sz w:val="22"/>
        </w:rPr>
        <w:t>§</w:t>
      </w:r>
      <w:r w:rsidR="005D6DBD" w:rsidRPr="41C42856">
        <w:rPr>
          <w:sz w:val="22"/>
        </w:rPr>
        <w:t xml:space="preserve"> 3</w:t>
      </w:r>
      <w:r w:rsidR="00CC656F" w:rsidRPr="41C42856">
        <w:rPr>
          <w:sz w:val="22"/>
        </w:rPr>
        <w:t>3</w:t>
      </w:r>
      <w:r w:rsidR="00264DA2" w:rsidRPr="41C42856">
        <w:rPr>
          <w:sz w:val="22"/>
        </w:rPr>
        <w:t>.</w:t>
      </w:r>
      <w:bookmarkStart w:id="211" w:name="_Toc519240398"/>
      <w:bookmarkStart w:id="212" w:name="_Toc43457322"/>
      <w:r>
        <w:tab/>
      </w:r>
      <w:r>
        <w:br/>
      </w:r>
      <w:r w:rsidR="001C5AF7" w:rsidRPr="41C42856">
        <w:rPr>
          <w:sz w:val="22"/>
        </w:rPr>
        <w:t>Prawa autorskie</w:t>
      </w:r>
      <w:bookmarkEnd w:id="209"/>
      <w:bookmarkEnd w:id="210"/>
      <w:bookmarkEnd w:id="211"/>
      <w:bookmarkEnd w:id="212"/>
    </w:p>
    <w:p w14:paraId="3CC44826" w14:textId="07DCCBD4"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213" w:name="_Toc417485970"/>
      <w:r w:rsidRPr="000C494E">
        <w:rPr>
          <w:rFonts w:ascii="Arial" w:hAnsi="Arial" w:cs="Arial"/>
          <w:sz w:val="22"/>
          <w:szCs w:val="22"/>
        </w:rPr>
        <w:t xml:space="preserve">Wykonawca oświadcza, że wykonując Umowę będzie przestrzegał przepisów ustawy z dnia 4 lutego 1994 r.  o prawie autorskim i prawach pokrewnych </w:t>
      </w:r>
      <w:r w:rsidR="005E0469" w:rsidRPr="000C494E">
        <w:rPr>
          <w:rFonts w:ascii="Arial" w:hAnsi="Arial" w:cs="Arial"/>
          <w:sz w:val="22"/>
          <w:szCs w:val="22"/>
        </w:rPr>
        <w:t>(</w:t>
      </w:r>
      <w:r w:rsidR="0049574E" w:rsidRPr="000C494E">
        <w:rPr>
          <w:rFonts w:ascii="Arial" w:hAnsi="Arial" w:cs="Arial"/>
          <w:sz w:val="22"/>
          <w:szCs w:val="22"/>
          <w:highlight w:val="yellow"/>
        </w:rPr>
        <w:t xml:space="preserve">t.j. Dz.U. </w:t>
      </w:r>
      <w:r w:rsidR="000B34B7">
        <w:rPr>
          <w:rFonts w:ascii="Arial" w:hAnsi="Arial" w:cs="Arial"/>
          <w:sz w:val="22"/>
          <w:szCs w:val="22"/>
          <w:highlight w:val="yellow"/>
        </w:rPr>
        <w:t xml:space="preserve">z </w:t>
      </w:r>
      <w:r w:rsidR="0049574E" w:rsidRPr="000C494E">
        <w:rPr>
          <w:rFonts w:ascii="Arial" w:hAnsi="Arial" w:cs="Arial"/>
          <w:sz w:val="22"/>
          <w:szCs w:val="22"/>
          <w:highlight w:val="yellow"/>
        </w:rPr>
        <w:t xml:space="preserve">2021 </w:t>
      </w:r>
      <w:r w:rsidR="000B34B7">
        <w:rPr>
          <w:rFonts w:ascii="Arial" w:hAnsi="Arial" w:cs="Arial"/>
          <w:sz w:val="22"/>
          <w:szCs w:val="22"/>
          <w:highlight w:val="yellow"/>
        </w:rPr>
        <w:t xml:space="preserve">r. </w:t>
      </w:r>
      <w:r w:rsidR="0049574E" w:rsidRPr="000C494E">
        <w:rPr>
          <w:rFonts w:ascii="Arial" w:hAnsi="Arial" w:cs="Arial"/>
          <w:sz w:val="22"/>
          <w:szCs w:val="22"/>
          <w:highlight w:val="yellow"/>
        </w:rPr>
        <w:t>poz. 1062 z późn. zm.</w:t>
      </w:r>
      <w:r w:rsidR="0049574E" w:rsidRPr="000C494E">
        <w:rPr>
          <w:rFonts w:ascii="Arial" w:hAnsi="Arial" w:cs="Arial"/>
          <w:sz w:val="22"/>
          <w:szCs w:val="22"/>
        </w:rPr>
        <w:t xml:space="preserve">; </w:t>
      </w:r>
      <w:r w:rsidR="005E0469" w:rsidRPr="000C494E">
        <w:rPr>
          <w:rFonts w:ascii="Arial" w:hAnsi="Arial" w:cs="Arial"/>
          <w:sz w:val="22"/>
          <w:szCs w:val="22"/>
        </w:rPr>
        <w:t>dalej jako: „ustawa o prawie autorskim”)</w:t>
      </w:r>
      <w:r w:rsidRPr="000C494E">
        <w:rPr>
          <w:rFonts w:ascii="Arial" w:hAnsi="Arial" w:cs="Arial"/>
          <w:sz w:val="22"/>
          <w:szCs w:val="22"/>
        </w:rPr>
        <w:t xml:space="preserve"> i nie naruszy majątkowych oraz osobistych praw osób trzecich, a utwory w rozumieniu art. 1 ust. 1 ww. ustawy, które powstaną w związku z realizacją Umowy lub jej części (dalej jako: „Utwory”) przekaże Zamawiającemu w stanie wolnym od obciążeń prawami tych osób, a w szczególności, iż: </w:t>
      </w:r>
    </w:p>
    <w:p w14:paraId="5110A568" w14:textId="33FBAB7C" w:rsidR="00BA66F9" w:rsidRPr="000C494E" w:rsidRDefault="00BA66F9" w:rsidP="00A8443C">
      <w:pPr>
        <w:numPr>
          <w:ilvl w:val="0"/>
          <w:numId w:val="77"/>
        </w:numPr>
        <w:tabs>
          <w:tab w:val="clear" w:pos="861"/>
          <w:tab w:val="num" w:pos="1276"/>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w chwili przedstawienia do </w:t>
      </w:r>
      <w:r w:rsidR="003835BF">
        <w:rPr>
          <w:rFonts w:ascii="Arial" w:hAnsi="Arial" w:cs="Arial"/>
          <w:sz w:val="22"/>
          <w:szCs w:val="22"/>
        </w:rPr>
        <w:t>O</w:t>
      </w:r>
      <w:r w:rsidRPr="000C494E">
        <w:rPr>
          <w:rFonts w:ascii="Arial" w:hAnsi="Arial" w:cs="Arial"/>
          <w:sz w:val="22"/>
          <w:szCs w:val="22"/>
        </w:rPr>
        <w:t>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p>
    <w:p w14:paraId="06A66B30" w14:textId="3471AC7C" w:rsidR="00BA66F9" w:rsidRPr="000C494E" w:rsidRDefault="00BA66F9" w:rsidP="00A8443C">
      <w:pPr>
        <w:numPr>
          <w:ilvl w:val="0"/>
          <w:numId w:val="77"/>
        </w:numPr>
        <w:tabs>
          <w:tab w:val="clear" w:pos="861"/>
          <w:tab w:val="num" w:pos="1276"/>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lastRenderedPageBreak/>
        <w:t xml:space="preserve">nie istnieją żadne ograniczenia, które uniemożliwiałyby Wykonawcy przeniesienie autorskich praw majątkowych i praw zależnych w zakresie opisanym w pkt </w:t>
      </w:r>
      <w:r w:rsidR="00F32882" w:rsidRPr="000C494E">
        <w:rPr>
          <w:rFonts w:ascii="Arial" w:hAnsi="Arial" w:cs="Arial"/>
          <w:sz w:val="22"/>
          <w:szCs w:val="22"/>
        </w:rPr>
        <w:t xml:space="preserve">1) </w:t>
      </w:r>
      <w:r w:rsidRPr="000C494E">
        <w:rPr>
          <w:rFonts w:ascii="Arial" w:hAnsi="Arial" w:cs="Arial"/>
          <w:sz w:val="22"/>
          <w:szCs w:val="22"/>
        </w:rPr>
        <w:t>do Utworów powstałych w związku z</w:t>
      </w:r>
      <w:r w:rsidR="00F32882" w:rsidRPr="000C494E">
        <w:rPr>
          <w:rFonts w:ascii="Arial" w:hAnsi="Arial" w:cs="Arial"/>
          <w:sz w:val="22"/>
          <w:szCs w:val="22"/>
        </w:rPr>
        <w:t> </w:t>
      </w:r>
      <w:r w:rsidRPr="000C494E">
        <w:rPr>
          <w:rFonts w:ascii="Arial" w:hAnsi="Arial" w:cs="Arial"/>
          <w:sz w:val="22"/>
          <w:szCs w:val="22"/>
        </w:rPr>
        <w:t>realizacją Umowy lub jej części, w szczególności Wykonawca oświadcza, iż prawa te nie zostały ani nie zostaną zbyte, ani ograniczone w zakresie, który wyłączałby lub ograniczałby prawa Zamawiającego, jakie nabywa on na podstawie Umowy;</w:t>
      </w:r>
    </w:p>
    <w:p w14:paraId="396AD333" w14:textId="71FF2765" w:rsidR="00BA66F9" w:rsidRPr="000C494E" w:rsidRDefault="00BA66F9" w:rsidP="00A8443C">
      <w:pPr>
        <w:numPr>
          <w:ilvl w:val="0"/>
          <w:numId w:val="77"/>
        </w:numPr>
        <w:tabs>
          <w:tab w:val="clear" w:pos="861"/>
          <w:tab w:val="num" w:pos="1276"/>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autorskie prawa majątkowe i prawa zależne do Utworów powstałych w związku z</w:t>
      </w:r>
      <w:r w:rsidR="001A66D5" w:rsidRPr="000C494E">
        <w:rPr>
          <w:rFonts w:ascii="Arial" w:hAnsi="Arial" w:cs="Arial"/>
          <w:sz w:val="22"/>
          <w:szCs w:val="22"/>
        </w:rPr>
        <w:t> </w:t>
      </w:r>
      <w:r w:rsidRPr="000C494E">
        <w:rPr>
          <w:rFonts w:ascii="Arial" w:hAnsi="Arial" w:cs="Arial"/>
          <w:sz w:val="22"/>
          <w:szCs w:val="22"/>
        </w:rPr>
        <w:t>realizacją Umowy lub jej części nie są i nie będą przedmiotem zastawu lub innych praw na rzeczy osób trzecich i zostaną przeniesione na Zamawiającego bez żadnych ograniczeń;</w:t>
      </w:r>
    </w:p>
    <w:p w14:paraId="70FFC888" w14:textId="58EE73A9" w:rsidR="00BA66F9" w:rsidRPr="000C494E" w:rsidRDefault="00BA66F9" w:rsidP="00A8443C">
      <w:pPr>
        <w:numPr>
          <w:ilvl w:val="0"/>
          <w:numId w:val="77"/>
        </w:numPr>
        <w:tabs>
          <w:tab w:val="clear" w:pos="861"/>
          <w:tab w:val="num" w:pos="1276"/>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przeniesienie autorskich praw majątkowych na Wykonawcę nie jest, a w przypadku jeżeli w chwili podpisania Umowy prawa takie mu nie przysługują, nie będzie dokonane pod warunkiem, który nie uległ ziszczeniu przed dniem przekazania do </w:t>
      </w:r>
      <w:r w:rsidR="003835BF">
        <w:rPr>
          <w:rFonts w:ascii="Arial" w:hAnsi="Arial" w:cs="Arial"/>
          <w:sz w:val="22"/>
          <w:szCs w:val="22"/>
        </w:rPr>
        <w:t>O</w:t>
      </w:r>
      <w:r w:rsidRPr="000C494E">
        <w:rPr>
          <w:rFonts w:ascii="Arial" w:hAnsi="Arial" w:cs="Arial"/>
          <w:sz w:val="22"/>
          <w:szCs w:val="22"/>
        </w:rPr>
        <w:t>dbioru przedmiotu Umowy lub jej części Zamawiającemu;</w:t>
      </w:r>
    </w:p>
    <w:p w14:paraId="1FBD0604" w14:textId="4ED7FC66" w:rsidR="00BA66F9" w:rsidRPr="000C494E" w:rsidRDefault="00BA66F9" w:rsidP="00A8443C">
      <w:pPr>
        <w:numPr>
          <w:ilvl w:val="0"/>
          <w:numId w:val="77"/>
        </w:numPr>
        <w:tabs>
          <w:tab w:val="clear" w:pos="861"/>
          <w:tab w:val="num" w:pos="1276"/>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przeniesienie autorskich praw majątkowych na Wykonawcę nie jest, a w przypadku jeżeli w chwili podpisania Umowy prawa takie mu nie przysługują, nie będzie dokonane z zastrzeżeniem terminu późniejszego niż dzień przedstawienia do </w:t>
      </w:r>
      <w:r w:rsidR="003835BF">
        <w:rPr>
          <w:rFonts w:ascii="Arial" w:hAnsi="Arial" w:cs="Arial"/>
          <w:sz w:val="22"/>
          <w:szCs w:val="22"/>
        </w:rPr>
        <w:t>O</w:t>
      </w:r>
      <w:r w:rsidRPr="000C494E">
        <w:rPr>
          <w:rFonts w:ascii="Arial" w:hAnsi="Arial" w:cs="Arial"/>
          <w:sz w:val="22"/>
          <w:szCs w:val="22"/>
        </w:rPr>
        <w:t>dbioru przedmiotu Umowy lub jej części Zamawiającemu;</w:t>
      </w:r>
    </w:p>
    <w:p w14:paraId="319C7DA1" w14:textId="2B931300"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przypadku naruszenia przez Wykonawcę któregokolwiek z wymienionych </w:t>
      </w:r>
      <w:r w:rsidR="002A5271" w:rsidRPr="000C494E">
        <w:rPr>
          <w:rFonts w:ascii="Arial" w:hAnsi="Arial" w:cs="Arial"/>
          <w:sz w:val="22"/>
          <w:szCs w:val="22"/>
        </w:rPr>
        <w:t>w</w:t>
      </w:r>
      <w:r w:rsidR="008E2AA1" w:rsidRPr="000C494E">
        <w:rPr>
          <w:rFonts w:ascii="Arial" w:hAnsi="Arial" w:cs="Arial"/>
          <w:sz w:val="22"/>
          <w:szCs w:val="22"/>
        </w:rPr>
        <w:t>yżej</w:t>
      </w:r>
      <w:r w:rsidR="002A5271" w:rsidRPr="000C494E">
        <w:rPr>
          <w:rFonts w:ascii="Arial" w:hAnsi="Arial" w:cs="Arial"/>
          <w:sz w:val="22"/>
          <w:szCs w:val="22"/>
        </w:rPr>
        <w:t xml:space="preserve"> </w:t>
      </w:r>
      <w:r w:rsidRPr="000C494E">
        <w:rPr>
          <w:rFonts w:ascii="Arial" w:hAnsi="Arial" w:cs="Arial"/>
          <w:sz w:val="22"/>
          <w:szCs w:val="22"/>
        </w:rPr>
        <w:t xml:space="preserve">zobowiązań czy też oświadczeń, Wykonawca zobowiązany będzie do pokrycia </w:t>
      </w:r>
      <w:r w:rsidR="00C46682" w:rsidRPr="000C494E">
        <w:rPr>
          <w:rFonts w:ascii="Arial" w:hAnsi="Arial" w:cs="Arial"/>
          <w:sz w:val="22"/>
          <w:szCs w:val="22"/>
        </w:rPr>
        <w:t xml:space="preserve">wszelkich </w:t>
      </w:r>
      <w:r w:rsidRPr="000C494E">
        <w:rPr>
          <w:rFonts w:ascii="Arial" w:hAnsi="Arial" w:cs="Arial"/>
          <w:sz w:val="22"/>
          <w:szCs w:val="22"/>
        </w:rPr>
        <w:t>szkód poniesionych przez Zamawiającego z tego tytułu</w:t>
      </w:r>
      <w:r w:rsidR="00C46682" w:rsidRPr="000C494E">
        <w:rPr>
          <w:rFonts w:ascii="Arial" w:hAnsi="Arial" w:cs="Arial"/>
          <w:sz w:val="22"/>
          <w:szCs w:val="22"/>
        </w:rPr>
        <w:t xml:space="preserve">, w szczególności odszkodowania należnego rzeczywistemu twórcy </w:t>
      </w:r>
      <w:r w:rsidR="00BD0CA0" w:rsidRPr="000C494E">
        <w:rPr>
          <w:rFonts w:ascii="Arial" w:hAnsi="Arial" w:cs="Arial"/>
          <w:sz w:val="22"/>
          <w:szCs w:val="22"/>
        </w:rPr>
        <w:t xml:space="preserve">Utworu </w:t>
      </w:r>
      <w:r w:rsidR="00C46682" w:rsidRPr="000C494E">
        <w:rPr>
          <w:rFonts w:ascii="Arial" w:hAnsi="Arial" w:cs="Arial"/>
          <w:sz w:val="22"/>
          <w:szCs w:val="22"/>
        </w:rPr>
        <w:t>oraz kosztów</w:t>
      </w:r>
      <w:r w:rsidR="00C46682" w:rsidRPr="000C494E">
        <w:rPr>
          <w:rFonts w:ascii="Arial" w:eastAsia="Arial" w:hAnsi="Arial" w:cs="Arial"/>
          <w:sz w:val="22"/>
          <w:szCs w:val="22"/>
        </w:rPr>
        <w:t xml:space="preserve"> zastąpienia </w:t>
      </w:r>
      <w:r w:rsidR="00BD0CA0" w:rsidRPr="000C494E">
        <w:rPr>
          <w:rFonts w:ascii="Arial" w:eastAsia="Arial" w:hAnsi="Arial" w:cs="Arial"/>
          <w:sz w:val="22"/>
          <w:szCs w:val="22"/>
        </w:rPr>
        <w:t>U</w:t>
      </w:r>
      <w:r w:rsidR="00C46682" w:rsidRPr="000C494E">
        <w:rPr>
          <w:rFonts w:ascii="Arial" w:eastAsia="Arial" w:hAnsi="Arial" w:cs="Arial"/>
          <w:sz w:val="22"/>
          <w:szCs w:val="22"/>
        </w:rPr>
        <w:t>tworów, do których Wykonawcy nie przysługiwały prawa autorskie nowymi utworami wraz z kosztami ich stworzenia przez innych twórców.</w:t>
      </w:r>
    </w:p>
    <w:p w14:paraId="29E8B64A" w14:textId="4EFAC55F" w:rsidR="00BA66F9" w:rsidRPr="000C494E" w:rsidRDefault="00E73C4D" w:rsidP="002F2C49">
      <w:pPr>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Z chwilą przedstawienia do </w:t>
      </w:r>
      <w:r w:rsidR="003835BF">
        <w:rPr>
          <w:rFonts w:ascii="Arial" w:hAnsi="Arial" w:cs="Arial"/>
          <w:sz w:val="22"/>
          <w:szCs w:val="22"/>
        </w:rPr>
        <w:t>O</w:t>
      </w:r>
      <w:r w:rsidRPr="000C494E">
        <w:rPr>
          <w:rFonts w:ascii="Arial" w:hAnsi="Arial" w:cs="Arial"/>
          <w:sz w:val="22"/>
          <w:szCs w:val="22"/>
        </w:rPr>
        <w:t>dbioru</w:t>
      </w:r>
      <w:r w:rsidR="002D3234" w:rsidRPr="000C494E">
        <w:rPr>
          <w:rFonts w:ascii="Arial" w:hAnsi="Arial" w:cs="Arial"/>
          <w:sz w:val="22"/>
          <w:szCs w:val="22"/>
        </w:rPr>
        <w:t xml:space="preserve"> </w:t>
      </w:r>
      <w:r w:rsidR="00BA66F9" w:rsidRPr="000C494E">
        <w:rPr>
          <w:rFonts w:ascii="Arial" w:hAnsi="Arial" w:cs="Arial"/>
          <w:sz w:val="22"/>
          <w:szCs w:val="22"/>
        </w:rPr>
        <w:t xml:space="preserve">przez </w:t>
      </w:r>
      <w:r w:rsidR="00C46682" w:rsidRPr="000C494E">
        <w:rPr>
          <w:rFonts w:ascii="Arial" w:hAnsi="Arial" w:cs="Arial"/>
          <w:sz w:val="22"/>
          <w:szCs w:val="22"/>
        </w:rPr>
        <w:t xml:space="preserve">Wykonawcę Zamawiającemu </w:t>
      </w:r>
      <w:r w:rsidR="00BA66F9" w:rsidRPr="000C494E">
        <w:rPr>
          <w:rFonts w:ascii="Arial" w:hAnsi="Arial" w:cs="Arial"/>
          <w:sz w:val="22"/>
          <w:szCs w:val="22"/>
        </w:rPr>
        <w:t>Utworów powstałych w</w:t>
      </w:r>
      <w:r w:rsidR="001A66D5" w:rsidRPr="000C494E">
        <w:rPr>
          <w:rFonts w:ascii="Arial" w:hAnsi="Arial" w:cs="Arial"/>
          <w:sz w:val="22"/>
          <w:szCs w:val="22"/>
        </w:rPr>
        <w:t> </w:t>
      </w:r>
      <w:r w:rsidR="00BA66F9" w:rsidRPr="000C494E">
        <w:rPr>
          <w:rFonts w:ascii="Arial" w:hAnsi="Arial" w:cs="Arial"/>
          <w:sz w:val="22"/>
          <w:szCs w:val="22"/>
        </w:rPr>
        <w:t xml:space="preserve">związku z realizacją Umowy lub jej części, Wykonawca w ramach </w:t>
      </w:r>
      <w:r w:rsidR="00C46682" w:rsidRPr="000C494E">
        <w:rPr>
          <w:rFonts w:ascii="Arial" w:hAnsi="Arial" w:cs="Arial"/>
          <w:sz w:val="22"/>
          <w:szCs w:val="22"/>
        </w:rPr>
        <w:t>Wynagrodzenia</w:t>
      </w:r>
      <w:r w:rsidR="00BA66F9" w:rsidRPr="000C494E">
        <w:rPr>
          <w:rFonts w:ascii="Arial" w:hAnsi="Arial" w:cs="Arial"/>
          <w:sz w:val="22"/>
          <w:szCs w:val="22"/>
        </w:rPr>
        <w:t>:</w:t>
      </w:r>
    </w:p>
    <w:p w14:paraId="5FA5F40C" w14:textId="07F2D83C" w:rsidR="00BA66F9" w:rsidRPr="000C494E" w:rsidRDefault="00BA66F9" w:rsidP="00A8443C">
      <w:pPr>
        <w:numPr>
          <w:ilvl w:val="0"/>
          <w:numId w:val="78"/>
        </w:numPr>
        <w:tabs>
          <w:tab w:val="clear" w:pos="861"/>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przenosi na Zamawiającego bezwarunkowo, bez ograniczeń czasowych i terytorialnych, na wyłączność, całość autorskich praw majątkowych do Utworów w rozumieniu ustawy o prawie autorskim, bez względu na </w:t>
      </w:r>
      <w:r w:rsidR="004C7F5A" w:rsidRPr="000C494E">
        <w:rPr>
          <w:rFonts w:ascii="Arial" w:hAnsi="Arial" w:cs="Arial"/>
          <w:sz w:val="22"/>
          <w:szCs w:val="22"/>
        </w:rPr>
        <w:t>liczbę</w:t>
      </w:r>
      <w:r w:rsidRPr="000C494E">
        <w:rPr>
          <w:rFonts w:ascii="Arial" w:hAnsi="Arial" w:cs="Arial"/>
          <w:sz w:val="22"/>
          <w:szCs w:val="22"/>
        </w:rPr>
        <w:t xml:space="preserve"> egzemplarzy, wytworzonych w związku z</w:t>
      </w:r>
      <w:r w:rsidR="001A66D5" w:rsidRPr="000C494E">
        <w:rPr>
          <w:rFonts w:ascii="Arial" w:hAnsi="Arial" w:cs="Arial"/>
          <w:sz w:val="22"/>
          <w:szCs w:val="22"/>
        </w:rPr>
        <w:t> </w:t>
      </w:r>
      <w:r w:rsidRPr="000C494E">
        <w:rPr>
          <w:rFonts w:ascii="Arial" w:hAnsi="Arial" w:cs="Arial"/>
          <w:sz w:val="22"/>
          <w:szCs w:val="22"/>
        </w:rPr>
        <w:t xml:space="preserve">realizacją Umowy lub jej części, w szczególności takich jak: projekty, raporty, mapy, wykresy, rysunki, plany, dane statystyczne, ekspertyzy, obliczenia i inne dokumenty przekazane Zamawiającemu w wykonaniu Umowy oraz broszur, obejmujących prawo do rozporządzania i korzystania z wyłączeniem innych osób, bez konieczności składania dodatkowych oświadczeń stron w tym zakresie (z zastrzeżeniem oświadczeń, o których mowa w ust. </w:t>
      </w:r>
      <w:r w:rsidR="00C46682" w:rsidRPr="000C494E">
        <w:rPr>
          <w:rFonts w:ascii="Arial" w:hAnsi="Arial" w:cs="Arial"/>
          <w:sz w:val="22"/>
          <w:szCs w:val="22"/>
        </w:rPr>
        <w:t>10</w:t>
      </w:r>
      <w:r w:rsidRPr="000C494E">
        <w:rPr>
          <w:rFonts w:ascii="Arial" w:hAnsi="Arial" w:cs="Arial"/>
          <w:sz w:val="22"/>
          <w:szCs w:val="22"/>
        </w:rPr>
        <w:t>);</w:t>
      </w:r>
    </w:p>
    <w:p w14:paraId="4730700D" w14:textId="56D89154" w:rsidR="00BA66F9" w:rsidRPr="000C494E" w:rsidRDefault="00BA66F9" w:rsidP="00A8443C">
      <w:pPr>
        <w:numPr>
          <w:ilvl w:val="0"/>
          <w:numId w:val="78"/>
        </w:numPr>
        <w:tabs>
          <w:tab w:val="clear" w:pos="861"/>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udziela Zamawiającemu wyłącznego prawa do wykonywania i zezwalania na wykonywanie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w:t>
      </w:r>
      <w:r w:rsidR="00C46682" w:rsidRPr="000C494E">
        <w:rPr>
          <w:rFonts w:ascii="Arial" w:hAnsi="Arial" w:cs="Arial"/>
          <w:sz w:val="22"/>
          <w:szCs w:val="22"/>
        </w:rPr>
        <w:t>Praw</w:t>
      </w:r>
      <w:r w:rsidR="002C0B65" w:rsidRPr="000C494E">
        <w:rPr>
          <w:rFonts w:ascii="Arial" w:hAnsi="Arial" w:cs="Arial"/>
          <w:sz w:val="22"/>
          <w:szCs w:val="22"/>
        </w:rPr>
        <w:t>a</w:t>
      </w:r>
      <w:r w:rsidR="00C46682" w:rsidRPr="000C494E">
        <w:rPr>
          <w:rFonts w:ascii="Arial" w:hAnsi="Arial" w:cs="Arial"/>
          <w:sz w:val="22"/>
          <w:szCs w:val="22"/>
        </w:rPr>
        <w:t xml:space="preserve"> budowlane</w:t>
      </w:r>
      <w:r w:rsidR="002C0B65" w:rsidRPr="000C494E">
        <w:rPr>
          <w:rFonts w:ascii="Arial" w:hAnsi="Arial" w:cs="Arial"/>
          <w:sz w:val="22"/>
          <w:szCs w:val="22"/>
        </w:rPr>
        <w:t>go</w:t>
      </w:r>
      <w:r w:rsidRPr="000C494E">
        <w:rPr>
          <w:rFonts w:ascii="Arial" w:hAnsi="Arial" w:cs="Arial"/>
          <w:sz w:val="22"/>
          <w:szCs w:val="22"/>
        </w:rPr>
        <w:t xml:space="preserve"> oraz gdy są konieczne i uzasadnione ze względu na realizację przedmiotu Umowy, optymalizację lub charakter inwestycji. Wprowadzenie zmian oraz nadzór autorski mogą zostać wykonane przez Zamawiającego lub powierzone dowolnej osobie bez pozbawienia autorów Utworów praw do korzystania z osobistych praw autorskich. Wykonawca </w:t>
      </w:r>
      <w:r w:rsidRPr="000C494E">
        <w:rPr>
          <w:rFonts w:ascii="Arial" w:hAnsi="Arial" w:cs="Arial"/>
          <w:sz w:val="22"/>
          <w:szCs w:val="22"/>
        </w:rPr>
        <w:lastRenderedPageBreak/>
        <w:t>oświadcza, iż jest uprawniony do działania w imieniu autorów w zakresie udzielenia upoważnienia do wykonywania osobistych praw autorskich w powyższym zakresie i</w:t>
      </w:r>
      <w:r w:rsidR="001A66D5" w:rsidRPr="000C494E">
        <w:rPr>
          <w:rFonts w:ascii="Arial" w:hAnsi="Arial" w:cs="Arial"/>
          <w:sz w:val="22"/>
          <w:szCs w:val="22"/>
        </w:rPr>
        <w:t> </w:t>
      </w:r>
      <w:r w:rsidRPr="000C494E">
        <w:rPr>
          <w:rFonts w:ascii="Arial" w:hAnsi="Arial" w:cs="Arial"/>
          <w:sz w:val="22"/>
          <w:szCs w:val="22"/>
        </w:rPr>
        <w:t>zapewnia, że autorzy wszelkich Utworów stworzonych w ramach Umowy, wyraż</w:t>
      </w:r>
      <w:r w:rsidR="00E73C4D" w:rsidRPr="000C494E">
        <w:rPr>
          <w:rFonts w:ascii="Arial" w:hAnsi="Arial" w:cs="Arial"/>
          <w:sz w:val="22"/>
          <w:szCs w:val="22"/>
        </w:rPr>
        <w:t>aj</w:t>
      </w:r>
      <w:r w:rsidRPr="000C494E">
        <w:rPr>
          <w:rFonts w:ascii="Arial" w:hAnsi="Arial" w:cs="Arial"/>
          <w:sz w:val="22"/>
          <w:szCs w:val="22"/>
        </w:rPr>
        <w:t xml:space="preserve">ą zgodę na naruszanie integralności, w tym formy i treści Utworów, poprzez wprowadzanie do nich zmian – niezależnie od tego, jaki podmiot dokonywać będzie tych zmian. </w:t>
      </w:r>
    </w:p>
    <w:p w14:paraId="5ACA233D" w14:textId="4D4C278B"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Zamawiający z chwilą przeniesienia na niego autorskich praw majątkowych i praw zależnych do Utworów będzie mógł korzystać z nich w zakresie i na zasadach określonych  w ust. </w:t>
      </w:r>
      <w:r w:rsidR="00C46682" w:rsidRPr="000C494E">
        <w:rPr>
          <w:rFonts w:ascii="Arial" w:hAnsi="Arial" w:cs="Arial"/>
          <w:sz w:val="22"/>
          <w:szCs w:val="22"/>
        </w:rPr>
        <w:t>3</w:t>
      </w:r>
      <w:r w:rsidRPr="000C494E">
        <w:rPr>
          <w:rFonts w:ascii="Arial" w:hAnsi="Arial" w:cs="Arial"/>
          <w:sz w:val="22"/>
          <w:szCs w:val="22"/>
        </w:rPr>
        <w:t>, na wszelkich znanych w dacie zawarcia Umowy polach eksploatacji, obejmując wszystkie pola eksploatacji wskazane w art. 50 ustawy o prawie autorskim</w:t>
      </w:r>
      <w:r w:rsidR="005E0469" w:rsidRPr="000C494E">
        <w:rPr>
          <w:rFonts w:ascii="Arial" w:hAnsi="Arial" w:cs="Arial"/>
          <w:sz w:val="22"/>
          <w:szCs w:val="22"/>
        </w:rPr>
        <w:t xml:space="preserve">, </w:t>
      </w:r>
      <w:r w:rsidRPr="000C494E">
        <w:rPr>
          <w:rFonts w:ascii="Arial" w:hAnsi="Arial" w:cs="Arial"/>
          <w:sz w:val="22"/>
          <w:szCs w:val="22"/>
        </w:rPr>
        <w:t>a w szczególności:</w:t>
      </w:r>
    </w:p>
    <w:p w14:paraId="17B6D17A" w14:textId="77777777" w:rsidR="00BA66F9" w:rsidRPr="000C494E" w:rsidRDefault="00BA66F9" w:rsidP="00A8443C">
      <w:pPr>
        <w:pStyle w:val="Akapitzlist"/>
        <w:numPr>
          <w:ilvl w:val="2"/>
          <w:numId w:val="129"/>
        </w:numPr>
        <w:autoSpaceDN w:val="0"/>
        <w:spacing w:before="120" w:line="276" w:lineRule="auto"/>
        <w:ind w:left="993" w:hanging="283"/>
        <w:jc w:val="both"/>
        <w:rPr>
          <w:rFonts w:ascii="Arial" w:hAnsi="Arial" w:cs="Arial"/>
          <w:sz w:val="22"/>
          <w:szCs w:val="22"/>
        </w:rPr>
      </w:pPr>
      <w:r w:rsidRPr="000C494E">
        <w:rPr>
          <w:rFonts w:ascii="Arial" w:hAnsi="Arial" w:cs="Arial"/>
          <w:sz w:val="22"/>
          <w:szCs w:val="22"/>
        </w:rPr>
        <w:t>użytkowania Utworów na własny użytek, użytek swoich jednostek organizacyjnych oraz użytek osób trzecich w celach związanych z realizacją zadań Zamawiającego,</w:t>
      </w:r>
    </w:p>
    <w:p w14:paraId="5B8EE187" w14:textId="77777777" w:rsidR="00BA66F9" w:rsidRPr="000C494E" w:rsidRDefault="00BA66F9" w:rsidP="00A8443C">
      <w:pPr>
        <w:pStyle w:val="Akapitzlist"/>
        <w:numPr>
          <w:ilvl w:val="2"/>
          <w:numId w:val="129"/>
        </w:numPr>
        <w:autoSpaceDN w:val="0"/>
        <w:spacing w:before="120" w:line="276" w:lineRule="auto"/>
        <w:ind w:left="993" w:hanging="283"/>
        <w:jc w:val="both"/>
        <w:rPr>
          <w:rFonts w:ascii="Arial" w:hAnsi="Arial" w:cs="Arial"/>
          <w:sz w:val="22"/>
          <w:szCs w:val="22"/>
        </w:rPr>
      </w:pPr>
      <w:r w:rsidRPr="000C494E">
        <w:rPr>
          <w:rFonts w:ascii="Arial" w:hAnsi="Arial" w:cs="Arial"/>
          <w:sz w:val="22"/>
          <w:szCs w:val="22"/>
        </w:rPr>
        <w:t>utrwalenia Utworów na wszelkich rodzajów nośnikach, a w szczególności na nośnikach video, taśmie światłoczułej, magnetycznej, dyskach komputerowych oraz wszystkich typach nośników przeznaczonych do zapisu cyfrowego (np. CD, DVD, Blue-ray, pendrive, itd.),</w:t>
      </w:r>
    </w:p>
    <w:p w14:paraId="136ED854" w14:textId="77777777" w:rsidR="00BA66F9" w:rsidRPr="000C494E" w:rsidRDefault="00BA66F9" w:rsidP="00A8443C">
      <w:pPr>
        <w:pStyle w:val="Akapitzlist"/>
        <w:numPr>
          <w:ilvl w:val="2"/>
          <w:numId w:val="129"/>
        </w:numPr>
        <w:autoSpaceDN w:val="0"/>
        <w:spacing w:before="120" w:line="276" w:lineRule="auto"/>
        <w:ind w:left="993" w:hanging="283"/>
        <w:jc w:val="both"/>
        <w:rPr>
          <w:rFonts w:ascii="Arial" w:hAnsi="Arial" w:cs="Arial"/>
          <w:sz w:val="22"/>
          <w:szCs w:val="22"/>
        </w:rPr>
      </w:pPr>
      <w:r w:rsidRPr="000C494E">
        <w:rPr>
          <w:rFonts w:ascii="Arial" w:hAnsi="Arial" w:cs="Arial"/>
          <w:sz w:val="22"/>
          <w:szCs w:val="22"/>
        </w:rPr>
        <w:t xml:space="preserve">zwielokrotniania Utworów dowolną techniką w dowolnej ilości, w tym techniką magnetyczną na kasetach video, techniką światłoczułą i cyfrową, techniką zapisu komputerowego na wszystkich rodzajach nośników dostosowanych do tej formy zapisu, </w:t>
      </w:r>
      <w:r w:rsidR="001A66D5" w:rsidRPr="000C494E">
        <w:rPr>
          <w:rFonts w:ascii="Arial" w:hAnsi="Arial" w:cs="Arial"/>
          <w:sz w:val="22"/>
          <w:szCs w:val="22"/>
        </w:rPr>
        <w:t xml:space="preserve">wytwarzania </w:t>
      </w:r>
      <w:r w:rsidRPr="000C494E">
        <w:rPr>
          <w:rFonts w:ascii="Arial" w:hAnsi="Arial" w:cs="Arial"/>
          <w:sz w:val="22"/>
          <w:szCs w:val="22"/>
        </w:rPr>
        <w:t>jakąkolwiek techniką egzemplarzy utworu, w tym techniką drukarską, reprograficzną, zapisu magnetycznego oraz techniką cyfrową,</w:t>
      </w:r>
    </w:p>
    <w:p w14:paraId="1E6DD1A7" w14:textId="77777777" w:rsidR="00BA66F9" w:rsidRPr="000C494E" w:rsidRDefault="001A66D5" w:rsidP="00A8443C">
      <w:pPr>
        <w:pStyle w:val="Akapitzlist"/>
        <w:numPr>
          <w:ilvl w:val="2"/>
          <w:numId w:val="129"/>
        </w:numPr>
        <w:autoSpaceDN w:val="0"/>
        <w:spacing w:before="120" w:line="276" w:lineRule="auto"/>
        <w:ind w:left="993" w:hanging="283"/>
        <w:jc w:val="both"/>
        <w:rPr>
          <w:rFonts w:ascii="Arial" w:hAnsi="Arial" w:cs="Arial"/>
          <w:sz w:val="22"/>
          <w:szCs w:val="22"/>
        </w:rPr>
      </w:pPr>
      <w:r w:rsidRPr="000C494E">
        <w:rPr>
          <w:rFonts w:ascii="Arial" w:hAnsi="Arial" w:cs="Arial"/>
          <w:sz w:val="22"/>
          <w:szCs w:val="22"/>
        </w:rPr>
        <w:t xml:space="preserve">wprowadzania </w:t>
      </w:r>
      <w:r w:rsidR="00BA66F9" w:rsidRPr="000C494E">
        <w:rPr>
          <w:rFonts w:ascii="Arial" w:hAnsi="Arial" w:cs="Arial"/>
          <w:sz w:val="22"/>
          <w:szCs w:val="22"/>
        </w:rPr>
        <w:t>do obrotu,</w:t>
      </w:r>
    </w:p>
    <w:p w14:paraId="7610C3EA" w14:textId="77777777" w:rsidR="00BA66F9" w:rsidRPr="000C494E" w:rsidRDefault="00BA66F9" w:rsidP="00A8443C">
      <w:pPr>
        <w:pStyle w:val="Akapitzlist"/>
        <w:numPr>
          <w:ilvl w:val="2"/>
          <w:numId w:val="129"/>
        </w:numPr>
        <w:autoSpaceDN w:val="0"/>
        <w:spacing w:before="120" w:line="276" w:lineRule="auto"/>
        <w:ind w:left="993" w:hanging="283"/>
        <w:jc w:val="both"/>
        <w:rPr>
          <w:rFonts w:ascii="Arial" w:hAnsi="Arial" w:cs="Arial"/>
          <w:sz w:val="22"/>
          <w:szCs w:val="22"/>
        </w:rPr>
      </w:pPr>
      <w:r w:rsidRPr="000C494E">
        <w:rPr>
          <w:rFonts w:ascii="Arial" w:hAnsi="Arial" w:cs="Arial"/>
          <w:sz w:val="22"/>
          <w:szCs w:val="22"/>
        </w:rPr>
        <w:t>wprowadzania Utworów do pamięci komputera na dowolnej liczbie stanowisk komputerowych oraz do sieci multimedialnej, telekomunikacyjnej, komputerowej, w tym do Internetu,</w:t>
      </w:r>
    </w:p>
    <w:p w14:paraId="7C38D673" w14:textId="77777777" w:rsidR="00BA66F9" w:rsidRPr="000C494E" w:rsidRDefault="00BA66F9" w:rsidP="00A8443C">
      <w:pPr>
        <w:pStyle w:val="Akapitzlist"/>
        <w:numPr>
          <w:ilvl w:val="2"/>
          <w:numId w:val="129"/>
        </w:numPr>
        <w:autoSpaceDN w:val="0"/>
        <w:spacing w:before="120" w:line="276" w:lineRule="auto"/>
        <w:ind w:left="993" w:hanging="283"/>
        <w:jc w:val="both"/>
        <w:rPr>
          <w:rFonts w:ascii="Arial" w:hAnsi="Arial" w:cs="Arial"/>
          <w:sz w:val="22"/>
          <w:szCs w:val="22"/>
        </w:rPr>
      </w:pPr>
      <w:r w:rsidRPr="000C494E">
        <w:rPr>
          <w:rFonts w:ascii="Arial" w:hAnsi="Arial" w:cs="Arial"/>
          <w:sz w:val="22"/>
          <w:szCs w:val="22"/>
        </w:rPr>
        <w:t>wystawiania, ekspozycji, wyświetlania i publicznego odtwarzania Utworu,</w:t>
      </w:r>
    </w:p>
    <w:p w14:paraId="2B87F017" w14:textId="77777777" w:rsidR="00BA66F9" w:rsidRPr="000C494E" w:rsidRDefault="00BA66F9" w:rsidP="00A8443C">
      <w:pPr>
        <w:pStyle w:val="Akapitzlist"/>
        <w:numPr>
          <w:ilvl w:val="2"/>
          <w:numId w:val="129"/>
        </w:numPr>
        <w:autoSpaceDN w:val="0"/>
        <w:spacing w:before="120" w:line="276" w:lineRule="auto"/>
        <w:ind w:left="993" w:hanging="283"/>
        <w:jc w:val="both"/>
        <w:rPr>
          <w:rFonts w:ascii="Arial" w:hAnsi="Arial" w:cs="Arial"/>
          <w:sz w:val="22"/>
          <w:szCs w:val="22"/>
        </w:rPr>
      </w:pPr>
      <w:r w:rsidRPr="000C494E">
        <w:rPr>
          <w:rFonts w:ascii="Arial" w:hAnsi="Arial" w:cs="Arial"/>
          <w:sz w:val="22"/>
          <w:szCs w:val="22"/>
        </w:rPr>
        <w:t>wymiany nośników, na których utwór utrwalono,</w:t>
      </w:r>
    </w:p>
    <w:p w14:paraId="19127501" w14:textId="77777777" w:rsidR="00BA66F9" w:rsidRPr="000C494E" w:rsidRDefault="00BA66F9" w:rsidP="00A8443C">
      <w:pPr>
        <w:pStyle w:val="Akapitzlist"/>
        <w:numPr>
          <w:ilvl w:val="2"/>
          <w:numId w:val="129"/>
        </w:numPr>
        <w:autoSpaceDN w:val="0"/>
        <w:spacing w:before="120" w:line="276" w:lineRule="auto"/>
        <w:ind w:left="993" w:hanging="283"/>
        <w:jc w:val="both"/>
        <w:rPr>
          <w:rFonts w:ascii="Arial" w:hAnsi="Arial" w:cs="Arial"/>
          <w:sz w:val="22"/>
          <w:szCs w:val="22"/>
        </w:rPr>
      </w:pPr>
      <w:r w:rsidRPr="000C494E">
        <w:rPr>
          <w:rFonts w:ascii="Arial" w:hAnsi="Arial" w:cs="Arial"/>
          <w:sz w:val="22"/>
          <w:szCs w:val="22"/>
        </w:rPr>
        <w:t>wykorzystania w utworach audiowizualnych,</w:t>
      </w:r>
    </w:p>
    <w:p w14:paraId="741F6840" w14:textId="77777777" w:rsidR="00BA66F9" w:rsidRPr="000C494E" w:rsidRDefault="00BA66F9" w:rsidP="00A8443C">
      <w:pPr>
        <w:pStyle w:val="Akapitzlist"/>
        <w:numPr>
          <w:ilvl w:val="2"/>
          <w:numId w:val="129"/>
        </w:numPr>
        <w:autoSpaceDN w:val="0"/>
        <w:spacing w:before="120" w:line="276" w:lineRule="auto"/>
        <w:ind w:left="993" w:hanging="283"/>
        <w:jc w:val="both"/>
        <w:rPr>
          <w:rFonts w:ascii="Arial" w:hAnsi="Arial" w:cs="Arial"/>
          <w:sz w:val="22"/>
          <w:szCs w:val="22"/>
        </w:rPr>
      </w:pPr>
      <w:r w:rsidRPr="000C494E">
        <w:rPr>
          <w:rFonts w:ascii="Arial" w:hAnsi="Arial" w:cs="Arial"/>
          <w:sz w:val="22"/>
          <w:szCs w:val="22"/>
        </w:rPr>
        <w:t xml:space="preserve">wykorzystywania całości lub fragmentów </w:t>
      </w:r>
      <w:r w:rsidR="00791815" w:rsidRPr="000C494E">
        <w:rPr>
          <w:rFonts w:ascii="Arial" w:hAnsi="Arial" w:cs="Arial"/>
          <w:sz w:val="22"/>
          <w:szCs w:val="22"/>
        </w:rPr>
        <w:t>U</w:t>
      </w:r>
      <w:r w:rsidRPr="000C494E">
        <w:rPr>
          <w:rFonts w:ascii="Arial" w:hAnsi="Arial" w:cs="Arial"/>
          <w:sz w:val="22"/>
          <w:szCs w:val="22"/>
        </w:rPr>
        <w:t>tworu do celów promocyjnych i reklamy,</w:t>
      </w:r>
    </w:p>
    <w:p w14:paraId="73EF44A0" w14:textId="77777777" w:rsidR="00BA66F9" w:rsidRPr="000C494E" w:rsidRDefault="00BA66F9" w:rsidP="00A8443C">
      <w:pPr>
        <w:pStyle w:val="Akapitzlist"/>
        <w:numPr>
          <w:ilvl w:val="2"/>
          <w:numId w:val="129"/>
        </w:numPr>
        <w:autoSpaceDN w:val="0"/>
        <w:spacing w:before="120" w:line="276" w:lineRule="auto"/>
        <w:ind w:left="993" w:hanging="426"/>
        <w:jc w:val="both"/>
        <w:rPr>
          <w:rFonts w:ascii="Arial" w:hAnsi="Arial" w:cs="Arial"/>
          <w:sz w:val="22"/>
          <w:szCs w:val="22"/>
        </w:rPr>
      </w:pPr>
      <w:r w:rsidRPr="000C494E">
        <w:rPr>
          <w:rFonts w:ascii="Arial" w:hAnsi="Arial" w:cs="Arial"/>
          <w:sz w:val="22"/>
          <w:szCs w:val="22"/>
        </w:rPr>
        <w:t>wprowadzania zmian, skrótów,</w:t>
      </w:r>
    </w:p>
    <w:p w14:paraId="3D28A530" w14:textId="77777777" w:rsidR="00BA66F9" w:rsidRPr="000C494E" w:rsidRDefault="00BA66F9" w:rsidP="00A8443C">
      <w:pPr>
        <w:pStyle w:val="Akapitzlist"/>
        <w:numPr>
          <w:ilvl w:val="2"/>
          <w:numId w:val="129"/>
        </w:numPr>
        <w:autoSpaceDN w:val="0"/>
        <w:spacing w:before="120" w:line="276" w:lineRule="auto"/>
        <w:ind w:left="993" w:hanging="426"/>
        <w:jc w:val="both"/>
        <w:rPr>
          <w:rFonts w:ascii="Arial" w:hAnsi="Arial" w:cs="Arial"/>
          <w:sz w:val="22"/>
          <w:szCs w:val="22"/>
        </w:rPr>
      </w:pPr>
      <w:r w:rsidRPr="000C494E">
        <w:rPr>
          <w:rFonts w:ascii="Arial" w:hAnsi="Arial" w:cs="Arial"/>
          <w:sz w:val="22"/>
          <w:szCs w:val="22"/>
        </w:rPr>
        <w:t>sporządzenia wersji obcojęzycznych, zarówno przy użyciu napisów, jak i lektora,</w:t>
      </w:r>
    </w:p>
    <w:p w14:paraId="5B55EE0A" w14:textId="77777777" w:rsidR="00BA66F9" w:rsidRPr="000C494E" w:rsidRDefault="00BA66F9" w:rsidP="00A8443C">
      <w:pPr>
        <w:pStyle w:val="Akapitzlist"/>
        <w:numPr>
          <w:ilvl w:val="2"/>
          <w:numId w:val="129"/>
        </w:numPr>
        <w:autoSpaceDN w:val="0"/>
        <w:spacing w:before="120" w:line="276" w:lineRule="auto"/>
        <w:ind w:left="993" w:hanging="426"/>
        <w:jc w:val="both"/>
        <w:rPr>
          <w:rFonts w:ascii="Arial" w:hAnsi="Arial" w:cs="Arial"/>
          <w:sz w:val="22"/>
          <w:szCs w:val="22"/>
        </w:rPr>
      </w:pPr>
      <w:r w:rsidRPr="000C494E">
        <w:rPr>
          <w:rFonts w:ascii="Arial" w:hAnsi="Arial" w:cs="Arial"/>
          <w:sz w:val="22"/>
          <w:szCs w:val="22"/>
        </w:rPr>
        <w:t>publicznego udostępniania Utworu w taki sposób, aby każdy mógł mieć do niego dostęp w miejscu i w czasie przez niego wybranym,</w:t>
      </w:r>
    </w:p>
    <w:p w14:paraId="0A99DA0A" w14:textId="7D95EC24" w:rsidR="00BA66F9" w:rsidRPr="000C494E" w:rsidRDefault="00BA66F9" w:rsidP="00A8443C">
      <w:pPr>
        <w:pStyle w:val="Akapitzlist"/>
        <w:numPr>
          <w:ilvl w:val="2"/>
          <w:numId w:val="129"/>
        </w:numPr>
        <w:autoSpaceDN w:val="0"/>
        <w:spacing w:before="120" w:line="276" w:lineRule="auto"/>
        <w:ind w:left="993" w:hanging="426"/>
        <w:jc w:val="both"/>
        <w:rPr>
          <w:rFonts w:ascii="Arial" w:hAnsi="Arial" w:cs="Arial"/>
          <w:sz w:val="22"/>
          <w:szCs w:val="22"/>
        </w:rPr>
      </w:pPr>
      <w:r w:rsidRPr="000C494E">
        <w:rPr>
          <w:rFonts w:ascii="Arial" w:hAnsi="Arial" w:cs="Arial"/>
          <w:sz w:val="22"/>
          <w:szCs w:val="22"/>
        </w:rPr>
        <w:t>najm</w:t>
      </w:r>
      <w:r w:rsidR="002C0B65" w:rsidRPr="000C494E">
        <w:rPr>
          <w:rFonts w:ascii="Arial" w:hAnsi="Arial" w:cs="Arial"/>
          <w:sz w:val="22"/>
          <w:szCs w:val="22"/>
        </w:rPr>
        <w:t>u</w:t>
      </w:r>
      <w:r w:rsidRPr="000C494E">
        <w:rPr>
          <w:rFonts w:ascii="Arial" w:hAnsi="Arial" w:cs="Arial"/>
          <w:sz w:val="22"/>
          <w:szCs w:val="22"/>
        </w:rPr>
        <w:t>,</w:t>
      </w:r>
    </w:p>
    <w:p w14:paraId="4B4E7465" w14:textId="7B910973" w:rsidR="00BA66F9" w:rsidRPr="000C494E" w:rsidRDefault="00BA66F9" w:rsidP="00A8443C">
      <w:pPr>
        <w:pStyle w:val="Akapitzlist"/>
        <w:numPr>
          <w:ilvl w:val="2"/>
          <w:numId w:val="129"/>
        </w:numPr>
        <w:autoSpaceDN w:val="0"/>
        <w:spacing w:before="120" w:line="276" w:lineRule="auto"/>
        <w:ind w:left="993" w:hanging="426"/>
        <w:jc w:val="both"/>
        <w:rPr>
          <w:rFonts w:ascii="Arial" w:hAnsi="Arial" w:cs="Arial"/>
          <w:sz w:val="22"/>
          <w:szCs w:val="22"/>
        </w:rPr>
      </w:pPr>
      <w:r w:rsidRPr="000C494E">
        <w:rPr>
          <w:rFonts w:ascii="Arial" w:hAnsi="Arial" w:cs="Arial"/>
          <w:sz w:val="22"/>
          <w:szCs w:val="22"/>
        </w:rPr>
        <w:t>dzierżaw</w:t>
      </w:r>
      <w:r w:rsidR="002C0B65" w:rsidRPr="000C494E">
        <w:rPr>
          <w:rFonts w:ascii="Arial" w:hAnsi="Arial" w:cs="Arial"/>
          <w:sz w:val="22"/>
          <w:szCs w:val="22"/>
        </w:rPr>
        <w:t>y</w:t>
      </w:r>
      <w:r w:rsidRPr="000C494E">
        <w:rPr>
          <w:rFonts w:ascii="Arial" w:hAnsi="Arial" w:cs="Arial"/>
          <w:sz w:val="22"/>
          <w:szCs w:val="22"/>
        </w:rPr>
        <w:t>,</w:t>
      </w:r>
    </w:p>
    <w:p w14:paraId="1BD41A77" w14:textId="06248208" w:rsidR="00BA66F9" w:rsidRPr="000C494E" w:rsidRDefault="00BA66F9" w:rsidP="00A8443C">
      <w:pPr>
        <w:pStyle w:val="Akapitzlist"/>
        <w:numPr>
          <w:ilvl w:val="2"/>
          <w:numId w:val="129"/>
        </w:numPr>
        <w:autoSpaceDN w:val="0"/>
        <w:spacing w:before="120" w:line="276" w:lineRule="auto"/>
        <w:ind w:left="993" w:hanging="426"/>
        <w:jc w:val="both"/>
        <w:rPr>
          <w:rFonts w:ascii="Arial" w:hAnsi="Arial" w:cs="Arial"/>
          <w:sz w:val="22"/>
          <w:szCs w:val="22"/>
        </w:rPr>
      </w:pPr>
      <w:r w:rsidRPr="000C494E">
        <w:rPr>
          <w:rFonts w:ascii="Arial" w:hAnsi="Arial" w:cs="Arial"/>
          <w:sz w:val="22"/>
          <w:szCs w:val="22"/>
        </w:rPr>
        <w:t>udzielani</w:t>
      </w:r>
      <w:r w:rsidR="002C0B65" w:rsidRPr="000C494E">
        <w:rPr>
          <w:rFonts w:ascii="Arial" w:hAnsi="Arial" w:cs="Arial"/>
          <w:sz w:val="22"/>
          <w:szCs w:val="22"/>
        </w:rPr>
        <w:t>a</w:t>
      </w:r>
      <w:r w:rsidRPr="000C494E">
        <w:rPr>
          <w:rFonts w:ascii="Arial" w:hAnsi="Arial" w:cs="Arial"/>
          <w:sz w:val="22"/>
          <w:szCs w:val="22"/>
        </w:rPr>
        <w:t xml:space="preserve"> licencji na wykorzystanie</w:t>
      </w:r>
      <w:r w:rsidR="00C46682" w:rsidRPr="000C494E">
        <w:rPr>
          <w:rFonts w:ascii="Arial" w:hAnsi="Arial" w:cs="Arial"/>
          <w:sz w:val="22"/>
          <w:szCs w:val="22"/>
        </w:rPr>
        <w:t xml:space="preserve"> w całości lub części,</w:t>
      </w:r>
    </w:p>
    <w:p w14:paraId="3307FD8E" w14:textId="419D2D1F" w:rsidR="00BA66F9" w:rsidRPr="000C494E" w:rsidRDefault="00BA66F9" w:rsidP="00A8443C">
      <w:pPr>
        <w:pStyle w:val="Akapitzlist"/>
        <w:numPr>
          <w:ilvl w:val="2"/>
          <w:numId w:val="129"/>
        </w:numPr>
        <w:autoSpaceDN w:val="0"/>
        <w:spacing w:before="120" w:line="276" w:lineRule="auto"/>
        <w:ind w:left="993" w:hanging="426"/>
        <w:jc w:val="both"/>
        <w:rPr>
          <w:rFonts w:ascii="Arial" w:hAnsi="Arial" w:cs="Arial"/>
          <w:sz w:val="22"/>
          <w:szCs w:val="22"/>
        </w:rPr>
      </w:pPr>
      <w:r w:rsidRPr="000C494E">
        <w:rPr>
          <w:rFonts w:ascii="Arial" w:hAnsi="Arial" w:cs="Arial"/>
          <w:sz w:val="22"/>
          <w:szCs w:val="22"/>
        </w:rPr>
        <w:t>wielokrotne</w:t>
      </w:r>
      <w:r w:rsidR="002C0B65" w:rsidRPr="000C494E">
        <w:rPr>
          <w:rFonts w:ascii="Arial" w:hAnsi="Arial" w:cs="Arial"/>
          <w:sz w:val="22"/>
          <w:szCs w:val="22"/>
        </w:rPr>
        <w:t>go</w:t>
      </w:r>
      <w:r w:rsidRPr="000C494E">
        <w:rPr>
          <w:rFonts w:ascii="Arial" w:hAnsi="Arial" w:cs="Arial"/>
          <w:sz w:val="22"/>
          <w:szCs w:val="22"/>
        </w:rPr>
        <w:t xml:space="preserve"> wykorzystywani</w:t>
      </w:r>
      <w:r w:rsidR="002C0B65" w:rsidRPr="000C494E">
        <w:rPr>
          <w:rFonts w:ascii="Arial" w:hAnsi="Arial" w:cs="Arial"/>
          <w:sz w:val="22"/>
          <w:szCs w:val="22"/>
        </w:rPr>
        <w:t>a</w:t>
      </w:r>
      <w:r w:rsidRPr="000C494E">
        <w:rPr>
          <w:rFonts w:ascii="Arial" w:hAnsi="Arial" w:cs="Arial"/>
          <w:sz w:val="22"/>
          <w:szCs w:val="22"/>
        </w:rPr>
        <w:t xml:space="preserve"> do realizacji inwestycji oraz jej rozbudowy, przebudowy, rekonstrukcji lub renowacji,</w:t>
      </w:r>
    </w:p>
    <w:p w14:paraId="5496FE83" w14:textId="45D8CB4A" w:rsidR="00BA66F9" w:rsidRPr="000C494E" w:rsidRDefault="00BA66F9" w:rsidP="00A8443C">
      <w:pPr>
        <w:pStyle w:val="Akapitzlist"/>
        <w:numPr>
          <w:ilvl w:val="2"/>
          <w:numId w:val="129"/>
        </w:numPr>
        <w:autoSpaceDN w:val="0"/>
        <w:spacing w:before="120" w:line="276" w:lineRule="auto"/>
        <w:ind w:left="993" w:hanging="426"/>
        <w:jc w:val="both"/>
        <w:rPr>
          <w:rFonts w:ascii="Arial" w:hAnsi="Arial" w:cs="Arial"/>
          <w:sz w:val="22"/>
          <w:szCs w:val="22"/>
        </w:rPr>
      </w:pPr>
      <w:r w:rsidRPr="000C494E">
        <w:rPr>
          <w:rFonts w:ascii="Arial" w:hAnsi="Arial" w:cs="Arial"/>
          <w:sz w:val="22"/>
          <w:szCs w:val="22"/>
        </w:rPr>
        <w:t>publikowani</w:t>
      </w:r>
      <w:r w:rsidR="002C0B65" w:rsidRPr="000C494E">
        <w:rPr>
          <w:rFonts w:ascii="Arial" w:hAnsi="Arial" w:cs="Arial"/>
          <w:sz w:val="22"/>
          <w:szCs w:val="22"/>
        </w:rPr>
        <w:t>a</w:t>
      </w:r>
      <w:r w:rsidRPr="000C494E">
        <w:rPr>
          <w:rFonts w:ascii="Arial" w:hAnsi="Arial" w:cs="Arial"/>
          <w:sz w:val="22"/>
          <w:szCs w:val="22"/>
        </w:rPr>
        <w:t xml:space="preserve"> części lub całości.</w:t>
      </w:r>
    </w:p>
    <w:p w14:paraId="3FAEBDD5" w14:textId="3DB2316F"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Jeżeli w przyszłości powstaną nowe, nieistniejące obecnie pola eksploatacji, które Zamawiający będzie chciał wykorzystać, Wykonawca zobowiązuje się, w terminie do 30 </w:t>
      </w:r>
      <w:r w:rsidR="00A439C7" w:rsidRPr="000C494E">
        <w:rPr>
          <w:rFonts w:ascii="Arial" w:hAnsi="Arial" w:cs="Arial"/>
          <w:sz w:val="22"/>
          <w:szCs w:val="22"/>
        </w:rPr>
        <w:t>D</w:t>
      </w:r>
      <w:r w:rsidRPr="000C494E">
        <w:rPr>
          <w:rFonts w:ascii="Arial" w:hAnsi="Arial" w:cs="Arial"/>
          <w:sz w:val="22"/>
          <w:szCs w:val="22"/>
        </w:rPr>
        <w:t xml:space="preserve">ni od dnia </w:t>
      </w:r>
      <w:r w:rsidRPr="000C494E">
        <w:rPr>
          <w:rFonts w:ascii="Arial" w:hAnsi="Arial" w:cs="Arial"/>
          <w:sz w:val="22"/>
          <w:szCs w:val="22"/>
        </w:rPr>
        <w:lastRenderedPageBreak/>
        <w:t xml:space="preserve">otrzymania wezwania od Zamawiającego, zawrzeć z Zamawiającym umowę przenoszącą autorskie prawa majątkowe do Utworów powstałych w związku z realizacją Umowy lub jej części na wskazanych w wezwaniu polach eksploatacji na rzecz Zamawiającego. Przeniesienie nastąpi na warunkach analogicznych do tych, które zostały zawarte w Umowie i bez odrębnego wynagrodzenia na rzecz Wykonawcy. </w:t>
      </w:r>
    </w:p>
    <w:p w14:paraId="2DB570D8" w14:textId="77777777"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Równocześnie z nabyciem autorskich praw majątkowych do Utworów Zamawiający nabywa w ramach </w:t>
      </w:r>
      <w:r w:rsidR="00C46682" w:rsidRPr="000C494E">
        <w:rPr>
          <w:rFonts w:ascii="Arial" w:hAnsi="Arial" w:cs="Arial"/>
          <w:sz w:val="22"/>
          <w:szCs w:val="22"/>
        </w:rPr>
        <w:t xml:space="preserve">Wynagrodzenia </w:t>
      </w:r>
      <w:r w:rsidRPr="000C494E">
        <w:rPr>
          <w:rFonts w:ascii="Arial" w:hAnsi="Arial" w:cs="Arial"/>
          <w:sz w:val="22"/>
          <w:szCs w:val="22"/>
        </w:rPr>
        <w:t xml:space="preserve">własność wszystkich egzemplarzy lub nośników, na których Utwory zostały utrwalone. </w:t>
      </w:r>
      <w:r w:rsidR="00C46682" w:rsidRPr="000C494E">
        <w:rPr>
          <w:rFonts w:ascii="Arial" w:hAnsi="Arial" w:cs="Arial"/>
          <w:sz w:val="22"/>
          <w:szCs w:val="22"/>
        </w:rPr>
        <w:t>Wynagrodzenie</w:t>
      </w:r>
      <w:r w:rsidR="00595FB5" w:rsidRPr="000C494E">
        <w:rPr>
          <w:rFonts w:ascii="Arial" w:hAnsi="Arial" w:cs="Arial"/>
          <w:sz w:val="22"/>
          <w:szCs w:val="22"/>
        </w:rPr>
        <w:t xml:space="preserve"> </w:t>
      </w:r>
      <w:r w:rsidRPr="000C494E">
        <w:rPr>
          <w:rFonts w:ascii="Arial" w:hAnsi="Arial" w:cs="Arial"/>
          <w:sz w:val="22"/>
          <w:szCs w:val="22"/>
        </w:rPr>
        <w:t>obejmuje także wynagrodzenie za wykorzystywanie Utworów na poszczególnych polach eksploatacji.</w:t>
      </w:r>
    </w:p>
    <w:p w14:paraId="24B6C77E" w14:textId="781F55D3"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0C494E">
        <w:rPr>
          <w:rFonts w:ascii="Arial" w:eastAsia="Calibri" w:hAnsi="Arial" w:cs="Arial"/>
          <w:sz w:val="22"/>
          <w:szCs w:val="22"/>
        </w:rPr>
        <w:t xml:space="preserve">Zamawiający na podstawie Umowy nabywa prawo do przeniesienia autorskich praw majątkowych uzyskanych na podstawie Umowy na rzecz osób trzecich, a także nabywa prawo do korzystania i rozporządzania zależnym prawem autorskim w zakresie określonym niniejszą Umową, bez konieczności uzyskiwania dodatkowej zgody Wykonawcy. </w:t>
      </w:r>
    </w:p>
    <w:p w14:paraId="130FE905" w14:textId="77777777"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Strony ustalają, iż wykonywanie nabytych praw na wszystkich polach eksploatacji określonych w ust. </w:t>
      </w:r>
      <w:r w:rsidR="00C46682" w:rsidRPr="000C494E">
        <w:rPr>
          <w:rFonts w:ascii="Arial" w:hAnsi="Arial" w:cs="Arial"/>
          <w:sz w:val="22"/>
          <w:szCs w:val="22"/>
        </w:rPr>
        <w:t xml:space="preserve">4 </w:t>
      </w:r>
      <w:r w:rsidRPr="000C494E">
        <w:rPr>
          <w:rFonts w:ascii="Arial" w:hAnsi="Arial" w:cs="Arial"/>
          <w:sz w:val="22"/>
          <w:szCs w:val="22"/>
        </w:rPr>
        <w:t>może następować w całości, w części, fragmentach, samodzielnie, w połączeniu z</w:t>
      </w:r>
      <w:r w:rsidR="0014772D" w:rsidRPr="000C494E">
        <w:rPr>
          <w:rFonts w:ascii="Arial" w:hAnsi="Arial" w:cs="Arial"/>
          <w:sz w:val="22"/>
          <w:szCs w:val="22"/>
        </w:rPr>
        <w:t> </w:t>
      </w:r>
      <w:r w:rsidRPr="000C494E">
        <w:rPr>
          <w:rFonts w:ascii="Arial" w:hAnsi="Arial" w:cs="Arial"/>
          <w:sz w:val="22"/>
          <w:szCs w:val="22"/>
        </w:rPr>
        <w:t>dziełami innych podmiotów, w tym jako część dzieła zbiorowego, po zarchiwizowaniu w formie elektronicznej i drukowanej, po dokonaniu opracowań, przystosowań, uzupełnień lub innych modyfikacji itd.</w:t>
      </w:r>
    </w:p>
    <w:p w14:paraId="646B19CA" w14:textId="77777777"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7BC94454" w14:textId="77777777" w:rsidR="00BA66F9" w:rsidRPr="000C494E" w:rsidRDefault="00BA66F9" w:rsidP="00A8443C">
      <w:pPr>
        <w:numPr>
          <w:ilvl w:val="0"/>
          <w:numId w:val="7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przyjmie na siebie pełną odpowiedzialność za powstanie oraz wszelkie skutki powyższych zdarzeń;</w:t>
      </w:r>
    </w:p>
    <w:p w14:paraId="734F4492" w14:textId="77777777" w:rsidR="00BA66F9" w:rsidRPr="000C494E" w:rsidRDefault="00BA66F9" w:rsidP="00A8443C">
      <w:pPr>
        <w:numPr>
          <w:ilvl w:val="0"/>
          <w:numId w:val="7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w przypadku skierowania sprawy na drogę postępowania sądowego zobowiązuje się wstąpić do procesu w miejsce Zamawiającego, a jeżeli będzie to niemożliwe, przystąpić do procesu po stronie Zamawiającego oraz pokryje wszelkie koszty związane z udziałem Zamawiającego w postępowaniu sądowym oraz ewentualnym postępowaniu egzekucyjnym, w tym koszty obsługi prawnej postępowania;</w:t>
      </w:r>
    </w:p>
    <w:p w14:paraId="43069132" w14:textId="77777777" w:rsidR="00BA66F9" w:rsidRPr="000C494E" w:rsidRDefault="00BA66F9" w:rsidP="00A8443C">
      <w:pPr>
        <w:numPr>
          <w:ilvl w:val="0"/>
          <w:numId w:val="7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poniesie wszelkie koszty związane z ewentualnym pokryciem roszczeń majątkowych i  niemajątkowych związanych z naruszeniem praw autorskich majątkowych lub osobistych osoby lub osób zgłaszających roszczenia.</w:t>
      </w:r>
    </w:p>
    <w:p w14:paraId="6DFD0440" w14:textId="652C6C12"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Każdy egzemplarz każdego z Utworów wykonanych w ramach Umowy będzie zawierał oświadczenie zawarte w </w:t>
      </w:r>
      <w:r w:rsidRPr="000C494E">
        <w:rPr>
          <w:rFonts w:ascii="Arial" w:hAnsi="Arial" w:cs="Arial"/>
          <w:b/>
          <w:sz w:val="22"/>
          <w:szCs w:val="22"/>
          <w:highlight w:val="yellow"/>
        </w:rPr>
        <w:t>Załączniku nr 3*</w:t>
      </w:r>
      <w:r w:rsidRPr="000C494E">
        <w:rPr>
          <w:rFonts w:ascii="Arial" w:hAnsi="Arial" w:cs="Arial"/>
          <w:bCs/>
          <w:sz w:val="22"/>
          <w:szCs w:val="22"/>
        </w:rPr>
        <w:t xml:space="preserve"> do Umowy</w:t>
      </w:r>
      <w:r w:rsidRPr="000C494E">
        <w:rPr>
          <w:rFonts w:ascii="Arial" w:hAnsi="Arial" w:cs="Arial"/>
          <w:sz w:val="22"/>
          <w:szCs w:val="22"/>
        </w:rPr>
        <w:t xml:space="preserve">, osoby wskazanej na nim jako twórca, iż przeniósł on na Wykonawcę na wyłączność i bezwarunkowo autorskie prawa majątkowe do Utworu w zakresie określonym w Umowie oraz oświadczenie Wykonawcy stanowiące </w:t>
      </w:r>
      <w:r w:rsidRPr="000C494E">
        <w:rPr>
          <w:rFonts w:ascii="Arial" w:hAnsi="Arial" w:cs="Arial"/>
          <w:b/>
          <w:sz w:val="22"/>
          <w:szCs w:val="22"/>
          <w:highlight w:val="yellow"/>
        </w:rPr>
        <w:t>Załącznik nr 4*</w:t>
      </w:r>
      <w:r w:rsidRPr="000C494E">
        <w:rPr>
          <w:rFonts w:ascii="Arial" w:hAnsi="Arial" w:cs="Arial"/>
          <w:sz w:val="22"/>
          <w:szCs w:val="22"/>
        </w:rPr>
        <w:t xml:space="preserve"> </w:t>
      </w:r>
      <w:r w:rsidRPr="000C494E">
        <w:rPr>
          <w:rFonts w:ascii="Arial" w:hAnsi="Arial" w:cs="Arial"/>
          <w:bCs/>
          <w:sz w:val="22"/>
          <w:szCs w:val="22"/>
        </w:rPr>
        <w:t>do Umowy.</w:t>
      </w:r>
    </w:p>
    <w:p w14:paraId="1E990A55" w14:textId="77777777" w:rsidR="00BA66F9" w:rsidRPr="000C494E" w:rsidRDefault="00BA66F9" w:rsidP="00F73D26">
      <w:pPr>
        <w:pStyle w:val="Akapitzlist"/>
        <w:spacing w:before="120" w:line="276" w:lineRule="auto"/>
        <w:ind w:left="567"/>
        <w:jc w:val="both"/>
        <w:rPr>
          <w:rFonts w:ascii="Arial" w:hAnsi="Arial" w:cs="Arial"/>
          <w:i/>
          <w:sz w:val="22"/>
          <w:szCs w:val="22"/>
        </w:rPr>
      </w:pPr>
      <w:r w:rsidRPr="000C494E">
        <w:rPr>
          <w:rFonts w:ascii="Arial" w:hAnsi="Arial" w:cs="Arial"/>
          <w:i/>
          <w:sz w:val="22"/>
          <w:szCs w:val="22"/>
          <w:highlight w:val="yellow"/>
        </w:rPr>
        <w:t>*Proszę sprawdzić</w:t>
      </w:r>
      <w:r w:rsidRPr="000C494E">
        <w:rPr>
          <w:rFonts w:ascii="Arial" w:hAnsi="Arial" w:cs="Arial"/>
          <w:bCs/>
          <w:i/>
          <w:sz w:val="22"/>
          <w:szCs w:val="22"/>
          <w:highlight w:val="yellow"/>
        </w:rPr>
        <w:t>,</w:t>
      </w:r>
      <w:r w:rsidRPr="000C494E">
        <w:rPr>
          <w:rFonts w:ascii="Arial" w:hAnsi="Arial" w:cs="Arial"/>
          <w:i/>
          <w:sz w:val="22"/>
          <w:szCs w:val="22"/>
          <w:highlight w:val="yellow"/>
        </w:rPr>
        <w:t xml:space="preserve"> czy </w:t>
      </w:r>
      <w:r w:rsidRPr="000C494E">
        <w:rPr>
          <w:rFonts w:ascii="Arial" w:hAnsi="Arial" w:cs="Arial"/>
          <w:bCs/>
          <w:i/>
          <w:sz w:val="22"/>
          <w:szCs w:val="22"/>
          <w:highlight w:val="yellow"/>
        </w:rPr>
        <w:t>numeracja</w:t>
      </w:r>
      <w:r w:rsidRPr="000C494E">
        <w:rPr>
          <w:rFonts w:ascii="Arial" w:hAnsi="Arial" w:cs="Arial"/>
          <w:i/>
          <w:sz w:val="22"/>
          <w:szCs w:val="22"/>
          <w:highlight w:val="yellow"/>
        </w:rPr>
        <w:t xml:space="preserve"> załączników się </w:t>
      </w:r>
      <w:r w:rsidRPr="000C494E">
        <w:rPr>
          <w:rFonts w:ascii="Arial" w:hAnsi="Arial" w:cs="Arial"/>
          <w:bCs/>
          <w:i/>
          <w:sz w:val="22"/>
          <w:szCs w:val="22"/>
          <w:highlight w:val="yellow"/>
        </w:rPr>
        <w:t>zgadza</w:t>
      </w:r>
      <w:r w:rsidRPr="000C494E">
        <w:rPr>
          <w:rFonts w:ascii="Arial" w:hAnsi="Arial" w:cs="Arial"/>
          <w:i/>
          <w:sz w:val="22"/>
          <w:szCs w:val="22"/>
          <w:highlight w:val="yellow"/>
        </w:rPr>
        <w:t xml:space="preserve"> oraz usunąć </w:t>
      </w:r>
      <w:r w:rsidRPr="000C494E">
        <w:rPr>
          <w:rFonts w:ascii="Arial" w:hAnsi="Arial" w:cs="Arial"/>
          <w:bCs/>
          <w:i/>
          <w:sz w:val="22"/>
          <w:szCs w:val="22"/>
          <w:highlight w:val="yellow"/>
        </w:rPr>
        <w:t>żółty kolor</w:t>
      </w:r>
      <w:r w:rsidRPr="000C494E">
        <w:rPr>
          <w:rFonts w:ascii="Arial" w:hAnsi="Arial" w:cs="Arial"/>
          <w:i/>
          <w:sz w:val="22"/>
          <w:szCs w:val="22"/>
          <w:highlight w:val="yellow"/>
        </w:rPr>
        <w:t xml:space="preserve"> i gwiazdkę.</w:t>
      </w:r>
    </w:p>
    <w:p w14:paraId="702E14C0" w14:textId="0572B212" w:rsidR="00BA66F9" w:rsidRPr="000C494E" w:rsidRDefault="2CA32806"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9174DF8">
        <w:rPr>
          <w:rFonts w:ascii="Arial" w:hAnsi="Arial" w:cs="Arial"/>
          <w:sz w:val="22"/>
          <w:szCs w:val="22"/>
        </w:rPr>
        <w:t xml:space="preserve">Wykonawca zobowiązuje się w okresie pomiędzy przekazaniem Utworów wykonanych w ramach Umowy, a przed Odbiorem </w:t>
      </w:r>
      <w:r w:rsidR="43DB5FF3" w:rsidRPr="19174DF8">
        <w:rPr>
          <w:rFonts w:ascii="Arial" w:hAnsi="Arial" w:cs="Arial"/>
          <w:sz w:val="22"/>
          <w:szCs w:val="22"/>
        </w:rPr>
        <w:t>K</w:t>
      </w:r>
      <w:r w:rsidRPr="19174DF8">
        <w:rPr>
          <w:rFonts w:ascii="Arial" w:hAnsi="Arial" w:cs="Arial"/>
          <w:sz w:val="22"/>
          <w:szCs w:val="22"/>
        </w:rPr>
        <w:t xml:space="preserve">ońcowym tychże Utworów – uzyskać oświadczenia autora lub – w przypadku wielości – autorów Utworów, w przedmiocie ich zobowiązania do niewykonywania przysługujących im osobistych praw autorskich do przekazanych Utworów przez okres 10  lat od dnia </w:t>
      </w:r>
      <w:r w:rsidR="000A4EEE">
        <w:rPr>
          <w:rFonts w:ascii="Arial" w:hAnsi="Arial"/>
          <w:sz w:val="22"/>
          <w:szCs w:val="22"/>
        </w:rPr>
        <w:t>przedstawienia do Odbioru</w:t>
      </w:r>
      <w:r w:rsidRPr="19174DF8">
        <w:rPr>
          <w:rFonts w:ascii="Arial" w:hAnsi="Arial" w:cs="Arial"/>
          <w:sz w:val="22"/>
          <w:szCs w:val="22"/>
        </w:rPr>
        <w:t xml:space="preserve">, o którym mowa w ust. </w:t>
      </w:r>
      <w:r w:rsidR="506FA490" w:rsidRPr="19174DF8">
        <w:rPr>
          <w:rFonts w:ascii="Arial" w:hAnsi="Arial" w:cs="Arial"/>
          <w:sz w:val="22"/>
          <w:szCs w:val="22"/>
        </w:rPr>
        <w:t>3</w:t>
      </w:r>
      <w:r w:rsidRPr="19174DF8">
        <w:rPr>
          <w:rFonts w:ascii="Arial" w:hAnsi="Arial" w:cs="Arial"/>
          <w:sz w:val="22"/>
          <w:szCs w:val="22"/>
        </w:rPr>
        <w:t xml:space="preserve"> oraz </w:t>
      </w:r>
      <w:r w:rsidRPr="19174DF8">
        <w:rPr>
          <w:rFonts w:ascii="Arial" w:hAnsi="Arial" w:cs="Arial"/>
          <w:sz w:val="22"/>
          <w:szCs w:val="22"/>
        </w:rPr>
        <w:lastRenderedPageBreak/>
        <w:t>upoważnienia Zamawiającego do wykonywania osobistych praw autorskich w ich imieniu przez ten okres.</w:t>
      </w:r>
    </w:p>
    <w:p w14:paraId="32DEFA98" w14:textId="77777777"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w przypadku jeśli będzie to konieczne, jest zobowiązany do zapłaty autorowi Utworu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2F4061FA" w14:textId="12F44B90"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Zamawiający udziela Wykonawcy niewyłącznej licencji na czas wykonywania Umowy, w celu niezbędnym do realizacji Robót, do korzystania na terenie Rzeczypospolitej Polskiej z  materiałów dołączonych do Tomu </w:t>
      </w:r>
      <w:r w:rsidRPr="000C494E">
        <w:rPr>
          <w:rFonts w:ascii="Arial" w:hAnsi="Arial" w:cs="Arial"/>
          <w:sz w:val="22"/>
          <w:szCs w:val="22"/>
          <w:highlight w:val="yellow"/>
        </w:rPr>
        <w:t>…….</w:t>
      </w:r>
      <w:r w:rsidRPr="000C494E">
        <w:rPr>
          <w:rFonts w:ascii="Arial" w:hAnsi="Arial" w:cs="Arial"/>
          <w:sz w:val="22"/>
          <w:szCs w:val="22"/>
        </w:rPr>
        <w:t xml:space="preserve"> </w:t>
      </w:r>
      <w:r w:rsidR="00684625" w:rsidRPr="000C494E">
        <w:rPr>
          <w:rFonts w:ascii="Arial" w:hAnsi="Arial" w:cs="Arial"/>
          <w:sz w:val="22"/>
          <w:szCs w:val="22"/>
        </w:rPr>
        <w:t>SWZ</w:t>
      </w:r>
      <w:r w:rsidRPr="000C494E">
        <w:rPr>
          <w:rFonts w:ascii="Arial" w:hAnsi="Arial" w:cs="Arial"/>
          <w:sz w:val="22"/>
          <w:szCs w:val="22"/>
        </w:rPr>
        <w:t xml:space="preserve">, które stanowią Utwory w rozumieniu ustawy o </w:t>
      </w:r>
      <w:r w:rsidR="00A96BCF" w:rsidRPr="000C494E">
        <w:rPr>
          <w:rFonts w:ascii="Arial" w:hAnsi="Arial" w:cs="Arial"/>
          <w:sz w:val="22"/>
          <w:szCs w:val="22"/>
        </w:rPr>
        <w:t>p</w:t>
      </w:r>
      <w:r w:rsidRPr="000C494E">
        <w:rPr>
          <w:rFonts w:ascii="Arial" w:hAnsi="Arial" w:cs="Arial"/>
          <w:sz w:val="22"/>
          <w:szCs w:val="22"/>
        </w:rPr>
        <w:t xml:space="preserve">rawie autorskim, na polach eksploatacji wskazanych w ust. </w:t>
      </w:r>
      <w:r w:rsidR="006C7650" w:rsidRPr="000C494E">
        <w:rPr>
          <w:rFonts w:ascii="Arial" w:hAnsi="Arial" w:cs="Arial"/>
          <w:sz w:val="22"/>
          <w:szCs w:val="22"/>
        </w:rPr>
        <w:t>4</w:t>
      </w:r>
      <w:r w:rsidRPr="000C494E">
        <w:rPr>
          <w:rFonts w:ascii="Arial" w:hAnsi="Arial" w:cs="Arial"/>
          <w:sz w:val="22"/>
          <w:szCs w:val="22"/>
        </w:rPr>
        <w:t>.</w:t>
      </w:r>
    </w:p>
    <w:p w14:paraId="069C17F5" w14:textId="267CF2EC" w:rsidR="005E0469" w:rsidRPr="000C494E" w:rsidRDefault="005E0469" w:rsidP="005E0469">
      <w:pPr>
        <w:spacing w:before="120" w:line="276" w:lineRule="auto"/>
        <w:jc w:val="both"/>
        <w:rPr>
          <w:rFonts w:ascii="Arial" w:hAnsi="Arial" w:cs="Arial"/>
          <w:sz w:val="22"/>
          <w:szCs w:val="22"/>
          <w:highlight w:val="green"/>
        </w:rPr>
      </w:pPr>
      <w:r w:rsidRPr="000C494E">
        <w:rPr>
          <w:rFonts w:ascii="Arial" w:hAnsi="Arial" w:cs="Arial"/>
          <w:sz w:val="22"/>
          <w:szCs w:val="22"/>
          <w:highlight w:val="green"/>
        </w:rPr>
        <w:t xml:space="preserve">WARIANT 1 – jeśli w ramach Umowy Zamawiającemu ma zostać udzielona licencja do programu komputerowego, powstałego w trakcie realizacji Umowy. </w:t>
      </w:r>
    </w:p>
    <w:p w14:paraId="53FB759B" w14:textId="1C2606E0" w:rsidR="00BA66F9" w:rsidRPr="000C494E" w:rsidRDefault="2CA32806"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highlight w:val="yellow"/>
        </w:rPr>
      </w:pPr>
      <w:r w:rsidRPr="19174DF8">
        <w:rPr>
          <w:rFonts w:ascii="Arial" w:hAnsi="Arial" w:cs="Arial"/>
          <w:sz w:val="22"/>
          <w:szCs w:val="22"/>
          <w:highlight w:val="yellow"/>
        </w:rPr>
        <w:t xml:space="preserve">W zakresie, w jakim stworzony w ramach niniejszej Umowy Utwór, będzie stanowił program komputerowy, z chwilą </w:t>
      </w:r>
      <w:r w:rsidR="00882799">
        <w:rPr>
          <w:rFonts w:ascii="Arial" w:hAnsi="Arial" w:cs="Arial"/>
          <w:sz w:val="22"/>
          <w:szCs w:val="22"/>
          <w:highlight w:val="yellow"/>
        </w:rPr>
        <w:t>przedstawienia do Odbioru</w:t>
      </w:r>
      <w:r w:rsidR="1B596543" w:rsidRPr="19174DF8">
        <w:rPr>
          <w:rFonts w:ascii="Arial" w:hAnsi="Arial" w:cs="Arial"/>
          <w:sz w:val="22"/>
          <w:szCs w:val="22"/>
          <w:highlight w:val="yellow"/>
        </w:rPr>
        <w:t xml:space="preserve"> przez Wykonawcę Zamawiającemu</w:t>
      </w:r>
      <w:r w:rsidRPr="19174DF8">
        <w:rPr>
          <w:rFonts w:ascii="Arial" w:hAnsi="Arial" w:cs="Arial"/>
          <w:sz w:val="22"/>
          <w:szCs w:val="22"/>
          <w:highlight w:val="yellow"/>
        </w:rPr>
        <w:t xml:space="preserve">, Wykonawca udziela Zamawiającemu </w:t>
      </w:r>
      <w:r w:rsidR="1B596543" w:rsidRPr="19174DF8">
        <w:rPr>
          <w:rFonts w:ascii="Arial" w:hAnsi="Arial" w:cs="Arial"/>
          <w:sz w:val="22"/>
          <w:szCs w:val="22"/>
          <w:highlight w:val="yellow"/>
        </w:rPr>
        <w:t xml:space="preserve">w ramach Wynagrodzenia  </w:t>
      </w:r>
      <w:r w:rsidRPr="19174DF8">
        <w:rPr>
          <w:rFonts w:ascii="Arial" w:hAnsi="Arial" w:cs="Arial"/>
          <w:sz w:val="22"/>
          <w:szCs w:val="22"/>
          <w:highlight w:val="yellow"/>
        </w:rPr>
        <w:t xml:space="preserve">bezterminowej, zbywalnej, niezastrzeżonej, licencji na kopiowanie, używanie i przekazywanie oprogramowania. Termin wypowiedzenia będzie wynosić 10 lat* ze skutkiem na koniec roku kalendarzowego. Niniejsza licencja będzie używana wyłącznie w celu budowy, rozbudowy, remontu, użytkowania i modyfikacji infrastruktury kolejowej w Rzeczypospolitej Polskiej. </w:t>
      </w:r>
    </w:p>
    <w:p w14:paraId="0C5D76D1" w14:textId="77777777" w:rsidR="00BA66F9" w:rsidRPr="000C494E" w:rsidRDefault="00BA66F9" w:rsidP="00F73D26">
      <w:pPr>
        <w:shd w:val="clear" w:color="auto" w:fill="FFFF00"/>
        <w:spacing w:before="120" w:line="276" w:lineRule="auto"/>
        <w:ind w:left="567"/>
        <w:jc w:val="both"/>
        <w:rPr>
          <w:rFonts w:ascii="Arial" w:hAnsi="Arial" w:cs="Arial"/>
          <w:sz w:val="22"/>
          <w:szCs w:val="22"/>
          <w:highlight w:val="yellow"/>
        </w:rPr>
      </w:pPr>
      <w:r w:rsidRPr="000C494E">
        <w:rPr>
          <w:rFonts w:ascii="Arial" w:hAnsi="Arial" w:cs="Arial"/>
          <w:i/>
          <w:sz w:val="22"/>
          <w:szCs w:val="22"/>
          <w:highlight w:val="yellow"/>
        </w:rPr>
        <w:t>*Dostosować długość okresu wypowiedzenia przy uwzględnieniu przedmiotu Umowy i specyfiki zamówienia.</w:t>
      </w:r>
    </w:p>
    <w:p w14:paraId="78A3E738" w14:textId="15141858"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highlight w:val="yellow"/>
        </w:rPr>
      </w:pPr>
      <w:r w:rsidRPr="000C494E">
        <w:rPr>
          <w:rFonts w:ascii="Arial" w:hAnsi="Arial" w:cs="Arial"/>
          <w:sz w:val="22"/>
          <w:szCs w:val="22"/>
          <w:highlight w:val="yellow"/>
        </w:rPr>
        <w:t xml:space="preserve">Przedmiotowa </w:t>
      </w:r>
      <w:r w:rsidR="00F31F00" w:rsidRPr="000C494E">
        <w:rPr>
          <w:rFonts w:ascii="Arial" w:hAnsi="Arial" w:cs="Arial"/>
          <w:sz w:val="22"/>
          <w:szCs w:val="22"/>
          <w:highlight w:val="yellow"/>
        </w:rPr>
        <w:t>l</w:t>
      </w:r>
      <w:r w:rsidRPr="000C494E">
        <w:rPr>
          <w:rFonts w:ascii="Arial" w:hAnsi="Arial" w:cs="Arial"/>
          <w:sz w:val="22"/>
          <w:szCs w:val="22"/>
          <w:highlight w:val="yellow"/>
        </w:rPr>
        <w:t>icencja</w:t>
      </w:r>
      <w:r w:rsidR="00F31F00" w:rsidRPr="000C494E">
        <w:rPr>
          <w:rFonts w:ascii="Arial" w:hAnsi="Arial" w:cs="Arial"/>
          <w:sz w:val="22"/>
          <w:szCs w:val="22"/>
          <w:highlight w:val="yellow"/>
        </w:rPr>
        <w:t>, o której mowa w ust. 14,</w:t>
      </w:r>
      <w:r w:rsidRPr="000C494E">
        <w:rPr>
          <w:rFonts w:ascii="Arial" w:hAnsi="Arial" w:cs="Arial"/>
          <w:sz w:val="22"/>
          <w:szCs w:val="22"/>
          <w:highlight w:val="yellow"/>
        </w:rPr>
        <w:t xml:space="preserve"> uprawnia w szczególności do:</w:t>
      </w:r>
    </w:p>
    <w:p w14:paraId="42EA517F" w14:textId="29287ABA" w:rsidR="00BA66F9" w:rsidRPr="000C494E" w:rsidRDefault="00BA66F9" w:rsidP="00A8443C">
      <w:pPr>
        <w:pStyle w:val="Akapitzlist"/>
        <w:numPr>
          <w:ilvl w:val="0"/>
          <w:numId w:val="80"/>
        </w:numPr>
        <w:spacing w:before="120" w:line="276" w:lineRule="auto"/>
        <w:ind w:hanging="579"/>
        <w:jc w:val="both"/>
        <w:rPr>
          <w:rFonts w:ascii="Arial" w:hAnsi="Arial" w:cs="Arial"/>
          <w:sz w:val="22"/>
          <w:szCs w:val="22"/>
          <w:highlight w:val="yellow"/>
        </w:rPr>
      </w:pPr>
      <w:r w:rsidRPr="000C494E">
        <w:rPr>
          <w:rFonts w:ascii="Arial" w:hAnsi="Arial" w:cs="Arial"/>
          <w:sz w:val="22"/>
          <w:szCs w:val="22"/>
          <w:highlight w:val="yellow"/>
        </w:rPr>
        <w:t>trwałego lub czasowego zwielokrotnienia programu komputerowego w całości lub w części jakimikolwiek środkami i w jakiejkolwiek formie;</w:t>
      </w:r>
    </w:p>
    <w:p w14:paraId="10F8F1F0" w14:textId="1C79DD41" w:rsidR="00221FFF" w:rsidRPr="000C494E" w:rsidRDefault="00221FFF" w:rsidP="00A8443C">
      <w:pPr>
        <w:pStyle w:val="Akapitzlist"/>
        <w:numPr>
          <w:ilvl w:val="0"/>
          <w:numId w:val="80"/>
        </w:numPr>
        <w:spacing w:before="120" w:line="276" w:lineRule="auto"/>
        <w:ind w:hanging="579"/>
        <w:jc w:val="both"/>
        <w:rPr>
          <w:rFonts w:ascii="Arial" w:hAnsi="Arial" w:cs="Arial"/>
          <w:sz w:val="22"/>
          <w:szCs w:val="22"/>
          <w:highlight w:val="yellow"/>
        </w:rPr>
      </w:pPr>
      <w:r w:rsidRPr="000C494E">
        <w:rPr>
          <w:rFonts w:ascii="Arial" w:hAnsi="Arial" w:cs="Arial"/>
          <w:sz w:val="22"/>
          <w:szCs w:val="22"/>
        </w:rPr>
        <w:t>rozpowszechniania, w tym użyczenia, dzierżawy lub najmu, programu komputerowego lub   jego kopii.</w:t>
      </w:r>
    </w:p>
    <w:p w14:paraId="1750B880" w14:textId="79E28AE6"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highlight w:val="yellow"/>
        </w:rPr>
      </w:pPr>
      <w:r w:rsidRPr="000C494E">
        <w:rPr>
          <w:rFonts w:ascii="Arial" w:hAnsi="Arial" w:cs="Arial"/>
          <w:sz w:val="22"/>
          <w:szCs w:val="22"/>
          <w:highlight w:val="yellow"/>
        </w:rPr>
        <w:t xml:space="preserve">Jeżeli Wykonawca nie będzie autorem programu komputerowego, o którym mowa w ust. 14, zobowiązuje się, iż w chwili przedstawienia do </w:t>
      </w:r>
      <w:r w:rsidR="003835BF">
        <w:rPr>
          <w:rFonts w:ascii="Arial" w:hAnsi="Arial" w:cs="Arial"/>
          <w:sz w:val="22"/>
          <w:szCs w:val="22"/>
          <w:highlight w:val="yellow"/>
        </w:rPr>
        <w:t>O</w:t>
      </w:r>
      <w:r w:rsidRPr="000C494E">
        <w:rPr>
          <w:rFonts w:ascii="Arial" w:hAnsi="Arial" w:cs="Arial"/>
          <w:sz w:val="22"/>
          <w:szCs w:val="22"/>
          <w:highlight w:val="yellow"/>
        </w:rPr>
        <w:t>dbioru przedmiotu Umowy lub jego części, będą mu przysługiwały, na podstawie odpowiednich umów zawartych w formie pisemnej, autorskie prawa majątkowe do stworzonego programu komputerowego w zakresie ustalonym niniejszą Umową albo bezterminowa, zbywalna i niezastrzeżona licencja na kopiowanie, używanie i przekazywanie oprogramowania z terminem wypowiedzenia tożsamym z określonym w ust. 14, na polach eksploatacji wskazanych w niniejszej Umowie i</w:t>
      </w:r>
      <w:r w:rsidR="0014772D" w:rsidRPr="000C494E">
        <w:rPr>
          <w:rFonts w:ascii="Arial" w:hAnsi="Arial" w:cs="Arial"/>
          <w:sz w:val="22"/>
          <w:szCs w:val="22"/>
          <w:highlight w:val="yellow"/>
        </w:rPr>
        <w:t> </w:t>
      </w:r>
      <w:r w:rsidRPr="000C494E">
        <w:rPr>
          <w:rFonts w:ascii="Arial" w:hAnsi="Arial" w:cs="Arial"/>
          <w:sz w:val="22"/>
          <w:szCs w:val="22"/>
          <w:highlight w:val="yellow"/>
        </w:rPr>
        <w:t xml:space="preserve">będzie mógł udzielić Zamawiającemu licencji zgodnie z ust. 14. </w:t>
      </w:r>
    </w:p>
    <w:p w14:paraId="60DE0C8C" w14:textId="77777777" w:rsidR="00BA66F9" w:rsidRPr="000C494E" w:rsidRDefault="00BA66F9" w:rsidP="002F2C49">
      <w:pPr>
        <w:pStyle w:val="Akapitzlist"/>
        <w:numPr>
          <w:ilvl w:val="0"/>
          <w:numId w:val="40"/>
        </w:numPr>
        <w:overflowPunct w:val="0"/>
        <w:autoSpaceDE w:val="0"/>
        <w:autoSpaceDN w:val="0"/>
        <w:adjustRightInd w:val="0"/>
        <w:spacing w:before="120" w:line="276" w:lineRule="auto"/>
        <w:ind w:left="567" w:hanging="567"/>
        <w:jc w:val="both"/>
        <w:textAlignment w:val="baseline"/>
        <w:rPr>
          <w:rFonts w:ascii="Arial" w:hAnsi="Arial" w:cs="Arial"/>
          <w:sz w:val="22"/>
          <w:szCs w:val="22"/>
          <w:highlight w:val="yellow"/>
        </w:rPr>
      </w:pPr>
      <w:r w:rsidRPr="000C494E">
        <w:rPr>
          <w:rFonts w:ascii="Arial" w:hAnsi="Arial" w:cs="Arial"/>
          <w:sz w:val="22"/>
          <w:szCs w:val="22"/>
          <w:highlight w:val="yellow"/>
        </w:rPr>
        <w:t>Oprogramowanie opracowane przez Wykonawcę (lub na jego rzecz) nie będzie bez zgody Wykonawcy używane, kopiowane czy przekazywane stronie trzeciej za wyjątkiem spółek z Grupy PKP, przez Zamawiającego (lub w jego imieniu) do celów innych, niż te które są dozwolone według niniejszej Umowy.</w:t>
      </w:r>
    </w:p>
    <w:p w14:paraId="16AFEF24" w14:textId="67118621" w:rsidR="00A16660" w:rsidRPr="000C494E" w:rsidRDefault="00A16660" w:rsidP="00F73D26">
      <w:pPr>
        <w:spacing w:before="120" w:line="276" w:lineRule="auto"/>
        <w:jc w:val="both"/>
        <w:rPr>
          <w:rFonts w:ascii="Arial" w:hAnsi="Arial" w:cs="Arial"/>
          <w:sz w:val="22"/>
          <w:szCs w:val="22"/>
          <w:highlight w:val="green"/>
        </w:rPr>
      </w:pPr>
      <w:r w:rsidRPr="000C494E">
        <w:rPr>
          <w:rFonts w:ascii="Arial" w:hAnsi="Arial" w:cs="Arial"/>
          <w:sz w:val="22"/>
          <w:szCs w:val="22"/>
          <w:highlight w:val="green"/>
        </w:rPr>
        <w:t xml:space="preserve">WARIANT 2 – jeśli w ramach Umowy zamiast licencji na Zamawiającego mają zostać przeniesione prawa autorskie do programu komputerowego, powstałego w trakcie realizacji Umowy. </w:t>
      </w:r>
    </w:p>
    <w:p w14:paraId="7675F657" w14:textId="705C7303" w:rsidR="00A16660" w:rsidRPr="000C494E" w:rsidRDefault="1B596543" w:rsidP="002F2C49">
      <w:pPr>
        <w:numPr>
          <w:ilvl w:val="0"/>
          <w:numId w:val="40"/>
        </w:numPr>
        <w:overflowPunct w:val="0"/>
        <w:autoSpaceDE w:val="0"/>
        <w:autoSpaceDN w:val="0"/>
        <w:adjustRightInd w:val="0"/>
        <w:spacing w:before="120" w:line="276" w:lineRule="auto"/>
        <w:ind w:left="567"/>
        <w:jc w:val="both"/>
        <w:textAlignment w:val="baseline"/>
        <w:rPr>
          <w:rFonts w:ascii="Arial" w:hAnsi="Arial" w:cs="Arial"/>
          <w:sz w:val="22"/>
          <w:szCs w:val="22"/>
          <w:highlight w:val="yellow"/>
        </w:rPr>
      </w:pPr>
      <w:r w:rsidRPr="19174DF8">
        <w:rPr>
          <w:rFonts w:ascii="Arial" w:hAnsi="Arial" w:cs="Arial"/>
          <w:sz w:val="22"/>
          <w:szCs w:val="22"/>
          <w:highlight w:val="yellow"/>
        </w:rPr>
        <w:t xml:space="preserve">W zakresie, w jakim stworzony w ramach niniejszej Umowy Utwór, będzie stanowił program komputerowy, z chwilą </w:t>
      </w:r>
      <w:r w:rsidR="00882799">
        <w:rPr>
          <w:rFonts w:ascii="Arial" w:hAnsi="Arial" w:cs="Arial"/>
          <w:sz w:val="22"/>
          <w:szCs w:val="22"/>
          <w:highlight w:val="yellow"/>
        </w:rPr>
        <w:t>przedstawienia do Odbioru</w:t>
      </w:r>
      <w:r w:rsidRPr="19174DF8">
        <w:rPr>
          <w:rFonts w:ascii="Arial" w:hAnsi="Arial" w:cs="Arial"/>
          <w:sz w:val="22"/>
          <w:szCs w:val="22"/>
          <w:highlight w:val="yellow"/>
        </w:rPr>
        <w:t xml:space="preserve"> Zamawiającemu, Wykonawca w ramach </w:t>
      </w:r>
      <w:r w:rsidRPr="19174DF8">
        <w:rPr>
          <w:rFonts w:ascii="Arial" w:hAnsi="Arial" w:cs="Arial"/>
          <w:sz w:val="22"/>
          <w:szCs w:val="22"/>
          <w:highlight w:val="yellow"/>
        </w:rPr>
        <w:lastRenderedPageBreak/>
        <w:t xml:space="preserve">Wynagrodzenia przenosi na Zamawiającego całość autorskich praw majątkowych, łącznie z wyłącznym prawem do udzielania zezwoleń na wykonywanie zależnego prawa autorskiego, do nieograniczonego w czasie korzystania i rozporządzania programem komputerowym. </w:t>
      </w:r>
    </w:p>
    <w:p w14:paraId="267865A3" w14:textId="5EF8CCB1" w:rsidR="00A16660" w:rsidRPr="000C494E" w:rsidRDefault="00A16660" w:rsidP="002F2C49">
      <w:pPr>
        <w:numPr>
          <w:ilvl w:val="0"/>
          <w:numId w:val="40"/>
        </w:numPr>
        <w:overflowPunct w:val="0"/>
        <w:autoSpaceDE w:val="0"/>
        <w:autoSpaceDN w:val="0"/>
        <w:adjustRightInd w:val="0"/>
        <w:spacing w:before="120" w:line="276" w:lineRule="auto"/>
        <w:ind w:left="567"/>
        <w:jc w:val="both"/>
        <w:textAlignment w:val="baseline"/>
        <w:rPr>
          <w:rFonts w:ascii="Arial" w:hAnsi="Arial" w:cs="Arial"/>
          <w:sz w:val="22"/>
          <w:szCs w:val="22"/>
          <w:highlight w:val="yellow"/>
        </w:rPr>
      </w:pPr>
      <w:r w:rsidRPr="000C494E">
        <w:rPr>
          <w:rFonts w:ascii="Arial" w:hAnsi="Arial" w:cs="Arial"/>
          <w:sz w:val="22"/>
          <w:szCs w:val="22"/>
          <w:highlight w:val="yellow"/>
        </w:rPr>
        <w:t>Przeniesienie autorskich praw majątkowych następuje na wszystkich polach eksploatacji znanych w chwili zawarcia niniejszej Umowy, w tym wymienionych w art. 74 ust. 4 oraz – w</w:t>
      </w:r>
      <w:r w:rsidR="0014772D" w:rsidRPr="000C494E">
        <w:rPr>
          <w:rFonts w:ascii="Arial" w:hAnsi="Arial" w:cs="Arial"/>
          <w:sz w:val="22"/>
          <w:szCs w:val="22"/>
          <w:highlight w:val="yellow"/>
        </w:rPr>
        <w:t> </w:t>
      </w:r>
      <w:r w:rsidRPr="000C494E">
        <w:rPr>
          <w:rFonts w:ascii="Arial" w:hAnsi="Arial" w:cs="Arial"/>
          <w:sz w:val="22"/>
          <w:szCs w:val="22"/>
          <w:highlight w:val="yellow"/>
        </w:rPr>
        <w:t>zakresie nieuregulowanym w art. 74 ust. 4 – w art. 50 ustawy o prawie autorskim, na terytorium Polski oraz poza jej granicami, a w szczególności na następujących polach eksploatacji:</w:t>
      </w:r>
    </w:p>
    <w:p w14:paraId="73DFE5C5" w14:textId="77777777" w:rsidR="00A16660" w:rsidRPr="000C494E" w:rsidRDefault="00A16660" w:rsidP="006D14C1">
      <w:pPr>
        <w:numPr>
          <w:ilvl w:val="0"/>
          <w:numId w:val="213"/>
        </w:numPr>
        <w:overflowPunct w:val="0"/>
        <w:autoSpaceDE w:val="0"/>
        <w:autoSpaceDN w:val="0"/>
        <w:adjustRightInd w:val="0"/>
        <w:spacing w:before="120" w:line="276" w:lineRule="auto"/>
        <w:ind w:left="993"/>
        <w:jc w:val="both"/>
        <w:textAlignment w:val="baseline"/>
        <w:rPr>
          <w:rFonts w:ascii="Arial" w:hAnsi="Arial" w:cs="Arial"/>
          <w:sz w:val="22"/>
          <w:szCs w:val="22"/>
          <w:highlight w:val="yellow"/>
        </w:rPr>
      </w:pPr>
      <w:r w:rsidRPr="000C494E">
        <w:rPr>
          <w:rFonts w:ascii="Arial" w:hAnsi="Arial" w:cs="Arial"/>
          <w:sz w:val="22"/>
          <w:szCs w:val="22"/>
          <w:highlight w:val="yellow"/>
        </w:rPr>
        <w:t>utrwalanie Utworu na jakichkolwiek nośnikach,</w:t>
      </w:r>
    </w:p>
    <w:p w14:paraId="6F7EA250" w14:textId="77777777" w:rsidR="00A16660" w:rsidRPr="000C494E" w:rsidRDefault="00A16660" w:rsidP="006D14C1">
      <w:pPr>
        <w:numPr>
          <w:ilvl w:val="0"/>
          <w:numId w:val="213"/>
        </w:numPr>
        <w:overflowPunct w:val="0"/>
        <w:autoSpaceDE w:val="0"/>
        <w:autoSpaceDN w:val="0"/>
        <w:adjustRightInd w:val="0"/>
        <w:spacing w:before="120" w:line="276" w:lineRule="auto"/>
        <w:ind w:left="993"/>
        <w:jc w:val="both"/>
        <w:textAlignment w:val="baseline"/>
        <w:rPr>
          <w:rFonts w:ascii="Arial" w:hAnsi="Arial" w:cs="Arial"/>
          <w:sz w:val="22"/>
          <w:szCs w:val="22"/>
          <w:highlight w:val="yellow"/>
        </w:rPr>
      </w:pPr>
      <w:r w:rsidRPr="000C494E">
        <w:rPr>
          <w:rFonts w:ascii="Arial" w:hAnsi="Arial" w:cs="Arial"/>
          <w:sz w:val="22"/>
          <w:szCs w:val="22"/>
          <w:highlight w:val="yellow"/>
        </w:rPr>
        <w:t xml:space="preserve">trwałe lub czasowe zwielokrotnianie Utworu, w całości lub w części, jakimikolwiek środkami i w jakiejkolwiek formie, każdą znaną techniką, </w:t>
      </w:r>
    </w:p>
    <w:p w14:paraId="6825B8B1" w14:textId="77777777" w:rsidR="00A16660" w:rsidRPr="000C494E" w:rsidRDefault="00A16660" w:rsidP="006D14C1">
      <w:pPr>
        <w:numPr>
          <w:ilvl w:val="0"/>
          <w:numId w:val="213"/>
        </w:numPr>
        <w:overflowPunct w:val="0"/>
        <w:autoSpaceDE w:val="0"/>
        <w:autoSpaceDN w:val="0"/>
        <w:adjustRightInd w:val="0"/>
        <w:spacing w:before="120" w:line="276" w:lineRule="auto"/>
        <w:ind w:left="993"/>
        <w:jc w:val="both"/>
        <w:textAlignment w:val="baseline"/>
        <w:rPr>
          <w:rFonts w:ascii="Arial" w:hAnsi="Arial" w:cs="Arial"/>
          <w:sz w:val="22"/>
          <w:szCs w:val="22"/>
          <w:highlight w:val="yellow"/>
        </w:rPr>
      </w:pPr>
      <w:r w:rsidRPr="000C494E">
        <w:rPr>
          <w:rFonts w:ascii="Arial" w:hAnsi="Arial" w:cs="Arial"/>
          <w:sz w:val="22"/>
          <w:szCs w:val="22"/>
          <w:highlight w:val="yellow"/>
        </w:rPr>
        <w:t>tłumaczenie, przystosowywanie, zmiana układu lub jakiekolwiek inne zmiany w  Utworze,</w:t>
      </w:r>
    </w:p>
    <w:p w14:paraId="0A2B5238" w14:textId="77777777" w:rsidR="00A16660" w:rsidRPr="000C494E" w:rsidRDefault="00A16660" w:rsidP="006D14C1">
      <w:pPr>
        <w:numPr>
          <w:ilvl w:val="0"/>
          <w:numId w:val="213"/>
        </w:numPr>
        <w:overflowPunct w:val="0"/>
        <w:autoSpaceDE w:val="0"/>
        <w:autoSpaceDN w:val="0"/>
        <w:adjustRightInd w:val="0"/>
        <w:spacing w:before="120" w:line="276" w:lineRule="auto"/>
        <w:ind w:left="993"/>
        <w:jc w:val="both"/>
        <w:textAlignment w:val="baseline"/>
        <w:rPr>
          <w:rFonts w:ascii="Arial" w:hAnsi="Arial" w:cs="Arial"/>
          <w:sz w:val="22"/>
          <w:szCs w:val="22"/>
          <w:highlight w:val="yellow"/>
        </w:rPr>
      </w:pPr>
      <w:r w:rsidRPr="000C494E">
        <w:rPr>
          <w:rFonts w:ascii="Arial" w:hAnsi="Arial" w:cs="Arial"/>
          <w:sz w:val="22"/>
          <w:szCs w:val="22"/>
          <w:highlight w:val="yellow"/>
        </w:rPr>
        <w:t xml:space="preserve">rozpowszechnianie Utworu lub jego kopii, każdym znanym sposobem i techniką, w tym wprowadzanie do obrotu, użyczenie lub najem, udostępnienie w sieci komputerowej, w tym w sieci Internet. </w:t>
      </w:r>
    </w:p>
    <w:p w14:paraId="3AFDE1BF" w14:textId="25B53AD2" w:rsidR="00A16660" w:rsidRPr="000C494E" w:rsidRDefault="00A16660" w:rsidP="006D14C1">
      <w:pPr>
        <w:numPr>
          <w:ilvl w:val="0"/>
          <w:numId w:val="40"/>
        </w:numPr>
        <w:overflowPunct w:val="0"/>
        <w:autoSpaceDE w:val="0"/>
        <w:autoSpaceDN w:val="0"/>
        <w:adjustRightInd w:val="0"/>
        <w:spacing w:before="120" w:line="276" w:lineRule="auto"/>
        <w:ind w:left="567"/>
        <w:jc w:val="both"/>
        <w:textAlignment w:val="baseline"/>
        <w:rPr>
          <w:rFonts w:ascii="Arial" w:hAnsi="Arial" w:cs="Arial"/>
          <w:sz w:val="22"/>
          <w:szCs w:val="22"/>
          <w:highlight w:val="yellow"/>
        </w:rPr>
      </w:pPr>
      <w:r w:rsidRPr="000C494E">
        <w:rPr>
          <w:rFonts w:ascii="Arial" w:hAnsi="Arial" w:cs="Arial"/>
          <w:sz w:val="22"/>
          <w:szCs w:val="22"/>
          <w:highlight w:val="yellow"/>
        </w:rPr>
        <w:t xml:space="preserve">Jeżeli Wykonawca nie będzie autorem programu komputerowego, o którym mowa w ust. 14, zobowiązuje się, iż w chwili przedstawienia do </w:t>
      </w:r>
      <w:r w:rsidR="003835BF">
        <w:rPr>
          <w:rFonts w:ascii="Arial" w:hAnsi="Arial" w:cs="Arial"/>
          <w:sz w:val="22"/>
          <w:szCs w:val="22"/>
          <w:highlight w:val="yellow"/>
        </w:rPr>
        <w:t>O</w:t>
      </w:r>
      <w:r w:rsidRPr="000C494E">
        <w:rPr>
          <w:rFonts w:ascii="Arial" w:hAnsi="Arial" w:cs="Arial"/>
          <w:sz w:val="22"/>
          <w:szCs w:val="22"/>
          <w:highlight w:val="yellow"/>
        </w:rPr>
        <w:t>dbioru przedmiotu Umowy lub jego części, będą mu przysługiwały, na podstawie odpowiednich umów zawartych w formie pisemnej, autorskie prawa majątkowe do stworzonego programu komputerowego w zakresie ustalonym niniejszą Umową</w:t>
      </w:r>
      <w:r w:rsidR="00D80F6B" w:rsidRPr="000C494E">
        <w:rPr>
          <w:rFonts w:ascii="Arial" w:hAnsi="Arial" w:cs="Arial"/>
          <w:sz w:val="22"/>
          <w:szCs w:val="22"/>
          <w:highlight w:val="yellow"/>
        </w:rPr>
        <w:t>.</w:t>
      </w:r>
    </w:p>
    <w:p w14:paraId="38CA2717" w14:textId="77777777" w:rsidR="00FD54E8" w:rsidRPr="000C494E" w:rsidRDefault="00A16660" w:rsidP="006D14C1">
      <w:pPr>
        <w:numPr>
          <w:ilvl w:val="0"/>
          <w:numId w:val="40"/>
        </w:numPr>
        <w:overflowPunct w:val="0"/>
        <w:autoSpaceDE w:val="0"/>
        <w:autoSpaceDN w:val="0"/>
        <w:adjustRightInd w:val="0"/>
        <w:spacing w:before="120" w:line="276" w:lineRule="auto"/>
        <w:ind w:left="567"/>
        <w:jc w:val="both"/>
        <w:textAlignment w:val="baseline"/>
        <w:rPr>
          <w:rFonts w:ascii="Arial" w:hAnsi="Arial" w:cs="Arial"/>
          <w:sz w:val="22"/>
          <w:szCs w:val="22"/>
          <w:highlight w:val="yellow"/>
        </w:rPr>
      </w:pPr>
      <w:r w:rsidRPr="000C494E">
        <w:rPr>
          <w:rFonts w:ascii="Arial" w:hAnsi="Arial" w:cs="Arial"/>
          <w:sz w:val="22"/>
          <w:szCs w:val="22"/>
          <w:highlight w:val="yellow"/>
        </w:rPr>
        <w:t xml:space="preserve">Do przeniesienia praw autorskich do programu komputerowego, o którym mowa w ust. 14, postanowienia ust. 1-3 oraz 5-12 stosuje się odpowiednio. </w:t>
      </w:r>
    </w:p>
    <w:p w14:paraId="3E4A7ADE" w14:textId="36101C91" w:rsidR="00BA6E46" w:rsidRPr="000C494E" w:rsidRDefault="00E50B2A" w:rsidP="00F73D26">
      <w:pPr>
        <w:pStyle w:val="Normalnypogrubiony"/>
        <w:spacing w:before="120" w:after="0"/>
        <w:jc w:val="center"/>
        <w:outlineLvl w:val="0"/>
        <w:rPr>
          <w:sz w:val="22"/>
        </w:rPr>
      </w:pPr>
      <w:bookmarkStart w:id="214" w:name="_Toc110599257"/>
      <w:r w:rsidRPr="000C494E">
        <w:rPr>
          <w:sz w:val="22"/>
        </w:rPr>
        <w:t>§</w:t>
      </w:r>
      <w:r w:rsidR="007657F6" w:rsidRPr="000C494E">
        <w:rPr>
          <w:sz w:val="22"/>
        </w:rPr>
        <w:t xml:space="preserve"> 3</w:t>
      </w:r>
      <w:r w:rsidR="00CC656F" w:rsidRPr="000C494E">
        <w:rPr>
          <w:sz w:val="22"/>
        </w:rPr>
        <w:t>4</w:t>
      </w:r>
      <w:r w:rsidR="00BA6E46" w:rsidRPr="000C494E">
        <w:rPr>
          <w:sz w:val="22"/>
        </w:rPr>
        <w:t>.</w:t>
      </w:r>
      <w:r w:rsidR="007E7516" w:rsidRPr="000C494E">
        <w:rPr>
          <w:sz w:val="22"/>
        </w:rPr>
        <w:tab/>
      </w:r>
      <w:r w:rsidR="007657F6" w:rsidRPr="000C494E">
        <w:rPr>
          <w:sz w:val="22"/>
        </w:rPr>
        <w:br/>
      </w:r>
      <w:r w:rsidR="00BA6E46" w:rsidRPr="000C494E">
        <w:rPr>
          <w:sz w:val="22"/>
        </w:rPr>
        <w:t>Poufność informacji</w:t>
      </w:r>
      <w:bookmarkEnd w:id="214"/>
    </w:p>
    <w:p w14:paraId="60FFBF61" w14:textId="47E9FC57" w:rsidR="00F9457D" w:rsidRPr="000C494E" w:rsidRDefault="00F9457D" w:rsidP="00A8443C">
      <w:pPr>
        <w:pStyle w:val="1punkt"/>
        <w:numPr>
          <w:ilvl w:val="2"/>
          <w:numId w:val="100"/>
        </w:numPr>
        <w:tabs>
          <w:tab w:val="clear" w:pos="426"/>
          <w:tab w:val="num" w:pos="1843"/>
        </w:tabs>
        <w:spacing w:before="120" w:after="0"/>
        <w:ind w:left="567" w:hanging="567"/>
      </w:pPr>
      <w:r w:rsidRPr="000C494E">
        <w:t xml:space="preserve">Wykonawca zobowiązany jest do ujawnienia Inżynierowi niezbędnych informacji podlegających ochronie i innych, jakich Inżynier może wymagać w celu sprawdzenia, czy Wykonawca należycie wykonuje Umowę. </w:t>
      </w:r>
    </w:p>
    <w:p w14:paraId="4E5DD643" w14:textId="77777777" w:rsidR="00F9457D" w:rsidRPr="000C494E" w:rsidRDefault="00F9457D" w:rsidP="00A8443C">
      <w:pPr>
        <w:pStyle w:val="1punkt"/>
        <w:numPr>
          <w:ilvl w:val="2"/>
          <w:numId w:val="100"/>
        </w:numPr>
        <w:tabs>
          <w:tab w:val="clear" w:pos="426"/>
          <w:tab w:val="num" w:pos="1843"/>
        </w:tabs>
        <w:spacing w:before="120" w:after="0"/>
        <w:ind w:left="567" w:hanging="567"/>
      </w:pPr>
      <w:r w:rsidRPr="000C494E">
        <w:t>Umowa jest jawna i podlega udostępnianiu na zasadach określonych w przepisach o dostępie do informacji publicznej.</w:t>
      </w:r>
    </w:p>
    <w:p w14:paraId="00F1A302" w14:textId="349E5717" w:rsidR="00F9457D" w:rsidRPr="000C494E" w:rsidRDefault="6870B543" w:rsidP="00A8443C">
      <w:pPr>
        <w:pStyle w:val="1punkt"/>
        <w:numPr>
          <w:ilvl w:val="2"/>
          <w:numId w:val="100"/>
        </w:numPr>
        <w:tabs>
          <w:tab w:val="clear" w:pos="426"/>
          <w:tab w:val="num" w:pos="1843"/>
        </w:tabs>
        <w:spacing w:before="120" w:after="0"/>
        <w:ind w:left="567" w:hanging="567"/>
      </w:pPr>
      <w:r>
        <w:t>Strony zobowiązują się</w:t>
      </w:r>
      <w:r w:rsidRPr="1B60C274">
        <w:rPr>
          <w:rFonts w:eastAsiaTheme="minorEastAsia"/>
        </w:rPr>
        <w:t xml:space="preserve"> przez okres [***] lat od Odbioru Końcowego,</w:t>
      </w:r>
      <w:r>
        <w:t xml:space="preserve"> do utrzymania w tajemnicy i nieujawniania osobom trzecim jakichkolwiek dokumentów, materiałów, informacji uzyskanych w związku z realizacją niniejszej Umowy, których ujawnienie mogłoby narazić drugą Stronę na szkodę majątkową lub niemajątkową</w:t>
      </w:r>
      <w:r w:rsidR="00882799">
        <w:t>, w tym stanowiących tajemnicę przedsiębiorstwa</w:t>
      </w:r>
      <w:r>
        <w:t xml:space="preserve"> (zwanych dalej: „Informacjami”). </w:t>
      </w:r>
    </w:p>
    <w:p w14:paraId="51072EF6" w14:textId="4DFA79F2" w:rsidR="00F9457D" w:rsidRPr="000C494E" w:rsidRDefault="00F9457D" w:rsidP="00A8443C">
      <w:pPr>
        <w:pStyle w:val="1punkt"/>
        <w:numPr>
          <w:ilvl w:val="2"/>
          <w:numId w:val="100"/>
        </w:numPr>
        <w:tabs>
          <w:tab w:val="clear" w:pos="426"/>
          <w:tab w:val="num" w:pos="1843"/>
        </w:tabs>
        <w:spacing w:before="120" w:after="0"/>
        <w:ind w:left="567" w:hanging="567"/>
      </w:pPr>
      <w:r w:rsidRPr="000C494E">
        <w:t>Wykorzystanie Informacji, o których mowa w ust. 3 w innych celach, niż określone w Umowie, jak również ich publikacja i udostępnianie, nie są dopuszczalne bez uprzedniej pisemnej zgody drugiej ze Stron.</w:t>
      </w:r>
    </w:p>
    <w:p w14:paraId="1BA165CB" w14:textId="77777777" w:rsidR="00F9457D" w:rsidRPr="000C494E" w:rsidRDefault="00F9457D" w:rsidP="00A8443C">
      <w:pPr>
        <w:pStyle w:val="1punkt"/>
        <w:numPr>
          <w:ilvl w:val="2"/>
          <w:numId w:val="100"/>
        </w:numPr>
        <w:tabs>
          <w:tab w:val="clear" w:pos="426"/>
          <w:tab w:val="num" w:pos="1843"/>
        </w:tabs>
        <w:spacing w:before="120" w:after="0"/>
        <w:ind w:left="567" w:hanging="567"/>
      </w:pPr>
      <w:r w:rsidRPr="000C494E">
        <w:t>Obowiązek określony w ust. 3 nie dotyczy Informacji powszechnie znanych oraz udostępnienia Informacji na podstawie bezwzględnie obowiązujących przepisów prawa.</w:t>
      </w:r>
    </w:p>
    <w:p w14:paraId="19CAD432" w14:textId="5171D91C" w:rsidR="00F9457D" w:rsidRPr="000C494E" w:rsidRDefault="6870B543" w:rsidP="00A8443C">
      <w:pPr>
        <w:pStyle w:val="1punkt"/>
        <w:numPr>
          <w:ilvl w:val="2"/>
          <w:numId w:val="100"/>
        </w:numPr>
        <w:tabs>
          <w:tab w:val="clear" w:pos="426"/>
          <w:tab w:val="num" w:pos="1843"/>
        </w:tabs>
        <w:spacing w:before="120" w:after="0"/>
        <w:ind w:left="567" w:hanging="567"/>
      </w:pPr>
      <w:r>
        <w:t>Każda ze Stron dołoży należytej staranności, aby zapobiec ujawnieniu lub korzystaniu przez osoby trzecie z informacji drugiej Strony podlegających ochronie</w:t>
      </w:r>
      <w:r w:rsidR="00934E81">
        <w:rPr>
          <w:rFonts w:eastAsiaTheme="minorEastAsia"/>
        </w:rPr>
        <w:t>,  w szczególności informacji stanowiących tajemnicę przedsiębiorstwa</w:t>
      </w:r>
      <w:r>
        <w:t xml:space="preserve">. Każda ze Stron zobowiązuje się ograniczyć dostęp </w:t>
      </w:r>
      <w:r>
        <w:lastRenderedPageBreak/>
        <w:t xml:space="preserve">do informacji, o których mowa w </w:t>
      </w:r>
      <w:r w:rsidR="00934E81">
        <w:rPr>
          <w:rFonts w:eastAsiaTheme="minorEastAsia"/>
        </w:rPr>
        <w:t xml:space="preserve">poprzednim zdaniu, w tym także informacji opisanych w </w:t>
      </w:r>
      <w:r>
        <w:t>ust. 3 wyłącznie do tych pracowników lub współpracowników, którym informacje te są niezbędne do wykonania czynności na rzecz drugiej Strony i którzy przyjęli obowiązki wynikające z Umowy.</w:t>
      </w:r>
    </w:p>
    <w:p w14:paraId="153B4587" w14:textId="77777777" w:rsidR="00F9457D" w:rsidRPr="000C494E" w:rsidRDefault="00F9457D" w:rsidP="00A8443C">
      <w:pPr>
        <w:pStyle w:val="1punkt"/>
        <w:numPr>
          <w:ilvl w:val="2"/>
          <w:numId w:val="100"/>
        </w:numPr>
        <w:tabs>
          <w:tab w:val="clear" w:pos="426"/>
          <w:tab w:val="num" w:pos="1843"/>
        </w:tabs>
        <w:spacing w:before="120" w:after="0"/>
        <w:ind w:left="567" w:hanging="567"/>
      </w:pPr>
      <w:r w:rsidRPr="000C494E">
        <w:t xml:space="preserve">Rozwiązanie, wygaśnięcie. lub odstąpienie od Umowy nie uchyla ani nie wyłącza zobowiązania do zachowania poufności uregulowanego w ust. 3. </w:t>
      </w:r>
    </w:p>
    <w:p w14:paraId="1DE70AD6" w14:textId="397FEE2A" w:rsidR="00F9457D" w:rsidRPr="000C494E" w:rsidRDefault="00F9457D" w:rsidP="00A8443C">
      <w:pPr>
        <w:pStyle w:val="1punkt"/>
        <w:numPr>
          <w:ilvl w:val="2"/>
          <w:numId w:val="100"/>
        </w:numPr>
        <w:tabs>
          <w:tab w:val="clear" w:pos="426"/>
          <w:tab w:val="num" w:pos="1843"/>
        </w:tabs>
        <w:spacing w:before="120" w:after="0"/>
        <w:ind w:left="567" w:hanging="567"/>
      </w:pPr>
      <w:r w:rsidRPr="000C494E">
        <w:t xml:space="preserve">Wykonawca zobowiązuje  się do zapoznania w sposób udokumentowany zarówno siebie jak i wszystkich osób realizujących  w jego imieniu przedmiot Umowy z dokumentem pn. „Polityka Bezpieczeństwa Informacji w PKP Polskie Linie Kolejowe S.A. dla Partnerów Biznesowych Spółki SZBI-Ibi-1a”,  dostępnym na stronie internetowej PKP PLK </w:t>
      </w:r>
      <w:hyperlink r:id="rId14" w:history="1">
        <w:r w:rsidR="00A8091B" w:rsidRPr="005311B2">
          <w:rPr>
            <w:rStyle w:val="Hipercze"/>
          </w:rPr>
          <w:t>https://www.plk-sa.pl/klienci-i-kontrahenci/bezpieczenstwo-informacji-spolki</w:t>
        </w:r>
      </w:hyperlink>
      <w:r w:rsidRPr="000C494E">
        <w:t>.</w:t>
      </w:r>
    </w:p>
    <w:p w14:paraId="43976F76" w14:textId="558EF4A9" w:rsidR="00F9457D" w:rsidRPr="000C494E" w:rsidRDefault="6870B543" w:rsidP="19174DF8">
      <w:pPr>
        <w:pStyle w:val="1punkt"/>
        <w:numPr>
          <w:ilvl w:val="2"/>
          <w:numId w:val="100"/>
        </w:numPr>
        <w:tabs>
          <w:tab w:val="clear" w:pos="426"/>
          <w:tab w:val="num" w:pos="1843"/>
        </w:tabs>
        <w:spacing w:before="120" w:after="0"/>
        <w:ind w:left="567" w:hanging="567"/>
        <w:rPr>
          <w:i/>
          <w:iCs/>
          <w:highlight w:val="yellow"/>
        </w:rPr>
      </w:pPr>
      <w:r>
        <w:t xml:space="preserve">Zważywszy na rodzaj oraz zakres przedmiotu Umowy, Strony zawierają w dniu podpisania Umowy, umowę o zachowaniu poufności, stanowiącą Załącznik nr 1 do Umowy. W przypadku opóźnienia przez Wykonawcę podpisania umowy o zachowaniu poufności, Zamawiający wstrzyma się z przekazaniem Wykonawcy informacji stanowiących tajemnicę przedsiębiorstwa w rozumieniu </w:t>
      </w:r>
      <w:r w:rsidRPr="19174DF8">
        <w:rPr>
          <w:highlight w:val="yellow"/>
        </w:rPr>
        <w:t>ustawy z dnia 16 kwietnia 1993 r. o zwalczaniu nieuczciwej konkurencji (</w:t>
      </w:r>
      <w:r w:rsidR="585627ED" w:rsidRPr="19174DF8">
        <w:rPr>
          <w:highlight w:val="yellow"/>
        </w:rPr>
        <w:t xml:space="preserve">t.j. </w:t>
      </w:r>
      <w:r w:rsidR="00A8091B" w:rsidRPr="00226304">
        <w:rPr>
          <w:highlight w:val="yellow"/>
        </w:rPr>
        <w:t>Dz. U. z 2022 r. poz. 1233</w:t>
      </w:r>
      <w:r w:rsidR="585627ED" w:rsidRPr="19174DF8">
        <w:rPr>
          <w:highlight w:val="yellow"/>
        </w:rPr>
        <w:t xml:space="preserve"> </w:t>
      </w:r>
      <w:r w:rsidRPr="19174DF8">
        <w:rPr>
          <w:highlight w:val="yellow"/>
        </w:rPr>
        <w:t>z późń. zm.) jak również tajemnicę przedsiębiorcy w rozumieniu ustawy z dnia 6 września 2001 r. o dostępie do informacji publicznej (</w:t>
      </w:r>
      <w:r w:rsidR="585627ED" w:rsidRPr="19174DF8">
        <w:rPr>
          <w:highlight w:val="yellow"/>
        </w:rPr>
        <w:t xml:space="preserve">t.j. </w:t>
      </w:r>
      <w:r w:rsidRPr="19174DF8">
        <w:rPr>
          <w:highlight w:val="yellow"/>
        </w:rPr>
        <w:t xml:space="preserve">Dz.U. z </w:t>
      </w:r>
      <w:r w:rsidR="585627ED" w:rsidRPr="19174DF8">
        <w:rPr>
          <w:highlight w:val="yellow"/>
        </w:rPr>
        <w:t>202</w:t>
      </w:r>
      <w:r w:rsidR="001A368A">
        <w:rPr>
          <w:highlight w:val="yellow"/>
        </w:rPr>
        <w:t>2</w:t>
      </w:r>
      <w:r w:rsidR="585627ED" w:rsidRPr="19174DF8">
        <w:rPr>
          <w:highlight w:val="yellow"/>
        </w:rPr>
        <w:t xml:space="preserve"> </w:t>
      </w:r>
      <w:r w:rsidRPr="19174DF8">
        <w:rPr>
          <w:highlight w:val="yellow"/>
        </w:rPr>
        <w:t xml:space="preserve">r., poz. </w:t>
      </w:r>
      <w:r w:rsidR="001A368A">
        <w:rPr>
          <w:highlight w:val="yellow"/>
        </w:rPr>
        <w:t>902</w:t>
      </w:r>
      <w:r w:rsidR="001A368A" w:rsidRPr="19174DF8">
        <w:rPr>
          <w:highlight w:val="yellow"/>
        </w:rPr>
        <w:t xml:space="preserve"> </w:t>
      </w:r>
      <w:r w:rsidRPr="19174DF8">
        <w:rPr>
          <w:highlight w:val="yellow"/>
        </w:rPr>
        <w:t>z późń. zm.).</w:t>
      </w:r>
      <w:r>
        <w:t xml:space="preserve"> W takim przypadku, wszelkie ryzyka związane ze wstrzymaniem się przez Zamawiającego od przekazania Wykonawcy powyższych informacji, obciążają Wykonawcę</w:t>
      </w:r>
      <w:r w:rsidRPr="19174DF8">
        <w:rPr>
          <w:highlight w:val="yellow"/>
        </w:rPr>
        <w:t>.*</w:t>
      </w:r>
    </w:p>
    <w:p w14:paraId="239BD2CB" w14:textId="7B30DE80" w:rsidR="00F9457D" w:rsidRPr="000C494E" w:rsidRDefault="00F9457D" w:rsidP="00F9457D">
      <w:pPr>
        <w:pStyle w:val="1punkt"/>
        <w:tabs>
          <w:tab w:val="clear" w:pos="426"/>
        </w:tabs>
        <w:spacing w:before="120" w:after="0"/>
        <w:ind w:left="567"/>
        <w:rPr>
          <w:i/>
          <w:highlight w:val="yellow"/>
        </w:rPr>
      </w:pPr>
      <w:r w:rsidRPr="000C494E">
        <w:rPr>
          <w:highlight w:val="yellow"/>
        </w:rPr>
        <w:t xml:space="preserve">* </w:t>
      </w:r>
      <w:r w:rsidRPr="000C494E">
        <w:rPr>
          <w:i/>
          <w:highlight w:val="yellow"/>
        </w:rPr>
        <w:t>(Postanowienie do dostosowania w przypadku, gdy Wykonawca w trakcie realizacji Umowy będzie miał dostęp do tajemnicy przedsiębiorcy Zamawiającego w rozumieniu „Polityki Bezpieczeństwa Tajemnicy Przedsiębiorcy w PKP Polskie Linie Kolejowe S.A. SZBI-Ibi-5”).</w:t>
      </w:r>
    </w:p>
    <w:p w14:paraId="2BF26FD1" w14:textId="3F41E8CD" w:rsidR="00F9457D" w:rsidRPr="000C494E" w:rsidRDefault="00F9457D" w:rsidP="00A8443C">
      <w:pPr>
        <w:pStyle w:val="1punkt"/>
        <w:numPr>
          <w:ilvl w:val="2"/>
          <w:numId w:val="100"/>
        </w:numPr>
        <w:tabs>
          <w:tab w:val="clear" w:pos="426"/>
          <w:tab w:val="num" w:pos="1843"/>
        </w:tabs>
        <w:spacing w:before="120" w:after="0"/>
        <w:ind w:left="567" w:hanging="567"/>
        <w:rPr>
          <w:highlight w:val="green"/>
        </w:rPr>
      </w:pPr>
      <w:r w:rsidRPr="00DD7A73">
        <w:rPr>
          <w:highlight w:val="yellow"/>
        </w:rPr>
        <w:t>W związku z dostępem przez Wykonawcę do danych osobowych</w:t>
      </w:r>
      <w:r w:rsidR="00B01968" w:rsidRPr="00DD7A73">
        <w:rPr>
          <w:highlight w:val="yellow"/>
        </w:rPr>
        <w:t>/ W przypadku zaistnienia konieczności dostępu Wykonawcy w trakcie realizacji Umowy do danych osobowych*</w:t>
      </w:r>
      <w:r w:rsidRPr="00DD7A73">
        <w:rPr>
          <w:highlight w:val="yellow"/>
        </w:rPr>
        <w:t>,</w:t>
      </w:r>
      <w:r w:rsidRPr="000C494E">
        <w:t xml:space="preserve">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Strony postanawiają zawrzeć, przed uzyskaniem przez Wykonawcę dostępu do danych osobowych ze zbiorów, o których mowa powyżej, umowę powierzenia przetwarzania danych osobowych, stanowiącą </w:t>
      </w:r>
      <w:r w:rsidRPr="000C494E">
        <w:rPr>
          <w:highlight w:val="yellow"/>
        </w:rPr>
        <w:t xml:space="preserve">Załącznik nr </w:t>
      </w:r>
      <w:r w:rsidRPr="000C494E">
        <w:t>2 do Umowy.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r w:rsidRPr="000C494E">
        <w:rPr>
          <w:highlight w:val="yellow"/>
        </w:rPr>
        <w:t>*</w:t>
      </w:r>
    </w:p>
    <w:p w14:paraId="0EB87600" w14:textId="7587CAE2" w:rsidR="00F9457D" w:rsidRPr="000C494E" w:rsidRDefault="00DD7A73" w:rsidP="00F9457D">
      <w:pPr>
        <w:pStyle w:val="1punkt"/>
        <w:tabs>
          <w:tab w:val="clear" w:pos="426"/>
        </w:tabs>
        <w:spacing w:before="120" w:after="0"/>
        <w:ind w:left="567"/>
        <w:rPr>
          <w:i/>
          <w:highlight w:val="yellow"/>
        </w:rPr>
      </w:pPr>
      <w:r w:rsidRPr="003D160F">
        <w:rPr>
          <w:rFonts w:eastAsia="Times New Roman" w:cs="Times New Roman"/>
          <w:i/>
          <w:szCs w:val="20"/>
          <w:highlight w:val="yellow"/>
        </w:rPr>
        <w:t>*(Postanowienie do dostosowania w przypadku, gdy realizacja Kontraktu będzie wiązała się z dostępem do danych osobowych przetwarzanych w zbiorach prowadzonych przez Zamawiającego), należy wybrać właściwą wersję w uzgodnieniu z IOI.</w:t>
      </w:r>
    </w:p>
    <w:p w14:paraId="72D0741F" w14:textId="2324C982" w:rsidR="00326BF1" w:rsidRPr="000C494E" w:rsidRDefault="00310DD4" w:rsidP="00F73D26">
      <w:pPr>
        <w:pStyle w:val="Normalnypogrubiony"/>
        <w:spacing w:before="120" w:after="0"/>
        <w:jc w:val="center"/>
        <w:outlineLvl w:val="0"/>
        <w:rPr>
          <w:sz w:val="22"/>
        </w:rPr>
      </w:pPr>
      <w:bookmarkStart w:id="215" w:name="_Toc110599258"/>
      <w:r w:rsidRPr="000C494E">
        <w:rPr>
          <w:sz w:val="22"/>
        </w:rPr>
        <w:t xml:space="preserve">§ </w:t>
      </w:r>
      <w:r w:rsidR="00CC656F" w:rsidRPr="000C494E">
        <w:rPr>
          <w:sz w:val="22"/>
        </w:rPr>
        <w:t>35</w:t>
      </w:r>
      <w:r w:rsidR="00BA6E46" w:rsidRPr="000C494E">
        <w:rPr>
          <w:sz w:val="22"/>
        </w:rPr>
        <w:t>.</w:t>
      </w:r>
      <w:bookmarkStart w:id="216" w:name="_Toc514938136"/>
      <w:bookmarkStart w:id="217" w:name="_Toc519240399"/>
      <w:bookmarkStart w:id="218" w:name="_Toc43457323"/>
      <w:r w:rsidR="007E7516" w:rsidRPr="000C494E">
        <w:rPr>
          <w:sz w:val="22"/>
        </w:rPr>
        <w:tab/>
      </w:r>
      <w:r w:rsidR="005D6DBD" w:rsidRPr="000C494E">
        <w:rPr>
          <w:sz w:val="22"/>
        </w:rPr>
        <w:br/>
      </w:r>
      <w:r w:rsidR="00326BF1" w:rsidRPr="000C494E">
        <w:rPr>
          <w:sz w:val="22"/>
        </w:rPr>
        <w:t xml:space="preserve">Obowiązek informacyjny </w:t>
      </w:r>
      <w:r w:rsidR="006924E2" w:rsidRPr="000C494E">
        <w:rPr>
          <w:sz w:val="22"/>
        </w:rPr>
        <w:t xml:space="preserve">Zamawiającego </w:t>
      </w:r>
      <w:r w:rsidR="00326BF1" w:rsidRPr="000C494E">
        <w:rPr>
          <w:sz w:val="22"/>
        </w:rPr>
        <w:t>realizowany przez Zamawiającego wobec Wykonawcy/osób podpisujących Umowę w imieniu Wykonawcy</w:t>
      </w:r>
      <w:bookmarkEnd w:id="216"/>
      <w:r w:rsidR="00326BF1" w:rsidRPr="000C494E">
        <w:rPr>
          <w:sz w:val="22"/>
        </w:rPr>
        <w:t xml:space="preserve"> i osób trzecich</w:t>
      </w:r>
      <w:bookmarkEnd w:id="217"/>
      <w:r w:rsidR="00075AF1" w:rsidRPr="000C494E">
        <w:rPr>
          <w:sz w:val="22"/>
        </w:rPr>
        <w:t xml:space="preserve"> *</w:t>
      </w:r>
      <w:bookmarkEnd w:id="215"/>
      <w:bookmarkEnd w:id="218"/>
    </w:p>
    <w:p w14:paraId="7ED40823" w14:textId="77777777" w:rsidR="00E012BA" w:rsidRPr="000C494E" w:rsidRDefault="00075AF1" w:rsidP="00F73D26">
      <w:pPr>
        <w:tabs>
          <w:tab w:val="left" w:pos="426"/>
        </w:tabs>
        <w:overflowPunct w:val="0"/>
        <w:autoSpaceDE w:val="0"/>
        <w:autoSpaceDN w:val="0"/>
        <w:adjustRightInd w:val="0"/>
        <w:spacing w:before="120" w:line="276" w:lineRule="auto"/>
        <w:jc w:val="both"/>
        <w:textAlignment w:val="baseline"/>
        <w:rPr>
          <w:rFonts w:ascii="Arial" w:hAnsi="Arial" w:cs="Arial"/>
          <w:sz w:val="22"/>
          <w:szCs w:val="22"/>
        </w:rPr>
      </w:pPr>
      <w:r w:rsidRPr="000C494E">
        <w:rPr>
          <w:rFonts w:ascii="Arial" w:hAnsi="Arial" w:cs="Arial"/>
          <w:sz w:val="22"/>
          <w:szCs w:val="22"/>
          <w:highlight w:val="yellow"/>
        </w:rPr>
        <w:t>* Poniższe postanowienia należy każdorazowo uzgodnić z IOI. W związku z uzgodnieniami IOI postanowienia te mogą zostać odpowiednio zmienione.</w:t>
      </w:r>
      <w:r w:rsidRPr="000C494E">
        <w:rPr>
          <w:rFonts w:ascii="Arial" w:hAnsi="Arial" w:cs="Arial"/>
          <w:sz w:val="22"/>
          <w:szCs w:val="22"/>
        </w:rPr>
        <w:t xml:space="preserve"> </w:t>
      </w:r>
    </w:p>
    <w:p w14:paraId="274926FE" w14:textId="0A3A604D" w:rsidR="00326BF1" w:rsidRPr="000C494E" w:rsidRDefault="00326BF1" w:rsidP="00A8443C">
      <w:pPr>
        <w:pStyle w:val="Akapitzlist"/>
        <w:numPr>
          <w:ilvl w:val="0"/>
          <w:numId w:val="62"/>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0C494E">
        <w:rPr>
          <w:rFonts w:ascii="Arial" w:eastAsia="Calibri" w:hAnsi="Arial" w:cs="Arial"/>
          <w:sz w:val="22"/>
          <w:szCs w:val="22"/>
        </w:rPr>
        <w:lastRenderedPageBreak/>
        <w:t>Zamawiający,</w:t>
      </w:r>
      <w:r w:rsidRPr="000C494E">
        <w:rPr>
          <w:rFonts w:ascii="Arial" w:eastAsia="Calibri" w:hAnsi="Arial" w:cs="Arial"/>
          <w:spacing w:val="4"/>
          <w:sz w:val="22"/>
          <w:szCs w:val="22"/>
        </w:rPr>
        <w:t xml:space="preserve">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w:t>
      </w:r>
      <w:r w:rsidR="00D60D05" w:rsidRPr="000C494E">
        <w:rPr>
          <w:rFonts w:ascii="Arial" w:eastAsia="Calibri" w:hAnsi="Arial" w:cs="Arial"/>
          <w:spacing w:val="4"/>
          <w:sz w:val="22"/>
          <w:szCs w:val="22"/>
        </w:rPr>
        <w:t>go dalej: „</w:t>
      </w:r>
      <w:r w:rsidR="00D60D05" w:rsidRPr="000C494E">
        <w:rPr>
          <w:rFonts w:ascii="Arial" w:eastAsia="Calibri" w:hAnsi="Arial" w:cs="Arial"/>
          <w:b/>
          <w:spacing w:val="4"/>
          <w:sz w:val="22"/>
          <w:szCs w:val="22"/>
        </w:rPr>
        <w:t>RODO</w:t>
      </w:r>
      <w:r w:rsidR="00D60D05" w:rsidRPr="000C494E">
        <w:rPr>
          <w:rFonts w:ascii="Arial" w:eastAsia="Calibri" w:hAnsi="Arial" w:cs="Arial"/>
          <w:spacing w:val="4"/>
          <w:sz w:val="22"/>
          <w:szCs w:val="22"/>
        </w:rPr>
        <w:t>”, informuje Panią</w:t>
      </w:r>
      <w:r w:rsidRPr="000C494E">
        <w:rPr>
          <w:rFonts w:ascii="Arial" w:eastAsia="Calibri" w:hAnsi="Arial" w:cs="Arial"/>
          <w:spacing w:val="4"/>
          <w:sz w:val="22"/>
          <w:szCs w:val="22"/>
        </w:rPr>
        <w:t>/Pan</w:t>
      </w:r>
      <w:r w:rsidR="00D60D05" w:rsidRPr="000C494E">
        <w:rPr>
          <w:rFonts w:ascii="Arial" w:eastAsia="Calibri" w:hAnsi="Arial" w:cs="Arial"/>
          <w:spacing w:val="4"/>
          <w:sz w:val="22"/>
          <w:szCs w:val="22"/>
        </w:rPr>
        <w:t>a</w:t>
      </w:r>
      <w:r w:rsidRPr="000C494E">
        <w:rPr>
          <w:rStyle w:val="Odwoanieprzypisudolnego"/>
          <w:rFonts w:ascii="Arial" w:eastAsia="Calibri" w:hAnsi="Arial" w:cs="Arial"/>
          <w:spacing w:val="4"/>
          <w:sz w:val="22"/>
          <w:szCs w:val="22"/>
          <w:highlight w:val="yellow"/>
        </w:rPr>
        <w:footnoteReference w:id="3"/>
      </w:r>
      <w:r w:rsidRPr="000C494E">
        <w:rPr>
          <w:rFonts w:ascii="Arial" w:eastAsia="Calibri" w:hAnsi="Arial" w:cs="Arial"/>
          <w:spacing w:val="4"/>
          <w:sz w:val="22"/>
          <w:szCs w:val="22"/>
        </w:rPr>
        <w:t>, że:</w:t>
      </w:r>
    </w:p>
    <w:p w14:paraId="3E9B0447" w14:textId="77777777" w:rsidR="00326BF1" w:rsidRPr="000C494E" w:rsidRDefault="00326BF1" w:rsidP="00A8443C">
      <w:pPr>
        <w:numPr>
          <w:ilvl w:val="0"/>
          <w:numId w:val="54"/>
        </w:numPr>
        <w:tabs>
          <w:tab w:val="left" w:pos="6660"/>
        </w:tabs>
        <w:spacing w:before="120" w:line="276" w:lineRule="auto"/>
        <w:ind w:left="1134" w:hanging="567"/>
        <w:jc w:val="both"/>
        <w:rPr>
          <w:rFonts w:ascii="Arial" w:eastAsia="Calibri" w:hAnsi="Arial" w:cs="Arial"/>
          <w:spacing w:val="4"/>
          <w:sz w:val="22"/>
          <w:szCs w:val="22"/>
        </w:rPr>
      </w:pPr>
      <w:r w:rsidRPr="000C494E">
        <w:rPr>
          <w:rFonts w:ascii="Arial" w:eastAsia="Calibri" w:hAnsi="Arial" w:cs="Arial"/>
          <w:spacing w:val="4"/>
          <w:sz w:val="22"/>
          <w:szCs w:val="22"/>
        </w:rPr>
        <w:t>Administratorem Danych Osobowych jest PKP Polskie Linie Kolejowe Spółka Akcyjna, zwana dalej Spółką, z siedzibą pod adresem: 03-734, Warszawa, ul. Targowa 74;</w:t>
      </w:r>
    </w:p>
    <w:p w14:paraId="5BFFE664" w14:textId="77777777" w:rsidR="00326BF1" w:rsidRPr="000C494E" w:rsidRDefault="00326BF1" w:rsidP="00A8443C">
      <w:pPr>
        <w:numPr>
          <w:ilvl w:val="0"/>
          <w:numId w:val="54"/>
        </w:numPr>
        <w:tabs>
          <w:tab w:val="left" w:pos="6660"/>
        </w:tabs>
        <w:spacing w:before="120" w:line="276" w:lineRule="auto"/>
        <w:ind w:left="1134" w:hanging="567"/>
        <w:jc w:val="both"/>
        <w:rPr>
          <w:rFonts w:ascii="Arial" w:eastAsia="Calibri" w:hAnsi="Arial" w:cs="Arial"/>
          <w:spacing w:val="4"/>
          <w:sz w:val="22"/>
          <w:szCs w:val="22"/>
        </w:rPr>
      </w:pPr>
      <w:r w:rsidRPr="000C494E">
        <w:rPr>
          <w:rFonts w:ascii="Arial" w:eastAsia="Calibri" w:hAnsi="Arial" w:cs="Arial"/>
          <w:spacing w:val="4"/>
          <w:sz w:val="22"/>
          <w:szCs w:val="22"/>
        </w:rPr>
        <w:t>w Spółce</w:t>
      </w:r>
      <w:r w:rsidR="00065135" w:rsidRPr="000C494E">
        <w:rPr>
          <w:rFonts w:ascii="Arial" w:eastAsia="Calibri" w:hAnsi="Arial" w:cs="Arial"/>
          <w:spacing w:val="4"/>
          <w:sz w:val="22"/>
          <w:szCs w:val="22"/>
        </w:rPr>
        <w:t xml:space="preserve"> </w:t>
      </w:r>
      <w:r w:rsidRPr="000C494E">
        <w:rPr>
          <w:rFonts w:ascii="Arial" w:eastAsia="Calibri" w:hAnsi="Arial" w:cs="Arial"/>
          <w:spacing w:val="4"/>
          <w:sz w:val="22"/>
          <w:szCs w:val="22"/>
        </w:rPr>
        <w:t xml:space="preserve">funkcjonuje adres e-mail: </w:t>
      </w:r>
      <w:hyperlink r:id="rId15" w:history="1">
        <w:r w:rsidRPr="000C494E">
          <w:rPr>
            <w:rFonts w:ascii="Arial" w:eastAsia="Calibri" w:hAnsi="Arial" w:cs="Arial"/>
            <w:spacing w:val="4"/>
            <w:sz w:val="22"/>
            <w:szCs w:val="22"/>
          </w:rPr>
          <w:t>iod.plk@plk-sa.pl</w:t>
        </w:r>
      </w:hyperlink>
      <w:r w:rsidRPr="000C494E">
        <w:rPr>
          <w:rFonts w:ascii="Arial" w:eastAsia="Calibri" w:hAnsi="Arial" w:cs="Arial"/>
          <w:spacing w:val="4"/>
          <w:sz w:val="22"/>
          <w:szCs w:val="22"/>
        </w:rPr>
        <w:t xml:space="preserve"> Inspektora Ochrony Danych w PKP Polskie Linie Kolejowe S.A., udostępniony osobom, których dane osobowe są przetwarzane przez Spółkę;</w:t>
      </w:r>
    </w:p>
    <w:p w14:paraId="033678ED" w14:textId="77777777" w:rsidR="00326BF1" w:rsidRPr="000C494E" w:rsidRDefault="00326BF1" w:rsidP="00A8443C">
      <w:pPr>
        <w:numPr>
          <w:ilvl w:val="0"/>
          <w:numId w:val="54"/>
        </w:numPr>
        <w:tabs>
          <w:tab w:val="left" w:pos="6660"/>
        </w:tabs>
        <w:spacing w:before="120" w:line="276" w:lineRule="auto"/>
        <w:ind w:left="1134" w:hanging="567"/>
        <w:jc w:val="both"/>
        <w:rPr>
          <w:rFonts w:ascii="Arial" w:hAnsi="Arial" w:cs="Arial"/>
          <w:spacing w:val="4"/>
          <w:sz w:val="22"/>
          <w:szCs w:val="22"/>
        </w:rPr>
      </w:pPr>
      <w:r w:rsidRPr="000C494E">
        <w:rPr>
          <w:rFonts w:ascii="Arial" w:hAnsi="Arial" w:cs="Arial"/>
          <w:spacing w:val="4"/>
          <w:sz w:val="22"/>
          <w:szCs w:val="22"/>
        </w:rPr>
        <w:t>dane osobowe będą przetwarzane w celu:</w:t>
      </w:r>
    </w:p>
    <w:p w14:paraId="5BC9D378" w14:textId="5037BA1B" w:rsidR="00326BF1" w:rsidRPr="000C494E" w:rsidRDefault="00326BF1" w:rsidP="00A8443C">
      <w:pPr>
        <w:numPr>
          <w:ilvl w:val="0"/>
          <w:numId w:val="61"/>
        </w:numPr>
        <w:tabs>
          <w:tab w:val="left" w:pos="6660"/>
        </w:tabs>
        <w:spacing w:before="120" w:line="276" w:lineRule="auto"/>
        <w:ind w:left="1701" w:hanging="567"/>
        <w:jc w:val="both"/>
        <w:rPr>
          <w:rFonts w:ascii="Arial" w:hAnsi="Arial" w:cs="Arial"/>
          <w:spacing w:val="4"/>
          <w:sz w:val="22"/>
          <w:szCs w:val="22"/>
        </w:rPr>
      </w:pPr>
      <w:r w:rsidRPr="000C494E">
        <w:rPr>
          <w:rFonts w:ascii="Arial" w:hAnsi="Arial" w:cs="Arial"/>
          <w:spacing w:val="4"/>
          <w:sz w:val="22"/>
          <w:szCs w:val="22"/>
        </w:rPr>
        <w:t>zapewnienia sprawnej i prawidłowej realizacji Umowy;</w:t>
      </w:r>
    </w:p>
    <w:p w14:paraId="68C28559" w14:textId="77777777" w:rsidR="00326BF1" w:rsidRPr="000C494E" w:rsidRDefault="00326BF1" w:rsidP="00A8443C">
      <w:pPr>
        <w:numPr>
          <w:ilvl w:val="0"/>
          <w:numId w:val="61"/>
        </w:numPr>
        <w:tabs>
          <w:tab w:val="left" w:pos="6660"/>
        </w:tabs>
        <w:spacing w:before="120" w:line="276" w:lineRule="auto"/>
        <w:ind w:left="1701" w:hanging="567"/>
        <w:jc w:val="both"/>
        <w:rPr>
          <w:rFonts w:ascii="Arial" w:hAnsi="Arial" w:cs="Arial"/>
          <w:spacing w:val="4"/>
          <w:sz w:val="22"/>
          <w:szCs w:val="22"/>
        </w:rPr>
      </w:pPr>
      <w:r w:rsidRPr="000C494E">
        <w:rPr>
          <w:rFonts w:ascii="Arial" w:hAnsi="Arial" w:cs="Arial"/>
          <w:spacing w:val="4"/>
          <w:sz w:val="22"/>
          <w:szCs w:val="22"/>
        </w:rPr>
        <w:t>przechowywania dokumentacji postępowania o udzielenie Zamówienia na wypadek kontroli prowadzonej przez uprawnione organy i podmioty;</w:t>
      </w:r>
    </w:p>
    <w:p w14:paraId="0982A79D" w14:textId="77777777" w:rsidR="00326BF1" w:rsidRPr="000C494E" w:rsidRDefault="00326BF1" w:rsidP="00A8443C">
      <w:pPr>
        <w:numPr>
          <w:ilvl w:val="0"/>
          <w:numId w:val="61"/>
        </w:numPr>
        <w:tabs>
          <w:tab w:val="left" w:pos="6660"/>
        </w:tabs>
        <w:spacing w:before="120" w:line="276" w:lineRule="auto"/>
        <w:ind w:left="1701" w:hanging="567"/>
        <w:jc w:val="both"/>
        <w:rPr>
          <w:rFonts w:ascii="Arial" w:hAnsi="Arial" w:cs="Arial"/>
          <w:spacing w:val="4"/>
          <w:sz w:val="22"/>
          <w:szCs w:val="22"/>
        </w:rPr>
      </w:pPr>
      <w:r w:rsidRPr="000C494E">
        <w:rPr>
          <w:rFonts w:ascii="Arial" w:hAnsi="Arial" w:cs="Arial"/>
          <w:spacing w:val="4"/>
          <w:sz w:val="22"/>
          <w:szCs w:val="22"/>
        </w:rPr>
        <w:t>przekazania dokumentacji postępowania o udzielenie Zamówienia do archiwum, a następnie jej zbrakowania (trwałego usunięcia i zniszczenia);</w:t>
      </w:r>
    </w:p>
    <w:p w14:paraId="7464E44F" w14:textId="77777777" w:rsidR="00326BF1" w:rsidRPr="000C494E" w:rsidRDefault="00326BF1" w:rsidP="00F73D26">
      <w:pPr>
        <w:tabs>
          <w:tab w:val="left" w:pos="6660"/>
        </w:tabs>
        <w:spacing w:before="120" w:line="276" w:lineRule="auto"/>
        <w:ind w:left="1134"/>
        <w:jc w:val="both"/>
        <w:rPr>
          <w:rFonts w:ascii="Arial" w:eastAsia="Calibri" w:hAnsi="Arial" w:cs="Arial"/>
          <w:spacing w:val="4"/>
          <w:sz w:val="22"/>
          <w:szCs w:val="22"/>
        </w:rPr>
      </w:pPr>
      <w:r w:rsidRPr="000C494E">
        <w:rPr>
          <w:rFonts w:ascii="Arial" w:eastAsia="Calibri" w:hAnsi="Arial" w:cs="Arial"/>
          <w:spacing w:val="4"/>
          <w:sz w:val="22"/>
          <w:szCs w:val="22"/>
        </w:rPr>
        <w:t xml:space="preserve">w zakresie: dane zwykłe – imię, nazwisko, zajmowane stanowisko, miejsce pracy oraz posiadane kwalifikacje zawodowe wymagane do realizacji Umowy, a także w przypadku złożenia pełnomocnictwa, </w:t>
      </w:r>
      <w:r w:rsidRPr="000C494E">
        <w:rPr>
          <w:rFonts w:ascii="Arial" w:hAnsi="Arial" w:cs="Arial"/>
          <w:spacing w:val="4"/>
          <w:sz w:val="22"/>
          <w:szCs w:val="22"/>
        </w:rPr>
        <w:t xml:space="preserve">oświadczeń i innych dokumentów </w:t>
      </w:r>
      <w:r w:rsidRPr="000C494E">
        <w:rPr>
          <w:rFonts w:ascii="Arial" w:eastAsia="Calibri" w:hAnsi="Arial" w:cs="Arial"/>
          <w:spacing w:val="4"/>
          <w:sz w:val="22"/>
          <w:szCs w:val="22"/>
        </w:rPr>
        <w:t>– dane osobowe w nim zawarte;</w:t>
      </w:r>
    </w:p>
    <w:p w14:paraId="5D97A654" w14:textId="77777777" w:rsidR="00326BF1" w:rsidRPr="000C494E" w:rsidRDefault="00326BF1" w:rsidP="00A8443C">
      <w:pPr>
        <w:numPr>
          <w:ilvl w:val="0"/>
          <w:numId w:val="54"/>
        </w:numPr>
        <w:tabs>
          <w:tab w:val="left" w:pos="6660"/>
        </w:tabs>
        <w:spacing w:before="120" w:line="276" w:lineRule="auto"/>
        <w:ind w:left="1134" w:hanging="567"/>
        <w:jc w:val="both"/>
        <w:rPr>
          <w:rFonts w:ascii="Arial" w:eastAsia="Calibri" w:hAnsi="Arial" w:cs="Arial"/>
          <w:spacing w:val="4"/>
          <w:sz w:val="22"/>
          <w:szCs w:val="22"/>
        </w:rPr>
      </w:pPr>
      <w:r w:rsidRPr="000C494E">
        <w:rPr>
          <w:rFonts w:ascii="Arial" w:eastAsia="Calibri" w:hAnsi="Arial" w:cs="Arial"/>
          <w:spacing w:val="4"/>
          <w:sz w:val="22"/>
          <w:szCs w:val="22"/>
        </w:rPr>
        <w:t xml:space="preserve">podstawą prawną przetwarzania danych osobowych przez Spółkę jest art. 6 ust. 1 lit. c i f RODO, przy czym za prawnie uzasadniony interes Spółki wskazuje się konieczność zawarcia Umowy </w:t>
      </w:r>
      <w:r w:rsidR="00065135" w:rsidRPr="000C494E">
        <w:rPr>
          <w:rFonts w:ascii="Arial" w:eastAsia="Calibri" w:hAnsi="Arial" w:cs="Arial"/>
          <w:spacing w:val="4"/>
          <w:sz w:val="22"/>
          <w:szCs w:val="22"/>
        </w:rPr>
        <w:t xml:space="preserve">i jej właściwą realizację </w:t>
      </w:r>
      <w:r w:rsidRPr="000C494E">
        <w:rPr>
          <w:rFonts w:ascii="Arial" w:eastAsia="Calibri" w:hAnsi="Arial" w:cs="Arial"/>
          <w:spacing w:val="4"/>
          <w:sz w:val="22"/>
          <w:szCs w:val="22"/>
        </w:rPr>
        <w:t>zgodnie zobowiązującymi w tym zakresie przepisami;</w:t>
      </w:r>
    </w:p>
    <w:p w14:paraId="1DD4D9A2" w14:textId="77777777" w:rsidR="00326BF1" w:rsidRPr="000C494E" w:rsidRDefault="00075AF1" w:rsidP="00A8443C">
      <w:pPr>
        <w:numPr>
          <w:ilvl w:val="0"/>
          <w:numId w:val="54"/>
        </w:numPr>
        <w:tabs>
          <w:tab w:val="left" w:pos="6660"/>
        </w:tabs>
        <w:spacing w:before="120" w:line="276" w:lineRule="auto"/>
        <w:ind w:left="1134" w:hanging="567"/>
        <w:jc w:val="both"/>
        <w:rPr>
          <w:rFonts w:ascii="Arial" w:hAnsi="Arial" w:cs="Arial"/>
          <w:spacing w:val="4"/>
          <w:sz w:val="22"/>
          <w:szCs w:val="22"/>
        </w:rPr>
      </w:pPr>
      <w:r w:rsidRPr="000C494E">
        <w:rPr>
          <w:rFonts w:ascii="Arial" w:hAnsi="Arial" w:cs="Arial"/>
          <w:spacing w:val="4"/>
          <w:sz w:val="22"/>
          <w:szCs w:val="22"/>
        </w:rPr>
        <w:t>dane osobowe mogą być udostępniane innym odbiorcom na podstawie przepisów prawa, w szczególności podmiotom przetwarzającym na podstawie zawartych umów</w:t>
      </w:r>
      <w:r w:rsidR="00326BF1" w:rsidRPr="000C494E">
        <w:rPr>
          <w:rFonts w:ascii="Arial" w:hAnsi="Arial" w:cs="Arial"/>
          <w:spacing w:val="4"/>
          <w:sz w:val="22"/>
          <w:szCs w:val="22"/>
        </w:rPr>
        <w:t>;</w:t>
      </w:r>
    </w:p>
    <w:p w14:paraId="09ADCBA9" w14:textId="77777777" w:rsidR="00326BF1" w:rsidRPr="000C494E" w:rsidRDefault="00326BF1" w:rsidP="00A8443C">
      <w:pPr>
        <w:numPr>
          <w:ilvl w:val="0"/>
          <w:numId w:val="54"/>
        </w:numPr>
        <w:tabs>
          <w:tab w:val="left" w:pos="6660"/>
        </w:tabs>
        <w:spacing w:before="120" w:line="276" w:lineRule="auto"/>
        <w:ind w:left="1134" w:hanging="567"/>
        <w:jc w:val="both"/>
        <w:rPr>
          <w:rFonts w:ascii="Arial" w:hAnsi="Arial" w:cs="Arial"/>
          <w:spacing w:val="4"/>
          <w:sz w:val="22"/>
          <w:szCs w:val="22"/>
        </w:rPr>
      </w:pPr>
      <w:r w:rsidRPr="000C494E">
        <w:rPr>
          <w:rFonts w:ascii="Arial" w:hAnsi="Arial" w:cs="Arial"/>
          <w:spacing w:val="4"/>
          <w:sz w:val="22"/>
          <w:szCs w:val="22"/>
        </w:rPr>
        <w:t xml:space="preserve">dane osobowe </w:t>
      </w:r>
      <w:r w:rsidRPr="000C494E">
        <w:rPr>
          <w:rFonts w:ascii="Arial" w:hAnsi="Arial" w:cs="Arial"/>
          <w:sz w:val="22"/>
          <w:szCs w:val="22"/>
        </w:rPr>
        <w:t>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6B6AC186" w14:textId="77777777" w:rsidR="00326BF1" w:rsidRPr="000C494E" w:rsidRDefault="00326BF1" w:rsidP="00A8443C">
      <w:pPr>
        <w:pStyle w:val="Tekstblokowy"/>
        <w:numPr>
          <w:ilvl w:val="1"/>
          <w:numId w:val="60"/>
        </w:numPr>
        <w:tabs>
          <w:tab w:val="left" w:pos="6660"/>
        </w:tabs>
        <w:overflowPunct/>
        <w:autoSpaceDE/>
        <w:autoSpaceDN/>
        <w:adjustRightInd/>
        <w:spacing w:before="120" w:after="0" w:line="276" w:lineRule="auto"/>
        <w:ind w:left="1701" w:right="0" w:hanging="567"/>
        <w:textAlignment w:val="auto"/>
        <w:rPr>
          <w:sz w:val="22"/>
          <w:szCs w:val="22"/>
        </w:rPr>
      </w:pPr>
      <w:r w:rsidRPr="000C494E">
        <w:rPr>
          <w:sz w:val="22"/>
          <w:szCs w:val="22"/>
        </w:rPr>
        <w:t>Komisja Europejska stwierdziła, że to państwo trzecie lub organizacja międzynarodowa zapewnia odpowiedni stopień ochrony danych osobowych, zgodnie z art. 45 RODO,</w:t>
      </w:r>
    </w:p>
    <w:p w14:paraId="798F152E" w14:textId="757F46D2" w:rsidR="00326BF1" w:rsidRPr="000C494E" w:rsidRDefault="00326BF1" w:rsidP="00A8443C">
      <w:pPr>
        <w:pStyle w:val="Tekstblokowy"/>
        <w:numPr>
          <w:ilvl w:val="1"/>
          <w:numId w:val="60"/>
        </w:numPr>
        <w:tabs>
          <w:tab w:val="left" w:pos="6660"/>
        </w:tabs>
        <w:overflowPunct/>
        <w:autoSpaceDE/>
        <w:autoSpaceDN/>
        <w:adjustRightInd/>
        <w:spacing w:before="120" w:after="0" w:line="276" w:lineRule="auto"/>
        <w:ind w:left="1701" w:right="0" w:hanging="567"/>
        <w:textAlignment w:val="auto"/>
        <w:rPr>
          <w:sz w:val="22"/>
          <w:szCs w:val="22"/>
        </w:rPr>
      </w:pPr>
      <w:r w:rsidRPr="000C494E">
        <w:rPr>
          <w:sz w:val="22"/>
          <w:szCs w:val="22"/>
        </w:rPr>
        <w:t xml:space="preserve">państwo trzecie lub organizacja międzynarodowa zapewnia odpowiednie zabezpieczenia i obowiązują tam egzekwowalne prawa osób, których dane dotyczą </w:t>
      </w:r>
      <w:r w:rsidR="00603870">
        <w:rPr>
          <w:sz w:val="22"/>
          <w:szCs w:val="22"/>
        </w:rPr>
        <w:t>oraz</w:t>
      </w:r>
      <w:r w:rsidR="00603870" w:rsidRPr="000C494E">
        <w:rPr>
          <w:sz w:val="22"/>
          <w:szCs w:val="22"/>
        </w:rPr>
        <w:t> </w:t>
      </w:r>
      <w:r w:rsidRPr="000C494E">
        <w:rPr>
          <w:sz w:val="22"/>
          <w:szCs w:val="22"/>
        </w:rPr>
        <w:t>skuteczne środki ochrony prawnej, zgodnie z art. 46 RODO,</w:t>
      </w:r>
    </w:p>
    <w:p w14:paraId="012C8E4F" w14:textId="77777777" w:rsidR="00326BF1" w:rsidRPr="000C494E" w:rsidRDefault="00326BF1" w:rsidP="00A8443C">
      <w:pPr>
        <w:pStyle w:val="Tekstblokowy"/>
        <w:numPr>
          <w:ilvl w:val="1"/>
          <w:numId w:val="60"/>
        </w:numPr>
        <w:tabs>
          <w:tab w:val="left" w:pos="6660"/>
        </w:tabs>
        <w:overflowPunct/>
        <w:autoSpaceDE/>
        <w:autoSpaceDN/>
        <w:adjustRightInd/>
        <w:spacing w:before="120" w:after="0" w:line="276" w:lineRule="auto"/>
        <w:ind w:left="1701" w:right="0" w:hanging="567"/>
        <w:textAlignment w:val="auto"/>
        <w:rPr>
          <w:sz w:val="22"/>
          <w:szCs w:val="22"/>
        </w:rPr>
      </w:pPr>
      <w:r w:rsidRPr="000C494E">
        <w:rPr>
          <w:sz w:val="22"/>
          <w:szCs w:val="22"/>
        </w:rPr>
        <w:t>zachodzi przypadek, o którym mowa w art. 49 ust. 1 akapit drugi RODO,</w:t>
      </w:r>
    </w:p>
    <w:p w14:paraId="255C2546" w14:textId="269287DB" w:rsidR="00326BF1" w:rsidRPr="000C494E" w:rsidRDefault="00326BF1" w:rsidP="00F73D26">
      <w:pPr>
        <w:pStyle w:val="Tekstblokowy"/>
        <w:spacing w:before="120" w:after="0" w:line="276" w:lineRule="auto"/>
        <w:ind w:left="1134" w:right="0" w:firstLine="0"/>
        <w:rPr>
          <w:sz w:val="22"/>
          <w:szCs w:val="22"/>
        </w:rPr>
      </w:pPr>
      <w:r w:rsidRPr="000C494E">
        <w:rPr>
          <w:sz w:val="22"/>
          <w:szCs w:val="22"/>
        </w:rPr>
        <w:lastRenderedPageBreak/>
        <w:t>przy czym dane te zostaną wówczas w sposób odpowiedni zabezpieczone, a </w:t>
      </w:r>
      <w:r w:rsidR="00D04B24" w:rsidRPr="000C494E">
        <w:rPr>
          <w:sz w:val="22"/>
          <w:szCs w:val="22"/>
        </w:rPr>
        <w:t>Pan</w:t>
      </w:r>
      <w:r w:rsidR="00431196" w:rsidRPr="000C494E">
        <w:rPr>
          <w:sz w:val="22"/>
          <w:szCs w:val="22"/>
        </w:rPr>
        <w:t>i</w:t>
      </w:r>
      <w:r w:rsidR="00D04B24" w:rsidRPr="000C494E">
        <w:rPr>
          <w:sz w:val="22"/>
          <w:szCs w:val="22"/>
        </w:rPr>
        <w:t xml:space="preserve">/Pan </w:t>
      </w:r>
      <w:r w:rsidRPr="000C494E">
        <w:rPr>
          <w:sz w:val="22"/>
          <w:szCs w:val="22"/>
        </w:rPr>
        <w:t>ma prawo do uzyskania dostępu do kopii tych zabezpieczeń pod wskazanym w pkt 2 adresem e-mail;</w:t>
      </w:r>
    </w:p>
    <w:p w14:paraId="5B0EA73A" w14:textId="77777777" w:rsidR="00326BF1" w:rsidRPr="000C494E" w:rsidRDefault="00326BF1" w:rsidP="00A8443C">
      <w:pPr>
        <w:numPr>
          <w:ilvl w:val="0"/>
          <w:numId w:val="54"/>
        </w:numPr>
        <w:tabs>
          <w:tab w:val="left" w:pos="6660"/>
        </w:tabs>
        <w:spacing w:before="120" w:line="276" w:lineRule="auto"/>
        <w:ind w:left="1134" w:hanging="567"/>
        <w:jc w:val="both"/>
        <w:rPr>
          <w:rFonts w:ascii="Arial" w:hAnsi="Arial" w:cs="Arial"/>
          <w:spacing w:val="4"/>
          <w:sz w:val="22"/>
          <w:szCs w:val="22"/>
        </w:rPr>
      </w:pPr>
      <w:r w:rsidRPr="000C494E">
        <w:rPr>
          <w:rFonts w:ascii="Arial" w:hAnsi="Arial" w:cs="Arial"/>
          <w:spacing w:val="4"/>
          <w:sz w:val="22"/>
          <w:szCs w:val="22"/>
        </w:rPr>
        <w:t>dane osobowe będą przechowywane zgodnie z przepisami prawa w okresie realizacji Umowy oraz przez okres, w którym Spółka będzie realizowała cele wynikające z prawnie uzasadnionych interesów administratora danych, które są związane przedmiotowo z Umową lub obowiązkami wynikającymi z przepisów prawa powszechnie obowiązującego;</w:t>
      </w:r>
    </w:p>
    <w:p w14:paraId="5C323545" w14:textId="77777777" w:rsidR="00326BF1" w:rsidRPr="000C494E" w:rsidRDefault="00326BF1" w:rsidP="00A8443C">
      <w:pPr>
        <w:numPr>
          <w:ilvl w:val="0"/>
          <w:numId w:val="54"/>
        </w:numPr>
        <w:tabs>
          <w:tab w:val="left" w:pos="6660"/>
        </w:tabs>
        <w:spacing w:before="120" w:line="276" w:lineRule="auto"/>
        <w:ind w:left="1134" w:hanging="567"/>
        <w:jc w:val="both"/>
        <w:rPr>
          <w:rFonts w:ascii="Arial" w:eastAsia="Calibri" w:hAnsi="Arial" w:cs="Arial"/>
          <w:spacing w:val="4"/>
          <w:sz w:val="22"/>
          <w:szCs w:val="22"/>
        </w:rPr>
      </w:pPr>
      <w:r w:rsidRPr="000C494E">
        <w:rPr>
          <w:rFonts w:ascii="Arial" w:eastAsia="Calibri" w:hAnsi="Arial" w:cs="Arial"/>
          <w:spacing w:val="4"/>
          <w:sz w:val="22"/>
          <w:szCs w:val="22"/>
        </w:rPr>
        <w:t>ma Pani/Pan prawo do żądania dostępu do danych osobowych Pani/Pana dotyczących oraz ich sprostowania, usunięcia lub ograniczenia przetwarzania oraz prawo do wniesienia sprzeciwu wobec ich przetwarzania, a także prawo do przenoszenia danych;</w:t>
      </w:r>
    </w:p>
    <w:p w14:paraId="0D328E75" w14:textId="60B49267" w:rsidR="00C4001B" w:rsidRPr="000C494E" w:rsidRDefault="00C4001B" w:rsidP="00A8443C">
      <w:pPr>
        <w:numPr>
          <w:ilvl w:val="0"/>
          <w:numId w:val="54"/>
        </w:numPr>
        <w:tabs>
          <w:tab w:val="left" w:pos="6660"/>
        </w:tabs>
        <w:spacing w:before="120" w:line="276" w:lineRule="auto"/>
        <w:ind w:left="1134" w:hanging="567"/>
        <w:jc w:val="both"/>
        <w:rPr>
          <w:rFonts w:ascii="Arial" w:eastAsia="Calibri" w:hAnsi="Arial" w:cs="Arial"/>
          <w:spacing w:val="4"/>
          <w:sz w:val="22"/>
          <w:szCs w:val="22"/>
        </w:rPr>
      </w:pPr>
      <w:r w:rsidRPr="000C494E">
        <w:rPr>
          <w:rFonts w:ascii="Arial" w:eastAsia="Calibri" w:hAnsi="Arial" w:cs="Arial"/>
          <w:spacing w:val="4"/>
          <w:sz w:val="22"/>
          <w:szCs w:val="22"/>
        </w:rPr>
        <w:t xml:space="preserve">w przypadku, gdy realizacja Pani/Pana żądania do </w:t>
      </w:r>
      <w:r w:rsidR="00431196" w:rsidRPr="000C494E">
        <w:rPr>
          <w:rFonts w:ascii="Arial" w:eastAsia="Calibri" w:hAnsi="Arial" w:cs="Arial"/>
          <w:spacing w:val="4"/>
          <w:sz w:val="22"/>
          <w:szCs w:val="22"/>
        </w:rPr>
        <w:t>dostępu do danych osobowych Pani</w:t>
      </w:r>
      <w:r w:rsidRPr="000C494E">
        <w:rPr>
          <w:rFonts w:ascii="Arial" w:eastAsia="Calibri" w:hAnsi="Arial" w:cs="Arial"/>
          <w:spacing w:val="4"/>
          <w:sz w:val="22"/>
          <w:szCs w:val="22"/>
        </w:rPr>
        <w:t xml:space="preserve">/Pana dotyczących oraz ich ograniczenia przetwarzania wymagałoby niewspółmiernie dużego wysiłku, Zamawiający może żądać od Pani/Pana wskazania dodatkowych informacji mających na celu sprecyzowanie żądania; </w:t>
      </w:r>
    </w:p>
    <w:p w14:paraId="678FD1AE" w14:textId="77777777" w:rsidR="00326BF1" w:rsidRPr="000C494E" w:rsidRDefault="00326BF1" w:rsidP="00A8443C">
      <w:pPr>
        <w:numPr>
          <w:ilvl w:val="0"/>
          <w:numId w:val="54"/>
        </w:numPr>
        <w:tabs>
          <w:tab w:val="left" w:pos="6660"/>
        </w:tabs>
        <w:spacing w:before="120" w:line="276" w:lineRule="auto"/>
        <w:ind w:left="1134" w:hanging="567"/>
        <w:jc w:val="both"/>
        <w:rPr>
          <w:rFonts w:ascii="Arial" w:eastAsia="Calibri" w:hAnsi="Arial" w:cs="Arial"/>
          <w:spacing w:val="4"/>
          <w:sz w:val="22"/>
          <w:szCs w:val="22"/>
        </w:rPr>
      </w:pPr>
      <w:r w:rsidRPr="000C494E">
        <w:rPr>
          <w:rFonts w:ascii="Arial" w:eastAsia="Calibri" w:hAnsi="Arial" w:cs="Arial"/>
          <w:spacing w:val="4"/>
          <w:sz w:val="22"/>
          <w:szCs w:val="22"/>
        </w:rPr>
        <w:t>ma Pani/Pan prawo do wniesienia skargi do organu nadzorczego, tzn. Prezesa Urzędu Ochrony Danych Osobowych;</w:t>
      </w:r>
    </w:p>
    <w:p w14:paraId="136BDC60" w14:textId="77777777" w:rsidR="00326BF1" w:rsidRPr="000C494E" w:rsidRDefault="00326BF1" w:rsidP="00A8443C">
      <w:pPr>
        <w:numPr>
          <w:ilvl w:val="0"/>
          <w:numId w:val="54"/>
        </w:numPr>
        <w:tabs>
          <w:tab w:val="left" w:pos="6660"/>
        </w:tabs>
        <w:spacing w:before="120" w:line="276" w:lineRule="auto"/>
        <w:ind w:left="1134" w:hanging="567"/>
        <w:jc w:val="both"/>
        <w:rPr>
          <w:rFonts w:ascii="Arial" w:eastAsia="Calibri" w:hAnsi="Arial" w:cs="Arial"/>
          <w:spacing w:val="4"/>
          <w:sz w:val="22"/>
          <w:szCs w:val="22"/>
        </w:rPr>
      </w:pPr>
      <w:r w:rsidRPr="000C494E">
        <w:rPr>
          <w:rFonts w:ascii="Arial" w:eastAsia="Calibri" w:hAnsi="Arial" w:cs="Arial"/>
          <w:spacing w:val="4"/>
          <w:sz w:val="22"/>
          <w:szCs w:val="22"/>
        </w:rPr>
        <w:t>Spółka nie będzie przeprowadzać zautomatyzowanego podejmowania decyzji, w tym profilowania na podstawie podanych danych osobowych.</w:t>
      </w:r>
    </w:p>
    <w:p w14:paraId="2BF21263" w14:textId="6D758499" w:rsidR="00326BF1" w:rsidRPr="000C494E" w:rsidRDefault="00326BF1" w:rsidP="00A8443C">
      <w:pPr>
        <w:pStyle w:val="Akapitzlist"/>
        <w:numPr>
          <w:ilvl w:val="0"/>
          <w:numId w:val="62"/>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0C494E">
        <w:rPr>
          <w:rFonts w:ascii="Arial" w:eastAsia="Calibri" w:hAnsi="Arial" w:cs="Arial"/>
          <w:sz w:val="22"/>
          <w:szCs w:val="22"/>
        </w:rPr>
        <w:t xml:space="preserve">Wykonawca zobowiązuje się poinformować w imieniu Zamawiającego wszystkie osoby fizyczne kierowane </w:t>
      </w:r>
      <w:r w:rsidR="00853948" w:rsidRPr="000C494E">
        <w:rPr>
          <w:rFonts w:ascii="Arial" w:eastAsia="Calibri" w:hAnsi="Arial" w:cs="Arial"/>
          <w:sz w:val="22"/>
          <w:szCs w:val="22"/>
        </w:rPr>
        <w:t xml:space="preserve">ze strony Wykonawcy </w:t>
      </w:r>
      <w:r w:rsidRPr="000C494E">
        <w:rPr>
          <w:rFonts w:ascii="Arial" w:eastAsia="Calibri" w:hAnsi="Arial" w:cs="Arial"/>
          <w:sz w:val="22"/>
          <w:szCs w:val="22"/>
        </w:rPr>
        <w:t>do realizacji Umowy oraz osoby fizyczne prowadzące działalność gospodarczą, które zostaną wskazane</w:t>
      </w:r>
      <w:r w:rsidR="00853948" w:rsidRPr="000C494E">
        <w:rPr>
          <w:rFonts w:ascii="Arial" w:eastAsia="Calibri" w:hAnsi="Arial" w:cs="Arial"/>
          <w:sz w:val="22"/>
          <w:szCs w:val="22"/>
        </w:rPr>
        <w:t xml:space="preserve"> przez Wykonawcę</w:t>
      </w:r>
      <w:r w:rsidRPr="000C494E">
        <w:rPr>
          <w:rFonts w:ascii="Arial" w:eastAsia="Calibri" w:hAnsi="Arial" w:cs="Arial"/>
          <w:sz w:val="22"/>
          <w:szCs w:val="22"/>
        </w:rPr>
        <w:t xml:space="preserve"> jako </w:t>
      </w:r>
      <w:r w:rsidR="00DD3DD8" w:rsidRPr="000C494E">
        <w:rPr>
          <w:rFonts w:ascii="Arial" w:eastAsia="Calibri" w:hAnsi="Arial" w:cs="Arial"/>
          <w:sz w:val="22"/>
          <w:szCs w:val="22"/>
        </w:rPr>
        <w:t>P</w:t>
      </w:r>
      <w:r w:rsidRPr="000C494E">
        <w:rPr>
          <w:rFonts w:ascii="Arial" w:eastAsia="Calibri" w:hAnsi="Arial" w:cs="Arial"/>
          <w:sz w:val="22"/>
          <w:szCs w:val="22"/>
        </w:rPr>
        <w:t xml:space="preserve">odwykonawca, a których dane osobowe będą przekazywane </w:t>
      </w:r>
      <w:r w:rsidR="00853948" w:rsidRPr="000C494E">
        <w:rPr>
          <w:rFonts w:ascii="Arial" w:eastAsia="Calibri" w:hAnsi="Arial" w:cs="Arial"/>
          <w:sz w:val="22"/>
          <w:szCs w:val="22"/>
        </w:rPr>
        <w:t xml:space="preserve">przez Wykonawcę </w:t>
      </w:r>
      <w:r w:rsidRPr="000C494E">
        <w:rPr>
          <w:rFonts w:ascii="Arial" w:eastAsia="Calibri" w:hAnsi="Arial" w:cs="Arial"/>
          <w:sz w:val="22"/>
          <w:szCs w:val="22"/>
        </w:rPr>
        <w:t>podczas podpisania Umowy oraz na etapie realizacji Umowy, o:</w:t>
      </w:r>
    </w:p>
    <w:p w14:paraId="00B82CB2" w14:textId="77777777" w:rsidR="00326BF1" w:rsidRPr="000C494E" w:rsidRDefault="00326BF1" w:rsidP="00A8443C">
      <w:pPr>
        <w:numPr>
          <w:ilvl w:val="0"/>
          <w:numId w:val="63"/>
        </w:numPr>
        <w:tabs>
          <w:tab w:val="left" w:pos="6660"/>
        </w:tabs>
        <w:spacing w:before="120" w:line="276" w:lineRule="auto"/>
        <w:ind w:left="1134" w:hanging="567"/>
        <w:jc w:val="both"/>
        <w:rPr>
          <w:rFonts w:ascii="Arial" w:eastAsia="Calibri" w:hAnsi="Arial" w:cs="Arial"/>
          <w:spacing w:val="4"/>
          <w:sz w:val="22"/>
          <w:szCs w:val="22"/>
        </w:rPr>
      </w:pPr>
      <w:r w:rsidRPr="000C494E">
        <w:rPr>
          <w:rFonts w:ascii="Arial" w:eastAsia="Calibri" w:hAnsi="Arial" w:cs="Arial"/>
          <w:spacing w:val="4"/>
          <w:sz w:val="22"/>
          <w:szCs w:val="22"/>
        </w:rPr>
        <w:t>fakcie przekazania danych osobowych Zamawiającemu;</w:t>
      </w:r>
    </w:p>
    <w:p w14:paraId="34975C24" w14:textId="77777777" w:rsidR="00326BF1" w:rsidRPr="000C494E" w:rsidRDefault="00326BF1" w:rsidP="00A8443C">
      <w:pPr>
        <w:numPr>
          <w:ilvl w:val="0"/>
          <w:numId w:val="63"/>
        </w:numPr>
        <w:tabs>
          <w:tab w:val="left" w:pos="6660"/>
        </w:tabs>
        <w:spacing w:before="120" w:line="276" w:lineRule="auto"/>
        <w:ind w:left="1134" w:hanging="567"/>
        <w:jc w:val="both"/>
        <w:rPr>
          <w:rFonts w:ascii="Arial" w:eastAsia="Calibri" w:hAnsi="Arial" w:cs="Arial"/>
          <w:spacing w:val="4"/>
          <w:sz w:val="22"/>
          <w:szCs w:val="22"/>
        </w:rPr>
      </w:pPr>
      <w:r w:rsidRPr="000C494E">
        <w:rPr>
          <w:rFonts w:ascii="Arial" w:eastAsia="Calibri" w:hAnsi="Arial" w:cs="Arial"/>
          <w:spacing w:val="4"/>
          <w:sz w:val="22"/>
          <w:szCs w:val="22"/>
        </w:rPr>
        <w:t>przetwarzaniu danych osobowych przez Zamawiającego.</w:t>
      </w:r>
    </w:p>
    <w:p w14:paraId="2DB6A2C1" w14:textId="77777777" w:rsidR="00326BF1" w:rsidRPr="000C494E" w:rsidRDefault="00326BF1" w:rsidP="00A8443C">
      <w:pPr>
        <w:pStyle w:val="Akapitzlist"/>
        <w:numPr>
          <w:ilvl w:val="0"/>
          <w:numId w:val="62"/>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0C494E">
        <w:rPr>
          <w:rFonts w:ascii="Arial" w:eastAsia="Calibri" w:hAnsi="Arial" w:cs="Arial"/>
          <w:sz w:val="22"/>
          <w:szCs w:val="22"/>
        </w:rPr>
        <w:t>Wykonawca zobowiązuje się</w:t>
      </w:r>
      <w:r w:rsidR="00065135" w:rsidRPr="000C494E">
        <w:rPr>
          <w:rFonts w:ascii="Arial" w:eastAsia="Calibri" w:hAnsi="Arial" w:cs="Arial"/>
          <w:sz w:val="22"/>
          <w:szCs w:val="22"/>
        </w:rPr>
        <w:t xml:space="preserve">, </w:t>
      </w:r>
      <w:r w:rsidR="00AD067D" w:rsidRPr="000C494E">
        <w:rPr>
          <w:rFonts w:ascii="Arial" w:eastAsia="Calibri" w:hAnsi="Arial" w:cs="Arial"/>
          <w:sz w:val="22"/>
          <w:szCs w:val="22"/>
        </w:rPr>
        <w:t xml:space="preserve">powołując się na art. 14 RODO, </w:t>
      </w:r>
      <w:r w:rsidR="00065135" w:rsidRPr="000C494E">
        <w:rPr>
          <w:rFonts w:ascii="Arial" w:eastAsia="Calibri" w:hAnsi="Arial" w:cs="Arial"/>
          <w:sz w:val="22"/>
          <w:szCs w:val="22"/>
        </w:rPr>
        <w:t xml:space="preserve">wykonać </w:t>
      </w:r>
      <w:r w:rsidRPr="000C494E">
        <w:rPr>
          <w:rFonts w:ascii="Arial" w:eastAsia="Calibri" w:hAnsi="Arial" w:cs="Arial"/>
          <w:sz w:val="22"/>
          <w:szCs w:val="22"/>
        </w:rPr>
        <w:t>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528E84A4" w14:textId="77777777" w:rsidR="00BA6E46" w:rsidRPr="000C494E" w:rsidRDefault="00326BF1" w:rsidP="00A8443C">
      <w:pPr>
        <w:pStyle w:val="Akapitzlist"/>
        <w:numPr>
          <w:ilvl w:val="0"/>
          <w:numId w:val="6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eastAsia="Calibri" w:hAnsi="Arial" w:cs="Arial"/>
          <w:sz w:val="22"/>
          <w:szCs w:val="22"/>
        </w:rPr>
        <w:t>Każda zmiana w zakresie osób fizycznych, których dane osobowe będą przekazywane podczas podpisania Umowy oraz na etapie realizacji Umowy wymaga również spełnienia obowiązków, o których mowa w ust. 2 i 3.</w:t>
      </w:r>
      <w:bookmarkStart w:id="219" w:name="_Toc417485973"/>
      <w:bookmarkEnd w:id="213"/>
    </w:p>
    <w:p w14:paraId="116F0C6F" w14:textId="073D71ED" w:rsidR="00D04B24" w:rsidRPr="000C494E" w:rsidRDefault="000A54C9" w:rsidP="000A54C9">
      <w:pPr>
        <w:pStyle w:val="Nagwek1"/>
      </w:pPr>
      <w:bookmarkStart w:id="220" w:name="_Toc110599259"/>
      <w:r w:rsidRPr="000C494E">
        <w:rPr>
          <w:rFonts w:cs="Arial"/>
          <w:szCs w:val="22"/>
        </w:rPr>
        <w:t xml:space="preserve">§ 35a. </w:t>
      </w:r>
      <w:r w:rsidRPr="000C494E">
        <w:rPr>
          <w:rFonts w:cs="Arial"/>
          <w:szCs w:val="22"/>
        </w:rPr>
        <w:br/>
      </w:r>
      <w:r w:rsidRPr="000C494E">
        <w:t xml:space="preserve"> </w:t>
      </w:r>
      <w:r w:rsidR="00D04B24" w:rsidRPr="000C494E">
        <w:t>Obowiązek informacyjny realizowany w imieniu CUPT wobec Wykonawcy/osób podpisujących Umowę w imieniu Wykonawcy i osób trzecich*</w:t>
      </w:r>
      <w:bookmarkEnd w:id="220"/>
    </w:p>
    <w:p w14:paraId="6C3CB432" w14:textId="77777777" w:rsidR="00D04B24" w:rsidRPr="000C494E" w:rsidRDefault="00D04B24" w:rsidP="00D04B24">
      <w:pPr>
        <w:pStyle w:val="Bezodstpw"/>
        <w:spacing w:line="276" w:lineRule="auto"/>
        <w:jc w:val="center"/>
        <w:rPr>
          <w:rFonts w:ascii="Arial" w:hAnsi="Arial" w:cs="Arial"/>
          <w:b/>
          <w:bCs/>
          <w:kern w:val="32"/>
          <w:sz w:val="22"/>
          <w:szCs w:val="22"/>
          <w:lang w:val="x-none" w:eastAsia="x-none"/>
        </w:rPr>
      </w:pPr>
    </w:p>
    <w:p w14:paraId="6FD9D301" w14:textId="77777777" w:rsidR="00D04B24" w:rsidRPr="000C494E" w:rsidRDefault="00D04B24" w:rsidP="00D04B24">
      <w:pPr>
        <w:tabs>
          <w:tab w:val="left" w:pos="142"/>
        </w:tabs>
        <w:suppressAutoHyphens/>
        <w:overflowPunct w:val="0"/>
        <w:autoSpaceDE w:val="0"/>
        <w:autoSpaceDN w:val="0"/>
        <w:adjustRightInd w:val="0"/>
        <w:jc w:val="both"/>
        <w:textAlignment w:val="baseline"/>
        <w:rPr>
          <w:rFonts w:ascii="Arial" w:eastAsia="Calibri" w:hAnsi="Arial" w:cs="Arial"/>
          <w:i/>
          <w:sz w:val="22"/>
          <w:szCs w:val="22"/>
          <w:highlight w:val="yellow"/>
          <w:lang w:eastAsia="zh-CN"/>
        </w:rPr>
      </w:pPr>
      <w:r w:rsidRPr="000C494E">
        <w:rPr>
          <w:rFonts w:ascii="Arial" w:eastAsia="Calibri" w:hAnsi="Arial" w:cs="Arial"/>
          <w:i/>
          <w:sz w:val="22"/>
          <w:szCs w:val="22"/>
          <w:highlight w:val="yellow"/>
          <w:lang w:eastAsia="zh-CN"/>
        </w:rPr>
        <w:t>*paragraf do stosowania w przypadku, gdy umowa będzie realizowana z ramach POIiŚ, CEF, POPW</w:t>
      </w:r>
    </w:p>
    <w:p w14:paraId="1280BC7C" w14:textId="2ECCD6E8" w:rsidR="00D04B24" w:rsidRPr="000C494E" w:rsidRDefault="00D04B24" w:rsidP="00A8443C">
      <w:pPr>
        <w:pStyle w:val="Bezodstpw"/>
        <w:widowControl/>
        <w:numPr>
          <w:ilvl w:val="0"/>
          <w:numId w:val="112"/>
        </w:numPr>
        <w:autoSpaceDE/>
        <w:autoSpaceDN/>
        <w:adjustRightInd/>
        <w:spacing w:before="60" w:after="60" w:line="276" w:lineRule="auto"/>
        <w:ind w:left="567" w:hanging="567"/>
        <w:rPr>
          <w:rFonts w:ascii="Arial" w:hAnsi="Arial" w:cs="Arial"/>
          <w:sz w:val="22"/>
          <w:szCs w:val="22"/>
          <w:lang w:eastAsia="zh-CN"/>
        </w:rPr>
      </w:pPr>
      <w:r w:rsidRPr="000C494E">
        <w:rPr>
          <w:rFonts w:ascii="Arial" w:hAnsi="Arial" w:cs="Arial"/>
          <w:sz w:val="22"/>
          <w:szCs w:val="22"/>
          <w:lang w:eastAsia="zh-CN"/>
        </w:rPr>
        <w:t xml:space="preserve">Zamawiający udostępnia na </w:t>
      </w:r>
      <w:r w:rsidR="00BB7475" w:rsidRPr="000C494E">
        <w:rPr>
          <w:rFonts w:ascii="Arial" w:hAnsi="Arial" w:cs="Arial"/>
          <w:sz w:val="22"/>
          <w:szCs w:val="22"/>
          <w:lang w:eastAsia="zh-CN"/>
        </w:rPr>
        <w:t xml:space="preserve">swojej </w:t>
      </w:r>
      <w:r w:rsidRPr="000C494E">
        <w:rPr>
          <w:rFonts w:ascii="Arial" w:hAnsi="Arial" w:cs="Arial"/>
          <w:sz w:val="22"/>
          <w:szCs w:val="22"/>
          <w:lang w:eastAsia="zh-CN"/>
        </w:rPr>
        <w:t xml:space="preserve">stronie internetowej </w:t>
      </w:r>
      <w:r w:rsidRPr="000C494E">
        <w:rPr>
          <w:rFonts w:ascii="Arial" w:hAnsi="Arial" w:cs="Arial"/>
          <w:sz w:val="22"/>
          <w:szCs w:val="22"/>
        </w:rPr>
        <w:t xml:space="preserve">pod linkiem </w:t>
      </w:r>
      <w:r w:rsidR="00C62177" w:rsidRPr="000F21F6">
        <w:rPr>
          <w:rFonts w:ascii="Arial" w:hAnsi="Arial" w:cs="Arial"/>
          <w:sz w:val="22"/>
          <w:szCs w:val="22"/>
        </w:rPr>
        <w:t>https://www.plk-sa.pl/klienci-i-kontrahenci/bezpieczenstwo-informacji-spolki</w:t>
      </w:r>
      <w:r w:rsidRPr="000C494E">
        <w:rPr>
          <w:rFonts w:ascii="Arial" w:hAnsi="Arial" w:cs="Arial"/>
          <w:sz w:val="22"/>
          <w:szCs w:val="22"/>
        </w:rPr>
        <w:t xml:space="preserve"> </w:t>
      </w:r>
      <w:r w:rsidRPr="000C494E">
        <w:rPr>
          <w:rFonts w:ascii="Arial" w:hAnsi="Arial" w:cs="Arial"/>
          <w:sz w:val="22"/>
          <w:szCs w:val="22"/>
          <w:lang w:eastAsia="zh-CN"/>
        </w:rPr>
        <w:t>obowiązki informacyjne CUPT.</w:t>
      </w:r>
    </w:p>
    <w:p w14:paraId="6FCBA2E8" w14:textId="723E6B9C" w:rsidR="00D04B24" w:rsidRPr="000C494E" w:rsidRDefault="00D04B24" w:rsidP="00A8443C">
      <w:pPr>
        <w:pStyle w:val="Bezodstpw"/>
        <w:widowControl/>
        <w:numPr>
          <w:ilvl w:val="0"/>
          <w:numId w:val="112"/>
        </w:numPr>
        <w:autoSpaceDE/>
        <w:autoSpaceDN/>
        <w:adjustRightInd/>
        <w:spacing w:before="60" w:after="60" w:line="276" w:lineRule="auto"/>
        <w:ind w:left="567" w:hanging="567"/>
        <w:rPr>
          <w:rFonts w:ascii="Arial" w:hAnsi="Arial" w:cs="Arial"/>
          <w:sz w:val="22"/>
          <w:szCs w:val="22"/>
          <w:lang w:eastAsia="zh-CN"/>
        </w:rPr>
      </w:pPr>
      <w:r w:rsidRPr="000C494E">
        <w:rPr>
          <w:rFonts w:ascii="Arial" w:hAnsi="Arial" w:cs="Arial"/>
          <w:sz w:val="22"/>
          <w:szCs w:val="22"/>
          <w:lang w:eastAsia="zh-CN"/>
        </w:rPr>
        <w:lastRenderedPageBreak/>
        <w:t>Wykonawca zobowiązuje się poinformować wszystkie osoby fizyczne kierowane ze strony Wykonawcy do realizacji Umowy oraz osoby fizyczne prowadzące działalność gospodarczą, które zostaną wskazane przez Wykona</w:t>
      </w:r>
      <w:r w:rsidR="00DD3DD8" w:rsidRPr="000C494E">
        <w:rPr>
          <w:rFonts w:ascii="Arial" w:hAnsi="Arial" w:cs="Arial"/>
          <w:sz w:val="22"/>
          <w:szCs w:val="22"/>
          <w:lang w:eastAsia="zh-CN"/>
        </w:rPr>
        <w:t>wcę jako P</w:t>
      </w:r>
      <w:r w:rsidRPr="000C494E">
        <w:rPr>
          <w:rFonts w:ascii="Arial" w:hAnsi="Arial" w:cs="Arial"/>
          <w:sz w:val="22"/>
          <w:szCs w:val="22"/>
          <w:lang w:eastAsia="zh-CN"/>
        </w:rPr>
        <w:t xml:space="preserve">odwykonawca, a których dane osobowe będą przekazywane podczas podpisania Umowy oraz na etapie realizacji Umowy, o miejscu udostępnienia obowiązków informacyjnych, o którym mowa w ust. 1 oraz zobowiązać ww. osoby do zapoznania się z ich treścią. </w:t>
      </w:r>
    </w:p>
    <w:p w14:paraId="40836474" w14:textId="69B7443E" w:rsidR="005722EC" w:rsidRPr="000C494E" w:rsidRDefault="00E50B2A" w:rsidP="00F73D26">
      <w:pPr>
        <w:pStyle w:val="Normalnypogrubiony"/>
        <w:spacing w:before="120" w:after="0"/>
        <w:jc w:val="center"/>
        <w:outlineLvl w:val="0"/>
        <w:rPr>
          <w:sz w:val="22"/>
        </w:rPr>
      </w:pPr>
      <w:bookmarkStart w:id="221" w:name="_Toc110599260"/>
      <w:r w:rsidRPr="000C494E">
        <w:rPr>
          <w:sz w:val="22"/>
        </w:rPr>
        <w:t>§</w:t>
      </w:r>
      <w:r w:rsidR="00310DD4" w:rsidRPr="000C494E">
        <w:rPr>
          <w:sz w:val="22"/>
        </w:rPr>
        <w:t xml:space="preserve"> 3</w:t>
      </w:r>
      <w:r w:rsidR="00CC656F" w:rsidRPr="000C494E">
        <w:rPr>
          <w:sz w:val="22"/>
        </w:rPr>
        <w:t>6</w:t>
      </w:r>
      <w:r w:rsidR="005722EC" w:rsidRPr="000C494E">
        <w:rPr>
          <w:sz w:val="22"/>
        </w:rPr>
        <w:t>.</w:t>
      </w:r>
      <w:bookmarkStart w:id="222" w:name="_Toc519240401"/>
      <w:bookmarkStart w:id="223" w:name="_Toc43457325"/>
      <w:r w:rsidR="007E7516" w:rsidRPr="000C494E">
        <w:rPr>
          <w:sz w:val="22"/>
        </w:rPr>
        <w:tab/>
      </w:r>
      <w:r w:rsidR="005D6DBD" w:rsidRPr="000C494E">
        <w:rPr>
          <w:sz w:val="22"/>
        </w:rPr>
        <w:br/>
      </w:r>
      <w:r w:rsidR="005722EC" w:rsidRPr="000C494E">
        <w:rPr>
          <w:sz w:val="22"/>
        </w:rPr>
        <w:t>Podwykonawcy</w:t>
      </w:r>
      <w:bookmarkEnd w:id="219"/>
      <w:bookmarkEnd w:id="221"/>
      <w:bookmarkEnd w:id="222"/>
      <w:bookmarkEnd w:id="223"/>
    </w:p>
    <w:p w14:paraId="4A950246" w14:textId="214DE5B8" w:rsidR="00F9457D" w:rsidRPr="000C494E" w:rsidRDefault="00F9457D" w:rsidP="00A8443C">
      <w:pPr>
        <w:numPr>
          <w:ilvl w:val="0"/>
          <w:numId w:val="81"/>
        </w:numPr>
        <w:tabs>
          <w:tab w:val="left" w:pos="851"/>
          <w:tab w:val="left" w:pos="1134"/>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sidRPr="000C494E">
        <w:rPr>
          <w:rFonts w:ascii="Arial" w:hAnsi="Arial" w:cs="Arial"/>
          <w:sz w:val="22"/>
          <w:szCs w:val="22"/>
        </w:rPr>
        <w:t>Przedmiotem Umowy o podwykonawstwo jest wyłącznie wykonanie, odpowiednio: robót budowlanych, dostaw lub usług, które stanowią części zamówienia określonego Umową zawartą pomiędzy Zamawiającym a Wykonawcą. Umowy o podwykonawstwo, nie mogą zawierać postanowień kształtujących prawa i obowiązki Podwykonawcy w zakresie kar umownych oraz postanowień dotyczących wypłaty wynagrodzenia, w sposób mniej korzystny niż prawa i obowiązki Wykonawcy wynikające z niniejszej Umowy.</w:t>
      </w:r>
    </w:p>
    <w:p w14:paraId="51850188" w14:textId="04B85275" w:rsidR="00F9457D" w:rsidRPr="000C494E" w:rsidRDefault="00F9457D" w:rsidP="00A8443C">
      <w:pPr>
        <w:numPr>
          <w:ilvl w:val="0"/>
          <w:numId w:val="81"/>
        </w:numPr>
        <w:tabs>
          <w:tab w:val="left" w:pos="851"/>
          <w:tab w:val="left" w:pos="1134"/>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sidRPr="000C494E">
        <w:rPr>
          <w:rFonts w:ascii="Arial" w:hAnsi="Arial" w:cs="Arial"/>
          <w:sz w:val="22"/>
          <w:szCs w:val="22"/>
        </w:rPr>
        <w:t xml:space="preserve">Wykonawca oświadcza, iż przedmiot Umowy o podwykonawstwo zostanie wykonany na co najmniej takim poziomie jakości, jaki wynika z Umowy zawartej pomiędzy Zamawiającym a Wykonawcą i będzie odpowiadać stosownym dla tego wykonania wymaganiom określonym w </w:t>
      </w:r>
      <w:r w:rsidR="00644708" w:rsidRPr="000C494E">
        <w:rPr>
          <w:rFonts w:ascii="Arial" w:hAnsi="Arial" w:cs="Arial"/>
          <w:sz w:val="22"/>
          <w:szCs w:val="22"/>
        </w:rPr>
        <w:t xml:space="preserve">Prawie, </w:t>
      </w:r>
      <w:r w:rsidRPr="000C494E">
        <w:rPr>
          <w:rFonts w:ascii="Arial" w:hAnsi="Arial" w:cs="Arial"/>
          <w:sz w:val="22"/>
          <w:szCs w:val="22"/>
        </w:rPr>
        <w:t xml:space="preserve">SWZ, w tym w </w:t>
      </w:r>
      <w:r w:rsidR="00CF20DB" w:rsidRPr="000C494E">
        <w:rPr>
          <w:rFonts w:ascii="Arial" w:hAnsi="Arial" w:cs="Arial"/>
          <w:sz w:val="22"/>
          <w:szCs w:val="22"/>
        </w:rPr>
        <w:t>OPZ</w:t>
      </w:r>
      <w:r w:rsidRPr="000C494E">
        <w:rPr>
          <w:rFonts w:ascii="Arial" w:hAnsi="Arial" w:cs="Arial"/>
          <w:sz w:val="22"/>
          <w:szCs w:val="22"/>
        </w:rPr>
        <w:t xml:space="preserve">, </w:t>
      </w:r>
      <w:r w:rsidR="00644708" w:rsidRPr="000C494E">
        <w:rPr>
          <w:rFonts w:ascii="Arial" w:hAnsi="Arial" w:cs="Arial"/>
          <w:sz w:val="22"/>
          <w:szCs w:val="22"/>
        </w:rPr>
        <w:t>w zakresie wszystkich Robót</w:t>
      </w:r>
      <w:r w:rsidRPr="000C494E">
        <w:rPr>
          <w:rFonts w:ascii="Arial" w:hAnsi="Arial" w:cs="Arial"/>
          <w:sz w:val="22"/>
          <w:szCs w:val="22"/>
        </w:rPr>
        <w:t>.</w:t>
      </w:r>
    </w:p>
    <w:p w14:paraId="7698B0E5" w14:textId="67CAF005" w:rsidR="00F9457D" w:rsidRPr="000C494E" w:rsidRDefault="00F9457D" w:rsidP="00A8443C">
      <w:pPr>
        <w:numPr>
          <w:ilvl w:val="0"/>
          <w:numId w:val="81"/>
        </w:numPr>
        <w:tabs>
          <w:tab w:val="left" w:pos="851"/>
          <w:tab w:val="left" w:pos="1134"/>
        </w:tabs>
        <w:overflowPunct w:val="0"/>
        <w:autoSpaceDE w:val="0"/>
        <w:autoSpaceDN w:val="0"/>
        <w:adjustRightInd w:val="0"/>
        <w:spacing w:before="120" w:line="276" w:lineRule="auto"/>
        <w:ind w:left="567" w:hanging="567"/>
        <w:jc w:val="both"/>
        <w:textAlignment w:val="baseline"/>
        <w:rPr>
          <w:rFonts w:ascii="Arial" w:hAnsi="Arial"/>
          <w:b/>
          <w:bCs/>
          <w:i/>
          <w:iCs/>
          <w:sz w:val="22"/>
          <w:szCs w:val="22"/>
          <w:u w:val="single"/>
        </w:rPr>
      </w:pPr>
      <w:r w:rsidRPr="000C494E">
        <w:rPr>
          <w:rFonts w:ascii="Arial" w:hAnsi="Arial" w:cs="Arial"/>
          <w:sz w:val="22"/>
          <w:szCs w:val="22"/>
        </w:rPr>
        <w:t xml:space="preserve">Podwykonawca lub </w:t>
      </w:r>
      <w:r w:rsidR="00BD36D2" w:rsidRPr="000C494E">
        <w:rPr>
          <w:rFonts w:ascii="Arial" w:hAnsi="Arial" w:cs="Arial"/>
          <w:sz w:val="22"/>
          <w:szCs w:val="22"/>
        </w:rPr>
        <w:t xml:space="preserve">Dalszy Podwykonawca </w:t>
      </w:r>
      <w:r w:rsidRPr="000C494E">
        <w:rPr>
          <w:rFonts w:ascii="Arial" w:hAnsi="Arial" w:cs="Arial"/>
          <w:sz w:val="22"/>
          <w:szCs w:val="22"/>
        </w:rPr>
        <w:t>musi dysponować wiedzą i doświadczeniem adekwatnym do powierzonego mu zakresu robót</w:t>
      </w:r>
      <w:r w:rsidR="00BD36D2" w:rsidRPr="000C494E">
        <w:rPr>
          <w:rFonts w:ascii="Arial" w:hAnsi="Arial" w:cs="Arial"/>
          <w:sz w:val="22"/>
          <w:szCs w:val="22"/>
        </w:rPr>
        <w:t xml:space="preserve"> budowlanych</w:t>
      </w:r>
      <w:r w:rsidRPr="000C494E">
        <w:rPr>
          <w:rFonts w:ascii="Arial" w:hAnsi="Arial" w:cs="Arial"/>
          <w:sz w:val="22"/>
          <w:szCs w:val="22"/>
        </w:rPr>
        <w:t>, dysponować personelem i sprzętem, gwarantującym prawidłowe wykonanie podzleconej części Umowy. Zamawiający ma prawo żądać od Wykonawcy przedłożenia dokumentów potwierdzających doświadczenie Podwykonawcy – w szczególności w postaci referencji, protokołów odbioru robót itp.</w:t>
      </w:r>
    </w:p>
    <w:p w14:paraId="5AC73002" w14:textId="2C58BD21" w:rsidR="00F9457D" w:rsidRPr="000C494E" w:rsidDel="00B02340" w:rsidRDefault="00F9457D" w:rsidP="00A8443C">
      <w:pPr>
        <w:numPr>
          <w:ilvl w:val="0"/>
          <w:numId w:val="81"/>
        </w:numPr>
        <w:tabs>
          <w:tab w:val="left" w:pos="851"/>
          <w:tab w:val="left" w:pos="1134"/>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sidRPr="000C494E">
        <w:rPr>
          <w:rFonts w:ascii="Arial" w:hAnsi="Arial" w:cs="Arial"/>
          <w:sz w:val="22"/>
          <w:szCs w:val="22"/>
        </w:rPr>
        <w:t xml:space="preserve">Wykonawca zapewni, pod rygorem braku akceptacji danej </w:t>
      </w:r>
      <w:r w:rsidR="009811E9" w:rsidRPr="000C494E">
        <w:rPr>
          <w:rFonts w:ascii="Arial" w:hAnsi="Arial" w:cs="Arial"/>
          <w:sz w:val="22"/>
          <w:szCs w:val="22"/>
        </w:rPr>
        <w:t xml:space="preserve">Umowy o podwykonawstwo </w:t>
      </w:r>
      <w:r w:rsidRPr="000C494E">
        <w:rPr>
          <w:rFonts w:ascii="Arial" w:hAnsi="Arial" w:cs="Arial"/>
          <w:sz w:val="22"/>
          <w:szCs w:val="22"/>
        </w:rPr>
        <w:t xml:space="preserve">przez </w:t>
      </w:r>
      <w:r w:rsidR="00BD36D2" w:rsidRPr="000C494E">
        <w:rPr>
          <w:rFonts w:ascii="Arial" w:hAnsi="Arial" w:cs="Arial"/>
          <w:sz w:val="22"/>
          <w:szCs w:val="22"/>
        </w:rPr>
        <w:t>Zamawiającego</w:t>
      </w:r>
      <w:r w:rsidRPr="000C494E">
        <w:rPr>
          <w:rFonts w:ascii="Arial" w:hAnsi="Arial" w:cs="Arial"/>
          <w:sz w:val="22"/>
          <w:szCs w:val="22"/>
        </w:rPr>
        <w:t xml:space="preserve">, zawarcie w każdej Umowie o podwykonawstwo unormowania, zgodnie z którym </w:t>
      </w:r>
      <w:r w:rsidRPr="000C494E" w:rsidDel="00B02340">
        <w:rPr>
          <w:rFonts w:ascii="Arial" w:hAnsi="Arial" w:cs="Arial"/>
          <w:sz w:val="22"/>
          <w:szCs w:val="22"/>
        </w:rPr>
        <w:t xml:space="preserve">Podwykonawca lub </w:t>
      </w:r>
      <w:r w:rsidR="00BD36D2" w:rsidRPr="000C494E">
        <w:rPr>
          <w:rFonts w:ascii="Arial" w:hAnsi="Arial" w:cs="Arial"/>
          <w:sz w:val="22"/>
          <w:szCs w:val="22"/>
        </w:rPr>
        <w:t>D</w:t>
      </w:r>
      <w:r w:rsidR="00BD36D2" w:rsidRPr="000C494E" w:rsidDel="00B02340">
        <w:rPr>
          <w:rFonts w:ascii="Arial" w:hAnsi="Arial" w:cs="Arial"/>
          <w:sz w:val="22"/>
          <w:szCs w:val="22"/>
        </w:rPr>
        <w:t xml:space="preserve">alszy </w:t>
      </w:r>
      <w:r w:rsidR="00BD36D2" w:rsidRPr="000C494E">
        <w:rPr>
          <w:rFonts w:ascii="Arial" w:hAnsi="Arial" w:cs="Arial"/>
          <w:sz w:val="22"/>
          <w:szCs w:val="22"/>
        </w:rPr>
        <w:t>P</w:t>
      </w:r>
      <w:r w:rsidR="00BD36D2" w:rsidRPr="000C494E" w:rsidDel="00B02340">
        <w:rPr>
          <w:rFonts w:ascii="Arial" w:hAnsi="Arial" w:cs="Arial"/>
          <w:sz w:val="22"/>
          <w:szCs w:val="22"/>
        </w:rPr>
        <w:t xml:space="preserve">odwykonawca </w:t>
      </w:r>
      <w:r w:rsidRPr="000C494E" w:rsidDel="00B02340">
        <w:rPr>
          <w:rFonts w:ascii="Arial" w:hAnsi="Arial" w:cs="Arial"/>
          <w:sz w:val="22"/>
          <w:szCs w:val="22"/>
        </w:rPr>
        <w:t xml:space="preserve">są zobowiązani do przedstawiania Zamawiającemu na jego żądanie dokumentów, oświadczeń i wyjaśnień dotyczących realizacji Umowy o podwykonawstwo oraz potwierdzających spełnianie wymogów zatrudnienia personelu w oparciu o umowę o pracę (oryginały lub kserokopie dokumentów poświadczone za zgodność z oryginałem przez Podwykonawcę lub </w:t>
      </w:r>
      <w:r w:rsidR="00BD36D2" w:rsidRPr="000C494E">
        <w:rPr>
          <w:rFonts w:ascii="Arial" w:hAnsi="Arial" w:cs="Arial"/>
          <w:sz w:val="22"/>
          <w:szCs w:val="22"/>
        </w:rPr>
        <w:t>D</w:t>
      </w:r>
      <w:r w:rsidR="00BD36D2" w:rsidRPr="000C494E" w:rsidDel="00B02340">
        <w:rPr>
          <w:rFonts w:ascii="Arial" w:hAnsi="Arial" w:cs="Arial"/>
          <w:sz w:val="22"/>
          <w:szCs w:val="22"/>
        </w:rPr>
        <w:t xml:space="preserve">alszego </w:t>
      </w:r>
      <w:r w:rsidR="00BD36D2" w:rsidRPr="000C494E">
        <w:rPr>
          <w:rFonts w:ascii="Arial" w:hAnsi="Arial" w:cs="Arial"/>
          <w:sz w:val="22"/>
          <w:szCs w:val="22"/>
        </w:rPr>
        <w:t>P</w:t>
      </w:r>
      <w:r w:rsidR="00BD36D2" w:rsidRPr="000C494E" w:rsidDel="00B02340">
        <w:rPr>
          <w:rFonts w:ascii="Arial" w:hAnsi="Arial" w:cs="Arial"/>
          <w:sz w:val="22"/>
          <w:szCs w:val="22"/>
        </w:rPr>
        <w:t>odwykonawcę</w:t>
      </w:r>
      <w:r w:rsidRPr="000C494E" w:rsidDel="00B02340">
        <w:rPr>
          <w:rFonts w:ascii="Arial" w:hAnsi="Arial" w:cs="Arial"/>
          <w:sz w:val="22"/>
          <w:szCs w:val="22"/>
        </w:rPr>
        <w:t>).</w:t>
      </w:r>
    </w:p>
    <w:p w14:paraId="2689AF72" w14:textId="04136A34" w:rsidR="00F9457D" w:rsidRPr="000C494E" w:rsidRDefault="003018C5" w:rsidP="180DDE7C">
      <w:pPr>
        <w:numPr>
          <w:ilvl w:val="0"/>
          <w:numId w:val="81"/>
        </w:numPr>
        <w:tabs>
          <w:tab w:val="left" w:pos="851"/>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Pr>
          <w:rFonts w:ascii="Arial" w:hAnsi="Arial" w:cs="Arial"/>
          <w:sz w:val="22"/>
          <w:szCs w:val="22"/>
        </w:rPr>
        <w:t>Wykonawca zapewni, że t</w:t>
      </w:r>
      <w:r w:rsidR="00F9457D" w:rsidRPr="180DDE7C">
        <w:rPr>
          <w:rFonts w:ascii="Arial" w:hAnsi="Arial" w:cs="Arial"/>
          <w:sz w:val="22"/>
          <w:szCs w:val="22"/>
        </w:rPr>
        <w:t xml:space="preserve">ermin zapłaty wynagrodzenia Podwykonawcy lub </w:t>
      </w:r>
      <w:r w:rsidR="00A8423A" w:rsidRPr="180DDE7C">
        <w:rPr>
          <w:rFonts w:ascii="Arial" w:hAnsi="Arial" w:cs="Arial"/>
          <w:sz w:val="22"/>
          <w:szCs w:val="22"/>
        </w:rPr>
        <w:t>D</w:t>
      </w:r>
      <w:r w:rsidR="00F9457D" w:rsidRPr="180DDE7C">
        <w:rPr>
          <w:rFonts w:ascii="Arial" w:hAnsi="Arial" w:cs="Arial"/>
          <w:sz w:val="22"/>
          <w:szCs w:val="22"/>
        </w:rPr>
        <w:t xml:space="preserve">alszemu </w:t>
      </w:r>
      <w:r w:rsidR="00A8423A" w:rsidRPr="180DDE7C">
        <w:rPr>
          <w:rFonts w:ascii="Arial" w:hAnsi="Arial" w:cs="Arial"/>
          <w:sz w:val="22"/>
          <w:szCs w:val="22"/>
        </w:rPr>
        <w:t>P</w:t>
      </w:r>
      <w:r w:rsidR="00F9457D" w:rsidRPr="180DDE7C">
        <w:rPr>
          <w:rFonts w:ascii="Arial" w:hAnsi="Arial" w:cs="Arial"/>
          <w:sz w:val="22"/>
          <w:szCs w:val="22"/>
        </w:rPr>
        <w:t xml:space="preserve">odwykonawcy nie </w:t>
      </w:r>
      <w:r>
        <w:rPr>
          <w:rFonts w:ascii="Arial" w:hAnsi="Arial" w:cs="Arial"/>
          <w:sz w:val="22"/>
          <w:szCs w:val="22"/>
        </w:rPr>
        <w:t>będzie</w:t>
      </w:r>
      <w:r w:rsidR="00F9457D" w:rsidRPr="180DDE7C">
        <w:rPr>
          <w:rFonts w:ascii="Arial" w:hAnsi="Arial" w:cs="Arial"/>
          <w:sz w:val="22"/>
          <w:szCs w:val="22"/>
        </w:rPr>
        <w:t xml:space="preserve"> dłuższy niż 30 Dni od dnia doręczenia Wykonawcy, Podwykonawcy lub </w:t>
      </w:r>
      <w:r w:rsidR="00DF4A82" w:rsidRPr="180DDE7C">
        <w:rPr>
          <w:rFonts w:ascii="Arial" w:hAnsi="Arial" w:cs="Arial"/>
          <w:sz w:val="22"/>
          <w:szCs w:val="22"/>
        </w:rPr>
        <w:t xml:space="preserve">Dalszemu Podwykonawcy </w:t>
      </w:r>
      <w:r w:rsidR="00F9457D" w:rsidRPr="180DDE7C">
        <w:rPr>
          <w:rFonts w:ascii="Arial" w:hAnsi="Arial" w:cs="Arial"/>
          <w:sz w:val="22"/>
          <w:szCs w:val="22"/>
        </w:rPr>
        <w:t xml:space="preserve">prawidłowo wystawionej  faktury lub rachunku, potwierdzających wykonanie zleconej Podwykonawcy lub </w:t>
      </w:r>
      <w:r w:rsidR="00BD36D2" w:rsidRPr="180DDE7C">
        <w:rPr>
          <w:rFonts w:ascii="Arial" w:hAnsi="Arial" w:cs="Arial"/>
          <w:sz w:val="22"/>
          <w:szCs w:val="22"/>
        </w:rPr>
        <w:t>Dalszemu Podwykonawcy</w:t>
      </w:r>
      <w:r w:rsidR="00F9457D" w:rsidRPr="180DDE7C">
        <w:rPr>
          <w:rFonts w:ascii="Arial" w:hAnsi="Arial" w:cs="Arial"/>
          <w:sz w:val="22"/>
          <w:szCs w:val="22"/>
        </w:rPr>
        <w:t>: dostawy, usługi lub roboty budowlanej;</w:t>
      </w:r>
    </w:p>
    <w:p w14:paraId="0B1C5F6A" w14:textId="1A857496" w:rsidR="00F9457D" w:rsidRPr="000C494E" w:rsidRDefault="00F9457D" w:rsidP="00A8443C">
      <w:pPr>
        <w:numPr>
          <w:ilvl w:val="0"/>
          <w:numId w:val="81"/>
        </w:numPr>
        <w:tabs>
          <w:tab w:val="left" w:pos="851"/>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sidRPr="000C494E">
        <w:rPr>
          <w:rFonts w:ascii="Arial" w:hAnsi="Arial" w:cs="Arial"/>
          <w:sz w:val="22"/>
          <w:szCs w:val="22"/>
        </w:rPr>
        <w:t>W przypadku, w którym w wyniku Umowy o podwykonawstwo miałby powstać utwór chroniony przepisami ustawy o prawie autorskim, umowa zawiera</w:t>
      </w:r>
      <w:r w:rsidRPr="000C494E" w:rsidDel="00A24ECD">
        <w:rPr>
          <w:rFonts w:ascii="Arial" w:hAnsi="Arial" w:cs="Arial"/>
          <w:sz w:val="22"/>
          <w:szCs w:val="22"/>
        </w:rPr>
        <w:t xml:space="preserve"> </w:t>
      </w:r>
      <w:r w:rsidRPr="000C494E">
        <w:rPr>
          <w:rFonts w:ascii="Arial" w:hAnsi="Arial" w:cs="Arial"/>
          <w:sz w:val="22"/>
          <w:szCs w:val="22"/>
        </w:rPr>
        <w:t xml:space="preserve">określenie zakresu autorskich praw majątkowych i zależnych, jakie Wykonawca nabywa. Zakres ten nie może być mniejszy od określonego w </w:t>
      </w:r>
      <w:r w:rsidRPr="000C494E">
        <w:rPr>
          <w:rFonts w:ascii="Arial" w:hAnsi="Arial"/>
          <w:sz w:val="22"/>
        </w:rPr>
        <w:t>§ 33</w:t>
      </w:r>
      <w:r w:rsidRPr="000C494E">
        <w:rPr>
          <w:rFonts w:ascii="Arial" w:hAnsi="Arial" w:cs="Arial"/>
          <w:sz w:val="22"/>
          <w:szCs w:val="22"/>
        </w:rPr>
        <w:t>.</w:t>
      </w:r>
    </w:p>
    <w:p w14:paraId="5A85256C" w14:textId="19B0D39E" w:rsidR="00F9457D" w:rsidRPr="000C494E" w:rsidRDefault="00F9457D" w:rsidP="00A8443C">
      <w:pPr>
        <w:numPr>
          <w:ilvl w:val="0"/>
          <w:numId w:val="81"/>
        </w:numPr>
        <w:tabs>
          <w:tab w:val="left" w:pos="851"/>
        </w:tabs>
        <w:spacing w:before="120" w:line="276" w:lineRule="auto"/>
        <w:ind w:left="567" w:hanging="567"/>
        <w:jc w:val="both"/>
        <w:rPr>
          <w:rFonts w:ascii="Arial" w:hAnsi="Arial"/>
          <w:sz w:val="22"/>
        </w:rPr>
      </w:pPr>
      <w:r w:rsidRPr="000C494E">
        <w:rPr>
          <w:rFonts w:ascii="Arial" w:hAnsi="Arial" w:cs="Arial"/>
          <w:iCs/>
          <w:sz w:val="22"/>
        </w:rPr>
        <w:t xml:space="preserve">Umowa o podwykonawstwo uwzględniać będzie obowiązek Podwykonawcy, o którym mowa w </w:t>
      </w:r>
      <w:r w:rsidRPr="000C494E">
        <w:rPr>
          <w:rFonts w:ascii="Arial" w:hAnsi="Arial"/>
          <w:sz w:val="22"/>
          <w:highlight w:val="yellow"/>
        </w:rPr>
        <w:t>§ 37</w:t>
      </w:r>
      <w:r w:rsidRPr="000C494E">
        <w:rPr>
          <w:rFonts w:ascii="Arial" w:hAnsi="Arial" w:cs="Arial"/>
          <w:sz w:val="22"/>
          <w:szCs w:val="22"/>
          <w:highlight w:val="yellow"/>
        </w:rPr>
        <w:t xml:space="preserve"> ust.</w:t>
      </w:r>
      <w:r w:rsidRPr="000C494E">
        <w:rPr>
          <w:rFonts w:ascii="Arial" w:hAnsi="Arial"/>
          <w:sz w:val="22"/>
          <w:highlight w:val="yellow"/>
        </w:rPr>
        <w:t xml:space="preserve"> </w:t>
      </w:r>
      <w:r w:rsidRPr="000C494E">
        <w:rPr>
          <w:rFonts w:ascii="Arial" w:hAnsi="Arial" w:cs="Arial"/>
          <w:sz w:val="22"/>
          <w:szCs w:val="22"/>
          <w:highlight w:val="yellow"/>
        </w:rPr>
        <w:t>14*</w:t>
      </w:r>
      <w:r w:rsidRPr="000C494E">
        <w:rPr>
          <w:rFonts w:ascii="Arial" w:hAnsi="Arial" w:cs="Arial"/>
          <w:sz w:val="22"/>
          <w:szCs w:val="22"/>
        </w:rPr>
        <w:t xml:space="preserve"> .</w:t>
      </w:r>
      <w:r w:rsidRPr="000C494E">
        <w:rPr>
          <w:rFonts w:ascii="Arial" w:hAnsi="Arial" w:cs="Arial"/>
          <w:iCs/>
          <w:sz w:val="22"/>
        </w:rPr>
        <w:t xml:space="preserve"> </w:t>
      </w:r>
    </w:p>
    <w:p w14:paraId="40F977C0" w14:textId="77777777" w:rsidR="00F9457D" w:rsidRPr="000C494E" w:rsidRDefault="00F9457D" w:rsidP="00A217FD">
      <w:pPr>
        <w:spacing w:before="120" w:line="276" w:lineRule="auto"/>
        <w:jc w:val="both"/>
        <w:rPr>
          <w:rFonts w:ascii="Arial" w:hAnsi="Arial"/>
          <w:i/>
        </w:rPr>
      </w:pPr>
      <w:r w:rsidRPr="000C494E">
        <w:rPr>
          <w:rFonts w:ascii="Arial" w:hAnsi="Arial"/>
          <w:i/>
          <w:highlight w:val="yellow"/>
        </w:rPr>
        <w:t>*przy uzupełnianiu Umowy należy sprawdzić, czy odniesienie jest prawidłowe.</w:t>
      </w:r>
    </w:p>
    <w:p w14:paraId="3D73E095" w14:textId="015358C9"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cs="Arial"/>
          <w:i/>
          <w:sz w:val="22"/>
          <w:szCs w:val="22"/>
        </w:rPr>
      </w:pPr>
      <w:r w:rsidRPr="000C494E">
        <w:rPr>
          <w:rFonts w:ascii="Arial" w:hAnsi="Arial" w:cs="Arial"/>
          <w:sz w:val="22"/>
          <w:szCs w:val="22"/>
        </w:rPr>
        <w:t xml:space="preserve">Wykonawca zapewni, aby Umowa o podwykonawstwo, której przedmiotem są roboty budowlane, spełniała następujące wymagania: </w:t>
      </w:r>
    </w:p>
    <w:p w14:paraId="217B9A2F" w14:textId="01A3C923" w:rsidR="00F9457D" w:rsidRPr="000C494E" w:rsidRDefault="00F9457D" w:rsidP="00F13D3E">
      <w:pPr>
        <w:numPr>
          <w:ilvl w:val="0"/>
          <w:numId w:val="12"/>
        </w:numPr>
        <w:overflowPunct w:val="0"/>
        <w:autoSpaceDE w:val="0"/>
        <w:autoSpaceDN w:val="0"/>
        <w:adjustRightInd w:val="0"/>
        <w:spacing w:before="120" w:line="276" w:lineRule="auto"/>
        <w:ind w:left="1134" w:hanging="567"/>
        <w:jc w:val="both"/>
        <w:textAlignment w:val="baseline"/>
        <w:rPr>
          <w:rFonts w:ascii="Arial" w:hAnsi="Arial"/>
          <w:b/>
          <w:bCs/>
          <w:i/>
          <w:iCs/>
          <w:sz w:val="22"/>
          <w:szCs w:val="22"/>
          <w:u w:val="single"/>
        </w:rPr>
      </w:pPr>
      <w:r w:rsidRPr="000C494E">
        <w:rPr>
          <w:rFonts w:ascii="Arial" w:hAnsi="Arial" w:cs="Arial"/>
          <w:sz w:val="22"/>
          <w:szCs w:val="22"/>
        </w:rPr>
        <w:lastRenderedPageBreak/>
        <w:t>określenie wartości zlecanych robót</w:t>
      </w:r>
      <w:r w:rsidR="00BC38D3" w:rsidRPr="000C494E">
        <w:rPr>
          <w:rFonts w:ascii="Arial" w:hAnsi="Arial" w:cs="Arial"/>
          <w:sz w:val="22"/>
          <w:szCs w:val="22"/>
        </w:rPr>
        <w:t xml:space="preserve"> budowlanych</w:t>
      </w:r>
      <w:r w:rsidRPr="000C494E">
        <w:rPr>
          <w:rFonts w:ascii="Arial" w:hAnsi="Arial" w:cs="Arial"/>
          <w:sz w:val="22"/>
          <w:szCs w:val="22"/>
        </w:rPr>
        <w:t xml:space="preserve"> netto. W przypadku</w:t>
      </w:r>
      <w:r w:rsidR="00E7665F">
        <w:rPr>
          <w:rFonts w:ascii="Arial" w:hAnsi="Arial" w:cs="Arial"/>
          <w:sz w:val="22"/>
          <w:szCs w:val="22"/>
        </w:rPr>
        <w:t>,</w:t>
      </w:r>
      <w:r w:rsidRPr="000C494E">
        <w:rPr>
          <w:rFonts w:ascii="Arial" w:hAnsi="Arial" w:cs="Arial"/>
          <w:sz w:val="22"/>
          <w:szCs w:val="22"/>
        </w:rPr>
        <w:t xml:space="preserve"> gdy wartość robót </w:t>
      </w:r>
      <w:r w:rsidR="00DF4A82" w:rsidRPr="000C494E">
        <w:rPr>
          <w:rFonts w:ascii="Arial" w:hAnsi="Arial" w:cs="Arial"/>
          <w:sz w:val="22"/>
          <w:szCs w:val="22"/>
        </w:rPr>
        <w:t xml:space="preserve">budowlanych </w:t>
      </w:r>
      <w:r w:rsidRPr="000C494E">
        <w:rPr>
          <w:rFonts w:ascii="Arial" w:hAnsi="Arial" w:cs="Arial"/>
          <w:sz w:val="22"/>
          <w:szCs w:val="22"/>
        </w:rPr>
        <w:t xml:space="preserve">określona w  Umowie o podwykonawstwo przewyższa wartość tych robót przewidzianą w Umowie zawartej pomiędzy Zamawiającym a Wykonawcą, w Umowie o podwykonawstwo należy zawrzeć postanowienie, zgodnie z którym odpowiedzialność Zamawiającego z tytułu solidarnej lub bezpośredniej zapłaty wynagrodzenia na rzecz Podwykonawcy lub </w:t>
      </w:r>
      <w:r w:rsidR="00696FE9" w:rsidRPr="000C494E">
        <w:rPr>
          <w:rFonts w:ascii="Arial" w:hAnsi="Arial" w:cs="Arial"/>
          <w:sz w:val="22"/>
          <w:szCs w:val="22"/>
        </w:rPr>
        <w:t xml:space="preserve">Dalszego Podwykonawcy </w:t>
      </w:r>
      <w:r w:rsidRPr="000C494E">
        <w:rPr>
          <w:rFonts w:ascii="Arial" w:hAnsi="Arial" w:cs="Arial"/>
          <w:sz w:val="22"/>
          <w:szCs w:val="22"/>
        </w:rPr>
        <w:t>ograniczona jest do wartości robót wynikającej z Umowy zawartej pomiędzy Zamawiającym a Wykonawcą, zgodnie z art. 647 [1] § 3 k.c. oraz art. 465 ust. 8 u.p.z.p.</w:t>
      </w:r>
      <w:r w:rsidRPr="000C494E">
        <w:rPr>
          <w:smallCaps/>
        </w:rPr>
        <w:t xml:space="preserve"> </w:t>
      </w:r>
      <w:r w:rsidRPr="000C494E">
        <w:rPr>
          <w:rFonts w:ascii="Arial" w:hAnsi="Arial" w:cs="Arial"/>
          <w:sz w:val="22"/>
          <w:szCs w:val="22"/>
        </w:rPr>
        <w:t>w zw. z art. 647 [1] § 3 k.c.;</w:t>
      </w:r>
    </w:p>
    <w:p w14:paraId="1DD6BFB0" w14:textId="7A788216" w:rsidR="00F9457D" w:rsidRPr="000C494E" w:rsidRDefault="00F9457D" w:rsidP="00F13D3E">
      <w:pPr>
        <w:numPr>
          <w:ilvl w:val="0"/>
          <w:numId w:val="12"/>
        </w:numPr>
        <w:overflowPunct w:val="0"/>
        <w:autoSpaceDE w:val="0"/>
        <w:autoSpaceDN w:val="0"/>
        <w:adjustRightInd w:val="0"/>
        <w:spacing w:before="120" w:line="276" w:lineRule="auto"/>
        <w:ind w:left="1134" w:hanging="567"/>
        <w:jc w:val="both"/>
        <w:textAlignment w:val="baseline"/>
        <w:rPr>
          <w:rFonts w:ascii="Arial" w:hAnsi="Arial"/>
          <w:b/>
          <w:i/>
          <w:sz w:val="22"/>
          <w:u w:val="single"/>
        </w:rPr>
      </w:pPr>
      <w:r w:rsidRPr="000C494E">
        <w:rPr>
          <w:rFonts w:ascii="Arial" w:hAnsi="Arial" w:cs="Arial"/>
          <w:sz w:val="22"/>
          <w:szCs w:val="22"/>
        </w:rPr>
        <w:t xml:space="preserve">wskazanie, iż wypłata wynagrodzenia Podwykonawcy lub </w:t>
      </w:r>
      <w:r w:rsidR="00696FE9" w:rsidRPr="000C494E">
        <w:rPr>
          <w:rFonts w:ascii="Arial" w:hAnsi="Arial" w:cs="Arial"/>
          <w:sz w:val="22"/>
          <w:szCs w:val="22"/>
        </w:rPr>
        <w:t xml:space="preserve">Dalszemu Podwykonawcy </w:t>
      </w:r>
      <w:r w:rsidRPr="000C494E">
        <w:rPr>
          <w:rFonts w:ascii="Arial" w:hAnsi="Arial" w:cs="Arial"/>
          <w:sz w:val="22"/>
          <w:szCs w:val="22"/>
        </w:rPr>
        <w:t xml:space="preserve">za wykonane przez nich roboty budowlane będące przedmiotem Umowy, których okres realizacji przekracza okres rozliczeniowy przyjęty w Umowie dla Wykonawcy, będzie następować w częściach, na podstawie odbiorów częściowych robót wykonanych przez Podwykonawcę lub </w:t>
      </w:r>
      <w:r w:rsidR="00696FE9" w:rsidRPr="000C494E">
        <w:rPr>
          <w:rFonts w:ascii="Arial" w:hAnsi="Arial" w:cs="Arial"/>
          <w:sz w:val="22"/>
          <w:szCs w:val="22"/>
        </w:rPr>
        <w:t>Dalszego Podwykonawcę</w:t>
      </w:r>
      <w:r w:rsidRPr="000C494E">
        <w:rPr>
          <w:rFonts w:ascii="Arial" w:hAnsi="Arial" w:cs="Arial"/>
          <w:sz w:val="22"/>
          <w:szCs w:val="22"/>
        </w:rPr>
        <w:t>;</w:t>
      </w:r>
    </w:p>
    <w:p w14:paraId="528488C5" w14:textId="777BB987" w:rsidR="00F9457D" w:rsidRPr="000C494E" w:rsidRDefault="00F9457D" w:rsidP="00F13D3E">
      <w:pPr>
        <w:numPr>
          <w:ilvl w:val="0"/>
          <w:numId w:val="12"/>
        </w:numPr>
        <w:overflowPunct w:val="0"/>
        <w:autoSpaceDE w:val="0"/>
        <w:autoSpaceDN w:val="0"/>
        <w:adjustRightInd w:val="0"/>
        <w:spacing w:before="120" w:line="276" w:lineRule="auto"/>
        <w:ind w:left="1134" w:hanging="567"/>
        <w:jc w:val="both"/>
        <w:textAlignment w:val="baseline"/>
        <w:rPr>
          <w:rFonts w:ascii="Arial" w:hAnsi="Arial"/>
          <w:b/>
          <w:i/>
          <w:sz w:val="22"/>
          <w:u w:val="single"/>
        </w:rPr>
      </w:pPr>
      <w:r w:rsidRPr="000C494E">
        <w:rPr>
          <w:rFonts w:ascii="Arial" w:hAnsi="Arial" w:cs="Arial"/>
          <w:sz w:val="22"/>
          <w:szCs w:val="22"/>
        </w:rPr>
        <w:t xml:space="preserve">wskazanie, iż okres odpowiedzialności Podwykonawcy lub </w:t>
      </w:r>
      <w:r w:rsidR="00696FE9" w:rsidRPr="000C494E">
        <w:rPr>
          <w:rFonts w:ascii="Arial" w:hAnsi="Arial" w:cs="Arial"/>
          <w:sz w:val="22"/>
          <w:szCs w:val="22"/>
        </w:rPr>
        <w:t xml:space="preserve">Dalszego Podwykonawcy </w:t>
      </w:r>
      <w:r w:rsidRPr="000C494E">
        <w:rPr>
          <w:rFonts w:ascii="Arial" w:hAnsi="Arial" w:cs="Arial"/>
          <w:sz w:val="22"/>
          <w:szCs w:val="22"/>
        </w:rPr>
        <w:t>za wady przedmiotu Umowy o podwykonawstwo nie będzie krótszy od okresu odpowiedzialności za wady przedmiotu Umowy Wykonawcy wobec Zamawiającego;</w:t>
      </w:r>
    </w:p>
    <w:p w14:paraId="417FD27F" w14:textId="6089793C" w:rsidR="00F9457D" w:rsidRPr="000C494E" w:rsidRDefault="00F9457D" w:rsidP="00F13D3E">
      <w:pPr>
        <w:numPr>
          <w:ilvl w:val="0"/>
          <w:numId w:val="12"/>
        </w:numPr>
        <w:overflowPunct w:val="0"/>
        <w:autoSpaceDE w:val="0"/>
        <w:autoSpaceDN w:val="0"/>
        <w:adjustRightInd w:val="0"/>
        <w:spacing w:before="120" w:line="276" w:lineRule="auto"/>
        <w:ind w:left="1134" w:hanging="567"/>
        <w:jc w:val="both"/>
        <w:textAlignment w:val="baseline"/>
        <w:rPr>
          <w:rFonts w:ascii="Arial" w:hAnsi="Arial"/>
          <w:b/>
          <w:bCs/>
          <w:i/>
          <w:iCs/>
          <w:sz w:val="22"/>
          <w:szCs w:val="22"/>
          <w:u w:val="single"/>
        </w:rPr>
      </w:pPr>
      <w:r w:rsidRPr="000C494E">
        <w:rPr>
          <w:rFonts w:ascii="Arial" w:hAnsi="Arial" w:cs="Arial"/>
          <w:sz w:val="22"/>
          <w:szCs w:val="22"/>
        </w:rPr>
        <w:t xml:space="preserve">obowiązek zawarcia postanowień dotyczących waloryzacji z uwzględnieniem postanowień § 10 ust. 13, zgodnie z wymogami art. 439 </w:t>
      </w:r>
      <w:r w:rsidR="00696FE9" w:rsidRPr="000C494E">
        <w:rPr>
          <w:rFonts w:ascii="Arial" w:hAnsi="Arial" w:cs="Arial"/>
          <w:sz w:val="22"/>
          <w:szCs w:val="22"/>
        </w:rPr>
        <w:t>u.</w:t>
      </w:r>
      <w:r w:rsidRPr="000C494E">
        <w:rPr>
          <w:rFonts w:ascii="Arial" w:hAnsi="Arial" w:cs="Arial"/>
          <w:sz w:val="22"/>
          <w:szCs w:val="22"/>
        </w:rPr>
        <w:t>p.z.p..</w:t>
      </w:r>
    </w:p>
    <w:p w14:paraId="5FBB1F50" w14:textId="77777777"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Zawarcie Umowy o podwykonawstwo, której przedmiotem są roboty budowlane wymaga każdorazowej zgody Zamawiającego, w związku z powyższym:</w:t>
      </w:r>
    </w:p>
    <w:p w14:paraId="28AD1D5A" w14:textId="77DE12A5" w:rsidR="00F9457D" w:rsidRPr="000C494E" w:rsidRDefault="00F9457D" w:rsidP="00F13D3E">
      <w:pPr>
        <w:numPr>
          <w:ilvl w:val="0"/>
          <w:numId w:val="10"/>
        </w:numPr>
        <w:tabs>
          <w:tab w:val="left"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180DDE7C">
        <w:rPr>
          <w:rFonts w:ascii="Arial" w:hAnsi="Arial" w:cs="Arial"/>
          <w:sz w:val="22"/>
          <w:szCs w:val="22"/>
        </w:rPr>
        <w:t>Wykonawca, zamierzający zawrzeć Umowę o podwykonawstwo, której przedmiotem są roboty budowlane (bądź dokonać zmiany w takiej umowie) obowiązany jest do przedłożenia Zamawiającemu projektu tej umowy (a także projektu jej zmiany)</w:t>
      </w:r>
      <w:r w:rsidR="00B921BF" w:rsidRPr="180DDE7C">
        <w:rPr>
          <w:rFonts w:ascii="Arial" w:hAnsi="Arial" w:cs="Arial"/>
          <w:sz w:val="22"/>
          <w:szCs w:val="22"/>
        </w:rPr>
        <w:t xml:space="preserve">, a także zapewnić, że taki projekt Umowy o podwykonawstwo </w:t>
      </w:r>
      <w:r w:rsidR="003018C5">
        <w:rPr>
          <w:rFonts w:ascii="Arial" w:hAnsi="Arial" w:cs="Arial"/>
          <w:sz w:val="22"/>
          <w:szCs w:val="22"/>
        </w:rPr>
        <w:t>(a także projekt</w:t>
      </w:r>
      <w:r w:rsidR="003018C5" w:rsidRPr="76821694">
        <w:rPr>
          <w:rFonts w:ascii="Arial" w:hAnsi="Arial" w:cs="Arial"/>
          <w:sz w:val="22"/>
          <w:szCs w:val="22"/>
        </w:rPr>
        <w:t xml:space="preserve"> jej zmiany)</w:t>
      </w:r>
      <w:r w:rsidR="003018C5">
        <w:rPr>
          <w:rFonts w:ascii="Arial" w:hAnsi="Arial" w:cs="Arial"/>
          <w:sz w:val="22"/>
          <w:szCs w:val="22"/>
        </w:rPr>
        <w:t xml:space="preserve"> </w:t>
      </w:r>
      <w:r w:rsidR="00B921BF" w:rsidRPr="180DDE7C">
        <w:rPr>
          <w:rFonts w:ascii="Arial" w:hAnsi="Arial" w:cs="Arial"/>
          <w:sz w:val="22"/>
          <w:szCs w:val="22"/>
        </w:rPr>
        <w:t>zobowiązany będzie Podwykonawca lub Dalszy Podwykonawca</w:t>
      </w:r>
      <w:r w:rsidR="003018C5" w:rsidRPr="003018C5">
        <w:rPr>
          <w:rFonts w:ascii="Arial" w:hAnsi="Arial" w:cs="Arial"/>
          <w:sz w:val="22"/>
          <w:szCs w:val="22"/>
        </w:rPr>
        <w:t xml:space="preserve"> </w:t>
      </w:r>
      <w:r w:rsidR="003018C5">
        <w:rPr>
          <w:rFonts w:ascii="Arial" w:hAnsi="Arial" w:cs="Arial"/>
          <w:sz w:val="22"/>
          <w:szCs w:val="22"/>
        </w:rPr>
        <w:t>wraz ze zgodą</w:t>
      </w:r>
      <w:r w:rsidR="003018C5" w:rsidRPr="00DF28DD">
        <w:rPr>
          <w:rFonts w:ascii="Arial" w:hAnsi="Arial" w:cs="Arial"/>
          <w:sz w:val="22"/>
          <w:szCs w:val="22"/>
        </w:rPr>
        <w:t xml:space="preserve"> Wykonawcy na zawarcie umowy o po</w:t>
      </w:r>
      <w:r w:rsidR="003018C5">
        <w:rPr>
          <w:rFonts w:ascii="Arial" w:hAnsi="Arial" w:cs="Arial"/>
          <w:sz w:val="22"/>
          <w:szCs w:val="22"/>
        </w:rPr>
        <w:t>dwykonawstwo o treści zgodnej z projektem U</w:t>
      </w:r>
      <w:r w:rsidR="003018C5" w:rsidRPr="00DF28DD">
        <w:rPr>
          <w:rFonts w:ascii="Arial" w:hAnsi="Arial" w:cs="Arial"/>
          <w:sz w:val="22"/>
          <w:szCs w:val="22"/>
        </w:rPr>
        <w:t xml:space="preserve">mowy </w:t>
      </w:r>
      <w:r w:rsidR="003018C5" w:rsidRPr="76821694">
        <w:rPr>
          <w:rFonts w:ascii="Arial" w:hAnsi="Arial" w:cs="Arial"/>
          <w:sz w:val="22"/>
          <w:szCs w:val="22"/>
        </w:rPr>
        <w:t xml:space="preserve">o podwykonawstwo </w:t>
      </w:r>
      <w:r w:rsidR="003018C5" w:rsidRPr="00DF28DD">
        <w:rPr>
          <w:rFonts w:ascii="Arial" w:hAnsi="Arial" w:cs="Arial"/>
          <w:sz w:val="22"/>
          <w:szCs w:val="22"/>
        </w:rPr>
        <w:t>(bądź zgodę na zmianę tej umowy)</w:t>
      </w:r>
      <w:r w:rsidRPr="180DDE7C">
        <w:rPr>
          <w:rFonts w:ascii="Arial" w:hAnsi="Arial" w:cs="Arial"/>
          <w:sz w:val="22"/>
          <w:szCs w:val="22"/>
        </w:rPr>
        <w:t xml:space="preserve">. W przypadku Umowy o podwykonawstwo zawieranej pomiędzy Podwykonawcą a </w:t>
      </w:r>
      <w:r w:rsidR="00696FE9" w:rsidRPr="180DDE7C">
        <w:rPr>
          <w:rFonts w:ascii="Arial" w:hAnsi="Arial" w:cs="Arial"/>
          <w:sz w:val="22"/>
          <w:szCs w:val="22"/>
        </w:rPr>
        <w:t xml:space="preserve">Dalszym Podwykonawcą </w:t>
      </w:r>
      <w:r w:rsidRPr="180DDE7C">
        <w:rPr>
          <w:rFonts w:ascii="Arial" w:hAnsi="Arial" w:cs="Arial"/>
          <w:sz w:val="22"/>
          <w:szCs w:val="22"/>
        </w:rPr>
        <w:t xml:space="preserve">lub pomiędzy </w:t>
      </w:r>
      <w:r w:rsidR="00696FE9" w:rsidRPr="180DDE7C">
        <w:rPr>
          <w:rFonts w:ascii="Arial" w:hAnsi="Arial" w:cs="Arial"/>
          <w:sz w:val="22"/>
          <w:szCs w:val="22"/>
        </w:rPr>
        <w:t>Dalszymi Podwykonawcami</w:t>
      </w:r>
      <w:r w:rsidRPr="180DDE7C">
        <w:rPr>
          <w:rFonts w:ascii="Arial" w:hAnsi="Arial" w:cs="Arial"/>
          <w:sz w:val="22"/>
          <w:szCs w:val="22"/>
        </w:rPr>
        <w:t xml:space="preserve">, Wykonawca jest obowiązany dołączyć swoją zgodę na zawarcie Umowy o podwykonawstwo o treści zgodnej z projektem umowy (bądź zgodę na zmianę tej umowy). Przedłożony projekt Umowy o podwykonawstwo (bądź projekt jej zmiany) musi być zgodny z </w:t>
      </w:r>
      <w:r w:rsidR="00456DCE" w:rsidRPr="180DDE7C">
        <w:rPr>
          <w:rFonts w:ascii="Arial" w:hAnsi="Arial" w:cs="Arial"/>
          <w:sz w:val="22"/>
          <w:szCs w:val="22"/>
        </w:rPr>
        <w:t>Prawem</w:t>
      </w:r>
      <w:r w:rsidRPr="180DDE7C">
        <w:rPr>
          <w:rFonts w:ascii="Arial" w:hAnsi="Arial" w:cs="Arial"/>
          <w:sz w:val="22"/>
          <w:szCs w:val="22"/>
        </w:rPr>
        <w:t xml:space="preserve"> oraz Umow</w:t>
      </w:r>
      <w:r w:rsidR="00456DCE" w:rsidRPr="180DDE7C">
        <w:rPr>
          <w:rFonts w:ascii="Arial" w:hAnsi="Arial" w:cs="Arial"/>
          <w:sz w:val="22"/>
          <w:szCs w:val="22"/>
        </w:rPr>
        <w:t>ą</w:t>
      </w:r>
      <w:r w:rsidRPr="180DDE7C">
        <w:rPr>
          <w:rFonts w:ascii="Arial" w:hAnsi="Arial" w:cs="Arial"/>
          <w:sz w:val="22"/>
          <w:szCs w:val="22"/>
        </w:rPr>
        <w:t>.</w:t>
      </w:r>
    </w:p>
    <w:p w14:paraId="144BBEA5" w14:textId="77777777" w:rsidR="00F9457D" w:rsidRPr="000C494E" w:rsidRDefault="00F9457D" w:rsidP="00F13D3E">
      <w:pPr>
        <w:numPr>
          <w:ilvl w:val="0"/>
          <w:numId w:val="10"/>
        </w:numPr>
        <w:tabs>
          <w:tab w:val="left"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180DDE7C">
        <w:rPr>
          <w:rFonts w:ascii="Arial" w:hAnsi="Arial" w:cs="Arial"/>
          <w:sz w:val="22"/>
          <w:szCs w:val="22"/>
        </w:rPr>
        <w:t xml:space="preserve">Zamawiającemu przysługuje prawo zgłoszenia pisemnych zastrzeżeń do przedstawionego projektu Umowy o podwykonawstwo (a także projektu jej zmiany) w szczególności w sytuacji, o której mowa w art. 464 ust. 3 u.p.z.p., w terminie </w:t>
      </w:r>
      <w:r w:rsidRPr="180DDE7C">
        <w:rPr>
          <w:rFonts w:ascii="Arial" w:hAnsi="Arial"/>
          <w:sz w:val="22"/>
          <w:szCs w:val="22"/>
          <w:highlight w:val="yellow"/>
        </w:rPr>
        <w:t>14 Dni</w:t>
      </w:r>
      <w:r w:rsidRPr="180DDE7C">
        <w:rPr>
          <w:rFonts w:ascii="Arial" w:hAnsi="Arial"/>
          <w:b/>
          <w:bCs/>
          <w:sz w:val="22"/>
          <w:szCs w:val="22"/>
          <w:highlight w:val="yellow"/>
        </w:rPr>
        <w:t>*</w:t>
      </w:r>
      <w:r w:rsidRPr="180DDE7C">
        <w:rPr>
          <w:rFonts w:ascii="Arial" w:hAnsi="Arial"/>
          <w:sz w:val="22"/>
          <w:szCs w:val="22"/>
        </w:rPr>
        <w:t xml:space="preserve"> </w:t>
      </w:r>
      <w:r w:rsidRPr="180DDE7C">
        <w:rPr>
          <w:rFonts w:ascii="Arial" w:hAnsi="Arial" w:cs="Arial"/>
          <w:sz w:val="22"/>
          <w:szCs w:val="22"/>
        </w:rPr>
        <w:t>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14:paraId="38DD7537" w14:textId="6F40CC08" w:rsidR="00F9457D" w:rsidRPr="000C494E" w:rsidRDefault="00F9457D" w:rsidP="00A217FD">
      <w:pPr>
        <w:tabs>
          <w:tab w:val="left" w:pos="-1843"/>
        </w:tabs>
        <w:spacing w:before="120" w:line="276" w:lineRule="auto"/>
        <w:ind w:left="567"/>
        <w:jc w:val="both"/>
        <w:rPr>
          <w:rFonts w:ascii="Arial" w:hAnsi="Arial"/>
          <w:i/>
        </w:rPr>
      </w:pPr>
      <w:r w:rsidRPr="000C494E">
        <w:rPr>
          <w:rFonts w:ascii="Arial" w:hAnsi="Arial"/>
          <w:b/>
          <w:highlight w:val="yellow"/>
        </w:rPr>
        <w:t>*</w:t>
      </w:r>
      <w:r w:rsidRPr="000C494E">
        <w:rPr>
          <w:rFonts w:ascii="Arial" w:hAnsi="Arial"/>
          <w:i/>
          <w:highlight w:val="yellow"/>
        </w:rPr>
        <w:t>liczbę dni określa każdorazowo Zamawiający (Zespół prowadzący zadanie) w zależności od specyfiki zamówienia</w:t>
      </w:r>
      <w:r w:rsidR="00C506E3" w:rsidRPr="000C494E">
        <w:rPr>
          <w:rFonts w:ascii="Arial" w:hAnsi="Arial"/>
          <w:i/>
          <w:highlight w:val="yellow"/>
        </w:rPr>
        <w:t xml:space="preserve"> (termin nie może być dłuższy niż termin wskazany w art. 647</w:t>
      </w:r>
      <w:r w:rsidR="00C506E3" w:rsidRPr="000C494E">
        <w:rPr>
          <w:rFonts w:ascii="Arial" w:hAnsi="Arial"/>
          <w:i/>
          <w:highlight w:val="yellow"/>
          <w:vertAlign w:val="superscript"/>
        </w:rPr>
        <w:t xml:space="preserve">1 </w:t>
      </w:r>
      <w:r w:rsidR="00C506E3" w:rsidRPr="000C494E">
        <w:rPr>
          <w:rFonts w:ascii="Arial" w:hAnsi="Arial"/>
          <w:i/>
          <w:highlight w:val="yellow"/>
        </w:rPr>
        <w:t xml:space="preserve"> k.c. tj. 30 dni od dnia zgłoszenia Podwykonawcy, Dalszego Podwykonawcy)</w:t>
      </w:r>
    </w:p>
    <w:p w14:paraId="22E69E71" w14:textId="33B98DE6" w:rsidR="00F9457D" w:rsidRPr="000C494E" w:rsidRDefault="003018C5" w:rsidP="00F13D3E">
      <w:pPr>
        <w:numPr>
          <w:ilvl w:val="0"/>
          <w:numId w:val="10"/>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Pr>
          <w:rFonts w:ascii="Arial" w:hAnsi="Arial" w:cs="Arial"/>
          <w:sz w:val="22"/>
          <w:szCs w:val="22"/>
        </w:rPr>
        <w:t xml:space="preserve">z zastrzeżeniem postanowień pkt 5, </w:t>
      </w:r>
      <w:r w:rsidR="00F9457D" w:rsidRPr="000C494E">
        <w:rPr>
          <w:rFonts w:ascii="Arial" w:hAnsi="Arial" w:cs="Arial"/>
          <w:sz w:val="22"/>
          <w:szCs w:val="22"/>
        </w:rPr>
        <w:t xml:space="preserve">w przypadku zgłoszenia przez Zamawiającego zastrzeżeń do projektu Umowy o podwykonawstwo (lub do projektu jej zmiany) </w:t>
      </w:r>
      <w:r w:rsidR="00F9457D" w:rsidRPr="000C494E">
        <w:rPr>
          <w:rFonts w:ascii="Arial" w:hAnsi="Arial"/>
          <w:sz w:val="22"/>
          <w:szCs w:val="22"/>
          <w:highlight w:val="yellow"/>
        </w:rPr>
        <w:t>14-</w:t>
      </w:r>
      <w:r w:rsidR="00F9457D" w:rsidRPr="000C494E">
        <w:rPr>
          <w:rFonts w:ascii="Arial" w:hAnsi="Arial"/>
          <w:sz w:val="22"/>
          <w:szCs w:val="22"/>
          <w:highlight w:val="yellow"/>
        </w:rPr>
        <w:lastRenderedPageBreak/>
        <w:t>Dniowy</w:t>
      </w:r>
      <w:r w:rsidR="00F9457D" w:rsidRPr="000C494E">
        <w:rPr>
          <w:rFonts w:ascii="Arial" w:hAnsi="Arial"/>
          <w:b/>
          <w:bCs/>
          <w:sz w:val="22"/>
          <w:szCs w:val="22"/>
          <w:highlight w:val="yellow"/>
        </w:rPr>
        <w:t>*</w:t>
      </w:r>
      <w:r w:rsidR="00F9457D" w:rsidRPr="000C494E">
        <w:rPr>
          <w:rFonts w:ascii="Arial" w:hAnsi="Arial"/>
          <w:sz w:val="22"/>
          <w:szCs w:val="22"/>
        </w:rPr>
        <w:t xml:space="preserve"> </w:t>
      </w:r>
      <w:r w:rsidR="00F9457D" w:rsidRPr="000C494E">
        <w:rPr>
          <w:rFonts w:ascii="Arial" w:hAnsi="Arial" w:cs="Arial"/>
          <w:sz w:val="22"/>
          <w:szCs w:val="22"/>
        </w:rPr>
        <w:t>termin, o którym mowa powyżej liczy się na nowo od dnia przedstawienia poprawionego projektu Umowy o podwykonawstwo (lub projektu jej zmiany);</w:t>
      </w:r>
    </w:p>
    <w:p w14:paraId="04591844" w14:textId="38C61E11" w:rsidR="00F9457D" w:rsidRPr="000C494E" w:rsidRDefault="00F9457D" w:rsidP="00A217FD">
      <w:pPr>
        <w:tabs>
          <w:tab w:val="left" w:pos="-1843"/>
        </w:tabs>
        <w:spacing w:before="120" w:line="276" w:lineRule="auto"/>
        <w:ind w:left="567"/>
        <w:jc w:val="both"/>
        <w:rPr>
          <w:rFonts w:ascii="Arial" w:hAnsi="Arial"/>
          <w:i/>
        </w:rPr>
      </w:pPr>
      <w:r w:rsidRPr="000C494E">
        <w:rPr>
          <w:rFonts w:ascii="Arial" w:hAnsi="Arial"/>
          <w:b/>
          <w:highlight w:val="yellow"/>
        </w:rPr>
        <w:t>*</w:t>
      </w:r>
      <w:r w:rsidRPr="000C494E">
        <w:rPr>
          <w:rFonts w:ascii="Arial" w:hAnsi="Arial"/>
          <w:i/>
          <w:highlight w:val="yellow"/>
        </w:rPr>
        <w:t xml:space="preserve">liczbę dni określa każdorazowo Zamawiający (Zespół prowadzący zadanie) w zależności od specyfiki zamówienia </w:t>
      </w:r>
      <w:r w:rsidR="00982391" w:rsidRPr="000C494E">
        <w:rPr>
          <w:rFonts w:ascii="Arial" w:hAnsi="Arial"/>
          <w:i/>
          <w:highlight w:val="yellow"/>
        </w:rPr>
        <w:t>(termin nie może być dłuższy niż termin wskazany w art. 647</w:t>
      </w:r>
      <w:r w:rsidR="00982391" w:rsidRPr="000C494E">
        <w:rPr>
          <w:rFonts w:ascii="Arial" w:hAnsi="Arial"/>
          <w:i/>
          <w:highlight w:val="yellow"/>
          <w:vertAlign w:val="superscript"/>
        </w:rPr>
        <w:t xml:space="preserve">1 </w:t>
      </w:r>
      <w:r w:rsidR="00982391" w:rsidRPr="000C494E">
        <w:rPr>
          <w:rFonts w:ascii="Arial" w:hAnsi="Arial"/>
          <w:i/>
          <w:highlight w:val="yellow"/>
        </w:rPr>
        <w:t xml:space="preserve"> k.c. tj. 30 dni od dnia zgłoszenia Podwykonawcy, Dalszego Podwykonawcy)</w:t>
      </w:r>
    </w:p>
    <w:p w14:paraId="2BF2365F" w14:textId="041BB9AF" w:rsidR="00817466" w:rsidRDefault="00817466" w:rsidP="00F13D3E">
      <w:pPr>
        <w:numPr>
          <w:ilvl w:val="0"/>
          <w:numId w:val="10"/>
        </w:numPr>
        <w:tabs>
          <w:tab w:val="left"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180DDE7C">
        <w:rPr>
          <w:rFonts w:ascii="Arial" w:hAnsi="Arial" w:cs="Arial"/>
          <w:sz w:val="22"/>
          <w:szCs w:val="22"/>
        </w:rPr>
        <w:t xml:space="preserve">Wykonawca, Podwykonawca lub </w:t>
      </w:r>
      <w:r w:rsidR="003018C5">
        <w:rPr>
          <w:rFonts w:ascii="Arial" w:hAnsi="Arial" w:cs="Arial"/>
          <w:sz w:val="22"/>
          <w:szCs w:val="22"/>
        </w:rPr>
        <w:t>D</w:t>
      </w:r>
      <w:r w:rsidRPr="180DDE7C">
        <w:rPr>
          <w:rFonts w:ascii="Arial" w:hAnsi="Arial" w:cs="Arial"/>
          <w:sz w:val="22"/>
          <w:szCs w:val="22"/>
        </w:rPr>
        <w:t xml:space="preserve">alszy </w:t>
      </w:r>
      <w:r w:rsidR="003018C5">
        <w:rPr>
          <w:rFonts w:ascii="Arial" w:hAnsi="Arial" w:cs="Arial"/>
          <w:sz w:val="22"/>
          <w:szCs w:val="22"/>
        </w:rPr>
        <w:t>P</w:t>
      </w:r>
      <w:r w:rsidRPr="180DDE7C">
        <w:rPr>
          <w:rFonts w:ascii="Arial" w:hAnsi="Arial" w:cs="Arial"/>
          <w:sz w:val="22"/>
          <w:szCs w:val="22"/>
        </w:rPr>
        <w:t xml:space="preserve">odwykonawca przedłoży Zamawiającemu poświadczoną za zgodność z oryginałem kopię zawartej Umowy o podwykonawstwo (bądź jej zmiany), której przedmiotem są roboty budowlane, w terminie 7 Dni od dnia jej zawarcia. Zamawiającemu przysługuje prawo pisemnego sprzeciwu do tejże umowy (jej zmiany) w sytuacji, o której mowa w art. 464 ust. </w:t>
      </w:r>
      <w:r w:rsidR="003018C5">
        <w:rPr>
          <w:rFonts w:ascii="Arial" w:hAnsi="Arial" w:cs="Arial"/>
          <w:sz w:val="22"/>
          <w:szCs w:val="22"/>
        </w:rPr>
        <w:t>6</w:t>
      </w:r>
      <w:r w:rsidRPr="180DDE7C">
        <w:rPr>
          <w:rFonts w:ascii="Arial" w:hAnsi="Arial" w:cs="Arial"/>
          <w:sz w:val="22"/>
          <w:szCs w:val="22"/>
        </w:rPr>
        <w:t xml:space="preserve"> u.p.z.p., w terminie </w:t>
      </w:r>
      <w:r w:rsidRPr="180DDE7C">
        <w:rPr>
          <w:rFonts w:ascii="Arial" w:hAnsi="Arial"/>
          <w:sz w:val="22"/>
          <w:szCs w:val="22"/>
          <w:highlight w:val="yellow"/>
        </w:rPr>
        <w:t>14 Dni</w:t>
      </w:r>
      <w:r w:rsidRPr="180DDE7C">
        <w:rPr>
          <w:rFonts w:ascii="Arial" w:hAnsi="Arial"/>
          <w:b/>
          <w:bCs/>
          <w:sz w:val="22"/>
          <w:szCs w:val="22"/>
          <w:highlight w:val="yellow"/>
        </w:rPr>
        <w:t>*</w:t>
      </w:r>
      <w:r w:rsidRPr="180DDE7C">
        <w:rPr>
          <w:rFonts w:ascii="Arial" w:hAnsi="Arial"/>
          <w:b/>
          <w:bCs/>
          <w:sz w:val="22"/>
          <w:szCs w:val="22"/>
        </w:rPr>
        <w:t xml:space="preserve"> </w:t>
      </w:r>
      <w:r w:rsidRPr="180DDE7C">
        <w:rPr>
          <w:rFonts w:ascii="Arial" w:hAnsi="Arial" w:cs="Arial"/>
          <w:sz w:val="22"/>
          <w:szCs w:val="22"/>
        </w:rPr>
        <w:t>od dnia przedstawienia mu tejże umowy (projektu jej zmiany). Niezgłoszenie przez Zamawiającego pisemnego sprzeciwu do tejże Umowy o podwykonawstwo (jej zmiany) w tym terminie uważane będzie za akceptację tejże umowy (lub jej zmiany) przez Zamawiającego.</w:t>
      </w:r>
    </w:p>
    <w:p w14:paraId="5975D6A6" w14:textId="5A4E1A4E" w:rsidR="003018C5" w:rsidRDefault="003018C5" w:rsidP="003018C5">
      <w:pPr>
        <w:tabs>
          <w:tab w:val="left" w:pos="-1843"/>
        </w:tabs>
        <w:spacing w:before="120" w:line="276" w:lineRule="auto"/>
        <w:ind w:left="567"/>
        <w:jc w:val="both"/>
        <w:rPr>
          <w:rFonts w:ascii="Arial" w:hAnsi="Arial" w:cs="Arial"/>
          <w:sz w:val="22"/>
          <w:szCs w:val="22"/>
        </w:rPr>
      </w:pPr>
      <w:r w:rsidRPr="003018C5">
        <w:rPr>
          <w:rFonts w:ascii="Arial" w:hAnsi="Arial"/>
          <w:b/>
          <w:highlight w:val="yellow"/>
        </w:rPr>
        <w:t>*</w:t>
      </w:r>
      <w:r w:rsidRPr="003018C5">
        <w:rPr>
          <w:rFonts w:ascii="Arial" w:hAnsi="Arial"/>
          <w:i/>
          <w:highlight w:val="yellow"/>
        </w:rPr>
        <w:t>liczbę dni określa każdorazowo Zamawiający (Zespół prowadzący zadanie) w zależności od specyfiki zamówienia (termin nie może być dłuższy niż termin wskazany w art. 647</w:t>
      </w:r>
      <w:r w:rsidRPr="003018C5">
        <w:rPr>
          <w:rFonts w:ascii="Arial" w:hAnsi="Arial"/>
          <w:i/>
          <w:highlight w:val="yellow"/>
          <w:vertAlign w:val="superscript"/>
        </w:rPr>
        <w:t xml:space="preserve">1 </w:t>
      </w:r>
      <w:r w:rsidRPr="003018C5">
        <w:rPr>
          <w:rFonts w:ascii="Arial" w:hAnsi="Arial"/>
          <w:i/>
          <w:highlight w:val="yellow"/>
        </w:rPr>
        <w:t xml:space="preserve"> k.c. tj. 30 dni od dnia zgłoszenia Podwykonawcy, Dalszego Podwykonawcy)</w:t>
      </w:r>
    </w:p>
    <w:p w14:paraId="64882595" w14:textId="1615FA8F" w:rsidR="003018C5" w:rsidRPr="000C494E" w:rsidRDefault="003018C5" w:rsidP="00F13D3E">
      <w:pPr>
        <w:numPr>
          <w:ilvl w:val="0"/>
          <w:numId w:val="10"/>
        </w:numPr>
        <w:tabs>
          <w:tab w:val="left"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613C6">
        <w:rPr>
          <w:rFonts w:ascii="Arial" w:hAnsi="Arial" w:cs="Arial"/>
          <w:sz w:val="22"/>
          <w:szCs w:val="22"/>
        </w:rPr>
        <w:t xml:space="preserve">w ciągu </w:t>
      </w:r>
      <w:r>
        <w:rPr>
          <w:rFonts w:ascii="Arial" w:hAnsi="Arial" w:cs="Arial"/>
          <w:sz w:val="22"/>
          <w:szCs w:val="22"/>
        </w:rPr>
        <w:t>30 D</w:t>
      </w:r>
      <w:r w:rsidRPr="00B613C6">
        <w:rPr>
          <w:rFonts w:ascii="Arial" w:hAnsi="Arial" w:cs="Arial"/>
          <w:sz w:val="22"/>
          <w:szCs w:val="22"/>
        </w:rPr>
        <w:t xml:space="preserve">ni od dnia doręczenia </w:t>
      </w:r>
      <w:r>
        <w:rPr>
          <w:rFonts w:ascii="Arial" w:hAnsi="Arial" w:cs="Arial"/>
          <w:sz w:val="22"/>
          <w:szCs w:val="22"/>
        </w:rPr>
        <w:t xml:space="preserve">Zamawiającemu </w:t>
      </w:r>
      <w:r w:rsidRPr="00B613C6">
        <w:rPr>
          <w:rFonts w:ascii="Arial" w:hAnsi="Arial" w:cs="Arial"/>
          <w:sz w:val="22"/>
          <w:szCs w:val="22"/>
        </w:rPr>
        <w:t>zgłoszenia</w:t>
      </w:r>
      <w:r>
        <w:rPr>
          <w:rFonts w:ascii="Arial" w:hAnsi="Arial" w:cs="Arial"/>
          <w:sz w:val="22"/>
          <w:szCs w:val="22"/>
        </w:rPr>
        <w:t xml:space="preserve"> </w:t>
      </w:r>
      <w:r w:rsidRPr="00B613C6">
        <w:rPr>
          <w:rFonts w:ascii="Arial" w:hAnsi="Arial" w:cs="Arial"/>
          <w:sz w:val="22"/>
          <w:szCs w:val="22"/>
        </w:rPr>
        <w:t xml:space="preserve">przez </w:t>
      </w:r>
      <w:r>
        <w:rPr>
          <w:rFonts w:ascii="Arial" w:hAnsi="Arial" w:cs="Arial"/>
          <w:sz w:val="22"/>
          <w:szCs w:val="22"/>
        </w:rPr>
        <w:t>Wykonawcę, Podwykonawcę, Dalszego</w:t>
      </w:r>
      <w:r w:rsidRPr="00B613C6">
        <w:rPr>
          <w:rFonts w:ascii="Arial" w:hAnsi="Arial" w:cs="Arial"/>
          <w:sz w:val="22"/>
          <w:szCs w:val="22"/>
        </w:rPr>
        <w:t xml:space="preserve"> </w:t>
      </w:r>
      <w:r>
        <w:rPr>
          <w:rFonts w:ascii="Arial" w:hAnsi="Arial" w:cs="Arial"/>
          <w:sz w:val="22"/>
          <w:szCs w:val="22"/>
        </w:rPr>
        <w:t>Podwykonawcę szczegółowego</w:t>
      </w:r>
      <w:r w:rsidRPr="00B613C6">
        <w:rPr>
          <w:rFonts w:ascii="Arial" w:hAnsi="Arial" w:cs="Arial"/>
          <w:sz w:val="22"/>
          <w:szCs w:val="22"/>
        </w:rPr>
        <w:t xml:space="preserve"> </w:t>
      </w:r>
      <w:r>
        <w:rPr>
          <w:rFonts w:ascii="Arial" w:hAnsi="Arial" w:cs="Arial"/>
          <w:sz w:val="22"/>
          <w:szCs w:val="22"/>
        </w:rPr>
        <w:t xml:space="preserve">przedmiotu </w:t>
      </w:r>
      <w:r w:rsidRPr="00571641">
        <w:rPr>
          <w:rFonts w:ascii="Arial" w:hAnsi="Arial" w:cs="Arial"/>
          <w:sz w:val="22"/>
          <w:szCs w:val="22"/>
        </w:rPr>
        <w:t xml:space="preserve">wykonanych przez </w:t>
      </w:r>
      <w:r>
        <w:rPr>
          <w:rFonts w:ascii="Arial" w:hAnsi="Arial" w:cs="Arial"/>
          <w:sz w:val="22"/>
          <w:szCs w:val="22"/>
        </w:rPr>
        <w:t>te podmioty robót budowlanych,</w:t>
      </w:r>
      <w:r w:rsidRPr="00571641">
        <w:rPr>
          <w:rFonts w:ascii="Arial" w:hAnsi="Arial" w:cs="Arial"/>
          <w:sz w:val="22"/>
          <w:szCs w:val="22"/>
        </w:rPr>
        <w:t xml:space="preserve"> </w:t>
      </w:r>
      <w:r>
        <w:rPr>
          <w:rFonts w:ascii="Arial" w:hAnsi="Arial" w:cs="Arial"/>
          <w:sz w:val="22"/>
          <w:szCs w:val="22"/>
        </w:rPr>
        <w:t>Zamawiającemu przysługuje prawo złożenia W</w:t>
      </w:r>
      <w:r w:rsidRPr="00B613C6">
        <w:rPr>
          <w:rFonts w:ascii="Arial" w:hAnsi="Arial" w:cs="Arial"/>
          <w:sz w:val="22"/>
          <w:szCs w:val="22"/>
        </w:rPr>
        <w:t>ykonawcy</w:t>
      </w:r>
      <w:r>
        <w:rPr>
          <w:rFonts w:ascii="Arial" w:hAnsi="Arial" w:cs="Arial"/>
          <w:sz w:val="22"/>
          <w:szCs w:val="22"/>
        </w:rPr>
        <w:t>, Podwykonawcy, Dalszemu</w:t>
      </w:r>
      <w:r w:rsidRPr="00B613C6">
        <w:rPr>
          <w:rFonts w:ascii="Arial" w:hAnsi="Arial" w:cs="Arial"/>
          <w:sz w:val="22"/>
          <w:szCs w:val="22"/>
        </w:rPr>
        <w:t xml:space="preserve"> </w:t>
      </w:r>
      <w:r>
        <w:rPr>
          <w:rFonts w:ascii="Arial" w:hAnsi="Arial" w:cs="Arial"/>
          <w:sz w:val="22"/>
          <w:szCs w:val="22"/>
        </w:rPr>
        <w:t xml:space="preserve">Podwykonawcy </w:t>
      </w:r>
      <w:r w:rsidRPr="00B613C6">
        <w:rPr>
          <w:rFonts w:ascii="Arial" w:hAnsi="Arial" w:cs="Arial"/>
          <w:sz w:val="22"/>
          <w:szCs w:val="22"/>
        </w:rPr>
        <w:t>sprzeciw</w:t>
      </w:r>
      <w:r>
        <w:rPr>
          <w:rFonts w:ascii="Arial" w:hAnsi="Arial" w:cs="Arial"/>
          <w:sz w:val="22"/>
          <w:szCs w:val="22"/>
        </w:rPr>
        <w:t>u</w:t>
      </w:r>
      <w:r w:rsidRPr="00B613C6">
        <w:rPr>
          <w:rFonts w:ascii="Arial" w:hAnsi="Arial" w:cs="Arial"/>
          <w:sz w:val="22"/>
          <w:szCs w:val="22"/>
        </w:rPr>
        <w:t xml:space="preserve"> wobec wykonywania </w:t>
      </w:r>
      <w:r>
        <w:rPr>
          <w:rFonts w:ascii="Arial" w:hAnsi="Arial" w:cs="Arial"/>
          <w:sz w:val="22"/>
          <w:szCs w:val="22"/>
        </w:rPr>
        <w:t>przez te podmioty zgłoszonych r</w:t>
      </w:r>
      <w:r w:rsidRPr="00B613C6">
        <w:rPr>
          <w:rFonts w:ascii="Arial" w:hAnsi="Arial" w:cs="Arial"/>
          <w:sz w:val="22"/>
          <w:szCs w:val="22"/>
        </w:rPr>
        <w:t>obót budowlanych</w:t>
      </w:r>
    </w:p>
    <w:p w14:paraId="0A72A8D2" w14:textId="56317ECE"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Powyższą procedurę określoną w ust. 9 stosuje się również do umów z </w:t>
      </w:r>
      <w:r w:rsidR="0058148F" w:rsidRPr="180DDE7C">
        <w:rPr>
          <w:rFonts w:ascii="Arial" w:hAnsi="Arial" w:cs="Arial"/>
          <w:sz w:val="22"/>
          <w:szCs w:val="22"/>
        </w:rPr>
        <w:t>Dalszymi P</w:t>
      </w:r>
      <w:r w:rsidRPr="180DDE7C">
        <w:rPr>
          <w:rFonts w:ascii="Arial" w:hAnsi="Arial" w:cs="Arial"/>
          <w:sz w:val="22"/>
          <w:szCs w:val="22"/>
        </w:rPr>
        <w:t>odwykonawcami</w:t>
      </w:r>
      <w:r w:rsidR="009857A6">
        <w:rPr>
          <w:rFonts w:ascii="Arial" w:hAnsi="Arial" w:cs="Arial"/>
          <w:sz w:val="22"/>
          <w:szCs w:val="22"/>
        </w:rPr>
        <w:t xml:space="preserve">, co zobowiązany jest zapewnić </w:t>
      </w:r>
      <w:r w:rsidR="009857A6" w:rsidRPr="00CF21A6">
        <w:rPr>
          <w:rFonts w:ascii="Arial" w:hAnsi="Arial" w:cs="Arial"/>
          <w:sz w:val="22"/>
          <w:szCs w:val="22"/>
        </w:rPr>
        <w:t>Wykonawca</w:t>
      </w:r>
      <w:r w:rsidRPr="180DDE7C">
        <w:rPr>
          <w:rFonts w:ascii="Arial" w:hAnsi="Arial" w:cs="Arial"/>
          <w:sz w:val="22"/>
          <w:szCs w:val="22"/>
        </w:rPr>
        <w:t>. Niewypełnienie przez Wykonawcę obowiązków określonych powyżej stanowi podstawę do natychmiastowego żądania od Wykonawcy usunięcia przedmiotowego Podwykonawcy (</w:t>
      </w:r>
      <w:r w:rsidR="0058148F" w:rsidRPr="180DDE7C">
        <w:rPr>
          <w:rFonts w:ascii="Arial" w:hAnsi="Arial" w:cs="Arial"/>
          <w:sz w:val="22"/>
          <w:szCs w:val="22"/>
        </w:rPr>
        <w:t>Dalszego Podwykonawcy</w:t>
      </w:r>
      <w:r w:rsidRPr="180DDE7C">
        <w:rPr>
          <w:rFonts w:ascii="Arial" w:hAnsi="Arial" w:cs="Arial"/>
          <w:sz w:val="22"/>
          <w:szCs w:val="22"/>
        </w:rPr>
        <w:t>) z  Teren</w:t>
      </w:r>
      <w:r w:rsidR="0058148F" w:rsidRPr="180DDE7C">
        <w:rPr>
          <w:rFonts w:ascii="Arial" w:hAnsi="Arial" w:cs="Arial"/>
          <w:sz w:val="22"/>
          <w:szCs w:val="22"/>
        </w:rPr>
        <w:t>u</w:t>
      </w:r>
      <w:r w:rsidRPr="180DDE7C">
        <w:rPr>
          <w:rFonts w:ascii="Arial" w:hAnsi="Arial" w:cs="Arial"/>
          <w:sz w:val="22"/>
          <w:szCs w:val="22"/>
        </w:rPr>
        <w:t xml:space="preserve"> Budowy. Niniejsze postanowienie nie wyklucza innych uprawnień Zamawiającego określonych w Umowie. </w:t>
      </w:r>
    </w:p>
    <w:p w14:paraId="6BC3418D" w14:textId="56FA1976"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Wykonawca, zobowiązany jest przedłożyć Zamawiającemu poświadczoną za zgodność z oryginałem kopię zawartej Umowy o podwykonawstwo, której przedmiotem są dostawy lub usługi (jak też zmianę tej umowy), w terminie 7 Dni od jej zawarcia w przypadku, gdy wartość takiej umowy będzie większa niż 0,5% wartości Umowy, w każdym zaś przypadku, gdy będzie to wartość większa niż 50.000 PLN. Przedłożona Umowa o podwykonawstwo (jak też zmiana tej umowy) musi być zgodna z </w:t>
      </w:r>
      <w:r w:rsidR="00C5056F" w:rsidRPr="180DDE7C">
        <w:rPr>
          <w:rFonts w:ascii="Arial" w:hAnsi="Arial" w:cs="Arial"/>
          <w:sz w:val="22"/>
          <w:szCs w:val="22"/>
        </w:rPr>
        <w:t>Prawem</w:t>
      </w:r>
      <w:r w:rsidRPr="180DDE7C">
        <w:rPr>
          <w:rFonts w:ascii="Arial" w:hAnsi="Arial" w:cs="Arial"/>
          <w:sz w:val="22"/>
          <w:szCs w:val="22"/>
        </w:rPr>
        <w:t>, w szczególności z u.p.z.p.</w:t>
      </w:r>
      <w:r w:rsidRPr="180DDE7C">
        <w:rPr>
          <w:rFonts w:ascii="Arial" w:hAnsi="Arial" w:cs="Arial"/>
          <w:sz w:val="22"/>
          <w:szCs w:val="22"/>
          <w:highlight w:val="yellow"/>
        </w:rPr>
        <w:t>*</w:t>
      </w:r>
      <w:r w:rsidRPr="180DDE7C">
        <w:rPr>
          <w:rFonts w:ascii="Arial" w:hAnsi="Arial" w:cs="Arial"/>
          <w:sz w:val="22"/>
          <w:szCs w:val="22"/>
        </w:rPr>
        <w:t xml:space="preserve"> W przypadku zawarcia przez Wykonawcę z danym Podwykonawcą więcej niż jednej Umowy o podwykonawstwo, które pozostają w związku z realizacją Umowy, wartość poszczególnych umów sumuje się, a obowiązki wskazane powyżej mają zastosowanie do każdej Umowy o podwykonawstwo, począwszy od umowy, której wartość, wraz z umowami wcześniej zawartymi, przekroczy wartość 0,5% wartości Umowy lub kwotę 50.000 PLN.</w:t>
      </w:r>
    </w:p>
    <w:p w14:paraId="3CB6A014" w14:textId="51147DFC" w:rsidR="00F9457D" w:rsidRPr="000C494E" w:rsidRDefault="00F9457D" w:rsidP="00A217FD">
      <w:pPr>
        <w:overflowPunct w:val="0"/>
        <w:autoSpaceDE w:val="0"/>
        <w:autoSpaceDN w:val="0"/>
        <w:adjustRightInd w:val="0"/>
        <w:spacing w:before="120" w:line="276" w:lineRule="auto"/>
        <w:jc w:val="both"/>
        <w:textAlignment w:val="baseline"/>
        <w:rPr>
          <w:rFonts w:ascii="Arial" w:hAnsi="Arial"/>
          <w:i/>
        </w:rPr>
      </w:pPr>
      <w:r w:rsidRPr="000C494E">
        <w:rPr>
          <w:rFonts w:ascii="Arial" w:hAnsi="Arial"/>
          <w:b/>
          <w:highlight w:val="yellow"/>
        </w:rPr>
        <w:t>*</w:t>
      </w:r>
      <w:r w:rsidRPr="000C494E">
        <w:rPr>
          <w:rFonts w:ascii="Arial" w:hAnsi="Arial"/>
          <w:i/>
          <w:highlight w:val="yellow"/>
        </w:rPr>
        <w:t xml:space="preserve">na podstawie art. 464 ust. 5 </w:t>
      </w:r>
      <w:r w:rsidR="0058148F" w:rsidRPr="000C494E">
        <w:rPr>
          <w:rFonts w:ascii="Arial" w:hAnsi="Arial"/>
          <w:i/>
          <w:highlight w:val="yellow"/>
        </w:rPr>
        <w:t>u.p.z.p.</w:t>
      </w:r>
      <w:r w:rsidRPr="000C494E">
        <w:rPr>
          <w:rFonts w:ascii="Arial" w:hAnsi="Arial"/>
          <w:i/>
          <w:highlight w:val="yellow"/>
        </w:rPr>
        <w:t xml:space="preserve"> istnieje możliwość wyłączenia spod powyższego obowiązku także umów o podwykonawstwo, które zostały wskazane w SWZ, jeżeli Zamawiający zdecyduje się na powyższe, należy odpowiednio powiązać zapisy SWZ i niniejszego akapitu, pamiętać jednakże należy, że zgodnie z brzmieniem art. 464 ust. 8 </w:t>
      </w:r>
      <w:r w:rsidR="0058148F" w:rsidRPr="000C494E">
        <w:rPr>
          <w:rFonts w:ascii="Arial" w:hAnsi="Arial"/>
          <w:i/>
          <w:highlight w:val="yellow"/>
        </w:rPr>
        <w:t>u.p.z.p.</w:t>
      </w:r>
      <w:r w:rsidRPr="000C494E">
        <w:rPr>
          <w:rFonts w:ascii="Arial" w:hAnsi="Arial"/>
          <w:i/>
          <w:highlight w:val="yellow"/>
        </w:rPr>
        <w:t xml:space="preserve"> nie jest możliwe wyłączenie umów o wartości większej niż 50 000 PLN.</w:t>
      </w:r>
      <w:r w:rsidRPr="000C494E">
        <w:rPr>
          <w:rFonts w:ascii="Arial" w:hAnsi="Arial"/>
          <w:i/>
        </w:rPr>
        <w:t xml:space="preserve"> </w:t>
      </w:r>
    </w:p>
    <w:p w14:paraId="452801CC" w14:textId="0532440D"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przypadku, o którym mowa w ust. 11, jeżeli termin zapłaty wynagrodzenia jest dłuższy niż określony w ust. </w:t>
      </w:r>
      <w:r w:rsidRPr="000C494E">
        <w:rPr>
          <w:rFonts w:ascii="Arial" w:hAnsi="Arial"/>
          <w:sz w:val="22"/>
          <w:szCs w:val="22"/>
        </w:rPr>
        <w:t>5,</w:t>
      </w:r>
      <w:r w:rsidRPr="000C494E">
        <w:rPr>
          <w:rFonts w:ascii="Arial" w:hAnsi="Arial" w:cs="Arial"/>
          <w:sz w:val="22"/>
          <w:szCs w:val="22"/>
        </w:rPr>
        <w:t xml:space="preserve"> Zamawiający informuje o tym Wykonawcę i wzywa go do doprowadzenia do </w:t>
      </w:r>
      <w:r w:rsidRPr="000C494E">
        <w:rPr>
          <w:rFonts w:ascii="Arial" w:hAnsi="Arial" w:cs="Arial"/>
          <w:sz w:val="22"/>
          <w:szCs w:val="22"/>
        </w:rPr>
        <w:lastRenderedPageBreak/>
        <w:t>zmiany tej umowy pod rygorem wystąpienia o zapłatę kary umownej, o której mowa w § 28 ust. 1 pkt 14.</w:t>
      </w:r>
    </w:p>
    <w:p w14:paraId="2AD9C37B" w14:textId="1A321FF0"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sz w:val="22"/>
          <w:highlight w:val="yellow"/>
        </w:rPr>
        <w:t xml:space="preserve">Wykonawca osobiście wykona następujące </w:t>
      </w:r>
      <w:r w:rsidR="001509C5" w:rsidRPr="000C494E">
        <w:rPr>
          <w:rFonts w:ascii="Arial" w:hAnsi="Arial"/>
          <w:sz w:val="22"/>
          <w:highlight w:val="yellow"/>
        </w:rPr>
        <w:t>części Robót</w:t>
      </w:r>
      <w:r w:rsidRPr="000C494E">
        <w:rPr>
          <w:rFonts w:ascii="Arial" w:hAnsi="Arial"/>
          <w:sz w:val="22"/>
          <w:highlight w:val="yellow"/>
        </w:rPr>
        <w:t>:</w:t>
      </w:r>
      <w:r w:rsidRPr="000C494E">
        <w:rPr>
          <w:rFonts w:ascii="Arial" w:hAnsi="Arial"/>
          <w:sz w:val="22"/>
        </w:rPr>
        <w:t xml:space="preserve"> </w:t>
      </w:r>
    </w:p>
    <w:p w14:paraId="7F2D0D63" w14:textId="1000098A" w:rsidR="00F9457D" w:rsidRPr="000C494E" w:rsidRDefault="00F9457D" w:rsidP="00A217FD">
      <w:pPr>
        <w:overflowPunct w:val="0"/>
        <w:autoSpaceDE w:val="0"/>
        <w:autoSpaceDN w:val="0"/>
        <w:adjustRightInd w:val="0"/>
        <w:spacing w:before="120" w:line="276" w:lineRule="auto"/>
        <w:jc w:val="both"/>
        <w:textAlignment w:val="baseline"/>
        <w:rPr>
          <w:rFonts w:ascii="Arial" w:hAnsi="Arial"/>
        </w:rPr>
      </w:pPr>
      <w:r w:rsidRPr="000C494E">
        <w:rPr>
          <w:rFonts w:ascii="Arial" w:hAnsi="Arial"/>
          <w:highlight w:val="yellow"/>
        </w:rPr>
        <w:t>(</w:t>
      </w:r>
      <w:r w:rsidRPr="000C494E">
        <w:rPr>
          <w:rFonts w:ascii="Arial" w:hAnsi="Arial"/>
          <w:i/>
          <w:highlight w:val="yellow"/>
        </w:rPr>
        <w:t xml:space="preserve">wpisać właściwe części zamówienia, które zostały zastrzeżone przez Zamawiającego do osobistego wykonania przez wykonawcę na podstawie art. 121 </w:t>
      </w:r>
      <w:r w:rsidR="0058148F" w:rsidRPr="000C494E">
        <w:rPr>
          <w:rFonts w:ascii="Arial" w:hAnsi="Arial"/>
          <w:i/>
          <w:highlight w:val="yellow"/>
        </w:rPr>
        <w:t>u.p.z.p.</w:t>
      </w:r>
      <w:r w:rsidRPr="000C494E">
        <w:rPr>
          <w:rFonts w:ascii="Arial" w:hAnsi="Arial"/>
          <w:i/>
          <w:highlight w:val="yellow"/>
        </w:rPr>
        <w:t>, zapis musi być powiązany z odpowiednim zapisem w SWZ</w:t>
      </w:r>
      <w:r w:rsidRPr="000C494E">
        <w:rPr>
          <w:rFonts w:ascii="Arial" w:hAnsi="Arial"/>
          <w:highlight w:val="yellow"/>
        </w:rPr>
        <w:t>)</w:t>
      </w:r>
    </w:p>
    <w:p w14:paraId="7E6788A5" w14:textId="3DDC3B6D" w:rsidR="00F9457D" w:rsidRPr="000C494E" w:rsidRDefault="00F9457D" w:rsidP="00A8443C">
      <w:pPr>
        <w:numPr>
          <w:ilvl w:val="0"/>
          <w:numId w:val="81"/>
        </w:numPr>
        <w:spacing w:before="120" w:line="276" w:lineRule="auto"/>
        <w:ind w:left="567" w:hanging="567"/>
        <w:jc w:val="both"/>
        <w:rPr>
          <w:rFonts w:ascii="Arial" w:eastAsia="Calibri" w:hAnsi="Arial" w:cs="Arial"/>
          <w:sz w:val="22"/>
          <w:szCs w:val="22"/>
        </w:rPr>
      </w:pPr>
      <w:r w:rsidRPr="000C494E">
        <w:rPr>
          <w:rFonts w:ascii="Arial" w:eastAsia="Calibri" w:hAnsi="Arial" w:cs="Arial"/>
          <w:sz w:val="22"/>
          <w:szCs w:val="22"/>
        </w:rPr>
        <w:t>Wykonawca, na podstawie regulacji art. 462 ust. 3 u.p.z.p.</w:t>
      </w:r>
      <w:r w:rsidRPr="000C494E" w:rsidDel="00AE1DDC">
        <w:rPr>
          <w:rFonts w:ascii="Arial" w:eastAsia="Calibri" w:hAnsi="Arial" w:cs="Arial"/>
          <w:sz w:val="22"/>
          <w:szCs w:val="22"/>
        </w:rPr>
        <w:t xml:space="preserve"> </w:t>
      </w:r>
      <w:r w:rsidRPr="000C494E">
        <w:rPr>
          <w:rFonts w:ascii="Arial" w:eastAsia="Calibri" w:hAnsi="Arial" w:cs="Arial"/>
          <w:sz w:val="22"/>
          <w:szCs w:val="22"/>
        </w:rPr>
        <w:t xml:space="preserve">zobowiązany jest przed przystąpieniem do wykonania </w:t>
      </w:r>
      <w:r w:rsidR="005C56A5" w:rsidRPr="000C494E">
        <w:rPr>
          <w:rFonts w:ascii="Arial" w:eastAsia="Calibri" w:hAnsi="Arial" w:cs="Arial"/>
          <w:sz w:val="22"/>
          <w:szCs w:val="22"/>
        </w:rPr>
        <w:t xml:space="preserve">Umowy </w:t>
      </w:r>
      <w:r w:rsidRPr="000C494E">
        <w:rPr>
          <w:rFonts w:ascii="Arial" w:eastAsia="Calibri" w:hAnsi="Arial" w:cs="Arial"/>
          <w:sz w:val="22"/>
          <w:szCs w:val="22"/>
        </w:rPr>
        <w:t xml:space="preserve">do podania nazwy, danych kontaktowych oraz przedstawicieli Podwykonawców zaangażowanych w roboty budowlane lub usługi, jeżeli są już znani. Wykonawca zawiadamia Zamawiającego o wszelkich zmianach danych, o których mowa w zdaniu powyższym, w trakcie realizacji </w:t>
      </w:r>
      <w:r w:rsidR="005C56A5" w:rsidRPr="000C494E">
        <w:rPr>
          <w:rFonts w:ascii="Arial" w:eastAsia="Calibri" w:hAnsi="Arial" w:cs="Arial"/>
          <w:sz w:val="22"/>
          <w:szCs w:val="22"/>
        </w:rPr>
        <w:t>Umowy</w:t>
      </w:r>
      <w:r w:rsidRPr="000C494E">
        <w:rPr>
          <w:rFonts w:ascii="Arial" w:eastAsia="Calibri" w:hAnsi="Arial" w:cs="Arial"/>
          <w:sz w:val="22"/>
          <w:szCs w:val="22"/>
        </w:rPr>
        <w:t>, a także przekazuje informacje na temat nowych Podwykonawców, którym w późniejszym okresie zamierza powierzyć wykonanie części Umowy.</w:t>
      </w:r>
    </w:p>
    <w:p w14:paraId="64F2218B" w14:textId="57DE855D" w:rsidR="00F9457D" w:rsidRPr="000C494E" w:rsidRDefault="00F9457D" w:rsidP="00A8443C">
      <w:pPr>
        <w:numPr>
          <w:ilvl w:val="0"/>
          <w:numId w:val="81"/>
        </w:numPr>
        <w:spacing w:before="120" w:line="276" w:lineRule="auto"/>
        <w:ind w:left="567" w:hanging="567"/>
        <w:jc w:val="both"/>
        <w:rPr>
          <w:rFonts w:ascii="Arial" w:eastAsia="Calibri" w:hAnsi="Arial" w:cs="Arial"/>
          <w:sz w:val="22"/>
          <w:szCs w:val="22"/>
        </w:rPr>
      </w:pPr>
      <w:r w:rsidRPr="000C494E">
        <w:rPr>
          <w:rFonts w:ascii="Arial" w:eastAsia="Calibri" w:hAnsi="Arial" w:cs="Arial"/>
          <w:sz w:val="22"/>
          <w:szCs w:val="22"/>
        </w:rPr>
        <w:t>Zamawiający dopuszcza zmianę lub rezygnację z Podwykonawcy, na którego zasoby Wykonawca powoływał się w celu wykazania spełnienia warunków udziału w postępowaniu lub kryteriów selekcji, o ile Wykonawca wykaże, że nowy Podwykonawca lub Wykonawca samodzielnie spełnia te warunki udziału w postępowaniu lub kryteria selekcji określone w SWZ. Dokonujący zgłoszenia, o którym mowa w zdaniu poprzednim, zobowiązany jest przedłożyć Zamawiającemu aktualne na dzień dokonania zgłoszenia oświadczenie o braku podstaw wykluczenia wobec tego Podwykonawcy, w zakresie określonym dokumentacją przetargową.</w:t>
      </w:r>
    </w:p>
    <w:p w14:paraId="37FDB839" w14:textId="763F7679" w:rsidR="00F9457D" w:rsidRPr="000C494E" w:rsidRDefault="00F9457D" w:rsidP="00A8443C">
      <w:pPr>
        <w:numPr>
          <w:ilvl w:val="0"/>
          <w:numId w:val="81"/>
        </w:numPr>
        <w:spacing w:before="120" w:line="276" w:lineRule="auto"/>
        <w:ind w:left="567" w:hanging="567"/>
        <w:jc w:val="both"/>
        <w:rPr>
          <w:rFonts w:ascii="Arial" w:eastAsia="Calibri" w:hAnsi="Arial" w:cs="Arial"/>
          <w:sz w:val="22"/>
          <w:szCs w:val="22"/>
        </w:rPr>
      </w:pPr>
      <w:r w:rsidRPr="000C494E">
        <w:rPr>
          <w:rFonts w:ascii="Arial" w:eastAsia="Calibri" w:hAnsi="Arial" w:cs="Arial"/>
          <w:sz w:val="22"/>
          <w:szCs w:val="22"/>
        </w:rPr>
        <w:t xml:space="preserve">W przypadku powierzenia Podwykonawcy, niebędącemu podmiotem udostępniającym zasoby, wykonania części zamówienia, wchodzącego w zakres przedmiotu Umowy w trakcie realizacji Umowy, Wykonawca na żądanie Zamawiającego zobowiązany jest przedstawić oświadczenie, o którym mowa w art. 125 ust. 1 u.p.z.p. lub podmiotowe środki dowodowe dotyczące tego Podwykonawcy. Jeżeli Zamawiający stwierdzi, że wobec takiego Podwykonawcy zachodzą podstawy wykluczenia, Wykonawca w terminie wyznaczonym przez Zamawiającego zastąpi tego Podwykonawcę pod rygorem niedopuszczenia Podwykonawcy do realizacji części zamówienia. Zamawiający przedstawi pisemną argumentację uzasadniającą rezygnację z Podwykonawcy, z którym Wykonawca zawarł umowę. Regulację niniejszą stosuje się wobec </w:t>
      </w:r>
      <w:r w:rsidR="00AB573A" w:rsidRPr="000C494E">
        <w:rPr>
          <w:rFonts w:ascii="Arial" w:eastAsia="Calibri" w:hAnsi="Arial" w:cs="Arial"/>
          <w:sz w:val="22"/>
          <w:szCs w:val="22"/>
        </w:rPr>
        <w:t>Dalszych Podwykonawców</w:t>
      </w:r>
      <w:r w:rsidRPr="000C494E">
        <w:rPr>
          <w:rFonts w:ascii="Arial" w:eastAsia="Calibri" w:hAnsi="Arial" w:cs="Arial"/>
          <w:sz w:val="22"/>
          <w:szCs w:val="22"/>
        </w:rPr>
        <w:t>.</w:t>
      </w:r>
    </w:p>
    <w:p w14:paraId="1B913DAC" w14:textId="681FCFD4"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powiadomi Zamawiającego o zamierzonej dacie rozpoczęcia pracy każdego Podwykonawcy i o rozpoczęciu takiej pracy na Terenie Budowy</w:t>
      </w:r>
    </w:p>
    <w:p w14:paraId="2DF7B698" w14:textId="540A9BDA" w:rsidR="00F9457D" w:rsidRPr="000C494E" w:rsidRDefault="00F9457D" w:rsidP="00A8443C">
      <w:pPr>
        <w:numPr>
          <w:ilvl w:val="0"/>
          <w:numId w:val="81"/>
        </w:numPr>
        <w:tabs>
          <w:tab w:val="left" w:pos="6521"/>
        </w:tabs>
        <w:overflowPunct w:val="0"/>
        <w:autoSpaceDE w:val="0"/>
        <w:autoSpaceDN w:val="0"/>
        <w:adjustRightInd w:val="0"/>
        <w:spacing w:before="120" w:line="276" w:lineRule="auto"/>
        <w:ind w:left="567" w:hanging="567"/>
        <w:jc w:val="both"/>
        <w:textAlignment w:val="baseline"/>
        <w:rPr>
          <w:rFonts w:ascii="Arial" w:hAnsi="Arial"/>
          <w:sz w:val="22"/>
        </w:rPr>
      </w:pPr>
      <w:r w:rsidRPr="000C494E">
        <w:rPr>
          <w:rFonts w:ascii="Arial" w:hAnsi="Arial" w:cs="Arial"/>
          <w:sz w:val="22"/>
          <w:szCs w:val="22"/>
          <w:highlight w:val="yellow"/>
        </w:rPr>
        <w:t xml:space="preserve">Wraz z każdą fakturą, wystawioną zgodnie z § 3 </w:t>
      </w:r>
      <w:r w:rsidRPr="000C494E">
        <w:rPr>
          <w:rFonts w:ascii="Arial" w:hAnsi="Arial"/>
          <w:sz w:val="22"/>
          <w:szCs w:val="22"/>
          <w:highlight w:val="yellow"/>
        </w:rPr>
        <w:t>za daną część Robót Wykonawca przedłoży Zamawiającemu</w:t>
      </w:r>
      <w:r w:rsidRPr="000C494E">
        <w:rPr>
          <w:rFonts w:ascii="Arial" w:hAnsi="Arial" w:cs="Arial"/>
          <w:sz w:val="22"/>
          <w:szCs w:val="22"/>
          <w:highlight w:val="yellow"/>
        </w:rPr>
        <w:t xml:space="preserve">: </w:t>
      </w:r>
    </w:p>
    <w:p w14:paraId="1324A729" w14:textId="77777777" w:rsidR="00F9457D" w:rsidRPr="000C494E" w:rsidRDefault="00F9457D" w:rsidP="002F2C49">
      <w:pPr>
        <w:numPr>
          <w:ilvl w:val="0"/>
          <w:numId w:val="34"/>
        </w:numPr>
        <w:shd w:val="clear" w:color="auto" w:fill="FFFFFF"/>
        <w:tabs>
          <w:tab w:val="left" w:pos="652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oświadczenie Podwykonawców o uregulowaniu przysługującego im wymagalnego wynagrodzenia za roboty budowlane, usługi i dostawy, za które wystawione zostały faktury przez Podwykonawców,</w:t>
      </w:r>
      <w:r w:rsidRPr="000C494E">
        <w:rPr>
          <w:rFonts w:ascii="Arial" w:hAnsi="Arial" w:cs="Arial"/>
          <w:sz w:val="22"/>
          <w:szCs w:val="22"/>
          <w:highlight w:val="yellow"/>
        </w:rPr>
        <w:t xml:space="preserve"> </w:t>
      </w:r>
    </w:p>
    <w:p w14:paraId="002D7D61" w14:textId="77777777" w:rsidR="00F9457D" w:rsidRPr="000C494E" w:rsidRDefault="00F9457D" w:rsidP="002F2C49">
      <w:pPr>
        <w:numPr>
          <w:ilvl w:val="0"/>
          <w:numId w:val="34"/>
        </w:numPr>
        <w:shd w:val="clear" w:color="auto" w:fill="FFFFFF"/>
        <w:tabs>
          <w:tab w:val="left" w:pos="652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kopie faktur wystawionych przez Podwykonawców poświadczone za zgodność z oryginałem przez Wykonawcę, za roboty budowlane, usługi i dostawy,</w:t>
      </w:r>
    </w:p>
    <w:p w14:paraId="6C2FAF87" w14:textId="49587C93" w:rsidR="00F9457D" w:rsidRPr="000C494E" w:rsidRDefault="00F9457D" w:rsidP="002F2C49">
      <w:pPr>
        <w:numPr>
          <w:ilvl w:val="0"/>
          <w:numId w:val="34"/>
        </w:numPr>
        <w:shd w:val="clear" w:color="auto" w:fill="FFFFFF"/>
        <w:tabs>
          <w:tab w:val="left" w:pos="652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dowody potwierdzające uregulowanie wymagalnych zobowiązań wobec Podwykonawców z</w:t>
      </w:r>
      <w:r w:rsidRPr="000C494E">
        <w:rPr>
          <w:rFonts w:ascii="Arial" w:hAnsi="Arial" w:cs="Arial"/>
          <w:sz w:val="22"/>
          <w:szCs w:val="22"/>
          <w:highlight w:val="yellow"/>
        </w:rPr>
        <w:t> </w:t>
      </w:r>
      <w:r w:rsidRPr="000C494E">
        <w:rPr>
          <w:rFonts w:ascii="Arial" w:hAnsi="Arial"/>
          <w:sz w:val="22"/>
          <w:highlight w:val="yellow"/>
        </w:rPr>
        <w:t xml:space="preserve">tytułu należnego im wynagrodzenia za roboty budowlane, usługi i dostawy, stwierdzonych fakturami wymienionymi w pkt. 2 powyżej, w szczególności kopie dokonanych przelewów bankowych na rachunki Podwykonawcy, </w:t>
      </w:r>
    </w:p>
    <w:p w14:paraId="7C6DBE35" w14:textId="1D9D3EFA" w:rsidR="00F9457D" w:rsidRPr="000C494E" w:rsidRDefault="00F9457D" w:rsidP="180DDE7C">
      <w:pPr>
        <w:overflowPunct w:val="0"/>
        <w:autoSpaceDE w:val="0"/>
        <w:autoSpaceDN w:val="0"/>
        <w:adjustRightInd w:val="0"/>
        <w:spacing w:before="120" w:line="276" w:lineRule="auto"/>
        <w:ind w:left="567" w:right="23"/>
        <w:jc w:val="both"/>
        <w:textAlignment w:val="baseline"/>
        <w:rPr>
          <w:rFonts w:ascii="Arial" w:hAnsi="Arial"/>
          <w:sz w:val="22"/>
          <w:szCs w:val="22"/>
        </w:rPr>
      </w:pPr>
      <w:r w:rsidRPr="180DDE7C">
        <w:rPr>
          <w:rFonts w:ascii="Arial" w:hAnsi="Arial" w:cs="Arial"/>
          <w:sz w:val="22"/>
          <w:szCs w:val="22"/>
          <w:highlight w:val="yellow"/>
        </w:rPr>
        <w:lastRenderedPageBreak/>
        <w:t xml:space="preserve">co stanowi warunek wymagalności wynagrodzenia Wykonawcy. Brak przedłożenia </w:t>
      </w:r>
      <w:r w:rsidR="009857A6">
        <w:rPr>
          <w:rFonts w:ascii="Arial" w:hAnsi="Arial" w:cs="Arial"/>
          <w:sz w:val="22"/>
          <w:szCs w:val="22"/>
          <w:highlight w:val="yellow"/>
        </w:rPr>
        <w:t>któregokolwiek z</w:t>
      </w:r>
      <w:r w:rsidR="009857A6" w:rsidRPr="180DDE7C">
        <w:rPr>
          <w:rFonts w:ascii="Arial" w:hAnsi="Arial" w:cs="Arial"/>
          <w:sz w:val="22"/>
          <w:szCs w:val="22"/>
          <w:highlight w:val="yellow"/>
        </w:rPr>
        <w:t xml:space="preserve"> </w:t>
      </w:r>
      <w:r w:rsidRPr="180DDE7C">
        <w:rPr>
          <w:rFonts w:ascii="Arial" w:hAnsi="Arial" w:cs="Arial"/>
          <w:sz w:val="22"/>
          <w:szCs w:val="22"/>
          <w:highlight w:val="yellow"/>
        </w:rPr>
        <w:t xml:space="preserve">dokumentów wskazanych w pkt 1-3 uprawnia Zamawiającego do dokonania płatności bezpośredniej na rzecz Podwykonawców lub </w:t>
      </w:r>
      <w:r w:rsidR="00E61B14" w:rsidRPr="180DDE7C">
        <w:rPr>
          <w:rFonts w:ascii="Arial" w:hAnsi="Arial" w:cs="Arial"/>
          <w:sz w:val="22"/>
          <w:szCs w:val="22"/>
          <w:highlight w:val="yellow"/>
        </w:rPr>
        <w:t>Dalszych Podwykonawców</w:t>
      </w:r>
      <w:r w:rsidRPr="180DDE7C">
        <w:rPr>
          <w:rFonts w:ascii="Arial" w:hAnsi="Arial" w:cs="Arial"/>
          <w:sz w:val="22"/>
          <w:szCs w:val="22"/>
          <w:highlight w:val="yellow"/>
        </w:rPr>
        <w:t>, w </w:t>
      </w:r>
      <w:r w:rsidRPr="180DDE7C">
        <w:rPr>
          <w:rFonts w:ascii="Arial" w:hAnsi="Arial"/>
          <w:sz w:val="22"/>
          <w:szCs w:val="22"/>
          <w:highlight w:val="yellow"/>
        </w:rPr>
        <w:t>części równej sumie kwot wynikających z nieprzedstawionych dowodów zapłaty</w:t>
      </w:r>
      <w:r w:rsidRPr="180DDE7C">
        <w:rPr>
          <w:rFonts w:ascii="Arial" w:hAnsi="Arial" w:cs="Arial"/>
          <w:sz w:val="22"/>
          <w:szCs w:val="22"/>
          <w:highlight w:val="yellow"/>
        </w:rPr>
        <w:t>, z wyłączeniem należnych odsetek</w:t>
      </w:r>
      <w:r w:rsidRPr="180DDE7C">
        <w:rPr>
          <w:rFonts w:ascii="Arial" w:hAnsi="Arial"/>
          <w:sz w:val="22"/>
          <w:szCs w:val="22"/>
          <w:highlight w:val="yellow"/>
        </w:rPr>
        <w:t>.*</w:t>
      </w:r>
      <w:r w:rsidRPr="180DDE7C">
        <w:rPr>
          <w:rFonts w:ascii="Arial" w:hAnsi="Arial"/>
          <w:sz w:val="22"/>
          <w:szCs w:val="22"/>
        </w:rPr>
        <w:t xml:space="preserve"> </w:t>
      </w:r>
    </w:p>
    <w:p w14:paraId="192702B3" w14:textId="77777777" w:rsidR="00F9457D" w:rsidRPr="000C494E" w:rsidRDefault="00F9457D" w:rsidP="00A217FD">
      <w:pPr>
        <w:overflowPunct w:val="0"/>
        <w:autoSpaceDE w:val="0"/>
        <w:autoSpaceDN w:val="0"/>
        <w:adjustRightInd w:val="0"/>
        <w:spacing w:before="120" w:line="276" w:lineRule="auto"/>
        <w:jc w:val="both"/>
        <w:textAlignment w:val="baseline"/>
        <w:rPr>
          <w:rFonts w:ascii="Arial" w:hAnsi="Arial"/>
          <w:i/>
          <w:highlight w:val="yellow"/>
        </w:rPr>
      </w:pPr>
      <w:r w:rsidRPr="000C494E">
        <w:rPr>
          <w:rFonts w:ascii="Arial" w:hAnsi="Arial"/>
          <w:b/>
          <w:highlight w:val="yellow"/>
        </w:rPr>
        <w:t xml:space="preserve">* </w:t>
      </w:r>
      <w:r w:rsidRPr="000C494E">
        <w:rPr>
          <w:rFonts w:ascii="Arial" w:hAnsi="Arial"/>
          <w:i/>
          <w:highlight w:val="yellow"/>
        </w:rPr>
        <w:t>zapis obligatoryjnie umieścić w umowach o roboty budowlane, w których termin wykonywania jest dłuższy niż 12 miesięcy, wówczas zapis należy powiązać z zapisami w § 3. Wynagrodzenie; fakultatywnie zapis może zostać wprowadzony w umowach, w których przewiduje się udzielanie zaliczek</w:t>
      </w:r>
      <w:r w:rsidRPr="000C494E">
        <w:rPr>
          <w:rFonts w:ascii="Arial" w:hAnsi="Arial"/>
          <w:i/>
        </w:rPr>
        <w:t>.</w:t>
      </w:r>
    </w:p>
    <w:p w14:paraId="089F41DB" w14:textId="0B6C5F49" w:rsidR="00F9457D" w:rsidRPr="000C494E" w:rsidRDefault="00F9457D" w:rsidP="00A8443C">
      <w:pPr>
        <w:numPr>
          <w:ilvl w:val="0"/>
          <w:numId w:val="81"/>
        </w:numPr>
        <w:overflowPunct w:val="0"/>
        <w:autoSpaceDE w:val="0"/>
        <w:autoSpaceDN w:val="0"/>
        <w:adjustRightInd w:val="0"/>
        <w:spacing w:before="120" w:line="276" w:lineRule="auto"/>
        <w:ind w:left="567" w:right="23" w:hanging="567"/>
        <w:jc w:val="both"/>
        <w:textAlignment w:val="baseline"/>
      </w:pPr>
      <w:r w:rsidRPr="000C494E">
        <w:rPr>
          <w:rFonts w:ascii="Arial" w:hAnsi="Arial"/>
          <w:sz w:val="22"/>
          <w:highlight w:val="yellow"/>
        </w:rPr>
        <w:t xml:space="preserve">Postanowienia ust. 18 dotyczące Podwykonawców stosuje się odpowiednio do </w:t>
      </w:r>
      <w:r w:rsidR="005F765D" w:rsidRPr="000C494E">
        <w:rPr>
          <w:rFonts w:ascii="Arial" w:hAnsi="Arial"/>
          <w:sz w:val="22"/>
          <w:highlight w:val="yellow"/>
        </w:rPr>
        <w:t>Dalszych Podwykonawców</w:t>
      </w:r>
      <w:r w:rsidRPr="000C494E">
        <w:rPr>
          <w:rFonts w:ascii="Arial" w:hAnsi="Arial"/>
          <w:sz w:val="22"/>
        </w:rPr>
        <w:t>.</w:t>
      </w:r>
    </w:p>
    <w:p w14:paraId="60AE2435" w14:textId="01D26263"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pPr>
      <w:r w:rsidRPr="000C494E">
        <w:rPr>
          <w:rFonts w:ascii="Arial" w:hAnsi="Arial"/>
          <w:sz w:val="22"/>
          <w:highlight w:val="yellow"/>
        </w:rPr>
        <w:t xml:space="preserve">Postanowienia ust. 18 dotyczą Podwykonawcy lub </w:t>
      </w:r>
      <w:r w:rsidR="005F765D" w:rsidRPr="000C494E">
        <w:rPr>
          <w:rFonts w:ascii="Arial" w:hAnsi="Arial"/>
          <w:sz w:val="22"/>
          <w:highlight w:val="yellow"/>
        </w:rPr>
        <w:t>Dalszego Podwykonawcy</w:t>
      </w:r>
      <w:r w:rsidRPr="000C494E">
        <w:rPr>
          <w:rFonts w:ascii="Arial" w:hAnsi="Arial"/>
          <w:sz w:val="22"/>
          <w:highlight w:val="yellow"/>
        </w:rPr>
        <w:t xml:space="preserve">, który zawarł zaakceptowaną przez Zamawiającego Umowę o podwykonawstwo, której przedmiotem są roboty budowlane, lub który zawarł przedłożoną Zamawiającemu </w:t>
      </w:r>
      <w:r w:rsidR="005F765D" w:rsidRPr="000C494E">
        <w:rPr>
          <w:rFonts w:ascii="Arial" w:hAnsi="Arial"/>
          <w:sz w:val="22"/>
          <w:highlight w:val="yellow"/>
        </w:rPr>
        <w:t>U</w:t>
      </w:r>
      <w:r w:rsidRPr="000C494E">
        <w:rPr>
          <w:rFonts w:ascii="Arial" w:hAnsi="Arial"/>
          <w:sz w:val="22"/>
          <w:highlight w:val="yellow"/>
        </w:rPr>
        <w:t>mowę o podwykonawstwo, której przedmiotem są dostawy lub usługi, o której mowa w ust. 11</w:t>
      </w:r>
      <w:r w:rsidRPr="000C494E">
        <w:rPr>
          <w:rFonts w:ascii="Arial" w:hAnsi="Arial" w:cs="Arial"/>
          <w:sz w:val="22"/>
          <w:szCs w:val="22"/>
          <w:highlight w:val="yellow"/>
        </w:rPr>
        <w:t>.</w:t>
      </w:r>
    </w:p>
    <w:p w14:paraId="13AFE132" w14:textId="7CB73276"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pPr>
      <w:r w:rsidRPr="000C494E">
        <w:rPr>
          <w:rFonts w:ascii="Arial" w:hAnsi="Arial" w:cs="Arial"/>
          <w:sz w:val="22"/>
          <w:szCs w:val="22"/>
        </w:rPr>
        <w:t>Jeżeli Wykonawca nie przedstawi oświadczeń, o których mowa w ust. 18</w:t>
      </w:r>
      <w:r w:rsidR="00BA0F51" w:rsidRPr="000C494E">
        <w:rPr>
          <w:rFonts w:ascii="Arial" w:hAnsi="Arial" w:cs="Arial"/>
          <w:sz w:val="22"/>
          <w:szCs w:val="22"/>
        </w:rPr>
        <w:t xml:space="preserve"> pkt 1</w:t>
      </w:r>
      <w:r w:rsidRPr="000C494E">
        <w:rPr>
          <w:rFonts w:ascii="Arial" w:hAnsi="Arial" w:cs="Arial"/>
          <w:sz w:val="22"/>
          <w:szCs w:val="22"/>
        </w:rPr>
        <w:t xml:space="preserve">, lub zatwierdzony przez Zamawiającego zgodnie z Umową Podwykonawca (lub </w:t>
      </w:r>
      <w:r w:rsidR="009D6FF6" w:rsidRPr="000C494E">
        <w:rPr>
          <w:rFonts w:ascii="Arial" w:hAnsi="Arial" w:cs="Arial"/>
          <w:sz w:val="22"/>
          <w:szCs w:val="22"/>
        </w:rPr>
        <w:t>Dalszy Podwykonawca</w:t>
      </w:r>
      <w:r w:rsidRPr="000C494E">
        <w:rPr>
          <w:rFonts w:ascii="Arial" w:hAnsi="Arial" w:cs="Arial"/>
          <w:sz w:val="22"/>
          <w:szCs w:val="22"/>
        </w:rPr>
        <w:t>) robót budowlanych, lub zgłoszony Podwykonawca dostaw lub usług wystąpi do Zamawiającego z oświadczeniem, że Wykonawca nie dokonuje płatności za wykonane roboty budowlane, usługi lub dostawy, które zostały odebrane i poświadczone do zapłaty w fakturze przez przedstawiciela Zamawiającego, to Zamawiający powiadomi Wykonawcę o braku wymagalności wynagrodzenia w części odpowiadającej kwotom nieuiszczonym na rzecz Podwykonawców</w:t>
      </w:r>
      <w:r w:rsidR="00E41C75" w:rsidRPr="000C494E">
        <w:rPr>
          <w:rFonts w:ascii="Arial" w:hAnsi="Arial" w:cs="Arial"/>
          <w:sz w:val="22"/>
          <w:szCs w:val="22"/>
        </w:rPr>
        <w:t xml:space="preserve"> lub Dalszych Podwykonawców</w:t>
      </w:r>
      <w:r w:rsidRPr="000C494E">
        <w:rPr>
          <w:rFonts w:ascii="Arial" w:hAnsi="Arial" w:cs="Arial"/>
          <w:sz w:val="22"/>
          <w:szCs w:val="22"/>
        </w:rPr>
        <w:t xml:space="preserve"> oraz wezwie Wykonawcę do zgłoszenia, w terminie 7 Dni od daty doręczenia takiego powiadomienia, uwag dotyczących zasadności bezpośredniej zapłaty wynagrodzenia na rzecz Podwykonawcy lub </w:t>
      </w:r>
      <w:r w:rsidR="00C56D4D" w:rsidRPr="000C494E">
        <w:rPr>
          <w:rFonts w:ascii="Arial" w:hAnsi="Arial" w:cs="Arial"/>
          <w:sz w:val="22"/>
          <w:szCs w:val="22"/>
        </w:rPr>
        <w:t>Dalszego Podwykonawcy</w:t>
      </w:r>
      <w:r w:rsidRPr="000C494E">
        <w:rPr>
          <w:rFonts w:ascii="Arial" w:hAnsi="Arial" w:cs="Arial"/>
          <w:sz w:val="22"/>
          <w:szCs w:val="22"/>
        </w:rPr>
        <w:t xml:space="preserve">. Zgłoszona przez Wykonawcę okoliczność dokonania potrącenia roszczenia o zapłatę wynagrodzenia z innymi roszczeniami przysługującymi wobec Podwykonawcy lub </w:t>
      </w:r>
      <w:r w:rsidR="00C56D4D" w:rsidRPr="000C494E">
        <w:rPr>
          <w:rFonts w:ascii="Arial" w:hAnsi="Arial" w:cs="Arial"/>
          <w:sz w:val="22"/>
          <w:szCs w:val="22"/>
        </w:rPr>
        <w:t xml:space="preserve">Dalszego </w:t>
      </w:r>
      <w:r w:rsidR="00641D20" w:rsidRPr="000C494E">
        <w:rPr>
          <w:rFonts w:ascii="Arial" w:hAnsi="Arial" w:cs="Arial"/>
          <w:sz w:val="22"/>
          <w:szCs w:val="22"/>
        </w:rPr>
        <w:t>P</w:t>
      </w:r>
      <w:r w:rsidRPr="000C494E">
        <w:rPr>
          <w:rFonts w:ascii="Arial" w:hAnsi="Arial" w:cs="Arial"/>
          <w:sz w:val="22"/>
          <w:szCs w:val="22"/>
        </w:rPr>
        <w:t xml:space="preserve">odwykonawcy, niezwiązanymi z realizacją </w:t>
      </w:r>
      <w:r w:rsidR="00C56D4D" w:rsidRPr="000C494E">
        <w:rPr>
          <w:rFonts w:ascii="Arial" w:hAnsi="Arial" w:cs="Arial"/>
          <w:sz w:val="22"/>
          <w:szCs w:val="22"/>
        </w:rPr>
        <w:t>U</w:t>
      </w:r>
      <w:r w:rsidRPr="000C494E">
        <w:rPr>
          <w:rFonts w:ascii="Arial" w:hAnsi="Arial" w:cs="Arial"/>
          <w:sz w:val="22"/>
          <w:szCs w:val="22"/>
        </w:rPr>
        <w:t>mowy</w:t>
      </w:r>
      <w:r w:rsidR="00C56D4D" w:rsidRPr="000C494E">
        <w:rPr>
          <w:rFonts w:ascii="Arial" w:hAnsi="Arial" w:cs="Arial"/>
          <w:sz w:val="22"/>
          <w:szCs w:val="22"/>
        </w:rPr>
        <w:t xml:space="preserve"> o</w:t>
      </w:r>
      <w:r w:rsidRPr="000C494E">
        <w:rPr>
          <w:rFonts w:ascii="Arial" w:hAnsi="Arial" w:cs="Arial"/>
          <w:sz w:val="22"/>
          <w:szCs w:val="22"/>
        </w:rPr>
        <w:t xml:space="preserve"> podwykonaw</w:t>
      </w:r>
      <w:r w:rsidR="00C56D4D" w:rsidRPr="000C494E">
        <w:rPr>
          <w:rFonts w:ascii="Arial" w:hAnsi="Arial" w:cs="Arial"/>
          <w:sz w:val="22"/>
          <w:szCs w:val="22"/>
        </w:rPr>
        <w:t>stwo</w:t>
      </w:r>
      <w:r w:rsidRPr="000C494E">
        <w:rPr>
          <w:rFonts w:ascii="Arial" w:hAnsi="Arial" w:cs="Arial"/>
          <w:sz w:val="22"/>
          <w:szCs w:val="22"/>
        </w:rPr>
        <w:t xml:space="preserve">, nie będzie stanowiła przeszkody w dokonaniu przez Zamawiającego płatności bezpośredniej. </w:t>
      </w:r>
    </w:p>
    <w:p w14:paraId="5D5EE9C5" w14:textId="3902F43C"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0DDE7C">
        <w:rPr>
          <w:rFonts w:ascii="Arial" w:hAnsi="Arial" w:cs="Arial"/>
          <w:sz w:val="22"/>
          <w:szCs w:val="22"/>
        </w:rPr>
        <w:t xml:space="preserve">Jeżeli po wezwaniu dokonanym zgodnie z ust. 21, Wykonawca  nie zgłosi uwag dotyczących zasadności bezpośredniej zapłaty wynagrodzenia Podwykonawcy lub </w:t>
      </w:r>
      <w:r w:rsidR="00AA306C" w:rsidRPr="180DDE7C">
        <w:rPr>
          <w:rFonts w:ascii="Arial" w:hAnsi="Arial" w:cs="Arial"/>
          <w:sz w:val="22"/>
          <w:szCs w:val="22"/>
        </w:rPr>
        <w:t xml:space="preserve">Dalszemu </w:t>
      </w:r>
      <w:r w:rsidR="00C56D4D" w:rsidRPr="180DDE7C">
        <w:rPr>
          <w:rFonts w:ascii="Arial" w:hAnsi="Arial" w:cs="Arial"/>
          <w:sz w:val="22"/>
          <w:szCs w:val="22"/>
        </w:rPr>
        <w:t>Podwykonawcy</w:t>
      </w:r>
      <w:r w:rsidRPr="180DDE7C">
        <w:rPr>
          <w:rFonts w:ascii="Arial" w:hAnsi="Arial" w:cs="Arial"/>
          <w:sz w:val="22"/>
          <w:szCs w:val="22"/>
        </w:rPr>
        <w:t xml:space="preserve">, lub Podwykonawca lub </w:t>
      </w:r>
      <w:r w:rsidR="001B0BB7" w:rsidRPr="180DDE7C">
        <w:rPr>
          <w:rFonts w:ascii="Arial" w:hAnsi="Arial" w:cs="Arial"/>
          <w:sz w:val="22"/>
          <w:szCs w:val="22"/>
        </w:rPr>
        <w:t>Dalszy P</w:t>
      </w:r>
      <w:r w:rsidRPr="180DDE7C">
        <w:rPr>
          <w:rFonts w:ascii="Arial" w:hAnsi="Arial" w:cs="Arial"/>
          <w:sz w:val="22"/>
          <w:szCs w:val="22"/>
        </w:rPr>
        <w:t xml:space="preserve">odwykonawca wykaże zasadność takiej zapłaty, wówczas Zamawiający, z zastrzeżeniem art. 465 ust. 2 oraz ust. 3 u.p.z.p., po potwierdzeniu kwoty przez przedstawiciela Zamawiającego, zapłaci bezpośrednio na rzecz Podwykonawcy lub </w:t>
      </w:r>
      <w:r w:rsidR="00C56D4D" w:rsidRPr="180DDE7C">
        <w:rPr>
          <w:rFonts w:ascii="Arial" w:hAnsi="Arial" w:cs="Arial"/>
          <w:sz w:val="22"/>
          <w:szCs w:val="22"/>
        </w:rPr>
        <w:t>Dalszego Podwykonawcy</w:t>
      </w:r>
      <w:r w:rsidRPr="180DDE7C">
        <w:rPr>
          <w:rFonts w:ascii="Arial" w:hAnsi="Arial" w:cs="Arial"/>
          <w:sz w:val="22"/>
          <w:szCs w:val="22"/>
        </w:rPr>
        <w:t xml:space="preserve"> należną kwotę. Zapłata zostanie dokonana w walucie, w jakiej rozliczana jest Umowa między Wykonawcą a Zamawiającym. Zamawiający po zapłaceniu należności bezpośrednio dla Podwykonawcy (lub </w:t>
      </w:r>
      <w:r w:rsidR="00C56D4D" w:rsidRPr="180DDE7C">
        <w:rPr>
          <w:rFonts w:ascii="Arial" w:hAnsi="Arial" w:cs="Arial"/>
          <w:sz w:val="22"/>
          <w:szCs w:val="22"/>
        </w:rPr>
        <w:t>Dalszego Podwykonawcy</w:t>
      </w:r>
      <w:r w:rsidRPr="180DDE7C">
        <w:rPr>
          <w:rFonts w:ascii="Arial" w:hAnsi="Arial" w:cs="Arial"/>
          <w:sz w:val="22"/>
          <w:szCs w:val="22"/>
        </w:rPr>
        <w:t xml:space="preserve">), potrąci kwotę równą tej należności z wierzytelności Wykonawcy względem Zamawiającego. Po dokonaniu zapłaty przez Zamawiającego na rzecz Podwykonawcy </w:t>
      </w:r>
      <w:r w:rsidR="00807655" w:rsidRPr="180DDE7C">
        <w:rPr>
          <w:rFonts w:ascii="Arial" w:hAnsi="Arial" w:cs="Arial"/>
          <w:sz w:val="22"/>
          <w:szCs w:val="22"/>
        </w:rPr>
        <w:t xml:space="preserve">lub </w:t>
      </w:r>
      <w:r w:rsidR="00C56D4D" w:rsidRPr="180DDE7C">
        <w:rPr>
          <w:rFonts w:ascii="Arial" w:hAnsi="Arial" w:cs="Arial"/>
          <w:sz w:val="22"/>
          <w:szCs w:val="22"/>
        </w:rPr>
        <w:t>Dalszego Podwykonawcy</w:t>
      </w:r>
      <w:r w:rsidRPr="180DDE7C">
        <w:rPr>
          <w:rFonts w:ascii="Arial" w:hAnsi="Arial" w:cs="Arial"/>
          <w:sz w:val="22"/>
          <w:szCs w:val="22"/>
        </w:rPr>
        <w:t xml:space="preserve">, Wykonawca nie będzie uprawniony do powoływania się wobec Zamawiającego na te zarzuty wobec Podwykonawcy </w:t>
      </w:r>
      <w:r w:rsidR="00807655" w:rsidRPr="180DDE7C">
        <w:rPr>
          <w:rFonts w:ascii="Arial" w:hAnsi="Arial" w:cs="Arial"/>
          <w:sz w:val="22"/>
          <w:szCs w:val="22"/>
        </w:rPr>
        <w:t>l</w:t>
      </w:r>
      <w:r w:rsidRPr="180DDE7C">
        <w:rPr>
          <w:rFonts w:ascii="Arial" w:hAnsi="Arial" w:cs="Arial"/>
          <w:sz w:val="22"/>
          <w:szCs w:val="22"/>
        </w:rPr>
        <w:t xml:space="preserve">ub </w:t>
      </w:r>
      <w:r w:rsidR="00C56D4D" w:rsidRPr="180DDE7C">
        <w:rPr>
          <w:rFonts w:ascii="Arial" w:hAnsi="Arial" w:cs="Arial"/>
          <w:sz w:val="22"/>
          <w:szCs w:val="22"/>
        </w:rPr>
        <w:t>Dalszego Podwykonawcy</w:t>
      </w:r>
      <w:r w:rsidRPr="180DDE7C">
        <w:rPr>
          <w:rFonts w:ascii="Arial" w:hAnsi="Arial" w:cs="Arial"/>
          <w:sz w:val="22"/>
          <w:szCs w:val="22"/>
        </w:rPr>
        <w:t>, o których Zamawiający nie został poinformowany przez Wykonawcę w terminie 7 Dni po doręczeniu wezwania opisanego powyżej.</w:t>
      </w:r>
    </w:p>
    <w:p w14:paraId="1D3B03A9" w14:textId="24A2EF39"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Jeżeli zaistnieją zasadnicze wątpliwości Zamawiającego odnośnie zasadności lub wysokości należnej zapłaty albo też co do podmiotu, któremu płatność się należy, Zamawiającemu przysługiwało będzie prawo złożenia do depozytu sądowego kwoty potrzebnej na pokrycie </w:t>
      </w:r>
      <w:r w:rsidRPr="000C494E">
        <w:rPr>
          <w:rFonts w:ascii="Arial" w:hAnsi="Arial" w:cs="Arial"/>
          <w:sz w:val="22"/>
          <w:szCs w:val="22"/>
        </w:rPr>
        <w:lastRenderedPageBreak/>
        <w:t xml:space="preserve">wynagrodzenia Podwykonawcy lub </w:t>
      </w:r>
      <w:r w:rsidR="00AA306C" w:rsidRPr="000C494E">
        <w:rPr>
          <w:rFonts w:ascii="Arial" w:hAnsi="Arial" w:cs="Arial"/>
          <w:sz w:val="22"/>
          <w:szCs w:val="22"/>
        </w:rPr>
        <w:t>Dalszego Podwykonawcy</w:t>
      </w:r>
      <w:r w:rsidRPr="000C494E">
        <w:rPr>
          <w:rFonts w:ascii="Arial" w:hAnsi="Arial" w:cs="Arial"/>
          <w:sz w:val="22"/>
          <w:szCs w:val="22"/>
        </w:rPr>
        <w:t>. Złożenie kwoty do depozytu sądowego jest równoznaczne ze spełnieniem świadczenia w tej części, wobec czego płatność należna Wykonawcy zostanie pomniejszona o tą kwotę.</w:t>
      </w:r>
    </w:p>
    <w:p w14:paraId="7C081CBE" w14:textId="20DEA4D7"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przypadku, gdy Zamawiający zapłaci Podwykonawcy </w:t>
      </w:r>
      <w:r w:rsidR="00807655" w:rsidRPr="000C494E">
        <w:rPr>
          <w:rFonts w:ascii="Arial" w:hAnsi="Arial" w:cs="Arial"/>
          <w:sz w:val="22"/>
          <w:szCs w:val="22"/>
        </w:rPr>
        <w:t xml:space="preserve">lub </w:t>
      </w:r>
      <w:r w:rsidR="00AA306C" w:rsidRPr="000C494E">
        <w:rPr>
          <w:rFonts w:ascii="Arial" w:hAnsi="Arial" w:cs="Arial"/>
          <w:sz w:val="22"/>
          <w:szCs w:val="22"/>
        </w:rPr>
        <w:t>D</w:t>
      </w:r>
      <w:r w:rsidRPr="000C494E">
        <w:rPr>
          <w:rFonts w:ascii="Arial" w:hAnsi="Arial" w:cs="Arial"/>
          <w:sz w:val="22"/>
          <w:szCs w:val="22"/>
        </w:rPr>
        <w:t xml:space="preserve">alszemu </w:t>
      </w:r>
      <w:r w:rsidR="00AA306C" w:rsidRPr="000C494E">
        <w:rPr>
          <w:rFonts w:ascii="Arial" w:hAnsi="Arial" w:cs="Arial"/>
          <w:sz w:val="22"/>
          <w:szCs w:val="22"/>
        </w:rPr>
        <w:t>P</w:t>
      </w:r>
      <w:r w:rsidRPr="000C494E">
        <w:rPr>
          <w:rFonts w:ascii="Arial" w:hAnsi="Arial" w:cs="Arial"/>
          <w:sz w:val="22"/>
          <w:szCs w:val="22"/>
        </w:rPr>
        <w:t>odwykonawcy, jakąkolwiek kwotę z tytułu solidarnej odpowiedzialności przewidzianej w art. 647</w:t>
      </w:r>
      <w:r w:rsidRPr="000C494E">
        <w:rPr>
          <w:rFonts w:ascii="Arial" w:hAnsi="Arial" w:cs="Arial"/>
          <w:sz w:val="22"/>
          <w:szCs w:val="22"/>
          <w:vertAlign w:val="superscript"/>
        </w:rPr>
        <w:t>1</w:t>
      </w:r>
      <w:r w:rsidRPr="000C494E">
        <w:rPr>
          <w:rFonts w:ascii="Arial" w:hAnsi="Arial" w:cs="Arial"/>
          <w:sz w:val="22"/>
          <w:szCs w:val="22"/>
        </w:rPr>
        <w:t xml:space="preserve"> k.c., Zamawiający będzie uprawniony do dochodzenia roszczenia regresowego względem Wykonawcy w pełnej wysokości, tj. obejmującej zapłaconą należność główną oraz wszelkie inne koszty, w tym: odsetki, koszty procesu, koszty egzekucji.</w:t>
      </w:r>
      <w:r w:rsidRPr="000C494E">
        <w:rPr>
          <w:i/>
          <w:sz w:val="27"/>
        </w:rPr>
        <w:t xml:space="preserve"> </w:t>
      </w:r>
      <w:r w:rsidRPr="000C494E">
        <w:rPr>
          <w:rFonts w:ascii="Arial" w:hAnsi="Arial" w:cs="Arial"/>
          <w:sz w:val="22"/>
          <w:szCs w:val="22"/>
        </w:rPr>
        <w:t xml:space="preserve">Postanowienia  powyższego zdania stosuje się odpowiednio w przypadku, gdy Zamawiający dokona bezpośredniej zapłaty Podwykonawcy </w:t>
      </w:r>
      <w:r w:rsidR="005B0ED8" w:rsidRPr="000C494E">
        <w:rPr>
          <w:rFonts w:ascii="Arial" w:hAnsi="Arial" w:cs="Arial"/>
          <w:sz w:val="22"/>
          <w:szCs w:val="22"/>
        </w:rPr>
        <w:t xml:space="preserve">lub </w:t>
      </w:r>
      <w:r w:rsidR="00AA306C" w:rsidRPr="000C494E">
        <w:rPr>
          <w:rFonts w:ascii="Arial" w:hAnsi="Arial" w:cs="Arial"/>
          <w:sz w:val="22"/>
          <w:szCs w:val="22"/>
        </w:rPr>
        <w:t>D</w:t>
      </w:r>
      <w:r w:rsidRPr="000C494E">
        <w:rPr>
          <w:rFonts w:ascii="Arial" w:hAnsi="Arial" w:cs="Arial"/>
          <w:sz w:val="22"/>
          <w:szCs w:val="22"/>
        </w:rPr>
        <w:t xml:space="preserve">alszemu </w:t>
      </w:r>
      <w:r w:rsidR="00AA306C" w:rsidRPr="000C494E">
        <w:rPr>
          <w:rFonts w:ascii="Arial" w:hAnsi="Arial" w:cs="Arial"/>
          <w:sz w:val="22"/>
          <w:szCs w:val="22"/>
        </w:rPr>
        <w:t>P</w:t>
      </w:r>
      <w:r w:rsidRPr="000C494E">
        <w:rPr>
          <w:rFonts w:ascii="Arial" w:hAnsi="Arial" w:cs="Arial"/>
          <w:sz w:val="22"/>
          <w:szCs w:val="22"/>
        </w:rPr>
        <w:t xml:space="preserve">odwykonawcy na podstawie </w:t>
      </w:r>
      <w:r w:rsidR="005B0ED8" w:rsidRPr="000C494E">
        <w:rPr>
          <w:rFonts w:ascii="Arial" w:hAnsi="Arial" w:cs="Arial"/>
          <w:sz w:val="22"/>
          <w:szCs w:val="22"/>
        </w:rPr>
        <w:t xml:space="preserve">u.p.z.p. lub  </w:t>
      </w:r>
      <w:r w:rsidRPr="000C494E">
        <w:rPr>
          <w:rFonts w:ascii="Arial" w:hAnsi="Arial" w:cs="Arial"/>
          <w:sz w:val="22"/>
          <w:szCs w:val="22"/>
        </w:rPr>
        <w:t>Umowy i Zamawiający nie będzie miał możliwości potrącenia tak wypłaconej kwoty z wierzytelności Wykonawcy względem Zamawiającego.</w:t>
      </w:r>
    </w:p>
    <w:p w14:paraId="5E43A79F" w14:textId="3F8F3C4B" w:rsidR="00F9457D" w:rsidRPr="000C494E" w:rsidRDefault="00F9457D" w:rsidP="00A8443C">
      <w:pPr>
        <w:numPr>
          <w:ilvl w:val="0"/>
          <w:numId w:val="81"/>
        </w:numPr>
        <w:overflowPunct w:val="0"/>
        <w:autoSpaceDE w:val="0"/>
        <w:autoSpaceDN w:val="0"/>
        <w:adjustRightInd w:val="0"/>
        <w:spacing w:before="120" w:line="276" w:lineRule="auto"/>
        <w:ind w:left="567" w:hanging="567"/>
        <w:jc w:val="both"/>
        <w:textAlignment w:val="baseline"/>
      </w:pPr>
      <w:r w:rsidRPr="000C494E">
        <w:rPr>
          <w:rFonts w:ascii="Arial" w:hAnsi="Arial"/>
          <w:sz w:val="22"/>
          <w:szCs w:val="22"/>
        </w:rPr>
        <w:t>Wykonawca</w:t>
      </w:r>
      <w:r w:rsidRPr="000C494E">
        <w:rPr>
          <w:rFonts w:ascii="Arial" w:hAnsi="Arial" w:cs="Arial"/>
          <w:sz w:val="22"/>
          <w:szCs w:val="22"/>
        </w:rPr>
        <w:t xml:space="preserve">  </w:t>
      </w:r>
      <w:r w:rsidRPr="000C494E">
        <w:rPr>
          <w:rFonts w:ascii="Arial" w:hAnsi="Arial"/>
          <w:sz w:val="22"/>
          <w:szCs w:val="22"/>
        </w:rPr>
        <w:t xml:space="preserve">zobowiązany jest do prowadzenia listy Podwykonawców oraz ich </w:t>
      </w:r>
      <w:r w:rsidR="00A22379" w:rsidRPr="000C494E">
        <w:rPr>
          <w:rFonts w:ascii="Arial" w:hAnsi="Arial"/>
          <w:sz w:val="22"/>
          <w:szCs w:val="22"/>
        </w:rPr>
        <w:t>D</w:t>
      </w:r>
      <w:r w:rsidRPr="000C494E">
        <w:rPr>
          <w:rFonts w:ascii="Arial" w:hAnsi="Arial"/>
          <w:sz w:val="22"/>
          <w:szCs w:val="22"/>
        </w:rPr>
        <w:t xml:space="preserve">alszych </w:t>
      </w:r>
      <w:r w:rsidR="00A22379" w:rsidRPr="000C494E">
        <w:rPr>
          <w:rFonts w:ascii="Arial" w:hAnsi="Arial"/>
          <w:sz w:val="22"/>
          <w:szCs w:val="22"/>
        </w:rPr>
        <w:t>P</w:t>
      </w:r>
      <w:r w:rsidRPr="000C494E">
        <w:rPr>
          <w:rFonts w:ascii="Arial" w:hAnsi="Arial"/>
          <w:sz w:val="22"/>
          <w:szCs w:val="22"/>
        </w:rPr>
        <w:t xml:space="preserve">odwykonawców, zgodnie z </w:t>
      </w:r>
      <w:r w:rsidRPr="000C494E">
        <w:rPr>
          <w:rFonts w:ascii="Arial" w:hAnsi="Arial"/>
          <w:sz w:val="22"/>
          <w:szCs w:val="22"/>
          <w:highlight w:val="yellow"/>
        </w:rPr>
        <w:t xml:space="preserve">Załącznikiem Nr </w:t>
      </w:r>
      <w:r w:rsidRPr="000C494E">
        <w:rPr>
          <w:rFonts w:ascii="Arial" w:hAnsi="Arial" w:cs="Arial"/>
          <w:sz w:val="22"/>
          <w:szCs w:val="22"/>
          <w:highlight w:val="yellow"/>
        </w:rPr>
        <w:t>9</w:t>
      </w:r>
      <w:r w:rsidRPr="000C494E">
        <w:rPr>
          <w:rFonts w:ascii="Arial" w:hAnsi="Arial"/>
          <w:sz w:val="22"/>
          <w:szCs w:val="22"/>
        </w:rPr>
        <w:t>, która to podlega udostępnieniu na każde żądanie Zamawiającego lub Inżyniera.</w:t>
      </w:r>
      <w:r w:rsidRPr="000C494E">
        <w:rPr>
          <w:rFonts w:ascii="Arial" w:hAnsi="Arial"/>
          <w:sz w:val="22"/>
          <w:szCs w:val="22"/>
          <w:highlight w:val="yellow"/>
        </w:rPr>
        <w:t>*</w:t>
      </w:r>
      <w:r w:rsidRPr="000C494E">
        <w:rPr>
          <w:rFonts w:ascii="Arial" w:hAnsi="Arial"/>
          <w:sz w:val="22"/>
          <w:szCs w:val="22"/>
        </w:rPr>
        <w:t xml:space="preserve"> </w:t>
      </w:r>
    </w:p>
    <w:p w14:paraId="64826FAD" w14:textId="4C01EE76" w:rsidR="00F9457D" w:rsidRPr="000C494E" w:rsidRDefault="00F9457D" w:rsidP="00A217FD">
      <w:pPr>
        <w:tabs>
          <w:tab w:val="left" w:pos="426"/>
        </w:tabs>
        <w:overflowPunct w:val="0"/>
        <w:autoSpaceDE w:val="0"/>
        <w:autoSpaceDN w:val="0"/>
        <w:adjustRightInd w:val="0"/>
        <w:spacing w:before="120" w:line="276" w:lineRule="auto"/>
        <w:ind w:right="23"/>
        <w:jc w:val="both"/>
        <w:textAlignment w:val="baseline"/>
      </w:pPr>
      <w:r w:rsidRPr="000C494E">
        <w:rPr>
          <w:i/>
          <w:sz w:val="18"/>
          <w:highlight w:val="yellow"/>
        </w:rPr>
        <w:t xml:space="preserve">Do prowadzenia listy </w:t>
      </w:r>
      <w:r w:rsidR="00AA306C" w:rsidRPr="000C494E">
        <w:rPr>
          <w:i/>
          <w:sz w:val="18"/>
          <w:highlight w:val="yellow"/>
        </w:rPr>
        <w:t>P</w:t>
      </w:r>
      <w:r w:rsidRPr="000C494E">
        <w:rPr>
          <w:i/>
          <w:sz w:val="18"/>
          <w:highlight w:val="yellow"/>
        </w:rPr>
        <w:t xml:space="preserve">odwykonawców (oraz </w:t>
      </w:r>
      <w:r w:rsidR="00AA306C" w:rsidRPr="000C494E">
        <w:rPr>
          <w:i/>
          <w:sz w:val="18"/>
          <w:highlight w:val="yellow"/>
        </w:rPr>
        <w:t>D</w:t>
      </w:r>
      <w:r w:rsidRPr="000C494E">
        <w:rPr>
          <w:i/>
          <w:sz w:val="18"/>
          <w:highlight w:val="yellow"/>
        </w:rPr>
        <w:t xml:space="preserve">alszych </w:t>
      </w:r>
      <w:r w:rsidR="00AA306C" w:rsidRPr="000C494E">
        <w:rPr>
          <w:i/>
          <w:sz w:val="18"/>
          <w:highlight w:val="yellow"/>
        </w:rPr>
        <w:t>P</w:t>
      </w:r>
      <w:r w:rsidRPr="000C494E">
        <w:rPr>
          <w:i/>
          <w:sz w:val="18"/>
          <w:highlight w:val="yellow"/>
        </w:rPr>
        <w:t>odwykonawców, zgodnie z Załącznikiem wskazanym wyżej, zobowiązany jest również Zespół Projektowy.</w:t>
      </w:r>
    </w:p>
    <w:p w14:paraId="6EECB075" w14:textId="760FCFD0" w:rsidR="008A7A61" w:rsidRPr="000C494E" w:rsidRDefault="008A7A61" w:rsidP="00AF494C">
      <w:pPr>
        <w:pStyle w:val="Normalnypogrubiony"/>
        <w:spacing w:before="120" w:after="0"/>
        <w:jc w:val="center"/>
        <w:outlineLvl w:val="0"/>
        <w:rPr>
          <w:sz w:val="22"/>
        </w:rPr>
      </w:pPr>
      <w:bookmarkStart w:id="224" w:name="_Toc417485980"/>
      <w:bookmarkStart w:id="225" w:name="_Toc110599261"/>
      <w:r w:rsidRPr="000C494E">
        <w:rPr>
          <w:sz w:val="22"/>
        </w:rPr>
        <w:t>§</w:t>
      </w:r>
      <w:r w:rsidR="005D6DBD" w:rsidRPr="000C494E">
        <w:rPr>
          <w:sz w:val="22"/>
        </w:rPr>
        <w:t xml:space="preserve"> 3</w:t>
      </w:r>
      <w:r w:rsidR="00CC656F" w:rsidRPr="000C494E">
        <w:rPr>
          <w:sz w:val="22"/>
        </w:rPr>
        <w:t>7</w:t>
      </w:r>
      <w:r w:rsidRPr="000C494E">
        <w:rPr>
          <w:sz w:val="22"/>
        </w:rPr>
        <w:t>.</w:t>
      </w:r>
      <w:bookmarkStart w:id="226" w:name="_Toc519240408"/>
      <w:bookmarkStart w:id="227" w:name="_Toc43457332"/>
      <w:r w:rsidR="007E7516" w:rsidRPr="000C494E">
        <w:rPr>
          <w:sz w:val="22"/>
        </w:rPr>
        <w:tab/>
      </w:r>
      <w:r w:rsidR="005D6DBD" w:rsidRPr="000C494E">
        <w:rPr>
          <w:sz w:val="22"/>
        </w:rPr>
        <w:br/>
      </w:r>
      <w:r w:rsidRPr="000C494E">
        <w:rPr>
          <w:sz w:val="22"/>
        </w:rPr>
        <w:t>Personel Wykonawcy</w:t>
      </w:r>
      <w:bookmarkEnd w:id="224"/>
      <w:bookmarkEnd w:id="225"/>
      <w:bookmarkEnd w:id="226"/>
      <w:bookmarkEnd w:id="227"/>
    </w:p>
    <w:p w14:paraId="4AA2DCB8" w14:textId="049BF46A" w:rsidR="00F9457D" w:rsidRPr="000C494E" w:rsidRDefault="00F9457D" w:rsidP="00A8443C">
      <w:pPr>
        <w:numPr>
          <w:ilvl w:val="0"/>
          <w:numId w:val="143"/>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całym okresie realizacji Umowy, Wykonawca zapewni udział Personelu Wykonawcy niezbędnego do prawidłowego wykonania przedmiotu Umowy, w tym osób odpowiedzialnych za planowanie, organizację i kierowanie realizacją Umowy (dalej jako „Kierownictwo Wykonawcy”). W szczególności Wykonawca skieruje do wykonania Umowy Personel Wykonawcy wskazany na etapie postępowania przetargowego (jeżeli był wskazywany), zapewni również wykonywanie przez te wskazane osoby  czynności powierzonych im zgodnie z oświadczeniem Wykonawcy zawartym w Ofercie Wykonawcy. W okresie gwarancji jakości i rękojmi za Wady Wykonawca zapewni udział Personelu Wykonawcy niezbędnego do usunięcia wszystkich Wad. </w:t>
      </w:r>
    </w:p>
    <w:p w14:paraId="64FA5FCD" w14:textId="38920EAD" w:rsidR="00F9457D" w:rsidRPr="000C494E" w:rsidRDefault="6870B543" w:rsidP="00A8443C">
      <w:pPr>
        <w:numPr>
          <w:ilvl w:val="0"/>
          <w:numId w:val="143"/>
        </w:numPr>
        <w:tabs>
          <w:tab w:val="left" w:pos="567"/>
          <w:tab w:val="left" w:pos="5300"/>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9174DF8">
        <w:rPr>
          <w:rFonts w:ascii="Arial" w:hAnsi="Arial" w:cs="Arial"/>
          <w:sz w:val="22"/>
          <w:szCs w:val="22"/>
        </w:rPr>
        <w:t xml:space="preserve">Kierownictwo Wykonawcy będzie posiadać wymagane </w:t>
      </w:r>
      <w:r w:rsidR="00710B8F">
        <w:rPr>
          <w:rFonts w:ascii="Arial" w:hAnsi="Arial" w:cs="Arial"/>
          <w:sz w:val="22"/>
          <w:szCs w:val="22"/>
        </w:rPr>
        <w:t xml:space="preserve">Prawem </w:t>
      </w:r>
      <w:r w:rsidRPr="19174DF8">
        <w:rPr>
          <w:rFonts w:ascii="Arial" w:hAnsi="Arial" w:cs="Arial"/>
          <w:sz w:val="22"/>
          <w:szCs w:val="22"/>
        </w:rPr>
        <w:t xml:space="preserve">uprawnienia do wykonywania powierzonych im funkcji. W przypadku uzasadnionej konieczności wymiany przez Wykonawcę jakiejkolwiek osoby z Kierownictwa Wykonawcy, wskazanej w Ofercie Wykonawcy, nowy członek Kierownictwa Wykonawcy musi posiadać odpowiednie uprawnienia budowlane, jeżeli są wymagane przez Prawo budowlane  oraz posiadać doświadczenie oraz kwalifikacje nie mniejsze niż te, które zostały określone w SWZ lub wskazane w Ofercie Wykonawcy (liczone do  momentu wystąpienia przez Wykonawcę z wnioskiem do Zamawiającego o wyrażenie zgody na jej zatrudnienie). </w:t>
      </w:r>
      <w:r w:rsidR="004C502F">
        <w:rPr>
          <w:rFonts w:ascii="Arial" w:hAnsi="Arial" w:cs="Arial"/>
          <w:sz w:val="22"/>
          <w:szCs w:val="22"/>
        </w:rPr>
        <w:t>Z zastrzeżeniem ust. 3 Wykonawca powiadomi Inżyniera oraz Zamawiającego o każdej konieczności zmiany osób z Kierownictwa Wykonawcy.</w:t>
      </w:r>
    </w:p>
    <w:p w14:paraId="743A16F5" w14:textId="1537962F" w:rsidR="00F9457D" w:rsidRPr="000C494E" w:rsidRDefault="6870B543" w:rsidP="00A8443C">
      <w:pPr>
        <w:numPr>
          <w:ilvl w:val="0"/>
          <w:numId w:val="143"/>
        </w:numPr>
        <w:tabs>
          <w:tab w:val="left" w:pos="5300"/>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9174DF8">
        <w:rPr>
          <w:rFonts w:ascii="Arial" w:hAnsi="Arial" w:cs="Arial"/>
          <w:sz w:val="22"/>
          <w:szCs w:val="22"/>
        </w:rPr>
        <w:t xml:space="preserve">Zmiana w trakcie realizacji Umowy </w:t>
      </w:r>
      <w:r w:rsidR="004C502F" w:rsidRPr="511EFA6C">
        <w:rPr>
          <w:rFonts w:ascii="Arial" w:hAnsi="Arial" w:cs="Arial"/>
          <w:sz w:val="22"/>
          <w:szCs w:val="22"/>
        </w:rPr>
        <w:t>które</w:t>
      </w:r>
      <w:r w:rsidR="004C502F">
        <w:rPr>
          <w:rFonts w:ascii="Arial" w:hAnsi="Arial" w:cs="Arial"/>
          <w:sz w:val="22"/>
          <w:szCs w:val="22"/>
        </w:rPr>
        <w:t>go</w:t>
      </w:r>
      <w:r w:rsidR="004C502F" w:rsidRPr="511EFA6C">
        <w:rPr>
          <w:rFonts w:ascii="Arial" w:hAnsi="Arial" w:cs="Arial"/>
          <w:sz w:val="22"/>
          <w:szCs w:val="22"/>
        </w:rPr>
        <w:t xml:space="preserve">kolwiek z </w:t>
      </w:r>
      <w:r w:rsidR="004C502F" w:rsidRPr="002A0320">
        <w:rPr>
          <w:rFonts w:ascii="Arial" w:hAnsi="Arial" w:cs="Arial"/>
          <w:sz w:val="22"/>
          <w:szCs w:val="22"/>
        </w:rPr>
        <w:t xml:space="preserve">Projektantów realizujących prace na rzecz Wykonawcy (niezależnie od stosunku prawnego łączącego </w:t>
      </w:r>
      <w:r w:rsidR="004C502F">
        <w:rPr>
          <w:rFonts w:ascii="Arial" w:hAnsi="Arial" w:cs="Arial"/>
          <w:sz w:val="22"/>
          <w:szCs w:val="22"/>
        </w:rPr>
        <w:t>go</w:t>
      </w:r>
      <w:r w:rsidR="004C502F" w:rsidRPr="002A0320">
        <w:rPr>
          <w:rFonts w:ascii="Arial" w:hAnsi="Arial" w:cs="Arial"/>
          <w:sz w:val="22"/>
          <w:szCs w:val="22"/>
        </w:rPr>
        <w:t xml:space="preserve"> z Wykonawcą)</w:t>
      </w:r>
      <w:r w:rsidRPr="19174DF8">
        <w:rPr>
          <w:rFonts w:ascii="Arial" w:hAnsi="Arial" w:cs="Arial"/>
          <w:sz w:val="22"/>
          <w:szCs w:val="22"/>
        </w:rPr>
        <w:t xml:space="preserve"> oraz osób z Kierownictwa Wykonawcy, co do których określono wymagania w SWZ, musi być uzasadniona przez Wykonawcę na piśmie i wymaga pisemnego zaakceptowania przez Zamawiającego. Zamawiający zaakceptuje albo, w przypadku stwierdzenia braku spełnienia wymagań określonych w SWZ, odrzuci (wraz z podaniem uzasadnienia) taką zmianę w terminie 14 Dni od daty przedłożenia zmiany. Zmiana taka nie będzie miała wpływu na wysokość wynagrodzenia Wykonawcy. Wykonawca przedłoży Zamawiającemu propozycję zmiany, </w:t>
      </w:r>
      <w:r w:rsidRPr="19174DF8">
        <w:rPr>
          <w:rFonts w:ascii="Arial" w:hAnsi="Arial" w:cs="Arial"/>
          <w:sz w:val="22"/>
          <w:szCs w:val="22"/>
        </w:rPr>
        <w:lastRenderedPageBreak/>
        <w:t xml:space="preserve">nie później niż 14 Dni przed planowanym skierowaniem </w:t>
      </w:r>
      <w:r w:rsidR="004C502F" w:rsidRPr="511EFA6C">
        <w:rPr>
          <w:rFonts w:ascii="Arial" w:hAnsi="Arial" w:cs="Arial"/>
          <w:sz w:val="22"/>
          <w:szCs w:val="22"/>
        </w:rPr>
        <w:t>które</w:t>
      </w:r>
      <w:r w:rsidR="004C502F">
        <w:rPr>
          <w:rFonts w:ascii="Arial" w:hAnsi="Arial" w:cs="Arial"/>
          <w:sz w:val="22"/>
          <w:szCs w:val="22"/>
        </w:rPr>
        <w:t>go</w:t>
      </w:r>
      <w:r w:rsidR="004C502F" w:rsidRPr="511EFA6C">
        <w:rPr>
          <w:rFonts w:ascii="Arial" w:hAnsi="Arial" w:cs="Arial"/>
          <w:sz w:val="22"/>
          <w:szCs w:val="22"/>
        </w:rPr>
        <w:t xml:space="preserve">kolwiek </w:t>
      </w:r>
      <w:r w:rsidR="004C502F">
        <w:rPr>
          <w:rFonts w:ascii="Arial" w:hAnsi="Arial" w:cs="Arial"/>
          <w:sz w:val="22"/>
          <w:szCs w:val="22"/>
        </w:rPr>
        <w:t xml:space="preserve">z </w:t>
      </w:r>
      <w:r w:rsidR="004C502F" w:rsidRPr="002A0320">
        <w:rPr>
          <w:rFonts w:ascii="Arial" w:hAnsi="Arial" w:cs="Arial"/>
          <w:sz w:val="22"/>
          <w:szCs w:val="22"/>
        </w:rPr>
        <w:t xml:space="preserve">Projektantów realizujących prace na rzecz Wykonawcy (niezależnie od stosunku prawnego łączącego </w:t>
      </w:r>
      <w:r w:rsidR="004C502F">
        <w:rPr>
          <w:rFonts w:ascii="Arial" w:hAnsi="Arial" w:cs="Arial"/>
          <w:sz w:val="22"/>
          <w:szCs w:val="22"/>
        </w:rPr>
        <w:t>go</w:t>
      </w:r>
      <w:r w:rsidR="004C502F" w:rsidRPr="002A0320">
        <w:rPr>
          <w:rFonts w:ascii="Arial" w:hAnsi="Arial" w:cs="Arial"/>
          <w:sz w:val="22"/>
          <w:szCs w:val="22"/>
        </w:rPr>
        <w:t xml:space="preserve"> z Wykonawcą)</w:t>
      </w:r>
      <w:r w:rsidR="004C502F">
        <w:rPr>
          <w:rFonts w:ascii="Arial" w:hAnsi="Arial" w:cs="Arial"/>
          <w:sz w:val="22"/>
          <w:szCs w:val="22"/>
        </w:rPr>
        <w:t xml:space="preserve"> oraz</w:t>
      </w:r>
      <w:r w:rsidR="004C502F" w:rsidRPr="511EFA6C">
        <w:rPr>
          <w:rFonts w:ascii="Arial" w:hAnsi="Arial" w:cs="Arial"/>
          <w:sz w:val="22"/>
          <w:szCs w:val="22"/>
        </w:rPr>
        <w:t xml:space="preserve"> </w:t>
      </w:r>
      <w:r w:rsidR="004C502F">
        <w:rPr>
          <w:rFonts w:ascii="Arial" w:hAnsi="Arial" w:cs="Arial"/>
          <w:sz w:val="22"/>
          <w:szCs w:val="22"/>
        </w:rPr>
        <w:t xml:space="preserve">osób </w:t>
      </w:r>
      <w:r w:rsidR="004C502F" w:rsidRPr="511EFA6C">
        <w:rPr>
          <w:rFonts w:ascii="Arial" w:hAnsi="Arial" w:cs="Arial"/>
          <w:sz w:val="22"/>
          <w:szCs w:val="22"/>
        </w:rPr>
        <w:t>z Kierownictwa Wykonawcy</w:t>
      </w:r>
      <w:r w:rsidR="004C502F">
        <w:rPr>
          <w:rFonts w:ascii="Arial" w:hAnsi="Arial" w:cs="Arial"/>
          <w:sz w:val="22"/>
          <w:szCs w:val="22"/>
        </w:rPr>
        <w:t xml:space="preserve"> w tym </w:t>
      </w:r>
      <w:r w:rsidRPr="19174DF8">
        <w:rPr>
          <w:rFonts w:ascii="Arial" w:hAnsi="Arial" w:cs="Arial"/>
          <w:sz w:val="22"/>
          <w:szCs w:val="22"/>
        </w:rPr>
        <w:t>do kierowania budową lub robotami</w:t>
      </w:r>
      <w:r w:rsidR="004C502F">
        <w:rPr>
          <w:rFonts w:ascii="Arial" w:hAnsi="Arial" w:cs="Arial"/>
          <w:sz w:val="22"/>
          <w:szCs w:val="22"/>
        </w:rPr>
        <w:t xml:space="preserve"> budowalnymi</w:t>
      </w:r>
      <w:r w:rsidRPr="19174DF8">
        <w:rPr>
          <w:rFonts w:ascii="Arial" w:hAnsi="Arial" w:cs="Arial"/>
          <w:sz w:val="22"/>
          <w:szCs w:val="22"/>
        </w:rPr>
        <w:t>.</w:t>
      </w:r>
      <w:r w:rsidRPr="19174DF8">
        <w:rPr>
          <w:rFonts w:ascii="Calibri" w:hAnsi="Calibri"/>
          <w:sz w:val="22"/>
          <w:szCs w:val="22"/>
        </w:rPr>
        <w:t xml:space="preserve"> </w:t>
      </w:r>
      <w:r w:rsidRPr="19174DF8">
        <w:rPr>
          <w:rFonts w:ascii="Arial" w:hAnsi="Arial" w:cs="Arial"/>
          <w:sz w:val="22"/>
          <w:szCs w:val="22"/>
        </w:rPr>
        <w:t xml:space="preserve">Na czas akceptacji przez Zamawiającego przedmiotowej zmiany personelu, lecz na okres nie dłuższy niż 1 miesiąc, Wykonawca zobowiązany jest zgłosić do realizacji personel tymczasowy. Przerwa w realizacji Umowy wynikająca z braku lub przeprowadzania zmiany kierownictwa budowy lub Robót lub osób wskazanych w Ofercie Wykonawcy, będzie traktowana jako przerwa wynikła z przyczyn zależnych od Wykonawcy i nie będzie stanowić podstawy do uwzględnienia związanych z nią roszczeń Wykonawcy, w tym do przedłużenia terminu realizacji Umowy. </w:t>
      </w:r>
    </w:p>
    <w:p w14:paraId="738FACE3" w14:textId="10895162" w:rsidR="00F9457D" w:rsidRPr="000C494E" w:rsidRDefault="6870B543" w:rsidP="00A8443C">
      <w:pPr>
        <w:numPr>
          <w:ilvl w:val="0"/>
          <w:numId w:val="143"/>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B60C274">
        <w:rPr>
          <w:rFonts w:ascii="Arial" w:hAnsi="Arial" w:cs="Arial"/>
          <w:sz w:val="22"/>
          <w:szCs w:val="22"/>
        </w:rPr>
        <w:t>Wykonawca zobowiązany jest zapewnić skład osobowy Kierownictwa Wykonawcy, w tym osób znających język polski, który będzie adekwatny do przewidywanych prac lub Robót (włącznie z wymaganymi metodami i technikami, zagrożeniami możliwymi do napotkania i metodami zapobiegania wypadkom) w celu zadowalającej i bezpiecznej realizacji prac lub robót.</w:t>
      </w:r>
    </w:p>
    <w:p w14:paraId="69E87247" w14:textId="793FAACB" w:rsidR="00F9457D" w:rsidRPr="000C494E" w:rsidRDefault="00F9457D" w:rsidP="00A8443C">
      <w:pPr>
        <w:numPr>
          <w:ilvl w:val="0"/>
          <w:numId w:val="143"/>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Wykonawca zobowiązany jest skierować do realizacji Umowy Personel Wykonawcy dysponujący odpowiednim wykształceniem, doświadczeniem zawodowym i wiedzą techniczną. Zamawiający może wymagać, aby Wykonawca </w:t>
      </w:r>
      <w:r w:rsidR="00F100AC">
        <w:rPr>
          <w:rFonts w:ascii="Arial" w:hAnsi="Arial" w:cs="Arial"/>
          <w:sz w:val="22"/>
          <w:szCs w:val="22"/>
        </w:rPr>
        <w:t>zastąpił</w:t>
      </w:r>
      <w:r w:rsidR="00F100AC" w:rsidRPr="000C494E">
        <w:rPr>
          <w:rFonts w:ascii="Arial" w:hAnsi="Arial" w:cs="Arial"/>
          <w:sz w:val="22"/>
          <w:szCs w:val="22"/>
        </w:rPr>
        <w:t xml:space="preserve"> </w:t>
      </w:r>
      <w:r w:rsidRPr="000C494E">
        <w:rPr>
          <w:rFonts w:ascii="Arial" w:hAnsi="Arial" w:cs="Arial"/>
          <w:sz w:val="22"/>
          <w:szCs w:val="22"/>
        </w:rPr>
        <w:t xml:space="preserve">każdą osobę uczestniczącą w realizacji Umowy (w tym zatrudnioną przez Podwykonawcę), w szczególności w przypadkach gdy osoba ta: </w:t>
      </w:r>
    </w:p>
    <w:p w14:paraId="15750AB4" w14:textId="77777777" w:rsidR="00F9457D" w:rsidRPr="000C494E" w:rsidRDefault="00F9457D" w:rsidP="00A8443C">
      <w:pPr>
        <w:numPr>
          <w:ilvl w:val="0"/>
          <w:numId w:val="142"/>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sidDel="0036704B">
        <w:rPr>
          <w:rFonts w:ascii="Arial" w:hAnsi="Arial" w:cs="Arial"/>
          <w:sz w:val="22"/>
          <w:szCs w:val="22"/>
        </w:rPr>
        <w:t>w</w:t>
      </w:r>
      <w:r w:rsidRPr="000C494E">
        <w:rPr>
          <w:rFonts w:ascii="Arial" w:hAnsi="Arial" w:cs="Arial"/>
          <w:sz w:val="22"/>
          <w:szCs w:val="22"/>
        </w:rPr>
        <w:t>ykazuje brak należytej staranności w wykonywaniu swoich obowiązków, lub</w:t>
      </w:r>
    </w:p>
    <w:p w14:paraId="46284700" w14:textId="77777777" w:rsidR="00F9457D" w:rsidRPr="000C494E" w:rsidRDefault="00F9457D" w:rsidP="00A8443C">
      <w:pPr>
        <w:numPr>
          <w:ilvl w:val="0"/>
          <w:numId w:val="142"/>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nie stosuje się do jakichkolwiek postanowień Umowy, poleceń i instrukcji wydawanych przez Inżyniera, lub</w:t>
      </w:r>
    </w:p>
    <w:p w14:paraId="123899E7" w14:textId="77777777" w:rsidR="00F9457D" w:rsidRPr="000C494E" w:rsidRDefault="00F9457D" w:rsidP="00A8443C">
      <w:pPr>
        <w:numPr>
          <w:ilvl w:val="0"/>
          <w:numId w:val="142"/>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swoim zachowaniem uporczywie utrudnia współpracę Stron, lub</w:t>
      </w:r>
    </w:p>
    <w:p w14:paraId="2074F0A9" w14:textId="77777777" w:rsidR="00F9457D" w:rsidRPr="000C494E" w:rsidRDefault="00F9457D" w:rsidP="00A8443C">
      <w:pPr>
        <w:numPr>
          <w:ilvl w:val="0"/>
          <w:numId w:val="142"/>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uporczywie postępuje szkodliwie dla bezpieczeństwa, zdrowia lub </w:t>
      </w:r>
    </w:p>
    <w:p w14:paraId="414150A5" w14:textId="77777777" w:rsidR="00F9457D" w:rsidRPr="000C494E" w:rsidRDefault="00F9457D" w:rsidP="00A8443C">
      <w:pPr>
        <w:numPr>
          <w:ilvl w:val="0"/>
          <w:numId w:val="142"/>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swoim działaniem (bądź zaniechaniem działania) stwarza zagrożenie dla środowiska naturalnego, w tym stwarza ryzyko wystąpienia bezpośredniego zagrożenia szkodą w środowisku.</w:t>
      </w:r>
    </w:p>
    <w:p w14:paraId="01BFAE33" w14:textId="7709A191" w:rsidR="00F9457D" w:rsidRPr="000C494E" w:rsidRDefault="6870B543" w:rsidP="00A8443C">
      <w:pPr>
        <w:numPr>
          <w:ilvl w:val="0"/>
          <w:numId w:val="143"/>
        </w:numPr>
        <w:spacing w:before="120" w:line="276" w:lineRule="auto"/>
        <w:ind w:left="567" w:hanging="567"/>
        <w:jc w:val="both"/>
        <w:rPr>
          <w:rFonts w:ascii="Arial" w:hAnsi="Arial" w:cs="Arial"/>
          <w:sz w:val="22"/>
          <w:szCs w:val="22"/>
        </w:rPr>
      </w:pPr>
      <w:r w:rsidRPr="1B60C274">
        <w:rPr>
          <w:rFonts w:ascii="Arial" w:hAnsi="Arial" w:cs="Arial"/>
          <w:sz w:val="22"/>
          <w:szCs w:val="22"/>
        </w:rPr>
        <w:t>Wykonawca usunie z Teren</w:t>
      </w:r>
      <w:r w:rsidR="0A9D4575" w:rsidRPr="1B60C274">
        <w:rPr>
          <w:rFonts w:ascii="Arial" w:hAnsi="Arial" w:cs="Arial"/>
          <w:sz w:val="22"/>
          <w:szCs w:val="22"/>
        </w:rPr>
        <w:t>u</w:t>
      </w:r>
      <w:r w:rsidRPr="1B60C274">
        <w:rPr>
          <w:rFonts w:ascii="Arial" w:hAnsi="Arial" w:cs="Arial"/>
          <w:sz w:val="22"/>
          <w:szCs w:val="22"/>
        </w:rPr>
        <w:t xml:space="preserve"> Budowy każdą osobę zatrudnioną przy wykonaniu Umowy na jakiejkolwiek podstawie prawnej, również przez Podwykonawcę, której usunięcia zażąda Zamawiający. Każdorazowo takie żądanie Zamawiającego musi być uzasadnione. Zmiana Personelu Wykonawcy, z przyczyn określonych w ust. 5, na żądanie Zamawiającego nie będzie wymagała aneksu do Umowy. Jeżeli wystąpi taka okoliczność, to Wykonawca wyznaczy niezwłocznie, nie później niż w ciągu 14 Dni odpowiednią osobę na zastępstwo (lub spowoduje jej wyznaczenie), legitymującą się uprawnieniami i kwalifikacjami nie mniejszymi niż osoba zastępowana. W zakresie akceptacji </w:t>
      </w:r>
      <w:r w:rsidR="004C502F" w:rsidRPr="002A0320">
        <w:rPr>
          <w:rFonts w:ascii="Arial" w:hAnsi="Arial" w:cs="Arial"/>
          <w:sz w:val="22"/>
          <w:szCs w:val="22"/>
        </w:rPr>
        <w:t xml:space="preserve">Projektantów realizujących prace na rzecz Wykonawcy (niezależnie od stosunku prawnego łączącego </w:t>
      </w:r>
      <w:r w:rsidR="004C502F">
        <w:rPr>
          <w:rFonts w:ascii="Arial" w:hAnsi="Arial" w:cs="Arial"/>
          <w:sz w:val="22"/>
          <w:szCs w:val="22"/>
        </w:rPr>
        <w:t>go</w:t>
      </w:r>
      <w:r w:rsidR="004C502F" w:rsidRPr="002A0320">
        <w:rPr>
          <w:rFonts w:ascii="Arial" w:hAnsi="Arial" w:cs="Arial"/>
          <w:sz w:val="22"/>
          <w:szCs w:val="22"/>
        </w:rPr>
        <w:t xml:space="preserve"> z Wykonawcą)</w:t>
      </w:r>
      <w:r w:rsidRPr="1B60C274">
        <w:rPr>
          <w:rFonts w:ascii="Arial" w:hAnsi="Arial" w:cs="Arial"/>
          <w:sz w:val="22"/>
          <w:szCs w:val="22"/>
        </w:rPr>
        <w:t xml:space="preserve"> oraz osób z Kierownictwa Wykonawcy, co do których określono wymagania w SWZ, procedura opisana w ust. 3 znajduje zastosowanie.</w:t>
      </w:r>
    </w:p>
    <w:p w14:paraId="318A8F5A" w14:textId="50951BE5" w:rsidR="00F9457D" w:rsidRPr="000C494E" w:rsidRDefault="00F9457D" w:rsidP="00A8443C">
      <w:pPr>
        <w:numPr>
          <w:ilvl w:val="0"/>
          <w:numId w:val="143"/>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 skład Personelu Wykonawcy będą wchodzić osoby posiadające: uprawnienia wymagane przez przepisy Prawa budowlanego, jak również uprawnienia wymagane przez przepisy ustawy z dnia 17 maja 1989 r. Prawo geodezyjne i kartograficzne </w:t>
      </w:r>
      <w:r w:rsidRPr="000C494E">
        <w:rPr>
          <w:rFonts w:ascii="Arial" w:hAnsi="Arial"/>
          <w:sz w:val="22"/>
        </w:rPr>
        <w:t>(</w:t>
      </w:r>
      <w:r w:rsidRPr="000C494E">
        <w:rPr>
          <w:rFonts w:ascii="Arial" w:hAnsi="Arial" w:cs="Arial"/>
          <w:sz w:val="22"/>
          <w:szCs w:val="22"/>
          <w:highlight w:val="yellow"/>
        </w:rPr>
        <w:t xml:space="preserve">t.j. Dz.U. z </w:t>
      </w:r>
      <w:r w:rsidR="00656AAA" w:rsidRPr="000C494E">
        <w:rPr>
          <w:rFonts w:ascii="Arial" w:hAnsi="Arial" w:cs="Arial"/>
          <w:sz w:val="22"/>
          <w:szCs w:val="22"/>
          <w:highlight w:val="yellow"/>
        </w:rPr>
        <w:t xml:space="preserve">2021 </w:t>
      </w:r>
      <w:r w:rsidRPr="000C494E">
        <w:rPr>
          <w:rFonts w:ascii="Arial" w:hAnsi="Arial" w:cs="Arial"/>
          <w:sz w:val="22"/>
          <w:szCs w:val="22"/>
          <w:highlight w:val="yellow"/>
        </w:rPr>
        <w:t xml:space="preserve">r. poz. </w:t>
      </w:r>
      <w:r w:rsidR="00656AAA" w:rsidRPr="000C494E">
        <w:rPr>
          <w:rFonts w:ascii="Arial" w:hAnsi="Arial" w:cs="Arial"/>
          <w:sz w:val="22"/>
          <w:szCs w:val="22"/>
          <w:highlight w:val="yellow"/>
        </w:rPr>
        <w:t xml:space="preserve">1990 </w:t>
      </w:r>
      <w:r w:rsidRPr="000C494E">
        <w:rPr>
          <w:rFonts w:ascii="Arial" w:hAnsi="Arial" w:cs="Arial"/>
          <w:sz w:val="22"/>
          <w:szCs w:val="22"/>
          <w:highlight w:val="yellow"/>
        </w:rPr>
        <w:t>z późn. zm</w:t>
      </w:r>
      <w:r w:rsidRPr="000C494E">
        <w:rPr>
          <w:rFonts w:ascii="Arial" w:hAnsi="Arial"/>
          <w:sz w:val="22"/>
        </w:rPr>
        <w:t>.</w:t>
      </w:r>
      <w:r w:rsidRPr="000C494E">
        <w:rPr>
          <w:rFonts w:ascii="Arial" w:hAnsi="Arial" w:cs="Arial"/>
          <w:sz w:val="22"/>
          <w:szCs w:val="22"/>
        </w:rPr>
        <w:t xml:space="preserve">, dalej jako „Prawo geodezyjne i kartograficzne”), oraz wszelkich innych stosownych przepisów Prawa, niezbędne do podjęcia i wykonywania obowiązków zgodnie z Umową. W </w:t>
      </w:r>
      <w:r w:rsidRPr="000C494E">
        <w:rPr>
          <w:rFonts w:ascii="Arial" w:hAnsi="Arial" w:cs="Arial"/>
          <w:sz w:val="22"/>
          <w:szCs w:val="22"/>
        </w:rPr>
        <w:lastRenderedPageBreak/>
        <w:t xml:space="preserve">przypadku uzasadnionej konieczności wymiany przez Wykonawcę </w:t>
      </w:r>
      <w:r w:rsidR="004C502F">
        <w:rPr>
          <w:rFonts w:ascii="Arial" w:hAnsi="Arial" w:cs="Arial"/>
          <w:sz w:val="22"/>
          <w:szCs w:val="22"/>
        </w:rPr>
        <w:t xml:space="preserve">takiej </w:t>
      </w:r>
      <w:r w:rsidRPr="000C494E">
        <w:rPr>
          <w:rFonts w:ascii="Arial" w:hAnsi="Arial" w:cs="Arial"/>
          <w:sz w:val="22"/>
          <w:szCs w:val="22"/>
        </w:rPr>
        <w:t>osoby– nowa osoba musi posiadać kwalifikacje (uprawnienia) nie mniejsze niż osoba zastępowana.</w:t>
      </w:r>
    </w:p>
    <w:p w14:paraId="2BAA4BB6" w14:textId="1F96FF39" w:rsidR="00F9457D" w:rsidRPr="000C494E" w:rsidRDefault="00F9457D" w:rsidP="00F9457D">
      <w:pPr>
        <w:overflowPunct w:val="0"/>
        <w:autoSpaceDE w:val="0"/>
        <w:autoSpaceDN w:val="0"/>
        <w:adjustRightInd w:val="0"/>
        <w:spacing w:before="120" w:line="276" w:lineRule="auto"/>
        <w:ind w:left="567"/>
        <w:jc w:val="both"/>
        <w:textAlignment w:val="baseline"/>
        <w:rPr>
          <w:rFonts w:ascii="Arial" w:hAnsi="Arial"/>
          <w:sz w:val="22"/>
          <w:highlight w:val="yellow"/>
        </w:rPr>
      </w:pPr>
      <w:r w:rsidRPr="000C494E">
        <w:rPr>
          <w:rFonts w:ascii="Arial" w:hAnsi="Arial" w:cs="Arial"/>
          <w:sz w:val="22"/>
          <w:szCs w:val="22"/>
        </w:rPr>
        <w:t xml:space="preserve">Zamawiającemu przysługuje prawo do weryfikacji czy osoba zastępująca posiada odpowiednie, takie, jakie zostały określone w SWZ lub Ofercie Wykonawcy, doświadczenie i kwalifikacje. </w:t>
      </w:r>
      <w:r w:rsidRPr="000C494E">
        <w:rPr>
          <w:rFonts w:ascii="Arial" w:hAnsi="Arial"/>
          <w:sz w:val="22"/>
          <w:highlight w:val="yellow"/>
        </w:rPr>
        <w:t>W skład Personelu Wykonawcy każdorazowo wchodzić będzie również specjalista ds. ochrony środowiska.</w:t>
      </w:r>
      <w:r w:rsidRPr="000C494E">
        <w:rPr>
          <w:rFonts w:ascii="Arial" w:hAnsi="Arial"/>
          <w:b/>
          <w:sz w:val="22"/>
          <w:highlight w:val="yellow"/>
        </w:rPr>
        <w:t>*</w:t>
      </w:r>
      <w:r w:rsidRPr="000C494E">
        <w:rPr>
          <w:rFonts w:ascii="Arial" w:hAnsi="Arial"/>
          <w:b/>
          <w:sz w:val="22"/>
        </w:rPr>
        <w:t xml:space="preserve"> </w:t>
      </w:r>
    </w:p>
    <w:p w14:paraId="3F2751B2" w14:textId="7EC9E108" w:rsidR="00F9457D" w:rsidRPr="000C494E" w:rsidRDefault="00F9457D" w:rsidP="00A217FD">
      <w:pPr>
        <w:overflowPunct w:val="0"/>
        <w:autoSpaceDE w:val="0"/>
        <w:autoSpaceDN w:val="0"/>
        <w:adjustRightInd w:val="0"/>
        <w:spacing w:before="120" w:line="276" w:lineRule="auto"/>
        <w:jc w:val="both"/>
        <w:textAlignment w:val="baseline"/>
        <w:rPr>
          <w:rFonts w:ascii="Arial" w:hAnsi="Arial"/>
          <w:i/>
        </w:rPr>
      </w:pPr>
      <w:r w:rsidRPr="000C494E">
        <w:rPr>
          <w:rFonts w:ascii="Arial" w:hAnsi="Arial"/>
          <w:b/>
          <w:highlight w:val="yellow"/>
        </w:rPr>
        <w:t>*</w:t>
      </w:r>
      <w:r w:rsidRPr="000C494E">
        <w:rPr>
          <w:rFonts w:ascii="Arial" w:hAnsi="Arial"/>
          <w:i/>
          <w:highlight w:val="yellow"/>
        </w:rPr>
        <w:t>zapis opcjonalny, należy go pozostawić w sytuacji, gdy w SWZ określono doświadczenie</w:t>
      </w:r>
      <w:r w:rsidRPr="000C494E">
        <w:rPr>
          <w:rFonts w:ascii="Arial" w:hAnsi="Arial"/>
          <w:i/>
          <w:highlight w:val="yellow"/>
        </w:rPr>
        <w:br/>
        <w:t xml:space="preserve"> i kwalifikacje personelu</w:t>
      </w:r>
    </w:p>
    <w:p w14:paraId="6275E591" w14:textId="21CADA02" w:rsidR="00F9457D" w:rsidRPr="000C494E" w:rsidRDefault="00F9457D" w:rsidP="00A8443C">
      <w:pPr>
        <w:numPr>
          <w:ilvl w:val="0"/>
          <w:numId w:val="143"/>
        </w:numPr>
        <w:overflowPunct w:val="0"/>
        <w:autoSpaceDE w:val="0"/>
        <w:autoSpaceDN w:val="0"/>
        <w:adjustRightInd w:val="0"/>
        <w:spacing w:before="120" w:line="276" w:lineRule="auto"/>
        <w:ind w:left="567" w:hanging="567"/>
        <w:jc w:val="both"/>
        <w:textAlignment w:val="baseline"/>
        <w:rPr>
          <w:rFonts w:ascii="Arial" w:hAnsi="Arial"/>
          <w:sz w:val="22"/>
          <w:highlight w:val="yellow"/>
        </w:rPr>
      </w:pPr>
      <w:r w:rsidRPr="000C494E">
        <w:rPr>
          <w:rFonts w:ascii="Arial" w:hAnsi="Arial"/>
          <w:sz w:val="22"/>
          <w:highlight w:val="yellow"/>
        </w:rPr>
        <w:t xml:space="preserve">W skład Personelu Wykonawcy będą wchodzić osoby, które muszą spełniać warunki umożliwiające pracę w czynnych urządzeniach srk na podstawie upoważnienia do samodzielnego </w:t>
      </w:r>
      <w:r w:rsidRPr="000C494E">
        <w:rPr>
          <w:rFonts w:ascii="Arial" w:hAnsi="Arial"/>
          <w:spacing w:val="-2"/>
          <w:sz w:val="22"/>
          <w:highlight w:val="yellow"/>
        </w:rPr>
        <w:t>prowadzenia Robót w czynnych urządzeniach sterowania ruchem</w:t>
      </w:r>
      <w:r w:rsidRPr="000C494E">
        <w:rPr>
          <w:rFonts w:ascii="Arial" w:hAnsi="Arial"/>
          <w:sz w:val="22"/>
          <w:highlight w:val="yellow"/>
        </w:rPr>
        <w:t xml:space="preserve"> kolejowym, zgodnie z instrukcją Ie-5 (E-11).</w:t>
      </w:r>
      <w:r w:rsidRPr="000C494E">
        <w:rPr>
          <w:rFonts w:ascii="Arial" w:hAnsi="Arial"/>
          <w:b/>
          <w:sz w:val="22"/>
          <w:highlight w:val="yellow"/>
        </w:rPr>
        <w:t>*</w:t>
      </w:r>
    </w:p>
    <w:p w14:paraId="5FF4C597" w14:textId="77777777" w:rsidR="00F9457D" w:rsidRPr="000C494E" w:rsidRDefault="00F9457D" w:rsidP="00A217FD">
      <w:pPr>
        <w:overflowPunct w:val="0"/>
        <w:autoSpaceDE w:val="0"/>
        <w:autoSpaceDN w:val="0"/>
        <w:adjustRightInd w:val="0"/>
        <w:spacing w:before="120" w:line="276" w:lineRule="auto"/>
        <w:jc w:val="both"/>
        <w:textAlignment w:val="baseline"/>
        <w:rPr>
          <w:rFonts w:ascii="Arial" w:hAnsi="Arial"/>
          <w:i/>
        </w:rPr>
      </w:pPr>
      <w:r w:rsidRPr="000C494E">
        <w:rPr>
          <w:rFonts w:ascii="Arial" w:hAnsi="Arial"/>
          <w:b/>
          <w:highlight w:val="yellow"/>
        </w:rPr>
        <w:t>*</w:t>
      </w:r>
      <w:r w:rsidRPr="000C494E">
        <w:rPr>
          <w:rFonts w:ascii="Arial" w:hAnsi="Arial"/>
          <w:i/>
          <w:highlight w:val="yellow"/>
        </w:rPr>
        <w:t>opcjonalne, w zależności od przedmiotu zamówienia</w:t>
      </w:r>
    </w:p>
    <w:p w14:paraId="4C4D0A7F" w14:textId="7E1A39FE" w:rsidR="00F9457D" w:rsidRPr="000C494E" w:rsidRDefault="00F9457D" w:rsidP="00F9457D">
      <w:pPr>
        <w:overflowPunct w:val="0"/>
        <w:autoSpaceDE w:val="0"/>
        <w:autoSpaceDN w:val="0"/>
        <w:adjustRightInd w:val="0"/>
        <w:spacing w:before="120" w:line="276" w:lineRule="auto"/>
        <w:ind w:left="567"/>
        <w:jc w:val="both"/>
        <w:textAlignment w:val="baseline"/>
        <w:rPr>
          <w:rFonts w:ascii="Arial" w:hAnsi="Arial" w:cs="Arial"/>
          <w:sz w:val="22"/>
          <w:szCs w:val="22"/>
        </w:rPr>
      </w:pPr>
      <w:r w:rsidRPr="000C494E">
        <w:rPr>
          <w:rFonts w:ascii="Arial" w:hAnsi="Arial" w:cs="Arial"/>
          <w:sz w:val="22"/>
          <w:szCs w:val="22"/>
        </w:rPr>
        <w:t>Wykonawca zobowiązany jest zapewnić właściwą liczbę personelu posiadającego wymagane Prawem kwalifikacje umożliwiające wykonywanie Robót.</w:t>
      </w:r>
    </w:p>
    <w:p w14:paraId="42987F68" w14:textId="77777777" w:rsidR="00F9457D" w:rsidRPr="000C494E" w:rsidRDefault="00F9457D" w:rsidP="00A217FD">
      <w:pPr>
        <w:overflowPunct w:val="0"/>
        <w:autoSpaceDE w:val="0"/>
        <w:autoSpaceDN w:val="0"/>
        <w:adjustRightInd w:val="0"/>
        <w:spacing w:before="120" w:line="276" w:lineRule="auto"/>
        <w:textAlignment w:val="baseline"/>
        <w:rPr>
          <w:rFonts w:ascii="Arial" w:hAnsi="Arial"/>
        </w:rPr>
      </w:pPr>
      <w:r w:rsidRPr="000C494E">
        <w:rPr>
          <w:rFonts w:ascii="Arial" w:hAnsi="Arial"/>
          <w:highlight w:val="yellow"/>
        </w:rPr>
        <w:t>*</w:t>
      </w:r>
      <w:r w:rsidRPr="000C494E">
        <w:rPr>
          <w:rFonts w:ascii="Arial" w:hAnsi="Arial"/>
          <w:i/>
          <w:highlight w:val="yellow"/>
        </w:rPr>
        <w:t>dookreślić charakter robót w zależności od przedmiotu zamówienia</w:t>
      </w:r>
    </w:p>
    <w:p w14:paraId="6F5C8761" w14:textId="6C4E8975" w:rsidR="00F9457D" w:rsidRPr="000C494E" w:rsidRDefault="00F9457D" w:rsidP="00A8443C">
      <w:pPr>
        <w:numPr>
          <w:ilvl w:val="0"/>
          <w:numId w:val="143"/>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Jeżeli okaże się to niezbędne, w szczególności ze względu na stopień skomplikowania Robót, Wykonawca zobowiązuje się do zatrudnienia wszelkich potrzebnych osób, wykwalifikowanych i doświadczonych w swoich dziedzinach i zawodach, tj. ekspertów, biegłych lub rzeczoznawców, celem prawidłowego i kompletnego wykonania przyjętych na mocy niniejszej Umowy obowiązków. Wszelkie ryzyka opóźnienia i wzrostu kosztów, wynikające z niedostatecznych lub niewłaściwych zasobów Wykonawcy, skierowanych do realizacji Umowy, obciążają Wykonawcę.</w:t>
      </w:r>
    </w:p>
    <w:p w14:paraId="4BC282D5" w14:textId="1C567285" w:rsidR="00F9457D" w:rsidRPr="000C494E" w:rsidRDefault="6870B543" w:rsidP="1B60C274">
      <w:pPr>
        <w:numPr>
          <w:ilvl w:val="0"/>
          <w:numId w:val="143"/>
        </w:numPr>
        <w:tabs>
          <w:tab w:val="left" w:pos="284"/>
        </w:tabs>
        <w:spacing w:before="120" w:line="276" w:lineRule="auto"/>
        <w:ind w:left="567" w:hanging="567"/>
        <w:jc w:val="both"/>
        <w:rPr>
          <w:rFonts w:ascii="Arial" w:hAnsi="Arial"/>
          <w:sz w:val="22"/>
          <w:szCs w:val="22"/>
        </w:rPr>
      </w:pPr>
      <w:r w:rsidRPr="19174DF8">
        <w:rPr>
          <w:rFonts w:ascii="Arial" w:hAnsi="Arial"/>
          <w:sz w:val="22"/>
          <w:szCs w:val="22"/>
        </w:rPr>
        <w:t xml:space="preserve">Wykonawca jest w pełni odpowiedzialny, na zasadzie odpowiedzialności solidarnej, za działania lub </w:t>
      </w:r>
      <w:r w:rsidRPr="19174DF8">
        <w:rPr>
          <w:rFonts w:ascii="Arial" w:hAnsi="Arial" w:cs="Arial"/>
          <w:sz w:val="22"/>
          <w:szCs w:val="22"/>
        </w:rPr>
        <w:t xml:space="preserve">zaniechania </w:t>
      </w:r>
      <w:r w:rsidRPr="19174DF8">
        <w:rPr>
          <w:rFonts w:ascii="Arial" w:hAnsi="Arial"/>
          <w:sz w:val="22"/>
          <w:szCs w:val="22"/>
        </w:rPr>
        <w:t xml:space="preserve">Personelu Wykonawcy, tak jakby to były działania lub </w:t>
      </w:r>
      <w:r w:rsidRPr="19174DF8">
        <w:rPr>
          <w:rFonts w:ascii="Arial" w:hAnsi="Arial" w:cs="Arial"/>
          <w:sz w:val="22"/>
          <w:szCs w:val="22"/>
        </w:rPr>
        <w:t xml:space="preserve">zaniechania </w:t>
      </w:r>
      <w:r w:rsidRPr="19174DF8">
        <w:rPr>
          <w:rFonts w:ascii="Arial" w:hAnsi="Arial"/>
          <w:sz w:val="22"/>
          <w:szCs w:val="22"/>
        </w:rPr>
        <w:t xml:space="preserve">Wykonawcy. W szczególności Wykonawca odpowiada za opóźnienie i dodatkowe </w:t>
      </w:r>
      <w:r w:rsidR="004C502F">
        <w:rPr>
          <w:rFonts w:ascii="Arial" w:hAnsi="Arial"/>
          <w:sz w:val="22"/>
          <w:szCs w:val="22"/>
        </w:rPr>
        <w:t>K</w:t>
      </w:r>
      <w:r w:rsidRPr="19174DF8">
        <w:rPr>
          <w:rFonts w:ascii="Arial" w:hAnsi="Arial"/>
          <w:sz w:val="22"/>
          <w:szCs w:val="22"/>
        </w:rPr>
        <w:t>oszty wynikające z akcji protestacyjnej prowadzonej przez pracowników Wykonawcy</w:t>
      </w:r>
      <w:r w:rsidRPr="19174DF8">
        <w:rPr>
          <w:rFonts w:ascii="Arial" w:hAnsi="Arial" w:cs="Arial"/>
          <w:sz w:val="22"/>
          <w:szCs w:val="22"/>
        </w:rPr>
        <w:t xml:space="preserve">, Podwykonawcy lub </w:t>
      </w:r>
      <w:r w:rsidR="004C502F">
        <w:rPr>
          <w:rFonts w:ascii="Arial" w:hAnsi="Arial" w:cs="Arial"/>
          <w:sz w:val="22"/>
          <w:szCs w:val="22"/>
        </w:rPr>
        <w:t>D</w:t>
      </w:r>
      <w:r w:rsidRPr="19174DF8">
        <w:rPr>
          <w:rFonts w:ascii="Arial" w:hAnsi="Arial" w:cs="Arial"/>
          <w:sz w:val="22"/>
          <w:szCs w:val="22"/>
        </w:rPr>
        <w:t xml:space="preserve">alszego </w:t>
      </w:r>
      <w:r w:rsidR="004C502F">
        <w:rPr>
          <w:rFonts w:ascii="Arial" w:hAnsi="Arial" w:cs="Arial"/>
          <w:sz w:val="22"/>
          <w:szCs w:val="22"/>
        </w:rPr>
        <w:t>P</w:t>
      </w:r>
      <w:r w:rsidRPr="19174DF8">
        <w:rPr>
          <w:rFonts w:ascii="Arial" w:hAnsi="Arial" w:cs="Arial"/>
          <w:sz w:val="22"/>
          <w:szCs w:val="22"/>
        </w:rPr>
        <w:t xml:space="preserve">odwykonawcy. </w:t>
      </w:r>
    </w:p>
    <w:p w14:paraId="0022031E" w14:textId="3B741DC7" w:rsidR="00F9457D" w:rsidRPr="000C494E" w:rsidRDefault="6870B543" w:rsidP="00A8443C">
      <w:pPr>
        <w:numPr>
          <w:ilvl w:val="0"/>
          <w:numId w:val="143"/>
        </w:numPr>
        <w:tabs>
          <w:tab w:val="left" w:pos="142"/>
          <w:tab w:val="left" w:pos="28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9174DF8">
        <w:rPr>
          <w:rFonts w:ascii="Arial" w:hAnsi="Arial" w:cs="Arial"/>
          <w:sz w:val="22"/>
          <w:szCs w:val="22"/>
        </w:rPr>
        <w:t xml:space="preserve">Wykonawca przedłoży Zamawiającemu w ramach raportu miesięcznego, o którym mowa w § 21, szczegółowe informacje o liczbie osób w każdej grupie Personelu Wykonawcy (wraz z podaniem uprawnień, jeżeli są one wymagane przez przepisy Prawa budowlanego lub Prawa geodezyjnego i kartograficznego – na żądanie Zamawiającego Wykonawca przedłoży także kserokopie tych uprawnień oraz zaświadczenia o przynależności do właściwej Izby Samorządu Zawodowego) oraz o liczbie sprzętu Wykonawcy każdego typu na Terenu Budowy – w sposób umożliwiający jego identyfikację. Szczegółowe informacje będą przedkładane, w formie uzgodnionej z Zamawiającym i podlegają </w:t>
      </w:r>
      <w:r w:rsidR="007C4E47">
        <w:rPr>
          <w:rFonts w:ascii="Arial" w:hAnsi="Arial" w:cs="Arial"/>
          <w:sz w:val="22"/>
          <w:szCs w:val="22"/>
        </w:rPr>
        <w:t>ocenie</w:t>
      </w:r>
      <w:r w:rsidR="007C4E47" w:rsidRPr="511EFA6C">
        <w:rPr>
          <w:rFonts w:ascii="Arial" w:hAnsi="Arial" w:cs="Arial"/>
          <w:sz w:val="22"/>
          <w:szCs w:val="22"/>
        </w:rPr>
        <w:t xml:space="preserve"> </w:t>
      </w:r>
      <w:r w:rsidRPr="19174DF8">
        <w:rPr>
          <w:rFonts w:ascii="Arial" w:hAnsi="Arial" w:cs="Arial"/>
          <w:sz w:val="22"/>
          <w:szCs w:val="22"/>
        </w:rPr>
        <w:t>Inżyniera, w każdym miesiącu kalendarzowym do czasu zakończenia Robót.</w:t>
      </w:r>
    </w:p>
    <w:p w14:paraId="33DE524B" w14:textId="467F9D52" w:rsidR="00F9457D" w:rsidRPr="000C494E" w:rsidRDefault="00F9457D" w:rsidP="00A8443C">
      <w:pPr>
        <w:numPr>
          <w:ilvl w:val="0"/>
          <w:numId w:val="14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Zamawiający może zażądać usunięcia z Teren</w:t>
      </w:r>
      <w:r w:rsidR="00656AAA" w:rsidRPr="000C494E">
        <w:rPr>
          <w:rFonts w:ascii="Arial" w:hAnsi="Arial" w:cs="Arial"/>
          <w:sz w:val="22"/>
          <w:szCs w:val="22"/>
        </w:rPr>
        <w:t>u</w:t>
      </w:r>
      <w:r w:rsidRPr="000C494E">
        <w:rPr>
          <w:rFonts w:ascii="Arial" w:hAnsi="Arial" w:cs="Arial"/>
          <w:sz w:val="22"/>
          <w:szCs w:val="22"/>
        </w:rPr>
        <w:t xml:space="preserve"> Budowy sprzętu nieposiadającego wymaganych świadectw dopuszczenia do eksploatacji, </w:t>
      </w:r>
      <w:r w:rsidR="00656AAA" w:rsidRPr="000C494E">
        <w:rPr>
          <w:rFonts w:ascii="Arial" w:hAnsi="Arial" w:cs="Arial"/>
          <w:sz w:val="22"/>
          <w:szCs w:val="22"/>
        </w:rPr>
        <w:t xml:space="preserve">jak też </w:t>
      </w:r>
      <w:r w:rsidRPr="000C494E">
        <w:rPr>
          <w:rFonts w:ascii="Arial" w:hAnsi="Arial" w:cs="Arial"/>
          <w:sz w:val="22"/>
          <w:szCs w:val="22"/>
        </w:rPr>
        <w:t xml:space="preserve"> osób obsługujących jakikolwiek sprzęt </w:t>
      </w:r>
      <w:r w:rsidR="00656AAA" w:rsidRPr="000C494E">
        <w:rPr>
          <w:rFonts w:ascii="Arial" w:hAnsi="Arial" w:cs="Arial"/>
          <w:sz w:val="22"/>
          <w:szCs w:val="22"/>
        </w:rPr>
        <w:t xml:space="preserve">wykorzystywany przy realizacji Robót </w:t>
      </w:r>
      <w:r w:rsidRPr="000C494E">
        <w:rPr>
          <w:rFonts w:ascii="Arial" w:hAnsi="Arial" w:cs="Arial"/>
          <w:sz w:val="22"/>
          <w:szCs w:val="22"/>
        </w:rPr>
        <w:t>bez wymaganych do tego uprawnień.</w:t>
      </w:r>
    </w:p>
    <w:p w14:paraId="7307CA28" w14:textId="4FD27385" w:rsidR="00F9457D" w:rsidRPr="000C494E" w:rsidRDefault="00F9457D" w:rsidP="00A8443C">
      <w:pPr>
        <w:numPr>
          <w:ilvl w:val="0"/>
          <w:numId w:val="14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 xml:space="preserve">Wykonawcę i jego Personel obowiązują wszystkie przepisy Prawa. Wykonawca naprawi szkodę, jaka wystąpi po stronie Zamawiającego w związku z wszelkimi roszczeniami i kosztami </w:t>
      </w:r>
      <w:r w:rsidRPr="000C494E">
        <w:rPr>
          <w:rFonts w:ascii="Arial" w:hAnsi="Arial" w:cs="Arial"/>
          <w:sz w:val="22"/>
          <w:szCs w:val="22"/>
        </w:rPr>
        <w:lastRenderedPageBreak/>
        <w:t xml:space="preserve">postępowania, wynikającymi z jakiegokolwiek naruszenia Prawa przez Wykonawcę i  Personel Wykonawcy. </w:t>
      </w:r>
    </w:p>
    <w:p w14:paraId="0CE350A1" w14:textId="7C843F4D" w:rsidR="00F9457D" w:rsidRPr="000C494E" w:rsidRDefault="6870B543" w:rsidP="00A8443C">
      <w:pPr>
        <w:numPr>
          <w:ilvl w:val="0"/>
          <w:numId w:val="14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9174DF8">
        <w:rPr>
          <w:rFonts w:ascii="Arial" w:hAnsi="Arial" w:cs="Arial"/>
          <w:sz w:val="22"/>
          <w:szCs w:val="22"/>
        </w:rPr>
        <w:t>Wykonawca zobowiązuje się, że odpowiednio Wykonawca</w:t>
      </w:r>
      <w:r w:rsidR="004A3A77">
        <w:rPr>
          <w:rFonts w:ascii="Arial" w:hAnsi="Arial" w:cs="Arial"/>
          <w:sz w:val="22"/>
          <w:szCs w:val="22"/>
        </w:rPr>
        <w:t xml:space="preserve"> oraz</w:t>
      </w:r>
      <w:r w:rsidRPr="19174DF8">
        <w:rPr>
          <w:rFonts w:ascii="Arial" w:hAnsi="Arial" w:cs="Arial"/>
          <w:sz w:val="22"/>
          <w:szCs w:val="22"/>
        </w:rPr>
        <w:t xml:space="preserve"> Podwykonawca zatrudni na podstawie umowy o pracę w rozumieniu przepisów ustawy z dnia 26 czerwca 1974 r. Kodeks pracy (</w:t>
      </w:r>
      <w:r w:rsidRPr="19174DF8">
        <w:rPr>
          <w:rFonts w:ascii="Arial" w:hAnsi="Arial" w:cs="Arial"/>
          <w:sz w:val="22"/>
          <w:szCs w:val="22"/>
          <w:highlight w:val="yellow"/>
        </w:rPr>
        <w:t xml:space="preserve">t.j. </w:t>
      </w:r>
      <w:r w:rsidRPr="19174DF8">
        <w:rPr>
          <w:rFonts w:ascii="Arial" w:hAnsi="Arial"/>
          <w:sz w:val="22"/>
          <w:szCs w:val="22"/>
          <w:highlight w:val="yellow"/>
        </w:rPr>
        <w:t xml:space="preserve">Dz. U. z </w:t>
      </w:r>
      <w:r w:rsidRPr="19174DF8">
        <w:rPr>
          <w:rFonts w:ascii="Arial" w:hAnsi="Arial" w:cs="Arial"/>
          <w:sz w:val="22"/>
          <w:szCs w:val="22"/>
          <w:highlight w:val="yellow"/>
        </w:rPr>
        <w:t>20</w:t>
      </w:r>
      <w:r w:rsidR="0A9D4575" w:rsidRPr="19174DF8">
        <w:rPr>
          <w:rFonts w:ascii="Arial" w:hAnsi="Arial" w:cs="Arial"/>
          <w:sz w:val="22"/>
          <w:szCs w:val="22"/>
          <w:highlight w:val="yellow"/>
        </w:rPr>
        <w:t>20</w:t>
      </w:r>
      <w:r w:rsidRPr="19174DF8">
        <w:rPr>
          <w:rFonts w:ascii="Arial" w:hAnsi="Arial"/>
          <w:sz w:val="22"/>
          <w:szCs w:val="22"/>
          <w:highlight w:val="yellow"/>
        </w:rPr>
        <w:t xml:space="preserve"> r. poz. </w:t>
      </w:r>
      <w:r w:rsidRPr="19174DF8">
        <w:rPr>
          <w:rFonts w:ascii="Arial" w:hAnsi="Arial" w:cs="Arial"/>
          <w:sz w:val="22"/>
          <w:szCs w:val="22"/>
          <w:highlight w:val="yellow"/>
        </w:rPr>
        <w:t>1</w:t>
      </w:r>
      <w:r w:rsidR="0A9D4575" w:rsidRPr="19174DF8">
        <w:rPr>
          <w:rFonts w:ascii="Arial" w:hAnsi="Arial" w:cs="Arial"/>
          <w:sz w:val="22"/>
          <w:szCs w:val="22"/>
          <w:highlight w:val="yellow"/>
        </w:rPr>
        <w:t>312</w:t>
      </w:r>
      <w:r w:rsidRPr="19174DF8">
        <w:rPr>
          <w:rFonts w:ascii="Arial" w:hAnsi="Arial"/>
          <w:sz w:val="22"/>
          <w:szCs w:val="22"/>
          <w:highlight w:val="yellow"/>
        </w:rPr>
        <w:t xml:space="preserve"> z późn. zm.)</w:t>
      </w:r>
      <w:r w:rsidRPr="19174DF8">
        <w:rPr>
          <w:rFonts w:ascii="Arial" w:hAnsi="Arial" w:cs="Arial"/>
          <w:sz w:val="22"/>
          <w:szCs w:val="22"/>
        </w:rPr>
        <w:t xml:space="preserve"> osoby wykonujące wszelkie czynności w sposób określony w art. 22 § 1 Kodeksu pracy,  w szczególności :</w:t>
      </w:r>
    </w:p>
    <w:p w14:paraId="0798D9C7"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przygotowania terenu budowy - w tym, usunięcie drzew, pni i krzewów oraz zabezpieczenie drzew;</w:t>
      </w:r>
    </w:p>
    <w:p w14:paraId="0DE75DFE"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rozbiórkowe;</w:t>
      </w:r>
    </w:p>
    <w:p w14:paraId="000DA3AE"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ziemne, wykonywanie wykopów i nasypów (ręczne i mechaniczne);</w:t>
      </w:r>
    </w:p>
    <w:p w14:paraId="264D0BDA"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w zakresie wykonywania robót konstrukcyjnych;</w:t>
      </w:r>
    </w:p>
    <w:p w14:paraId="74CC622A"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w zakresie wykonywania robót sieci i instalacji sanitarnych;</w:t>
      </w:r>
    </w:p>
    <w:p w14:paraId="5FDEE708"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w zakresie wykonywania robót elektrycznych, elektroenergetycznych;</w:t>
      </w:r>
    </w:p>
    <w:p w14:paraId="05520ED4"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w zakresie wykonywania robót związanych z automatyką i instalacjami niskoprądowymi;</w:t>
      </w:r>
    </w:p>
    <w:p w14:paraId="380F843A"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w zakresie wykonywania robót drogowych;</w:t>
      </w:r>
    </w:p>
    <w:p w14:paraId="46507B2A"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w zakresie wykonywania robót wykończeniowo montażowych;</w:t>
      </w:r>
    </w:p>
    <w:p w14:paraId="1891C8C9"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w zakresie wykonywania zagospodarowania terenu, w zakresie zieleni, ścieżek, ogrodzenia;</w:t>
      </w:r>
    </w:p>
    <w:p w14:paraId="2BD08849" w14:textId="77777777" w:rsidR="00F9457D" w:rsidRPr="000C494E" w:rsidRDefault="00F9457D" w:rsidP="00A8443C">
      <w:pPr>
        <w:numPr>
          <w:ilvl w:val="0"/>
          <w:numId w:val="82"/>
        </w:numPr>
        <w:tabs>
          <w:tab w:val="num" w:pos="1701"/>
        </w:tabs>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0C494E">
        <w:rPr>
          <w:rFonts w:ascii="Arial" w:hAnsi="Arial"/>
          <w:sz w:val="22"/>
          <w:highlight w:val="yellow"/>
        </w:rPr>
        <w:t>roboty w zakresie wykonywania w zakresie oświetlenia zewnętrznego i wewnętrznego.</w:t>
      </w:r>
    </w:p>
    <w:p w14:paraId="7A091402" w14:textId="6B777AF3" w:rsidR="00F9457D" w:rsidRPr="000C494E" w:rsidRDefault="00F9457D" w:rsidP="00A217FD">
      <w:pPr>
        <w:suppressAutoHyphens/>
        <w:overflowPunct w:val="0"/>
        <w:autoSpaceDE w:val="0"/>
        <w:autoSpaceDN w:val="0"/>
        <w:adjustRightInd w:val="0"/>
        <w:spacing w:before="120" w:line="276" w:lineRule="auto"/>
        <w:jc w:val="both"/>
        <w:textAlignment w:val="baseline"/>
        <w:rPr>
          <w:rFonts w:ascii="Arial" w:eastAsia="Calibri" w:hAnsi="Arial"/>
          <w:i/>
          <w:highlight w:val="yellow"/>
        </w:rPr>
      </w:pPr>
      <w:r w:rsidRPr="000C494E">
        <w:rPr>
          <w:rFonts w:ascii="Arial" w:eastAsia="Calibri" w:hAnsi="Arial"/>
          <w:i/>
          <w:highlight w:val="yellow"/>
        </w:rPr>
        <w:t xml:space="preserve">*Należy wskazać czynności, jakie przy realizacji danego zamówienia powinny być wykonywane przez osoby zatrudnione na podstawie umowy o pracę (można dodawać kolejne litery, jak też zmniejszyć ich ilość), uwzględniając katalog czynności zawarty w </w:t>
      </w:r>
      <w:r w:rsidRPr="000C494E">
        <w:rPr>
          <w:rFonts w:ascii="Arial" w:eastAsia="Calibri" w:hAnsi="Arial" w:cs="Arial"/>
          <w:i/>
          <w:highlight w:val="yellow"/>
        </w:rPr>
        <w:t>pkt 3 PFU</w:t>
      </w:r>
      <w:r w:rsidRPr="000C494E">
        <w:rPr>
          <w:rFonts w:ascii="Arial" w:eastAsia="Calibri" w:hAnsi="Arial"/>
          <w:b/>
          <w:i/>
          <w:highlight w:val="yellow"/>
        </w:rPr>
        <w:t xml:space="preserve">. UWAGA – wprowadzony tekst musi być zgodny z zakresem wskazanym w </w:t>
      </w:r>
      <w:r w:rsidRPr="000C494E">
        <w:rPr>
          <w:rFonts w:ascii="Arial" w:eastAsia="Calibri" w:hAnsi="Arial" w:cs="Arial"/>
          <w:b/>
          <w:i/>
          <w:highlight w:val="yellow"/>
        </w:rPr>
        <w:t>ostatnim akapicie pkt 4.3 PFU</w:t>
      </w:r>
      <w:r w:rsidRPr="000C494E">
        <w:rPr>
          <w:rFonts w:ascii="Arial" w:eastAsia="Calibri" w:hAnsi="Arial"/>
          <w:b/>
          <w:i/>
          <w:highlight w:val="yellow"/>
        </w:rPr>
        <w:t>.</w:t>
      </w:r>
      <w:r w:rsidRPr="000C494E">
        <w:rPr>
          <w:rFonts w:ascii="Arial" w:eastAsia="Calibri" w:hAnsi="Arial"/>
          <w:i/>
          <w:highlight w:val="yellow"/>
        </w:rPr>
        <w:t xml:space="preserve"> Czynności wykonywane w ramach stosunku pracy charakteryzują się wykonywaniem pracy:</w:t>
      </w:r>
    </w:p>
    <w:p w14:paraId="49519978" w14:textId="77777777" w:rsidR="00F9457D" w:rsidRPr="000C494E" w:rsidRDefault="00F9457D" w:rsidP="00A217FD">
      <w:pPr>
        <w:suppressAutoHyphens/>
        <w:overflowPunct w:val="0"/>
        <w:autoSpaceDE w:val="0"/>
        <w:autoSpaceDN w:val="0"/>
        <w:adjustRightInd w:val="0"/>
        <w:spacing w:before="120" w:line="276" w:lineRule="auto"/>
        <w:jc w:val="both"/>
        <w:textAlignment w:val="baseline"/>
        <w:rPr>
          <w:rFonts w:ascii="Arial" w:eastAsia="Calibri" w:hAnsi="Arial"/>
          <w:i/>
          <w:highlight w:val="yellow"/>
        </w:rPr>
      </w:pPr>
      <w:r w:rsidRPr="000C494E">
        <w:rPr>
          <w:rFonts w:ascii="Arial" w:eastAsia="Calibri" w:hAnsi="Arial"/>
          <w:i/>
          <w:highlight w:val="yellow"/>
        </w:rPr>
        <w:t>- określonego rodzaju na rzecz pracodawcy i pod jego kierownictwem,</w:t>
      </w:r>
    </w:p>
    <w:p w14:paraId="5A797D77" w14:textId="77777777" w:rsidR="00F9457D" w:rsidRPr="000C494E" w:rsidRDefault="00F9457D" w:rsidP="00A217FD">
      <w:pPr>
        <w:suppressAutoHyphens/>
        <w:overflowPunct w:val="0"/>
        <w:autoSpaceDE w:val="0"/>
        <w:autoSpaceDN w:val="0"/>
        <w:adjustRightInd w:val="0"/>
        <w:spacing w:before="120" w:line="276" w:lineRule="auto"/>
        <w:jc w:val="both"/>
        <w:textAlignment w:val="baseline"/>
        <w:rPr>
          <w:rFonts w:ascii="Arial" w:eastAsia="Calibri" w:hAnsi="Arial"/>
          <w:i/>
          <w:highlight w:val="yellow"/>
        </w:rPr>
      </w:pPr>
      <w:r w:rsidRPr="000C494E">
        <w:rPr>
          <w:rFonts w:ascii="Arial" w:eastAsia="Calibri" w:hAnsi="Arial"/>
          <w:i/>
          <w:highlight w:val="yellow"/>
        </w:rPr>
        <w:t>- w miejscu i czasie wyznaczonym przez pracodawcę.</w:t>
      </w:r>
    </w:p>
    <w:p w14:paraId="01CF1527" w14:textId="77777777" w:rsidR="00F9457D" w:rsidRPr="000C494E" w:rsidRDefault="00F9457D" w:rsidP="00F9457D">
      <w:pPr>
        <w:overflowPunct w:val="0"/>
        <w:autoSpaceDE w:val="0"/>
        <w:autoSpaceDN w:val="0"/>
        <w:adjustRightInd w:val="0"/>
        <w:spacing w:before="120" w:line="276" w:lineRule="auto"/>
        <w:ind w:left="567"/>
        <w:jc w:val="both"/>
        <w:textAlignment w:val="baseline"/>
        <w:rPr>
          <w:rFonts w:ascii="Arial" w:hAnsi="Arial" w:cs="Arial"/>
          <w:sz w:val="22"/>
          <w:szCs w:val="22"/>
        </w:rPr>
      </w:pPr>
      <w:r w:rsidRPr="000C494E">
        <w:rPr>
          <w:rFonts w:ascii="Arial" w:eastAsia="Calibri" w:hAnsi="Arial"/>
          <w:i/>
          <w:highlight w:val="yellow"/>
        </w:rPr>
        <w:t>Przykładowo może to być praca wykonywana przez robotników budowlanych/operatorów sprzętu budowlanego/ monterów. Do takich czynności nie będą należeć czynności wykonywane przez kierowników budowy, robót, inspektorów nadzoru, tj. osób wykonujących samodzielne funkcje techniczne w budownictwie. Przy uzupełnianiu tego postanowienia przez Zespół Projektowy należy skonsultować propozycje Zespołu Projektowego z radcą prawnym, który pomoże ustalić, czy w danym przypadku będziemy mieć do czynienia ze stosunkiem pracy.</w:t>
      </w:r>
    </w:p>
    <w:p w14:paraId="006B2142" w14:textId="7D93175F" w:rsidR="00F9457D" w:rsidRPr="000C494E" w:rsidRDefault="00F9457D" w:rsidP="00A8443C">
      <w:pPr>
        <w:numPr>
          <w:ilvl w:val="0"/>
          <w:numId w:val="143"/>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Wykonawca, przed przystąpieniem do wykonywania Robót oraz wraz z każdym z raportów miesięcznych, o których mowa w § 21 - składa na piśmie oświadczenie o zatrudnieniu odpowiednio przez Wykonawcę</w:t>
      </w:r>
      <w:r w:rsidR="004A3A77">
        <w:rPr>
          <w:rFonts w:ascii="Arial" w:hAnsi="Arial" w:cs="Arial"/>
          <w:sz w:val="22"/>
          <w:szCs w:val="22"/>
        </w:rPr>
        <w:t xml:space="preserve"> lub</w:t>
      </w:r>
      <w:r w:rsidRPr="000C494E">
        <w:rPr>
          <w:rFonts w:ascii="Arial" w:hAnsi="Arial" w:cs="Arial"/>
          <w:sz w:val="22"/>
          <w:szCs w:val="22"/>
        </w:rPr>
        <w:t xml:space="preserve"> Podwykonawcę na podstawie umowy o pracę w rozumieniu przepisów kodeksu pracy osób wykonujących czynności, o których mowa w ust. 14.</w:t>
      </w:r>
    </w:p>
    <w:p w14:paraId="28E79B46" w14:textId="18901852" w:rsidR="00F9457D" w:rsidRPr="000C494E" w:rsidRDefault="00F9457D" w:rsidP="00A8443C">
      <w:pPr>
        <w:numPr>
          <w:ilvl w:val="0"/>
          <w:numId w:val="143"/>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t>Wraz z oświadczeniem</w:t>
      </w:r>
      <w:r w:rsidR="000E6B9F">
        <w:rPr>
          <w:rFonts w:ascii="Arial" w:hAnsi="Arial" w:cs="Arial"/>
          <w:sz w:val="22"/>
          <w:szCs w:val="22"/>
        </w:rPr>
        <w:t>,</w:t>
      </w:r>
      <w:r w:rsidRPr="000C494E">
        <w:rPr>
          <w:rFonts w:ascii="Arial" w:hAnsi="Arial" w:cs="Arial"/>
          <w:sz w:val="22"/>
          <w:szCs w:val="22"/>
        </w:rPr>
        <w:t xml:space="preserve"> o którym mowa powyżej Wykonawca składa oświadczenie w zakresie osób zatrudnionych na podstawie umów o pracę pozwalające zidentyfikować liczbę osób zatrudnionych ze wskazaniem rodzaju umowy o pracę i wymiaru zatrudnienia z przyporządkowaniem do wykonywania poszczególnych czynności, o których mowa w ust. 14. </w:t>
      </w:r>
    </w:p>
    <w:p w14:paraId="583CA30A" w14:textId="57EE9EEB" w:rsidR="00F9457D" w:rsidRPr="000C494E" w:rsidRDefault="00F9457D" w:rsidP="00A8443C">
      <w:pPr>
        <w:numPr>
          <w:ilvl w:val="0"/>
          <w:numId w:val="143"/>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0C494E">
        <w:rPr>
          <w:rFonts w:ascii="Arial" w:hAnsi="Arial" w:cs="Arial"/>
          <w:sz w:val="22"/>
          <w:szCs w:val="22"/>
        </w:rPr>
        <w:lastRenderedPageBreak/>
        <w:t>W trakcie wykonywania Umowy Zamawiający uprawniony jest do wykonywania czynności kontrolnych wobec Wykonawcy odnośnie spełniania przez Wykonawcę</w:t>
      </w:r>
      <w:r w:rsidR="004A3A77">
        <w:rPr>
          <w:rFonts w:ascii="Arial" w:hAnsi="Arial" w:cs="Arial"/>
          <w:sz w:val="22"/>
          <w:szCs w:val="22"/>
        </w:rPr>
        <w:t xml:space="preserve"> lub</w:t>
      </w:r>
      <w:r w:rsidRPr="000C494E">
        <w:rPr>
          <w:rFonts w:ascii="Arial" w:hAnsi="Arial" w:cs="Arial"/>
          <w:sz w:val="22"/>
          <w:szCs w:val="22"/>
        </w:rPr>
        <w:t xml:space="preserve"> Podwykonawcę wymogu zatrudnienia na podstawie umowy o pracę osób wykonujących czynności, o których mowa w ust. 14, w ramach których Zamawiający uprawniony jest w szczególności do:</w:t>
      </w:r>
    </w:p>
    <w:p w14:paraId="2947A2CB" w14:textId="02B71A08" w:rsidR="00F9457D" w:rsidRPr="000C494E" w:rsidRDefault="00F9457D" w:rsidP="00C07516">
      <w:pPr>
        <w:numPr>
          <w:ilvl w:val="1"/>
          <w:numId w:val="214"/>
        </w:numPr>
        <w:tabs>
          <w:tab w:val="left" w:pos="142"/>
        </w:tabs>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przeprowadzania kontroli na miejscu wykonywania czynności, o których mowa w ust. 14;</w:t>
      </w:r>
    </w:p>
    <w:p w14:paraId="3C3D13F9" w14:textId="19161825" w:rsidR="00F9457D" w:rsidRPr="000C494E" w:rsidRDefault="00F9457D" w:rsidP="00C07516">
      <w:pPr>
        <w:numPr>
          <w:ilvl w:val="1"/>
          <w:numId w:val="214"/>
        </w:numPr>
        <w:tabs>
          <w:tab w:val="left" w:pos="142"/>
        </w:tabs>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żądania złożenia dodatkowego oświadczenia Wykonawcy</w:t>
      </w:r>
      <w:r w:rsidR="004A3A77">
        <w:rPr>
          <w:rFonts w:ascii="Arial" w:hAnsi="Arial" w:cs="Arial"/>
          <w:sz w:val="22"/>
          <w:szCs w:val="22"/>
        </w:rPr>
        <w:t xml:space="preserve"> lub</w:t>
      </w:r>
      <w:r w:rsidRPr="000C494E">
        <w:rPr>
          <w:rFonts w:ascii="Arial" w:hAnsi="Arial" w:cs="Arial"/>
          <w:sz w:val="22"/>
          <w:szCs w:val="22"/>
        </w:rPr>
        <w:t xml:space="preserve"> Podwykonawcy o zatrudnieniu na podstawie umowy o pracę osób wykonujących czynności, których dotyczy wezwanie Zamawiającego, które to oświadczenie powinno zawierać w szczególności: określenie podmiotu składającego oświadczenie, datę złożenia oświadczenia, wskazanie, czy objęte wezwaniem czynności wykonują osoby zatrudnione na podstawie umowy o pracę wraz ze wskazaniem liczby tych osób, rodzaju umowy o pracę i wymiaru zatrudnienia oraz podpis osoby uprawnionej do złożenia oświadczenia w imieniu Wykonawcy lub podwykonawcy lub dalszego podwykonawcy;</w:t>
      </w:r>
    </w:p>
    <w:p w14:paraId="55797A1A" w14:textId="12292F1F" w:rsidR="00F9457D" w:rsidRPr="000C494E" w:rsidRDefault="00F9457D" w:rsidP="00C07516">
      <w:pPr>
        <w:numPr>
          <w:ilvl w:val="1"/>
          <w:numId w:val="214"/>
        </w:numPr>
        <w:tabs>
          <w:tab w:val="left" w:pos="142"/>
        </w:tabs>
        <w:overflowPunct w:val="0"/>
        <w:autoSpaceDE w:val="0"/>
        <w:autoSpaceDN w:val="0"/>
        <w:adjustRightInd w:val="0"/>
        <w:spacing w:before="120" w:line="276" w:lineRule="auto"/>
        <w:ind w:left="993"/>
        <w:jc w:val="both"/>
        <w:textAlignment w:val="baseline"/>
        <w:rPr>
          <w:rFonts w:ascii="Arial" w:hAnsi="Arial" w:cs="Arial"/>
          <w:sz w:val="22"/>
          <w:szCs w:val="22"/>
        </w:rPr>
      </w:pPr>
      <w:r w:rsidRPr="000C494E">
        <w:rPr>
          <w:rFonts w:ascii="Arial" w:hAnsi="Arial" w:cs="Arial"/>
          <w:sz w:val="22"/>
          <w:szCs w:val="22"/>
        </w:rPr>
        <w:t>żądania przedstawienia dowodów, w tym w postaci poświadczonych za zgodność z oryginałem kopii dokumentów np. umów o pracę, w celu potwierdzenia spełnienia wymogu zatrudnienia na podstawie umowy o pracę przez Wykonawcę</w:t>
      </w:r>
      <w:r w:rsidR="004A3A77">
        <w:rPr>
          <w:rFonts w:ascii="Arial" w:hAnsi="Arial" w:cs="Arial"/>
          <w:sz w:val="22"/>
          <w:szCs w:val="22"/>
        </w:rPr>
        <w:t xml:space="preserve"> lub </w:t>
      </w:r>
      <w:r w:rsidRPr="000C494E">
        <w:rPr>
          <w:rFonts w:ascii="Arial" w:hAnsi="Arial" w:cs="Arial"/>
          <w:sz w:val="22"/>
          <w:szCs w:val="22"/>
        </w:rPr>
        <w:t>Podwykonawcę osób wykonujących czynności, których dotyczy wezwanie Zamawiającego oraz dokonywania oceny przedstawionych dowodów; przy czym dokumenty przedkładane jako dowody, w tym w szczególności kopie umów o pracę, powinny zostać zanonimizowane w sposób zapewniający ochronę danych osobowych, zgodnie z przepisami ustawy z 10 maja 2018 r. o ochronie danych osobowych (</w:t>
      </w:r>
      <w:r w:rsidR="00322E60" w:rsidRPr="00DA4594">
        <w:rPr>
          <w:rFonts w:ascii="Arial" w:hAnsi="Arial" w:cs="Arial"/>
          <w:sz w:val="22"/>
          <w:szCs w:val="22"/>
          <w:highlight w:val="yellow"/>
        </w:rPr>
        <w:t xml:space="preserve">t.j. </w:t>
      </w:r>
      <w:r w:rsidRPr="00DA4594">
        <w:rPr>
          <w:rFonts w:ascii="Arial" w:hAnsi="Arial" w:cs="Arial"/>
          <w:sz w:val="22"/>
          <w:szCs w:val="22"/>
          <w:highlight w:val="yellow"/>
        </w:rPr>
        <w:t>Dz.U. z </w:t>
      </w:r>
      <w:r w:rsidR="00322E60" w:rsidRPr="00DA4594">
        <w:rPr>
          <w:rFonts w:ascii="Arial" w:hAnsi="Arial" w:cs="Arial"/>
          <w:sz w:val="22"/>
          <w:szCs w:val="22"/>
          <w:highlight w:val="yellow"/>
        </w:rPr>
        <w:t xml:space="preserve">2019 </w:t>
      </w:r>
      <w:r w:rsidR="006E5112">
        <w:rPr>
          <w:rFonts w:ascii="Arial" w:hAnsi="Arial" w:cs="Arial"/>
          <w:sz w:val="22"/>
          <w:szCs w:val="22"/>
          <w:highlight w:val="yellow"/>
        </w:rPr>
        <w:t xml:space="preserve">r. </w:t>
      </w:r>
      <w:r w:rsidRPr="00DA4594">
        <w:rPr>
          <w:rFonts w:ascii="Arial" w:hAnsi="Arial" w:cs="Arial"/>
          <w:sz w:val="22"/>
          <w:szCs w:val="22"/>
          <w:highlight w:val="yellow"/>
        </w:rPr>
        <w:t xml:space="preserve">poz. </w:t>
      </w:r>
      <w:r w:rsidR="00322E60" w:rsidRPr="00DA4594">
        <w:rPr>
          <w:rFonts w:ascii="Arial" w:hAnsi="Arial" w:cs="Arial"/>
          <w:sz w:val="22"/>
          <w:szCs w:val="22"/>
          <w:highlight w:val="yellow"/>
        </w:rPr>
        <w:t>1781</w:t>
      </w:r>
      <w:r w:rsidR="00DA4594">
        <w:rPr>
          <w:rFonts w:ascii="Arial" w:hAnsi="Arial" w:cs="Arial"/>
          <w:sz w:val="22"/>
          <w:szCs w:val="22"/>
        </w:rPr>
        <w:t xml:space="preserve"> </w:t>
      </w:r>
      <w:r w:rsidR="00DA4594" w:rsidRPr="00DA4594">
        <w:rPr>
          <w:rFonts w:ascii="Arial" w:hAnsi="Arial" w:cs="Arial"/>
          <w:sz w:val="22"/>
          <w:szCs w:val="22"/>
          <w:highlight w:val="yellow"/>
        </w:rPr>
        <w:t>z późn. zm.</w:t>
      </w:r>
      <w:r w:rsidRPr="000C494E">
        <w:rPr>
          <w:rFonts w:ascii="Arial" w:hAnsi="Arial" w:cs="Arial"/>
          <w:sz w:val="22"/>
          <w:szCs w:val="22"/>
        </w:rPr>
        <w:t>) oraz  Rozporządzenia Parlamentu Europejskiego i Rady (UE) 2016/679 z dnia 27 kwietnia 2016 r. w sprawie ochrony osób fizycznych w związku z przetwarzaniem danych osobowych i w sprawie swobodnego przepływu takich danych oraz uchylenia dyrektywy 95/46/WE (Dz.U. UE. L 119 z 4.5.2016).</w:t>
      </w:r>
      <w:r w:rsidR="0074694B" w:rsidRPr="000C494E">
        <w:rPr>
          <w:rFonts w:ascii="Arial" w:hAnsi="Arial" w:cs="Arial"/>
          <w:sz w:val="22"/>
          <w:szCs w:val="22"/>
        </w:rPr>
        <w:t xml:space="preserve"> </w:t>
      </w:r>
      <w:r w:rsidRPr="000C494E">
        <w:rPr>
          <w:rFonts w:ascii="Arial" w:hAnsi="Arial" w:cs="Arial"/>
          <w:sz w:val="22"/>
          <w:szCs w:val="22"/>
        </w:rPr>
        <w:t>W przypadku zaistnienia wątpliwości, Zamawiający zastrzega sobie prawo żądania okazania oryginałów przedstawionych dokumentów.</w:t>
      </w:r>
    </w:p>
    <w:p w14:paraId="74FDF86F" w14:textId="44E869DB" w:rsidR="00FD5AF9" w:rsidRPr="000C494E" w:rsidRDefault="005D6DBD" w:rsidP="00F73D26">
      <w:pPr>
        <w:pStyle w:val="Nagwek1"/>
        <w:spacing w:before="120" w:line="276" w:lineRule="auto"/>
        <w:rPr>
          <w:rFonts w:cs="Arial"/>
          <w:szCs w:val="22"/>
        </w:rPr>
      </w:pPr>
      <w:bookmarkStart w:id="228" w:name="_Toc110599262"/>
      <w:r w:rsidRPr="000C494E">
        <w:rPr>
          <w:rFonts w:cs="Arial"/>
          <w:szCs w:val="22"/>
        </w:rPr>
        <w:t>§ 3</w:t>
      </w:r>
      <w:r w:rsidR="00CC656F" w:rsidRPr="000C494E">
        <w:rPr>
          <w:rFonts w:cs="Arial"/>
          <w:szCs w:val="22"/>
        </w:rPr>
        <w:t>8</w:t>
      </w:r>
      <w:r w:rsidR="00FD5AF9" w:rsidRPr="000C494E">
        <w:rPr>
          <w:rFonts w:cs="Arial"/>
          <w:szCs w:val="22"/>
        </w:rPr>
        <w:t>.</w:t>
      </w:r>
      <w:r w:rsidR="007E7516" w:rsidRPr="000C494E">
        <w:rPr>
          <w:rFonts w:cs="Arial"/>
          <w:szCs w:val="22"/>
        </w:rPr>
        <w:tab/>
      </w:r>
      <w:r w:rsidRPr="000C494E">
        <w:rPr>
          <w:rFonts w:cs="Arial"/>
          <w:szCs w:val="22"/>
        </w:rPr>
        <w:br/>
      </w:r>
      <w:r w:rsidR="00FD5AF9" w:rsidRPr="000C494E">
        <w:rPr>
          <w:rFonts w:cs="Arial"/>
          <w:szCs w:val="22"/>
        </w:rPr>
        <w:t>Personel Zamawiającego</w:t>
      </w:r>
      <w:bookmarkEnd w:id="228"/>
      <w:r w:rsidR="00115E56" w:rsidRPr="000C494E">
        <w:rPr>
          <w:rFonts w:cs="Arial"/>
          <w:szCs w:val="22"/>
        </w:rPr>
        <w:t xml:space="preserve"> </w:t>
      </w:r>
    </w:p>
    <w:p w14:paraId="00D44B5E" w14:textId="3DCD4586"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Zamawiający zapewni, aby Personel Zamawiającego i inni wykonawcy Zamawiającego na Terenie Budowy:</w:t>
      </w:r>
    </w:p>
    <w:p w14:paraId="6B5C1210" w14:textId="77777777" w:rsidR="00D93D51" w:rsidRPr="000C494E" w:rsidRDefault="00D93D51" w:rsidP="00A8443C">
      <w:pPr>
        <w:pStyle w:val="Akapitzlist"/>
        <w:numPr>
          <w:ilvl w:val="2"/>
          <w:numId w:val="90"/>
        </w:numPr>
        <w:spacing w:before="120" w:line="276" w:lineRule="auto"/>
        <w:ind w:left="1134" w:hanging="567"/>
        <w:jc w:val="both"/>
        <w:rPr>
          <w:rFonts w:ascii="Arial" w:hAnsi="Arial" w:cs="Arial"/>
          <w:sz w:val="22"/>
          <w:szCs w:val="22"/>
        </w:rPr>
      </w:pPr>
      <w:r w:rsidRPr="000C494E">
        <w:rPr>
          <w:rFonts w:ascii="Arial" w:hAnsi="Arial" w:cs="Arial"/>
          <w:sz w:val="22"/>
          <w:szCs w:val="22"/>
        </w:rPr>
        <w:t>współpracowali z Wykonawcą, oraz</w:t>
      </w:r>
    </w:p>
    <w:p w14:paraId="462DE381" w14:textId="40F9DA94" w:rsidR="00D93D51" w:rsidRPr="000C494E" w:rsidRDefault="00D93D51" w:rsidP="00A8443C">
      <w:pPr>
        <w:pStyle w:val="Akapitzlist"/>
        <w:numPr>
          <w:ilvl w:val="2"/>
          <w:numId w:val="90"/>
        </w:numPr>
        <w:spacing w:before="120" w:line="276" w:lineRule="auto"/>
        <w:ind w:left="1134" w:hanging="567"/>
        <w:jc w:val="both"/>
        <w:rPr>
          <w:rFonts w:ascii="Arial" w:hAnsi="Arial" w:cs="Arial"/>
          <w:i/>
          <w:iCs/>
          <w:sz w:val="22"/>
          <w:szCs w:val="22"/>
        </w:rPr>
      </w:pPr>
      <w:r w:rsidRPr="000C494E">
        <w:rPr>
          <w:rFonts w:ascii="Arial" w:hAnsi="Arial" w:cs="Arial"/>
          <w:sz w:val="22"/>
          <w:szCs w:val="22"/>
        </w:rPr>
        <w:t>podejmowali wszelkie działania, do podjęcia których zobowiązany jest Wykonawca według § 17 ust. 4 pkt 1), 3) lub 4), § 19 lub § 20</w:t>
      </w:r>
      <w:r w:rsidRPr="000C494E">
        <w:rPr>
          <w:rFonts w:ascii="Arial" w:hAnsi="Arial" w:cs="Arial"/>
          <w:i/>
          <w:iCs/>
          <w:sz w:val="22"/>
          <w:szCs w:val="22"/>
        </w:rPr>
        <w:t>.</w:t>
      </w:r>
    </w:p>
    <w:p w14:paraId="697D9C42" w14:textId="4ABDB8B4"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Zamawiający ponosi ryzyko, dotyczące opóźnienia powstałego na skutek niedostatecznej ilości i jakości swoich zasobów personalnych (kadr), które umożliwiłyby Wykonawcy realizację procesu projektowego lub ryzyko dotyczące nieterminowego opiniowania lub podejmowania istotnych decyzji związanych z Umową przez Personel Zamawiającego, skutkujące koniecznością wydłużenia terminu realizacji Umowy lub koniecznością poniesienia przez Wykonawcę dodatkowych Kosztów. Jeżeli Wykonawca dozna opóźnienia lub poniesie dodatkowy Koszt wynikły z takiego działania Personelu Zamawiającego (w tym akcji protestacyjnej prowadzonej przez Personel Zamawiającego), to Wykonawca powiadomi Inżyniera i będzie uprawniony, z uwzględnieniem § 12 do otrzymania zapłaty za taki dodatkowy Koszt oraz do zmiany terminu realizacji Umowy lub Etapu zgodnie z postanowieniami § 9.</w:t>
      </w:r>
    </w:p>
    <w:p w14:paraId="12E08C5C" w14:textId="65ACF4F6"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sz w:val="22"/>
        </w:rPr>
        <w:lastRenderedPageBreak/>
        <w:t>Inżynier</w:t>
      </w:r>
      <w:r w:rsidRPr="000C494E">
        <w:rPr>
          <w:rFonts w:ascii="Arial" w:hAnsi="Arial" w:cs="Arial"/>
          <w:sz w:val="22"/>
          <w:szCs w:val="22"/>
        </w:rPr>
        <w:t xml:space="preserve"> będzie wykonywał obowiązki przypisane mu w Umowie. Personel Inżyniera będą stanowili stosownie wykwalifikowani inżynierowie i inne osoby, posiadające kompetencje do wykonywania tych obowiązków.</w:t>
      </w:r>
    </w:p>
    <w:p w14:paraId="4B756CFA" w14:textId="763FF93D"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Inżynier jest upoważniony w szczególności do bieżącej koordynacji Robót realizowanych na podstawie Umowy, kontroli jakości Robót, ich wykonania zgodnie z Harmonogramem, do potwierdzenia gotowości Odcinka, Robót lub ich części, do weryfikacji wykonania Robót zgodnie z PFU, potwierdzenia wykonania wszystkich Robót objętych Umową oraz jest odpowiedzialny za kontrolę obmiarów Robót, kontrolę podmiotów znajdujących się na Terenie Budowy i pełni funkcje inspektora nadzoru inwestorskiego w rozumieniu Prawa budowlanego.</w:t>
      </w:r>
    </w:p>
    <w:p w14:paraId="72E29E90" w14:textId="23F02282"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 xml:space="preserve">Inżynier wypełnia swoje obowiązki wydając Polecenia, które są obowiązujące dla Wykonawcy. Wykonawca ma prawo zgłosić Zamawiającemu Niezwłocznie, na piśmie zastrzeżenia do Poleceń Inżyniera. </w:t>
      </w:r>
      <w:r w:rsidR="00574A6C" w:rsidRPr="000C494E">
        <w:rPr>
          <w:rFonts w:ascii="Arial" w:hAnsi="Arial" w:cs="Arial"/>
          <w:sz w:val="22"/>
          <w:szCs w:val="22"/>
        </w:rPr>
        <w:t xml:space="preserve">Inżynier Niezwłocznie przekazuje pisemne stanowisko wobec zastrzeżeń Wykonawcy do Zamawiającego. </w:t>
      </w:r>
      <w:r w:rsidRPr="000C494E">
        <w:rPr>
          <w:rFonts w:ascii="Arial" w:hAnsi="Arial" w:cs="Arial"/>
          <w:sz w:val="22"/>
          <w:szCs w:val="22"/>
        </w:rPr>
        <w:t xml:space="preserve">Zastrzeżenia wraz z ze stanowiskiem Inżyniera, będą podlegały pisemnemu rozstrzygnięciu przez Zamawiającego w terminie 14 Dni. Rozstrzygnięcie Zamawiającego będzie wiążące dla Inżyniera i Wykonawcy. </w:t>
      </w:r>
    </w:p>
    <w:p w14:paraId="7AEA0227" w14:textId="77777777"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 xml:space="preserve">Wykonawca uprawniony jest do wystąpienia do Inżyniera, do wiadomości Zamawiającego, z pisemnym wnioskiem o wydanie Polecenia. Wniosek powinien zawierać uzasadnienie faktyczne, techniczne, ekonomiczne i prawne wydania Polecenia. </w:t>
      </w:r>
    </w:p>
    <w:p w14:paraId="7E619E81" w14:textId="5101703C" w:rsidR="00D93D51" w:rsidRPr="000C494E" w:rsidRDefault="31A7F47F" w:rsidP="00A8443C">
      <w:pPr>
        <w:pStyle w:val="Akapitzlist"/>
        <w:numPr>
          <w:ilvl w:val="2"/>
          <w:numId w:val="89"/>
        </w:numPr>
        <w:spacing w:before="120" w:line="276" w:lineRule="auto"/>
        <w:ind w:left="567" w:hanging="576"/>
        <w:jc w:val="both"/>
        <w:rPr>
          <w:rFonts w:ascii="Arial" w:hAnsi="Arial" w:cs="Arial"/>
          <w:sz w:val="22"/>
          <w:szCs w:val="22"/>
        </w:rPr>
      </w:pPr>
      <w:r w:rsidRPr="1B60C274">
        <w:rPr>
          <w:rFonts w:ascii="Arial" w:hAnsi="Arial" w:cs="Arial"/>
          <w:sz w:val="22"/>
          <w:szCs w:val="22"/>
        </w:rPr>
        <w:t xml:space="preserve">Polecenia Inżyniera powodujące konieczność zmiany </w:t>
      </w:r>
      <w:r w:rsidR="511DB3A9" w:rsidRPr="1B60C274">
        <w:rPr>
          <w:rFonts w:ascii="Arial" w:hAnsi="Arial" w:cs="Arial"/>
          <w:sz w:val="22"/>
          <w:szCs w:val="22"/>
        </w:rPr>
        <w:t>D</w:t>
      </w:r>
      <w:r w:rsidRPr="1B60C274">
        <w:rPr>
          <w:rFonts w:ascii="Arial" w:hAnsi="Arial" w:cs="Arial"/>
          <w:sz w:val="22"/>
          <w:szCs w:val="22"/>
        </w:rPr>
        <w:t>okumentacji projektowej lub wykonania zmienionej w stosunku do Projektu Budowlanego ilości Robót lub w inny sposób powodujące zmianę zakresu Robót wpływającą na wysokość Wynagrodzenia lub termin realizacji Umowy wymagają uprzedniego potwierdzenia przez Zamawiającego. Brak pisemnego potwierdzenia przez Zamawiającego Polecenia zwalnia Wykonawcę z obowiązku jego wykonania. Zamawiający może potwierdzić pisemnie zasadność wydania Polecenia bez akceptacji kalkulacji zmiany Wynagrodzenia.</w:t>
      </w:r>
    </w:p>
    <w:p w14:paraId="020AC350" w14:textId="2B8E2BB7" w:rsidR="00D93D51" w:rsidRPr="000C494E" w:rsidRDefault="31A7F47F" w:rsidP="00A8443C">
      <w:pPr>
        <w:pStyle w:val="Akapitzlist"/>
        <w:numPr>
          <w:ilvl w:val="2"/>
          <w:numId w:val="89"/>
        </w:numPr>
        <w:spacing w:before="120" w:line="276" w:lineRule="auto"/>
        <w:ind w:left="567" w:hanging="576"/>
        <w:jc w:val="both"/>
        <w:rPr>
          <w:rFonts w:ascii="Arial" w:hAnsi="Arial" w:cs="Arial"/>
          <w:sz w:val="22"/>
          <w:szCs w:val="22"/>
        </w:rPr>
      </w:pPr>
      <w:r w:rsidRPr="19174DF8">
        <w:rPr>
          <w:rFonts w:ascii="Arial" w:hAnsi="Arial" w:cs="Arial"/>
          <w:sz w:val="22"/>
          <w:szCs w:val="22"/>
        </w:rPr>
        <w:t>W przypadku</w:t>
      </w:r>
      <w:r w:rsidR="00096B30">
        <w:rPr>
          <w:rFonts w:ascii="Arial" w:hAnsi="Arial" w:cs="Arial"/>
          <w:sz w:val="22"/>
          <w:szCs w:val="22"/>
        </w:rPr>
        <w:t>,</w:t>
      </w:r>
      <w:r w:rsidRPr="19174DF8">
        <w:rPr>
          <w:rFonts w:ascii="Arial" w:hAnsi="Arial" w:cs="Arial"/>
          <w:sz w:val="22"/>
          <w:szCs w:val="22"/>
        </w:rPr>
        <w:t xml:space="preserve"> gdy Zamawiający potwierdzi pisemnie zasadność wydania Polecenia, lecz między Stronami będzie istniała rozbieżność co do kalkulacji zmiany Wynagrodzenia, Inżynier upoważniony jest do wydania Polecenia z zastosowaniem stawki tymczasowej</w:t>
      </w:r>
      <w:r w:rsidR="00AF3F7F" w:rsidRPr="00AF3F7F">
        <w:rPr>
          <w:rFonts w:ascii="Arial" w:hAnsi="Arial" w:cs="Arial"/>
          <w:sz w:val="22"/>
          <w:szCs w:val="22"/>
        </w:rPr>
        <w:t xml:space="preserve"> </w:t>
      </w:r>
      <w:r w:rsidR="00AF3F7F">
        <w:rPr>
          <w:rFonts w:ascii="Arial" w:hAnsi="Arial" w:cs="Arial"/>
          <w:sz w:val="22"/>
          <w:szCs w:val="22"/>
        </w:rPr>
        <w:t>wyliczonej zgodnie z kalkulacją opisaną w § 12 ust. 4</w:t>
      </w:r>
      <w:r w:rsidRPr="19174DF8">
        <w:rPr>
          <w:rFonts w:ascii="Arial" w:hAnsi="Arial" w:cs="Arial"/>
          <w:sz w:val="22"/>
          <w:szCs w:val="22"/>
        </w:rPr>
        <w:t xml:space="preserve">. </w:t>
      </w:r>
    </w:p>
    <w:p w14:paraId="71F37EB2" w14:textId="68BE5F0E"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 xml:space="preserve">Wszelkie Polecenia będą zawierały szczegółowe uzasadnienie techniczne z powołaniem odpowiednich Praw i postanowień Umowy oraz będą wydawane na piśmie pod rygorem nieważności i będą przesyłane do Wykonawcy i Zamawiającego. </w:t>
      </w:r>
    </w:p>
    <w:p w14:paraId="25505A12" w14:textId="77777777"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sz w:val="22"/>
        </w:rPr>
        <w:t>Każde Polecenie, o któ</w:t>
      </w:r>
      <w:r w:rsidRPr="000C494E">
        <w:rPr>
          <w:rFonts w:ascii="Arial" w:hAnsi="Arial" w:cs="Arial"/>
          <w:sz w:val="22"/>
          <w:szCs w:val="22"/>
        </w:rPr>
        <w:t xml:space="preserve">rym mowa w ust. 7 wymaga zawarcia pisemnego aneksu do Umowy, pod rygorem nieważności. </w:t>
      </w:r>
    </w:p>
    <w:p w14:paraId="169C2235" w14:textId="6A519731"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Inżynier nie jest upoważniony do zwalniania żadnej ze Stron z jakichkolwiek obowiązków, zobowiązań lub odpowiedzialności nałożonych na daną Stronę zgodnie z Umową.</w:t>
      </w:r>
    </w:p>
    <w:p w14:paraId="7ED91188" w14:textId="68007EB5"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Jakiekolwiek zatwierdzenie, sprawdzenie, świadectwo, zgoda, badanie, inspekcja, Polecenie, powiadomienie, propozycja, życzenie, przeprowadzenie</w:t>
      </w:r>
      <w:r w:rsidR="008E54F2" w:rsidRPr="000C494E">
        <w:rPr>
          <w:rFonts w:ascii="Arial" w:hAnsi="Arial" w:cs="Arial"/>
          <w:sz w:val="22"/>
          <w:szCs w:val="22"/>
        </w:rPr>
        <w:t xml:space="preserve"> badań</w:t>
      </w:r>
      <w:r w:rsidRPr="000C494E">
        <w:rPr>
          <w:rFonts w:ascii="Arial" w:hAnsi="Arial" w:cs="Arial"/>
          <w:sz w:val="22"/>
          <w:szCs w:val="22"/>
        </w:rPr>
        <w:t xml:space="preserve"> lub inne podobne działanie Inżyniera lub brak podjęcia jakiejkolwiek czynności przez Inżyniera nie zwolni Wykonawcy z  odpowiedzialności, którą ponosi on zgodnie z postanowieniami Umowy lub Prawem.</w:t>
      </w:r>
    </w:p>
    <w:p w14:paraId="68829D24" w14:textId="7609CA74"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 xml:space="preserve">W wyjątkowych, nagłych przypadkach wpływających na bezpieczeństwo życia i zdrowia, </w:t>
      </w:r>
      <w:r w:rsidR="00F100AC">
        <w:rPr>
          <w:rFonts w:ascii="Arial" w:hAnsi="Arial" w:cs="Arial"/>
          <w:sz w:val="22"/>
          <w:szCs w:val="22"/>
        </w:rPr>
        <w:t xml:space="preserve">realizację </w:t>
      </w:r>
      <w:r w:rsidRPr="000C494E">
        <w:rPr>
          <w:rFonts w:ascii="Arial" w:hAnsi="Arial" w:cs="Arial"/>
          <w:sz w:val="22"/>
          <w:szCs w:val="22"/>
        </w:rPr>
        <w:t>Robót lub na sąsiednią nieruchomość, Inżynier jest uprawniony, bez zwalniania Wykonawcy z </w:t>
      </w:r>
      <w:r w:rsidR="00F100AC">
        <w:rPr>
          <w:rFonts w:ascii="Arial" w:hAnsi="Arial" w:cs="Arial"/>
          <w:sz w:val="22"/>
          <w:szCs w:val="22"/>
        </w:rPr>
        <w:t xml:space="preserve">któregokolwiek </w:t>
      </w:r>
      <w:r w:rsidRPr="000C494E">
        <w:rPr>
          <w:rFonts w:ascii="Arial" w:hAnsi="Arial" w:cs="Arial"/>
          <w:sz w:val="22"/>
          <w:szCs w:val="22"/>
        </w:rPr>
        <w:t xml:space="preserve">z jego obowiązków i odpowiedzialności w ramach Umowy, </w:t>
      </w:r>
      <w:r w:rsidRPr="000C494E">
        <w:rPr>
          <w:rFonts w:ascii="Arial" w:hAnsi="Arial" w:cs="Arial"/>
          <w:sz w:val="22"/>
          <w:szCs w:val="22"/>
        </w:rPr>
        <w:lastRenderedPageBreak/>
        <w:t xml:space="preserve">polecić Wykonawcy wykonać każdą pracę lub Robotę, która w opinii Inżyniera, może być konieczna do zmniejszenia niebezpieczeństwa, o ile nie spowoduje ona zmiany Umowy. Wykonawca ma obowiązek dostosować się do każdego takiego Polecenia Inżyniera. </w:t>
      </w:r>
    </w:p>
    <w:p w14:paraId="75D36F54" w14:textId="71D0D783"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Zamawiający ponosi ryzyko dotyczące nieuprawnionego lub podejmowanego z nienależytą starannością działania Inżyniera skutkującego koniecznością wydłużenia terminu realizacji Umowy lub poniesienia przez Wykonawcę dodatkowych Kosztów. Jeżeli Wykonawca dozna (lub oceni, że następnie dozna) opóźnienia lub poniesie (lub oceni, że następnie poniesie) dodatkowy Koszt wynikły z takiego działania Inżyniera, to Wykonawca powiadomi Inżyniera i będzie uprawniony, z uwzględnieniem § 12 do otrzymania zapłaty za taki dodatkowy Koszt oraz do zmiany terminu realizacji Umowy lub Etapu zgodnie z postanowieniami § 9.</w:t>
      </w:r>
    </w:p>
    <w:p w14:paraId="4B62D004" w14:textId="7A498BB6"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 xml:space="preserve">Inżynier uprawniony jest, po uprzednim zebraniu pisemnych stanowisk od każdej ze Stron, do wydania opinii w jakiejkolwiek sprawie. Jeśli stanowiska Stron nie będą dały się pogodzić, to Inżynier wyda niezależną opinię, biorąc pod uwagę wszystkie okoliczności sprawy. </w:t>
      </w:r>
    </w:p>
    <w:p w14:paraId="28D315E0" w14:textId="77777777"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 xml:space="preserve">Opinia, o której mowa w ust. 15 zostanie przesłana obu Stronom na piśmie i będzie zawierała szczegółowe uzasadnienie z powołaniem odpowiedniego Prawa oraz postanowień Umowy. </w:t>
      </w:r>
    </w:p>
    <w:p w14:paraId="44FB05D8" w14:textId="7281BCC6"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Opinia, o której mowa w ust. 15 jest wiążąca dla Stron.</w:t>
      </w:r>
    </w:p>
    <w:p w14:paraId="6D1C16A5" w14:textId="3EA5F746" w:rsidR="00D93D51" w:rsidRPr="000C494E" w:rsidRDefault="00D93D51"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W przypadku, gdy opinia, o której mowa w ust. 15 będzie błędna i w wyniku jej wydania Wykonawca dozna opóźnienia lub poniesie dodatkowy Koszt wynikły z zastosowania się do opinii Inżyniera, to Wykonawca powiadomi Inżyniera i będzie uprawniony, z uwzględnieniem § 12 do otrzymania zapłaty za taki dodatkowy Koszt oraz do zmiany terminu realizacji Umowy lub Etapu zgodnie z postanowieniami § 9.</w:t>
      </w:r>
    </w:p>
    <w:p w14:paraId="699D9659" w14:textId="1CE858AA" w:rsidR="00D93D51" w:rsidRPr="000C494E" w:rsidRDefault="31A7F47F" w:rsidP="00A8443C">
      <w:pPr>
        <w:pStyle w:val="Akapitzlist"/>
        <w:numPr>
          <w:ilvl w:val="2"/>
          <w:numId w:val="89"/>
        </w:numPr>
        <w:spacing w:before="120" w:line="276" w:lineRule="auto"/>
        <w:ind w:left="567" w:hanging="576"/>
        <w:jc w:val="both"/>
        <w:rPr>
          <w:rFonts w:ascii="Arial" w:hAnsi="Arial" w:cs="Arial"/>
          <w:sz w:val="22"/>
          <w:szCs w:val="22"/>
        </w:rPr>
      </w:pPr>
      <w:r w:rsidRPr="19174DF8">
        <w:rPr>
          <w:rFonts w:ascii="Arial" w:hAnsi="Arial" w:cs="Arial"/>
          <w:sz w:val="22"/>
          <w:szCs w:val="22"/>
        </w:rPr>
        <w:t>Zamawiający, w każdym czasie realizacji Umowy, w przypadku czasowego braku możliwości ustanowienia Inżyniera, np. w sytuacji rozwiązania stosunku zobowiązaniowego z Inżynierem lub niewyłonienia Inżyniera, może ustanowić inżyniera tymczasowego, który pełnił będzie wszystkie obowiązki przewidziane w Umowie dla Inżyniera do czasu powołania Inżyniera.</w:t>
      </w:r>
    </w:p>
    <w:p w14:paraId="45E55C38" w14:textId="77777777" w:rsidR="008A202D" w:rsidRPr="000C494E" w:rsidRDefault="008A202D" w:rsidP="00A8443C">
      <w:pPr>
        <w:pStyle w:val="Akapitzlist"/>
        <w:numPr>
          <w:ilvl w:val="2"/>
          <w:numId w:val="89"/>
        </w:numPr>
        <w:spacing w:before="120" w:line="276" w:lineRule="auto"/>
        <w:ind w:left="567" w:hanging="576"/>
        <w:jc w:val="both"/>
        <w:rPr>
          <w:rFonts w:ascii="Arial" w:hAnsi="Arial" w:cs="Arial"/>
          <w:sz w:val="22"/>
          <w:szCs w:val="22"/>
        </w:rPr>
      </w:pPr>
      <w:r w:rsidRPr="000C494E">
        <w:rPr>
          <w:rFonts w:ascii="Arial" w:hAnsi="Arial" w:cs="Arial"/>
          <w:sz w:val="22"/>
          <w:szCs w:val="22"/>
        </w:rPr>
        <w:t xml:space="preserve">Inżynier nie jest uprawniony do zaciągania zobowiązań w imieniu i na rzecz Zamawiającego. </w:t>
      </w:r>
    </w:p>
    <w:p w14:paraId="189E40CF" w14:textId="77777777" w:rsidR="008A202D" w:rsidRPr="000C494E" w:rsidRDefault="008A202D" w:rsidP="008A202D">
      <w:pPr>
        <w:pStyle w:val="Akapitzlist"/>
        <w:spacing w:before="120" w:line="276" w:lineRule="auto"/>
        <w:ind w:left="567"/>
        <w:jc w:val="both"/>
        <w:rPr>
          <w:rFonts w:ascii="Arial" w:hAnsi="Arial" w:cs="Arial"/>
          <w:sz w:val="22"/>
          <w:szCs w:val="22"/>
        </w:rPr>
      </w:pPr>
    </w:p>
    <w:p w14:paraId="22C4BC5D" w14:textId="3BC7E8B4" w:rsidR="00183BAC" w:rsidRPr="000C494E" w:rsidRDefault="00183BAC" w:rsidP="00F73D26">
      <w:pPr>
        <w:pStyle w:val="Nagwek1"/>
        <w:spacing w:before="120" w:line="276" w:lineRule="auto"/>
        <w:rPr>
          <w:rFonts w:cs="Arial"/>
          <w:szCs w:val="22"/>
        </w:rPr>
      </w:pPr>
      <w:bookmarkStart w:id="229" w:name="_Toc110599263"/>
      <w:bookmarkStart w:id="230" w:name="_Toc417485982"/>
      <w:r w:rsidRPr="000C494E">
        <w:rPr>
          <w:rFonts w:cs="Arial"/>
          <w:szCs w:val="22"/>
        </w:rPr>
        <w:t>§ 3</w:t>
      </w:r>
      <w:r w:rsidR="00B24633" w:rsidRPr="000C494E">
        <w:rPr>
          <w:rFonts w:cs="Arial"/>
          <w:szCs w:val="22"/>
        </w:rPr>
        <w:t>9</w:t>
      </w:r>
      <w:r w:rsidRPr="000C494E">
        <w:rPr>
          <w:rFonts w:cs="Arial"/>
          <w:szCs w:val="22"/>
        </w:rPr>
        <w:t>.</w:t>
      </w:r>
      <w:bookmarkStart w:id="231" w:name="_Toc519240427"/>
      <w:bookmarkStart w:id="232" w:name="_Toc43457352"/>
      <w:r w:rsidR="007E7516" w:rsidRPr="000C494E">
        <w:rPr>
          <w:rFonts w:cs="Arial"/>
          <w:szCs w:val="22"/>
        </w:rPr>
        <w:tab/>
      </w:r>
      <w:r w:rsidR="005D6DBD" w:rsidRPr="000C494E">
        <w:rPr>
          <w:rFonts w:cs="Arial"/>
          <w:szCs w:val="22"/>
        </w:rPr>
        <w:br/>
      </w:r>
      <w:r w:rsidRPr="000C494E">
        <w:rPr>
          <w:rFonts w:cs="Arial"/>
          <w:szCs w:val="22"/>
        </w:rPr>
        <w:t>Siła Wyższa</w:t>
      </w:r>
      <w:bookmarkEnd w:id="229"/>
      <w:bookmarkEnd w:id="231"/>
      <w:bookmarkEnd w:id="232"/>
    </w:p>
    <w:p w14:paraId="07E3B6C4" w14:textId="15576717" w:rsidR="00183BAC" w:rsidRPr="000C494E" w:rsidRDefault="00183BAC" w:rsidP="00A8443C">
      <w:pPr>
        <w:pStyle w:val="Akapitzlist"/>
        <w:numPr>
          <w:ilvl w:val="0"/>
          <w:numId w:val="111"/>
        </w:numPr>
        <w:spacing w:before="120" w:line="276" w:lineRule="auto"/>
        <w:ind w:left="567" w:hanging="567"/>
        <w:jc w:val="both"/>
        <w:rPr>
          <w:rFonts w:ascii="Arial" w:eastAsia="Calibri" w:hAnsi="Arial" w:cs="Arial"/>
          <w:sz w:val="22"/>
          <w:szCs w:val="22"/>
          <w:lang w:eastAsia="en-US"/>
        </w:rPr>
      </w:pPr>
      <w:r w:rsidRPr="000C494E">
        <w:rPr>
          <w:rFonts w:ascii="Arial" w:eastAsia="Calibri" w:hAnsi="Arial" w:cs="Arial"/>
          <w:sz w:val="22"/>
          <w:szCs w:val="22"/>
          <w:lang w:eastAsia="en-US"/>
        </w:rPr>
        <w:t xml:space="preserve">Strona, która na skutek wystąpienia </w:t>
      </w:r>
      <w:r w:rsidR="00F62469" w:rsidRPr="000C494E">
        <w:rPr>
          <w:rFonts w:ascii="Arial" w:eastAsia="Calibri" w:hAnsi="Arial" w:cs="Arial"/>
          <w:sz w:val="22"/>
          <w:szCs w:val="22"/>
          <w:lang w:eastAsia="en-US"/>
        </w:rPr>
        <w:t>s</w:t>
      </w:r>
      <w:r w:rsidRPr="000C494E">
        <w:rPr>
          <w:rFonts w:ascii="Arial" w:eastAsia="Calibri" w:hAnsi="Arial" w:cs="Arial"/>
          <w:sz w:val="22"/>
          <w:szCs w:val="22"/>
          <w:lang w:eastAsia="en-US"/>
        </w:rPr>
        <w:t xml:space="preserve">iły wyższej nie będzie mogła wykonywać zobowiązań wynikających z Umowy zobowiązana jest najpóźniej w ciągu </w:t>
      </w:r>
      <w:r w:rsidR="00807C1C" w:rsidRPr="000C494E">
        <w:rPr>
          <w:rFonts w:ascii="Arial" w:eastAsia="Calibri" w:hAnsi="Arial" w:cs="Arial"/>
          <w:sz w:val="22"/>
          <w:szCs w:val="22"/>
          <w:lang w:eastAsia="en-US"/>
        </w:rPr>
        <w:t xml:space="preserve">3 </w:t>
      </w:r>
      <w:r w:rsidR="003434D3" w:rsidRPr="000C494E">
        <w:rPr>
          <w:rFonts w:ascii="Arial" w:eastAsia="Calibri" w:hAnsi="Arial" w:cs="Arial"/>
          <w:sz w:val="22"/>
          <w:szCs w:val="22"/>
          <w:lang w:eastAsia="en-US"/>
        </w:rPr>
        <w:t>D</w:t>
      </w:r>
      <w:r w:rsidR="00807C1C" w:rsidRPr="000C494E">
        <w:rPr>
          <w:rFonts w:ascii="Arial" w:eastAsia="Calibri" w:hAnsi="Arial" w:cs="Arial"/>
          <w:sz w:val="22"/>
          <w:szCs w:val="22"/>
          <w:lang w:eastAsia="en-US"/>
        </w:rPr>
        <w:t xml:space="preserve">ni </w:t>
      </w:r>
      <w:r w:rsidR="003434D3" w:rsidRPr="000C494E">
        <w:rPr>
          <w:rFonts w:ascii="Arial" w:eastAsia="Calibri" w:hAnsi="Arial" w:cs="Arial"/>
          <w:sz w:val="22"/>
          <w:szCs w:val="22"/>
          <w:lang w:eastAsia="en-US"/>
        </w:rPr>
        <w:t xml:space="preserve">Roboczych </w:t>
      </w:r>
      <w:r w:rsidR="006E261E" w:rsidRPr="000C494E">
        <w:rPr>
          <w:rFonts w:ascii="Arial" w:eastAsia="Calibri" w:hAnsi="Arial" w:cs="Arial"/>
          <w:sz w:val="22"/>
          <w:szCs w:val="22"/>
          <w:lang w:eastAsia="en-US"/>
        </w:rPr>
        <w:t xml:space="preserve">powiadomić </w:t>
      </w:r>
      <w:r w:rsidRPr="000C494E">
        <w:rPr>
          <w:rFonts w:ascii="Arial" w:eastAsia="Calibri" w:hAnsi="Arial" w:cs="Arial"/>
          <w:sz w:val="22"/>
          <w:szCs w:val="22"/>
          <w:lang w:eastAsia="en-US"/>
        </w:rPr>
        <w:t xml:space="preserve">o </w:t>
      </w:r>
      <w:r w:rsidR="00ED1FAD" w:rsidRPr="000C494E">
        <w:rPr>
          <w:rFonts w:ascii="Arial" w:eastAsia="Calibri" w:hAnsi="Arial" w:cs="Arial"/>
          <w:sz w:val="22"/>
          <w:szCs w:val="22"/>
          <w:lang w:eastAsia="en-US"/>
        </w:rPr>
        <w:t xml:space="preserve">tym </w:t>
      </w:r>
      <w:r w:rsidRPr="000C494E">
        <w:rPr>
          <w:rFonts w:ascii="Arial" w:eastAsia="Calibri" w:hAnsi="Arial" w:cs="Arial"/>
          <w:sz w:val="22"/>
          <w:szCs w:val="22"/>
          <w:lang w:eastAsia="en-US"/>
        </w:rPr>
        <w:t>fakcie oraz o jego przyczynach drugą Stronę pisemnie lub elektronicznie,</w:t>
      </w:r>
      <w:r w:rsidR="0074694B" w:rsidRPr="000C494E">
        <w:rPr>
          <w:rFonts w:ascii="Arial" w:eastAsia="Calibri" w:hAnsi="Arial" w:cs="Arial"/>
          <w:sz w:val="22"/>
          <w:szCs w:val="22"/>
          <w:lang w:eastAsia="en-US"/>
        </w:rPr>
        <w:t xml:space="preserve"> wskazując zobowiązania wynikające z Umowy, których wykonanie jest niemożliwe,</w:t>
      </w:r>
      <w:r w:rsidRPr="000C494E">
        <w:rPr>
          <w:rFonts w:ascii="Arial" w:eastAsia="Calibri" w:hAnsi="Arial" w:cs="Arial"/>
          <w:sz w:val="22"/>
          <w:szCs w:val="22"/>
          <w:lang w:eastAsia="en-US"/>
        </w:rPr>
        <w:t xml:space="preserve"> pod rygorem nieuwzględnienia przesłanek wyłączających odpowiedzialność </w:t>
      </w:r>
      <w:r w:rsidR="0074694B" w:rsidRPr="000C494E">
        <w:rPr>
          <w:rFonts w:ascii="Arial" w:eastAsia="Calibri" w:hAnsi="Arial" w:cs="Arial"/>
          <w:sz w:val="22"/>
          <w:szCs w:val="22"/>
          <w:lang w:eastAsia="en-US"/>
        </w:rPr>
        <w:t xml:space="preserve">Stron </w:t>
      </w:r>
      <w:r w:rsidRPr="000C494E">
        <w:rPr>
          <w:rFonts w:ascii="Arial" w:eastAsia="Calibri" w:hAnsi="Arial" w:cs="Arial"/>
          <w:sz w:val="22"/>
          <w:szCs w:val="22"/>
          <w:lang w:eastAsia="en-US"/>
        </w:rPr>
        <w:t xml:space="preserve">za nieterminowe, całkowite lub częściowe niewykonanie Umowy. Strona, która na skutek wystąpienia </w:t>
      </w:r>
      <w:r w:rsidR="00AA695B" w:rsidRPr="000C494E">
        <w:rPr>
          <w:rFonts w:ascii="Arial" w:eastAsia="Calibri" w:hAnsi="Arial" w:cs="Arial"/>
          <w:sz w:val="22"/>
          <w:szCs w:val="22"/>
          <w:lang w:eastAsia="en-US"/>
        </w:rPr>
        <w:t>s</w:t>
      </w:r>
      <w:r w:rsidRPr="000C494E">
        <w:rPr>
          <w:rFonts w:ascii="Arial" w:eastAsia="Calibri" w:hAnsi="Arial" w:cs="Arial"/>
          <w:sz w:val="22"/>
          <w:szCs w:val="22"/>
          <w:lang w:eastAsia="en-US"/>
        </w:rPr>
        <w:t xml:space="preserve">iły wyższej nie będzie mogła wykonywać zobowiązań wynikających z Umowy będzie usprawiedliwiona w przypadku niezrealizowania lub opóźnienia realizacji jej zobowiązań wynikających z Umowy, dopóki trwać będzie działanie </w:t>
      </w:r>
      <w:r w:rsidR="00AA695B" w:rsidRPr="000C494E">
        <w:rPr>
          <w:rFonts w:ascii="Arial" w:eastAsia="Calibri" w:hAnsi="Arial" w:cs="Arial"/>
          <w:sz w:val="22"/>
          <w:szCs w:val="22"/>
          <w:lang w:eastAsia="en-US"/>
        </w:rPr>
        <w:t>s</w:t>
      </w:r>
      <w:r w:rsidRPr="000C494E">
        <w:rPr>
          <w:rFonts w:ascii="Arial" w:eastAsia="Calibri" w:hAnsi="Arial" w:cs="Arial"/>
          <w:sz w:val="22"/>
          <w:szCs w:val="22"/>
          <w:lang w:eastAsia="en-US"/>
        </w:rPr>
        <w:t xml:space="preserve">iły </w:t>
      </w:r>
      <w:r w:rsidR="004F21CA" w:rsidRPr="000C494E">
        <w:rPr>
          <w:rFonts w:ascii="Arial" w:eastAsia="Calibri" w:hAnsi="Arial" w:cs="Arial"/>
          <w:sz w:val="22"/>
          <w:szCs w:val="22"/>
          <w:lang w:eastAsia="en-US"/>
        </w:rPr>
        <w:t>w</w:t>
      </w:r>
      <w:r w:rsidRPr="000C494E">
        <w:rPr>
          <w:rFonts w:ascii="Arial" w:eastAsia="Calibri" w:hAnsi="Arial" w:cs="Arial"/>
          <w:sz w:val="22"/>
          <w:szCs w:val="22"/>
          <w:lang w:eastAsia="en-US"/>
        </w:rPr>
        <w:t xml:space="preserve">yższej i w takim zakresie, w jakim wywiązanie się tej Strony z jej zobowiązań stało się niemożliwe, utrudnione lub opóźnione działaniem </w:t>
      </w:r>
      <w:r w:rsidR="004F21CA" w:rsidRPr="000C494E">
        <w:rPr>
          <w:rFonts w:ascii="Arial" w:eastAsia="Calibri" w:hAnsi="Arial" w:cs="Arial"/>
          <w:sz w:val="22"/>
          <w:szCs w:val="22"/>
          <w:lang w:eastAsia="en-US"/>
        </w:rPr>
        <w:t>s</w:t>
      </w:r>
      <w:r w:rsidRPr="000C494E">
        <w:rPr>
          <w:rFonts w:ascii="Arial" w:eastAsia="Calibri" w:hAnsi="Arial" w:cs="Arial"/>
          <w:sz w:val="22"/>
          <w:szCs w:val="22"/>
          <w:lang w:eastAsia="en-US"/>
        </w:rPr>
        <w:t xml:space="preserve">iły wyższej. </w:t>
      </w:r>
    </w:p>
    <w:p w14:paraId="45E72F7B" w14:textId="0957A345" w:rsidR="00183BAC" w:rsidRPr="000C494E" w:rsidRDefault="7D2C182D" w:rsidP="00A8443C">
      <w:pPr>
        <w:pStyle w:val="Akapitzlist"/>
        <w:numPr>
          <w:ilvl w:val="0"/>
          <w:numId w:val="111"/>
        </w:numPr>
        <w:spacing w:before="120" w:line="276" w:lineRule="auto"/>
        <w:ind w:left="567" w:hanging="567"/>
        <w:jc w:val="both"/>
        <w:rPr>
          <w:rFonts w:ascii="Arial" w:eastAsia="Calibri" w:hAnsi="Arial" w:cs="Arial"/>
          <w:sz w:val="22"/>
          <w:szCs w:val="22"/>
          <w:lang w:eastAsia="en-US"/>
        </w:rPr>
      </w:pPr>
      <w:r w:rsidRPr="19174DF8">
        <w:rPr>
          <w:rFonts w:ascii="Arial" w:eastAsia="Calibri" w:hAnsi="Arial" w:cs="Arial"/>
          <w:sz w:val="22"/>
          <w:szCs w:val="22"/>
          <w:lang w:eastAsia="en-US"/>
        </w:rPr>
        <w:t xml:space="preserve">W wyniku wystąpienia </w:t>
      </w:r>
      <w:r w:rsidR="319A0183" w:rsidRPr="19174DF8">
        <w:rPr>
          <w:rFonts w:ascii="Arial" w:eastAsia="Calibri" w:hAnsi="Arial" w:cs="Arial"/>
          <w:sz w:val="22"/>
          <w:szCs w:val="22"/>
          <w:lang w:eastAsia="en-US"/>
        </w:rPr>
        <w:t>s</w:t>
      </w:r>
      <w:r w:rsidRPr="19174DF8">
        <w:rPr>
          <w:rFonts w:ascii="Arial" w:eastAsia="Calibri" w:hAnsi="Arial" w:cs="Arial"/>
          <w:sz w:val="22"/>
          <w:szCs w:val="22"/>
          <w:lang w:eastAsia="en-US"/>
        </w:rPr>
        <w:t xml:space="preserve">iły </w:t>
      </w:r>
      <w:r w:rsidR="1612D767" w:rsidRPr="19174DF8">
        <w:rPr>
          <w:rFonts w:ascii="Arial" w:eastAsia="Calibri" w:hAnsi="Arial" w:cs="Arial"/>
          <w:sz w:val="22"/>
          <w:szCs w:val="22"/>
          <w:lang w:eastAsia="en-US"/>
        </w:rPr>
        <w:t>w</w:t>
      </w:r>
      <w:r w:rsidRPr="19174DF8">
        <w:rPr>
          <w:rFonts w:ascii="Arial" w:eastAsia="Calibri" w:hAnsi="Arial" w:cs="Arial"/>
          <w:sz w:val="22"/>
          <w:szCs w:val="22"/>
          <w:lang w:eastAsia="en-US"/>
        </w:rPr>
        <w:t xml:space="preserve">yższej skutkującej niemożliwością wykonania zobowiązań wynikających z Umowy lub zawieszeniem </w:t>
      </w:r>
      <w:r w:rsidR="785D809C" w:rsidRPr="19174DF8">
        <w:rPr>
          <w:rFonts w:ascii="Arial" w:eastAsia="Calibri" w:hAnsi="Arial" w:cs="Arial"/>
          <w:sz w:val="22"/>
          <w:szCs w:val="22"/>
          <w:lang w:eastAsia="en-US"/>
        </w:rPr>
        <w:t>Robót</w:t>
      </w:r>
      <w:r w:rsidRPr="19174DF8">
        <w:rPr>
          <w:rFonts w:ascii="Arial" w:eastAsia="Calibri" w:hAnsi="Arial" w:cs="Arial"/>
          <w:sz w:val="22"/>
          <w:szCs w:val="22"/>
          <w:lang w:eastAsia="en-US"/>
        </w:rPr>
        <w:t xml:space="preserve">, </w:t>
      </w:r>
      <w:r w:rsidR="59B6B621" w:rsidRPr="19174DF8">
        <w:rPr>
          <w:rFonts w:ascii="Arial" w:eastAsia="Calibri" w:hAnsi="Arial" w:cs="Arial"/>
          <w:sz w:val="22"/>
          <w:szCs w:val="22"/>
          <w:lang w:eastAsia="en-US"/>
        </w:rPr>
        <w:t xml:space="preserve">Zamawiający poniesie </w:t>
      </w:r>
      <w:r w:rsidRPr="19174DF8">
        <w:rPr>
          <w:rFonts w:ascii="Arial" w:eastAsia="Calibri" w:hAnsi="Arial" w:cs="Arial"/>
          <w:sz w:val="22"/>
          <w:szCs w:val="22"/>
          <w:lang w:eastAsia="en-US"/>
        </w:rPr>
        <w:t xml:space="preserve">koszty zabezpieczenia </w:t>
      </w:r>
      <w:r w:rsidR="785D809C" w:rsidRPr="19174DF8">
        <w:rPr>
          <w:rFonts w:ascii="Arial" w:eastAsia="Calibri" w:hAnsi="Arial" w:cs="Arial"/>
          <w:sz w:val="22"/>
          <w:szCs w:val="22"/>
          <w:lang w:eastAsia="en-US"/>
        </w:rPr>
        <w:t xml:space="preserve">Robót </w:t>
      </w:r>
      <w:r w:rsidRPr="19174DF8">
        <w:rPr>
          <w:rFonts w:ascii="Arial" w:eastAsia="Calibri" w:hAnsi="Arial" w:cs="Arial"/>
          <w:sz w:val="22"/>
          <w:szCs w:val="22"/>
          <w:lang w:eastAsia="en-US"/>
        </w:rPr>
        <w:t>dotychczas zrealizowanych</w:t>
      </w:r>
      <w:r w:rsidR="000D4006">
        <w:rPr>
          <w:rFonts w:ascii="Arial" w:eastAsia="Calibri" w:hAnsi="Arial" w:cs="Arial"/>
          <w:sz w:val="22"/>
          <w:szCs w:val="22"/>
          <w:lang w:eastAsia="en-US"/>
        </w:rPr>
        <w:t xml:space="preserve"> i rozpoczętych</w:t>
      </w:r>
      <w:r w:rsidRPr="19174DF8">
        <w:rPr>
          <w:rFonts w:ascii="Arial" w:eastAsia="Calibri" w:hAnsi="Arial" w:cs="Arial"/>
          <w:sz w:val="22"/>
          <w:szCs w:val="22"/>
          <w:lang w:eastAsia="en-US"/>
        </w:rPr>
        <w:t xml:space="preserve">. </w:t>
      </w:r>
    </w:p>
    <w:p w14:paraId="511556F4" w14:textId="5FF68157" w:rsidR="00183BAC" w:rsidRPr="000C494E" w:rsidRDefault="00183BAC" w:rsidP="00A8443C">
      <w:pPr>
        <w:pStyle w:val="Akapitzlist"/>
        <w:numPr>
          <w:ilvl w:val="0"/>
          <w:numId w:val="111"/>
        </w:numPr>
        <w:spacing w:before="120" w:line="276" w:lineRule="auto"/>
        <w:ind w:left="567" w:hanging="567"/>
        <w:jc w:val="both"/>
        <w:rPr>
          <w:rFonts w:ascii="Arial" w:eastAsia="Calibri" w:hAnsi="Arial" w:cs="Arial"/>
          <w:sz w:val="22"/>
          <w:szCs w:val="22"/>
          <w:lang w:eastAsia="en-US"/>
        </w:rPr>
      </w:pPr>
      <w:r w:rsidRPr="000C494E">
        <w:rPr>
          <w:rFonts w:ascii="Arial" w:eastAsia="Calibri" w:hAnsi="Arial" w:cs="Arial"/>
          <w:sz w:val="22"/>
          <w:szCs w:val="22"/>
          <w:lang w:eastAsia="en-US"/>
        </w:rPr>
        <w:lastRenderedPageBreak/>
        <w:t xml:space="preserve">Jeżeli przed dokonaniem </w:t>
      </w:r>
      <w:r w:rsidR="00A370EF" w:rsidRPr="000C494E">
        <w:rPr>
          <w:rFonts w:ascii="Arial" w:eastAsia="Calibri" w:hAnsi="Arial" w:cs="Arial"/>
          <w:sz w:val="22"/>
          <w:szCs w:val="22"/>
          <w:lang w:eastAsia="en-US"/>
        </w:rPr>
        <w:t>O</w:t>
      </w:r>
      <w:r w:rsidRPr="000C494E">
        <w:rPr>
          <w:rFonts w:ascii="Arial" w:eastAsia="Calibri" w:hAnsi="Arial" w:cs="Arial"/>
          <w:sz w:val="22"/>
          <w:szCs w:val="22"/>
          <w:lang w:eastAsia="en-US"/>
        </w:rPr>
        <w:t xml:space="preserve">dbioru </w:t>
      </w:r>
      <w:r w:rsidR="00A370EF" w:rsidRPr="000C494E">
        <w:rPr>
          <w:rFonts w:ascii="Arial" w:eastAsia="Calibri" w:hAnsi="Arial" w:cs="Arial"/>
          <w:sz w:val="22"/>
          <w:szCs w:val="22"/>
          <w:lang w:eastAsia="en-US"/>
        </w:rPr>
        <w:t xml:space="preserve">Końcowego </w:t>
      </w:r>
      <w:r w:rsidR="007D4D35" w:rsidRPr="000C494E">
        <w:rPr>
          <w:rFonts w:ascii="Arial" w:eastAsia="Calibri" w:hAnsi="Arial" w:cs="Arial"/>
          <w:sz w:val="22"/>
          <w:szCs w:val="22"/>
          <w:lang w:eastAsia="en-US"/>
        </w:rPr>
        <w:t>R</w:t>
      </w:r>
      <w:r w:rsidRPr="000C494E">
        <w:rPr>
          <w:rFonts w:ascii="Arial" w:eastAsia="Calibri" w:hAnsi="Arial" w:cs="Arial"/>
          <w:sz w:val="22"/>
          <w:szCs w:val="22"/>
          <w:lang w:eastAsia="en-US"/>
        </w:rPr>
        <w:t xml:space="preserve">obót wystąpią uszkodzenia lub zniszczenia spowodowane przez zdarzenia traktowane jako </w:t>
      </w:r>
      <w:r w:rsidR="00264894" w:rsidRPr="000C494E">
        <w:rPr>
          <w:rFonts w:ascii="Arial" w:eastAsia="Calibri" w:hAnsi="Arial" w:cs="Arial"/>
          <w:sz w:val="22"/>
          <w:szCs w:val="22"/>
          <w:lang w:eastAsia="en-US"/>
        </w:rPr>
        <w:t>s</w:t>
      </w:r>
      <w:r w:rsidRPr="000C494E">
        <w:rPr>
          <w:rFonts w:ascii="Arial" w:eastAsia="Calibri" w:hAnsi="Arial" w:cs="Arial"/>
          <w:sz w:val="22"/>
          <w:szCs w:val="22"/>
          <w:lang w:eastAsia="en-US"/>
        </w:rPr>
        <w:t xml:space="preserve">iła </w:t>
      </w:r>
      <w:r w:rsidR="000E5A07" w:rsidRPr="000C494E">
        <w:rPr>
          <w:rFonts w:ascii="Arial" w:eastAsia="Calibri" w:hAnsi="Arial" w:cs="Arial"/>
          <w:sz w:val="22"/>
          <w:szCs w:val="22"/>
          <w:lang w:eastAsia="en-US"/>
        </w:rPr>
        <w:t>w</w:t>
      </w:r>
      <w:r w:rsidRPr="000C494E">
        <w:rPr>
          <w:rFonts w:ascii="Arial" w:eastAsia="Calibri" w:hAnsi="Arial" w:cs="Arial"/>
          <w:sz w:val="22"/>
          <w:szCs w:val="22"/>
          <w:lang w:eastAsia="en-US"/>
        </w:rPr>
        <w:t xml:space="preserve">yższa, Zamawiający może </w:t>
      </w:r>
      <w:r w:rsidR="009E4D31" w:rsidRPr="000C494E">
        <w:rPr>
          <w:rFonts w:ascii="Arial" w:eastAsia="Calibri" w:hAnsi="Arial" w:cs="Arial"/>
          <w:sz w:val="22"/>
          <w:szCs w:val="22"/>
          <w:lang w:eastAsia="en-US"/>
        </w:rPr>
        <w:t xml:space="preserve">dodatkowo </w:t>
      </w:r>
      <w:r w:rsidRPr="000C494E">
        <w:rPr>
          <w:rFonts w:ascii="Arial" w:eastAsia="Calibri" w:hAnsi="Arial" w:cs="Arial"/>
          <w:sz w:val="22"/>
          <w:szCs w:val="22"/>
          <w:lang w:eastAsia="en-US"/>
        </w:rPr>
        <w:t>zlecić Wykonawcy</w:t>
      </w:r>
      <w:r w:rsidR="00AA7228" w:rsidRPr="000C494E">
        <w:rPr>
          <w:rFonts w:ascii="Arial" w:eastAsia="Calibri" w:hAnsi="Arial" w:cs="Arial"/>
          <w:sz w:val="22"/>
          <w:szCs w:val="22"/>
          <w:lang w:eastAsia="en-US"/>
        </w:rPr>
        <w:t>, za dodatkowym wynagrodzeniem</w:t>
      </w:r>
      <w:r w:rsidRPr="000C494E">
        <w:rPr>
          <w:rFonts w:ascii="Arial" w:eastAsia="Calibri" w:hAnsi="Arial" w:cs="Arial"/>
          <w:sz w:val="22"/>
          <w:szCs w:val="22"/>
          <w:lang w:eastAsia="en-US"/>
        </w:rPr>
        <w:t>:</w:t>
      </w:r>
    </w:p>
    <w:p w14:paraId="3AB59D3E" w14:textId="70A8C923" w:rsidR="00183BAC" w:rsidRPr="000C494E" w:rsidRDefault="7D2C182D" w:rsidP="00A8443C">
      <w:pPr>
        <w:pStyle w:val="Akapitzlist"/>
        <w:numPr>
          <w:ilvl w:val="0"/>
          <w:numId w:val="109"/>
        </w:numPr>
        <w:spacing w:before="120" w:line="276" w:lineRule="auto"/>
        <w:ind w:left="1134" w:hanging="567"/>
        <w:jc w:val="both"/>
        <w:rPr>
          <w:rFonts w:ascii="Arial" w:eastAsia="Calibri" w:hAnsi="Arial" w:cs="Arial"/>
          <w:sz w:val="22"/>
          <w:szCs w:val="22"/>
          <w:lang w:eastAsia="en-US"/>
        </w:rPr>
      </w:pPr>
      <w:r w:rsidRPr="1B60C274">
        <w:rPr>
          <w:rFonts w:ascii="Arial" w:eastAsia="Calibri" w:hAnsi="Arial" w:cs="Arial"/>
          <w:sz w:val="22"/>
          <w:szCs w:val="22"/>
          <w:lang w:eastAsia="en-US"/>
        </w:rPr>
        <w:t xml:space="preserve">naprawienie wszelkich zniszczeń uszkodzeń, włącznie z uszkodzeniami efektów Robót, </w:t>
      </w:r>
    </w:p>
    <w:p w14:paraId="645E1BC1" w14:textId="16392D71" w:rsidR="00183BAC" w:rsidRPr="000C494E" w:rsidRDefault="7D2C182D" w:rsidP="00A8443C">
      <w:pPr>
        <w:pStyle w:val="Akapitzlist"/>
        <w:numPr>
          <w:ilvl w:val="0"/>
          <w:numId w:val="109"/>
        </w:numPr>
        <w:spacing w:before="120" w:line="276" w:lineRule="auto"/>
        <w:ind w:left="1134" w:hanging="567"/>
        <w:jc w:val="both"/>
        <w:rPr>
          <w:rFonts w:ascii="Arial" w:eastAsia="Calibri" w:hAnsi="Arial" w:cs="Arial"/>
          <w:sz w:val="22"/>
          <w:szCs w:val="22"/>
          <w:lang w:eastAsia="en-US"/>
        </w:rPr>
      </w:pPr>
      <w:r w:rsidRPr="19174DF8">
        <w:rPr>
          <w:rFonts w:ascii="Arial" w:eastAsia="Calibri" w:hAnsi="Arial" w:cs="Arial"/>
          <w:sz w:val="22"/>
          <w:szCs w:val="22"/>
          <w:lang w:eastAsia="en-US"/>
        </w:rPr>
        <w:t>wymianę lub naprawienie materiałów</w:t>
      </w:r>
      <w:r w:rsidR="000D4006">
        <w:rPr>
          <w:rFonts w:ascii="Arial" w:eastAsia="Calibri" w:hAnsi="Arial" w:cs="Arial"/>
          <w:sz w:val="22"/>
          <w:szCs w:val="22"/>
          <w:lang w:eastAsia="en-US"/>
        </w:rPr>
        <w:t xml:space="preserve"> budowlanych</w:t>
      </w:r>
      <w:r w:rsidRPr="19174DF8">
        <w:rPr>
          <w:rFonts w:ascii="Arial" w:eastAsia="Calibri" w:hAnsi="Arial" w:cs="Arial"/>
          <w:sz w:val="22"/>
          <w:szCs w:val="22"/>
          <w:lang w:eastAsia="en-US"/>
        </w:rPr>
        <w:t>, urządzeń,</w:t>
      </w:r>
    </w:p>
    <w:p w14:paraId="095B98DA" w14:textId="77777777" w:rsidR="00183BAC" w:rsidRPr="000C494E" w:rsidRDefault="00183BAC" w:rsidP="00A8443C">
      <w:pPr>
        <w:pStyle w:val="Akapitzlist"/>
        <w:numPr>
          <w:ilvl w:val="0"/>
          <w:numId w:val="109"/>
        </w:numPr>
        <w:spacing w:before="120" w:line="276" w:lineRule="auto"/>
        <w:ind w:left="1134" w:hanging="567"/>
        <w:jc w:val="both"/>
        <w:rPr>
          <w:rFonts w:ascii="Arial" w:eastAsia="Calibri" w:hAnsi="Arial" w:cs="Arial"/>
          <w:sz w:val="22"/>
          <w:szCs w:val="22"/>
          <w:lang w:eastAsia="en-US"/>
        </w:rPr>
      </w:pPr>
      <w:r w:rsidRPr="000C494E">
        <w:rPr>
          <w:rFonts w:ascii="Arial" w:eastAsia="Calibri" w:hAnsi="Arial" w:cs="Arial"/>
          <w:sz w:val="22"/>
          <w:szCs w:val="22"/>
          <w:lang w:eastAsia="en-US"/>
        </w:rPr>
        <w:t>przeprowadzenie określonych robót zabezpieczających.</w:t>
      </w:r>
    </w:p>
    <w:p w14:paraId="180E26C5" w14:textId="48C63E61" w:rsidR="00183BAC" w:rsidRPr="000C494E" w:rsidRDefault="00183BAC" w:rsidP="00A8443C">
      <w:pPr>
        <w:pStyle w:val="Akapitzlist"/>
        <w:numPr>
          <w:ilvl w:val="0"/>
          <w:numId w:val="111"/>
        </w:numPr>
        <w:spacing w:before="120" w:line="276" w:lineRule="auto"/>
        <w:ind w:left="567" w:hanging="567"/>
        <w:jc w:val="both"/>
        <w:rPr>
          <w:rFonts w:ascii="Arial" w:eastAsia="Calibri" w:hAnsi="Arial" w:cs="Arial"/>
          <w:sz w:val="22"/>
          <w:szCs w:val="22"/>
          <w:lang w:eastAsia="en-US"/>
        </w:rPr>
      </w:pPr>
      <w:r w:rsidRPr="000C494E">
        <w:rPr>
          <w:rFonts w:ascii="Arial" w:eastAsia="Calibri" w:hAnsi="Arial" w:cs="Arial"/>
          <w:sz w:val="22"/>
          <w:szCs w:val="22"/>
          <w:lang w:eastAsia="en-US"/>
        </w:rPr>
        <w:t xml:space="preserve">Każda ze Stron będzie przez cały czas </w:t>
      </w:r>
      <w:r w:rsidR="0074694B" w:rsidRPr="000C494E">
        <w:rPr>
          <w:rFonts w:ascii="Arial" w:eastAsia="Calibri" w:hAnsi="Arial" w:cs="Arial"/>
          <w:sz w:val="22"/>
          <w:szCs w:val="22"/>
          <w:lang w:eastAsia="en-US"/>
        </w:rPr>
        <w:t xml:space="preserve">obowiązywania Umowy </w:t>
      </w:r>
      <w:r w:rsidRPr="000C494E">
        <w:rPr>
          <w:rFonts w:ascii="Arial" w:eastAsia="Calibri" w:hAnsi="Arial" w:cs="Arial"/>
          <w:sz w:val="22"/>
          <w:szCs w:val="22"/>
          <w:lang w:eastAsia="en-US"/>
        </w:rPr>
        <w:t xml:space="preserve">czyniła wszelkie rozsądne starania, aby zminimalizować jakiekolwiek, będące wynikiem </w:t>
      </w:r>
      <w:r w:rsidR="006B6436" w:rsidRPr="000C494E">
        <w:rPr>
          <w:rFonts w:ascii="Arial" w:eastAsia="Calibri" w:hAnsi="Arial" w:cs="Arial"/>
          <w:sz w:val="22"/>
          <w:szCs w:val="22"/>
          <w:lang w:eastAsia="en-US"/>
        </w:rPr>
        <w:t>s</w:t>
      </w:r>
      <w:r w:rsidRPr="000C494E">
        <w:rPr>
          <w:rFonts w:ascii="Arial" w:eastAsia="Calibri" w:hAnsi="Arial" w:cs="Arial"/>
          <w:sz w:val="22"/>
          <w:szCs w:val="22"/>
          <w:lang w:eastAsia="en-US"/>
        </w:rPr>
        <w:t xml:space="preserve">iły </w:t>
      </w:r>
      <w:r w:rsidR="006B6436" w:rsidRPr="000C494E">
        <w:rPr>
          <w:rFonts w:ascii="Arial" w:eastAsia="Calibri" w:hAnsi="Arial" w:cs="Arial"/>
          <w:sz w:val="22"/>
          <w:szCs w:val="22"/>
          <w:lang w:eastAsia="en-US"/>
        </w:rPr>
        <w:t>w</w:t>
      </w:r>
      <w:r w:rsidRPr="000C494E">
        <w:rPr>
          <w:rFonts w:ascii="Arial" w:eastAsia="Calibri" w:hAnsi="Arial" w:cs="Arial"/>
          <w:sz w:val="22"/>
          <w:szCs w:val="22"/>
          <w:lang w:eastAsia="en-US"/>
        </w:rPr>
        <w:t xml:space="preserve">yższej, opóźnienie w wykonaniu Umowy. Strona zobowiązana jest do Niezwłocznego powiadomienia drugiej Strony o zakończeniu występowania </w:t>
      </w:r>
      <w:r w:rsidR="006B1B88" w:rsidRPr="000C494E">
        <w:rPr>
          <w:rFonts w:ascii="Arial" w:eastAsia="Calibri" w:hAnsi="Arial" w:cs="Arial"/>
          <w:sz w:val="22"/>
          <w:szCs w:val="22"/>
          <w:lang w:eastAsia="en-US"/>
        </w:rPr>
        <w:t>s</w:t>
      </w:r>
      <w:r w:rsidRPr="000C494E">
        <w:rPr>
          <w:rFonts w:ascii="Arial" w:eastAsia="Calibri" w:hAnsi="Arial" w:cs="Arial"/>
          <w:sz w:val="22"/>
          <w:szCs w:val="22"/>
          <w:lang w:eastAsia="en-US"/>
        </w:rPr>
        <w:t xml:space="preserve">iły </w:t>
      </w:r>
      <w:r w:rsidR="006B1B88" w:rsidRPr="000C494E">
        <w:rPr>
          <w:rFonts w:ascii="Arial" w:eastAsia="Calibri" w:hAnsi="Arial" w:cs="Arial"/>
          <w:sz w:val="22"/>
          <w:szCs w:val="22"/>
          <w:lang w:eastAsia="en-US"/>
        </w:rPr>
        <w:t>w</w:t>
      </w:r>
      <w:r w:rsidRPr="000C494E">
        <w:rPr>
          <w:rFonts w:ascii="Arial" w:eastAsia="Calibri" w:hAnsi="Arial" w:cs="Arial"/>
          <w:sz w:val="22"/>
          <w:szCs w:val="22"/>
          <w:lang w:eastAsia="en-US"/>
        </w:rPr>
        <w:t>yższej.</w:t>
      </w:r>
    </w:p>
    <w:p w14:paraId="71F20EE8" w14:textId="01196CBB" w:rsidR="00310BDF" w:rsidRPr="000C494E" w:rsidRDefault="003E5571" w:rsidP="00F73D26">
      <w:pPr>
        <w:pStyle w:val="Nagwek1"/>
        <w:spacing w:before="120" w:line="276" w:lineRule="auto"/>
        <w:rPr>
          <w:rFonts w:cs="Arial"/>
          <w:szCs w:val="22"/>
        </w:rPr>
      </w:pPr>
      <w:bookmarkStart w:id="233" w:name="_Toc417485988"/>
      <w:bookmarkStart w:id="234" w:name="_Toc110599264"/>
      <w:bookmarkEnd w:id="230"/>
      <w:r w:rsidRPr="000C494E">
        <w:rPr>
          <w:rFonts w:cs="Arial"/>
          <w:szCs w:val="22"/>
        </w:rPr>
        <w:t xml:space="preserve">§ </w:t>
      </w:r>
      <w:r w:rsidR="00B24633" w:rsidRPr="000C494E">
        <w:rPr>
          <w:rFonts w:cs="Arial"/>
          <w:szCs w:val="22"/>
        </w:rPr>
        <w:t>40</w:t>
      </w:r>
      <w:r w:rsidR="00E11555" w:rsidRPr="000C494E">
        <w:rPr>
          <w:rFonts w:cs="Arial"/>
          <w:szCs w:val="22"/>
        </w:rPr>
        <w:t>.</w:t>
      </w:r>
      <w:bookmarkStart w:id="235" w:name="_Toc417485998"/>
      <w:bookmarkEnd w:id="233"/>
      <w:r w:rsidR="007E7516" w:rsidRPr="000C494E">
        <w:rPr>
          <w:rFonts w:cs="Arial"/>
          <w:szCs w:val="22"/>
        </w:rPr>
        <w:tab/>
      </w:r>
      <w:r w:rsidR="005D6DBD" w:rsidRPr="000C494E">
        <w:rPr>
          <w:rFonts w:cs="Arial"/>
          <w:szCs w:val="22"/>
        </w:rPr>
        <w:br/>
      </w:r>
      <w:r w:rsidR="00453146" w:rsidRPr="000C494E">
        <w:rPr>
          <w:rFonts w:cs="Arial"/>
          <w:szCs w:val="22"/>
        </w:rPr>
        <w:t>Konsorcjum</w:t>
      </w:r>
      <w:r w:rsidR="00310BDF" w:rsidRPr="000C494E">
        <w:rPr>
          <w:rFonts w:cs="Arial"/>
          <w:szCs w:val="22"/>
        </w:rPr>
        <w:footnoteReference w:customMarkFollows="1" w:id="4"/>
        <w:t>*</w:t>
      </w:r>
      <w:bookmarkEnd w:id="234"/>
    </w:p>
    <w:p w14:paraId="51C8BC0D" w14:textId="05F9A995" w:rsidR="00310BDF" w:rsidRPr="000C494E" w:rsidRDefault="00310BDF" w:rsidP="00A8443C">
      <w:pPr>
        <w:numPr>
          <w:ilvl w:val="0"/>
          <w:numId w:val="76"/>
        </w:numPr>
        <w:spacing w:before="120" w:line="276" w:lineRule="auto"/>
        <w:ind w:left="567" w:hanging="567"/>
        <w:jc w:val="both"/>
        <w:rPr>
          <w:rFonts w:ascii="Arial" w:hAnsi="Arial" w:cs="Arial"/>
          <w:b/>
          <w:sz w:val="22"/>
          <w:szCs w:val="22"/>
        </w:rPr>
      </w:pPr>
      <w:r w:rsidRPr="000C494E">
        <w:rPr>
          <w:rFonts w:ascii="Arial" w:hAnsi="Arial" w:cs="Arial"/>
          <w:sz w:val="22"/>
          <w:szCs w:val="22"/>
        </w:rPr>
        <w:t>Jeżeli Wykonawcą są podmioty wspólnie wykonujące Umowę związane umową konsorcjum (lub inną</w:t>
      </w:r>
      <w:r w:rsidR="00453146" w:rsidRPr="000C494E">
        <w:rPr>
          <w:rFonts w:ascii="Arial" w:hAnsi="Arial" w:cs="Arial"/>
          <w:sz w:val="22"/>
          <w:szCs w:val="22"/>
        </w:rPr>
        <w:t xml:space="preserve"> umowę o podobnym charakterze, w tym umową o współpracy</w:t>
      </w:r>
      <w:r w:rsidRPr="000C494E">
        <w:rPr>
          <w:rFonts w:ascii="Arial" w:hAnsi="Arial" w:cs="Arial"/>
          <w:sz w:val="22"/>
          <w:szCs w:val="22"/>
        </w:rPr>
        <w:t xml:space="preserve">), to: </w:t>
      </w:r>
    </w:p>
    <w:p w14:paraId="1CE31B30" w14:textId="0967D9A4" w:rsidR="00310BDF" w:rsidRPr="000C494E" w:rsidRDefault="00310BDF" w:rsidP="00F13D3E">
      <w:pPr>
        <w:pStyle w:val="Akapitzlist"/>
        <w:numPr>
          <w:ilvl w:val="0"/>
          <w:numId w:val="9"/>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podmioty te będą uważane za solidarnie zobowiązane i odpowiedzialne przed Zamawiającym za wykonanie Umowy i za wniesienie </w:t>
      </w:r>
      <w:r w:rsidR="00F37AFA" w:rsidRPr="000C494E">
        <w:rPr>
          <w:rFonts w:ascii="Arial" w:hAnsi="Arial" w:cs="Arial"/>
          <w:sz w:val="22"/>
          <w:szCs w:val="22"/>
        </w:rPr>
        <w:t>Zabezpieczenia Wykonania</w:t>
      </w:r>
      <w:r w:rsidRPr="000C494E">
        <w:rPr>
          <w:rFonts w:ascii="Arial" w:hAnsi="Arial" w:cs="Arial"/>
          <w:sz w:val="22"/>
          <w:szCs w:val="22"/>
        </w:rPr>
        <w:t>;</w:t>
      </w:r>
    </w:p>
    <w:p w14:paraId="6455A01C" w14:textId="5592E7A8" w:rsidR="0019089E" w:rsidRPr="000C494E" w:rsidRDefault="74B39F82" w:rsidP="00F13D3E">
      <w:pPr>
        <w:pStyle w:val="Akapitzlist"/>
        <w:numPr>
          <w:ilvl w:val="0"/>
          <w:numId w:val="9"/>
        </w:numPr>
        <w:spacing w:before="120" w:line="276" w:lineRule="auto"/>
        <w:ind w:left="1134" w:hanging="567"/>
        <w:jc w:val="both"/>
        <w:rPr>
          <w:rFonts w:ascii="Arial" w:hAnsi="Arial" w:cs="Arial"/>
          <w:sz w:val="22"/>
          <w:szCs w:val="22"/>
        </w:rPr>
      </w:pPr>
      <w:r w:rsidRPr="19174DF8">
        <w:rPr>
          <w:rFonts w:ascii="Arial" w:hAnsi="Arial" w:cs="Arial"/>
          <w:sz w:val="22"/>
          <w:szCs w:val="22"/>
        </w:rPr>
        <w:t>W</w:t>
      </w:r>
      <w:r w:rsidR="67DB0FD0" w:rsidRPr="19174DF8">
        <w:rPr>
          <w:rFonts w:ascii="Arial" w:hAnsi="Arial" w:cs="Arial"/>
          <w:sz w:val="22"/>
          <w:szCs w:val="22"/>
        </w:rPr>
        <w:t>ykonawcy wchodzący w skład Konsorcjum zobowiązani są do pozostawania w Konsorcjum przez cały czas trwania Umowy, łącznie z okresem gwarancji jakości i rękojmi za wady</w:t>
      </w:r>
      <w:r w:rsidR="78780F19" w:rsidRPr="19174DF8">
        <w:rPr>
          <w:rFonts w:ascii="Arial" w:hAnsi="Arial" w:cs="Arial"/>
          <w:sz w:val="22"/>
          <w:szCs w:val="22"/>
        </w:rPr>
        <w:t>;</w:t>
      </w:r>
    </w:p>
    <w:p w14:paraId="31ADB757" w14:textId="08C97A30" w:rsidR="00583132" w:rsidRPr="000C494E" w:rsidRDefault="00AE79A4" w:rsidP="00F13D3E">
      <w:pPr>
        <w:numPr>
          <w:ilvl w:val="0"/>
          <w:numId w:val="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Wykonawcy wchodzący w skład Konsorcjum zobowiązan</w:t>
      </w:r>
      <w:r w:rsidR="0081079E" w:rsidRPr="000C494E">
        <w:rPr>
          <w:rFonts w:ascii="Arial" w:hAnsi="Arial" w:cs="Arial"/>
          <w:sz w:val="22"/>
          <w:szCs w:val="22"/>
        </w:rPr>
        <w:t>i</w:t>
      </w:r>
      <w:r w:rsidRPr="000C494E">
        <w:rPr>
          <w:rFonts w:ascii="Arial" w:hAnsi="Arial" w:cs="Arial"/>
          <w:sz w:val="22"/>
          <w:szCs w:val="22"/>
        </w:rPr>
        <w:t xml:space="preserve"> są </w:t>
      </w:r>
      <w:r w:rsidR="00496D93" w:rsidRPr="000C494E">
        <w:rPr>
          <w:rFonts w:ascii="Arial" w:hAnsi="Arial" w:cs="Arial"/>
          <w:sz w:val="22"/>
          <w:szCs w:val="22"/>
        </w:rPr>
        <w:t xml:space="preserve">do </w:t>
      </w:r>
      <w:r w:rsidR="00310BDF" w:rsidRPr="000C494E">
        <w:rPr>
          <w:rFonts w:ascii="Arial" w:hAnsi="Arial" w:cs="Arial"/>
          <w:sz w:val="22"/>
          <w:szCs w:val="22"/>
        </w:rPr>
        <w:t>przedstawieni</w:t>
      </w:r>
      <w:r w:rsidR="00496D93" w:rsidRPr="000C494E">
        <w:rPr>
          <w:rFonts w:ascii="Arial" w:hAnsi="Arial" w:cs="Arial"/>
          <w:sz w:val="22"/>
          <w:szCs w:val="22"/>
        </w:rPr>
        <w:t>a kopii</w:t>
      </w:r>
      <w:r w:rsidR="00310BDF" w:rsidRPr="000C494E">
        <w:rPr>
          <w:rFonts w:ascii="Arial" w:hAnsi="Arial" w:cs="Arial"/>
          <w:sz w:val="22"/>
          <w:szCs w:val="22"/>
        </w:rPr>
        <w:t xml:space="preserve"> umowy konsorcjum (lub innej umowy</w:t>
      </w:r>
      <w:r w:rsidR="00453146" w:rsidRPr="000C494E">
        <w:t xml:space="preserve"> </w:t>
      </w:r>
      <w:r w:rsidR="00453146" w:rsidRPr="000C494E">
        <w:rPr>
          <w:rFonts w:ascii="Arial" w:hAnsi="Arial" w:cs="Arial"/>
          <w:sz w:val="22"/>
          <w:szCs w:val="22"/>
        </w:rPr>
        <w:t>o podobnym charakterze, w tym umowy o współpracy</w:t>
      </w:r>
      <w:r w:rsidR="00310BDF" w:rsidRPr="000C494E">
        <w:rPr>
          <w:rFonts w:ascii="Arial" w:hAnsi="Arial" w:cs="Arial"/>
          <w:sz w:val="22"/>
          <w:szCs w:val="22"/>
        </w:rPr>
        <w:t xml:space="preserve">) </w:t>
      </w:r>
      <w:r w:rsidR="00B868D0" w:rsidRPr="000C494E">
        <w:rPr>
          <w:rFonts w:ascii="Arial" w:hAnsi="Arial" w:cs="Arial"/>
          <w:sz w:val="22"/>
          <w:szCs w:val="22"/>
        </w:rPr>
        <w:t xml:space="preserve">wraz ze szczegółowym podziałem zadań wynikającym z </w:t>
      </w:r>
      <w:r w:rsidR="00A71C45" w:rsidRPr="000C494E">
        <w:rPr>
          <w:rFonts w:ascii="Arial" w:hAnsi="Arial" w:cs="Arial"/>
          <w:sz w:val="22"/>
          <w:szCs w:val="22"/>
        </w:rPr>
        <w:t>u</w:t>
      </w:r>
      <w:r w:rsidR="00B868D0" w:rsidRPr="000C494E">
        <w:rPr>
          <w:rFonts w:ascii="Arial" w:hAnsi="Arial" w:cs="Arial"/>
          <w:sz w:val="22"/>
          <w:szCs w:val="22"/>
        </w:rPr>
        <w:t xml:space="preserve">mowy </w:t>
      </w:r>
      <w:r w:rsidR="00087F06" w:rsidRPr="000C494E">
        <w:rPr>
          <w:rFonts w:ascii="Arial" w:hAnsi="Arial" w:cs="Arial"/>
          <w:sz w:val="22"/>
          <w:szCs w:val="22"/>
        </w:rPr>
        <w:t>k</w:t>
      </w:r>
      <w:r w:rsidR="00B868D0" w:rsidRPr="000C494E">
        <w:rPr>
          <w:rFonts w:ascii="Arial" w:hAnsi="Arial" w:cs="Arial"/>
          <w:sz w:val="22"/>
          <w:szCs w:val="22"/>
        </w:rPr>
        <w:t>onsorcjum, określonym w odrębny</w:t>
      </w:r>
      <w:r w:rsidR="00A01FF5" w:rsidRPr="000C494E">
        <w:rPr>
          <w:rFonts w:ascii="Arial" w:hAnsi="Arial" w:cs="Arial"/>
          <w:sz w:val="22"/>
          <w:szCs w:val="22"/>
        </w:rPr>
        <w:t>m</w:t>
      </w:r>
      <w:r w:rsidR="00B868D0" w:rsidRPr="000C494E">
        <w:rPr>
          <w:rFonts w:ascii="Arial" w:hAnsi="Arial" w:cs="Arial"/>
          <w:sz w:val="22"/>
          <w:szCs w:val="22"/>
        </w:rPr>
        <w:t xml:space="preserve"> załączniku do </w:t>
      </w:r>
      <w:r w:rsidR="008B5DD1" w:rsidRPr="000C494E">
        <w:rPr>
          <w:rFonts w:ascii="Arial" w:hAnsi="Arial" w:cs="Arial"/>
          <w:sz w:val="22"/>
          <w:szCs w:val="22"/>
        </w:rPr>
        <w:t>u</w:t>
      </w:r>
      <w:r w:rsidR="00B868D0" w:rsidRPr="000C494E">
        <w:rPr>
          <w:rFonts w:ascii="Arial" w:hAnsi="Arial" w:cs="Arial"/>
          <w:sz w:val="22"/>
          <w:szCs w:val="22"/>
        </w:rPr>
        <w:t>mowy</w:t>
      </w:r>
      <w:r w:rsidR="00AF3140" w:rsidRPr="000C494E">
        <w:rPr>
          <w:rFonts w:ascii="Arial" w:hAnsi="Arial" w:cs="Arial"/>
          <w:sz w:val="22"/>
          <w:szCs w:val="22"/>
        </w:rPr>
        <w:t xml:space="preserve"> konsorcjum</w:t>
      </w:r>
      <w:r w:rsidR="009937DE" w:rsidRPr="000C494E">
        <w:rPr>
          <w:rFonts w:ascii="Arial" w:hAnsi="Arial" w:cs="Arial"/>
          <w:sz w:val="22"/>
          <w:szCs w:val="22"/>
        </w:rPr>
        <w:t xml:space="preserve">, </w:t>
      </w:r>
      <w:r w:rsidR="00310BDF" w:rsidRPr="000C494E">
        <w:rPr>
          <w:rFonts w:ascii="Arial" w:hAnsi="Arial" w:cs="Arial"/>
          <w:sz w:val="22"/>
          <w:szCs w:val="22"/>
        </w:rPr>
        <w:t xml:space="preserve">w tym zawierającej informacje, za wykonanie jakich </w:t>
      </w:r>
      <w:r w:rsidR="0081079E" w:rsidRPr="000C494E">
        <w:rPr>
          <w:rFonts w:ascii="Arial" w:hAnsi="Arial" w:cs="Arial"/>
          <w:sz w:val="22"/>
          <w:szCs w:val="22"/>
        </w:rPr>
        <w:t>R</w:t>
      </w:r>
      <w:r w:rsidR="00310BDF" w:rsidRPr="000C494E">
        <w:rPr>
          <w:rFonts w:ascii="Arial" w:hAnsi="Arial" w:cs="Arial"/>
          <w:sz w:val="22"/>
          <w:szCs w:val="22"/>
        </w:rPr>
        <w:t>obót w ramach Umowy odpowiada każd</w:t>
      </w:r>
      <w:r w:rsidR="00F06D82" w:rsidRPr="000C494E">
        <w:rPr>
          <w:rFonts w:ascii="Arial" w:hAnsi="Arial" w:cs="Arial"/>
          <w:sz w:val="22"/>
          <w:szCs w:val="22"/>
        </w:rPr>
        <w:t xml:space="preserve">y z uczestników </w:t>
      </w:r>
      <w:r w:rsidR="00167D11" w:rsidRPr="000C494E">
        <w:rPr>
          <w:rFonts w:ascii="Arial" w:hAnsi="Arial" w:cs="Arial"/>
          <w:sz w:val="22"/>
          <w:szCs w:val="22"/>
        </w:rPr>
        <w:t>K</w:t>
      </w:r>
      <w:r w:rsidR="00F06D82" w:rsidRPr="000C494E">
        <w:rPr>
          <w:rFonts w:ascii="Arial" w:hAnsi="Arial" w:cs="Arial"/>
          <w:sz w:val="22"/>
          <w:szCs w:val="22"/>
        </w:rPr>
        <w:t>on</w:t>
      </w:r>
      <w:r w:rsidR="00210F6D" w:rsidRPr="000C494E">
        <w:rPr>
          <w:rFonts w:ascii="Arial" w:hAnsi="Arial" w:cs="Arial"/>
          <w:sz w:val="22"/>
          <w:szCs w:val="22"/>
        </w:rPr>
        <w:t>sorcjum</w:t>
      </w:r>
      <w:r w:rsidR="00310BDF" w:rsidRPr="000C494E">
        <w:rPr>
          <w:rFonts w:ascii="Arial" w:hAnsi="Arial" w:cs="Arial"/>
          <w:sz w:val="22"/>
          <w:szCs w:val="22"/>
        </w:rPr>
        <w:t>. Podmioty</w:t>
      </w:r>
      <w:r w:rsidR="00A633F7" w:rsidRPr="000C494E">
        <w:rPr>
          <w:rFonts w:ascii="Arial" w:hAnsi="Arial" w:cs="Arial"/>
          <w:sz w:val="22"/>
          <w:szCs w:val="22"/>
        </w:rPr>
        <w:t>,</w:t>
      </w:r>
      <w:r w:rsidR="00310BDF" w:rsidRPr="000C494E">
        <w:rPr>
          <w:rFonts w:ascii="Arial" w:hAnsi="Arial" w:cs="Arial"/>
          <w:sz w:val="22"/>
          <w:szCs w:val="22"/>
        </w:rPr>
        <w:t xml:space="preserve"> wchodzące w skład </w:t>
      </w:r>
      <w:r w:rsidR="00453146" w:rsidRPr="000C494E">
        <w:rPr>
          <w:rFonts w:ascii="Arial" w:hAnsi="Arial" w:cs="Arial"/>
          <w:sz w:val="22"/>
          <w:szCs w:val="22"/>
        </w:rPr>
        <w:t>K</w:t>
      </w:r>
      <w:r w:rsidR="00310BDF" w:rsidRPr="000C494E">
        <w:rPr>
          <w:rFonts w:ascii="Arial" w:hAnsi="Arial" w:cs="Arial"/>
          <w:sz w:val="22"/>
          <w:szCs w:val="22"/>
        </w:rPr>
        <w:t>onsorcjum</w:t>
      </w:r>
      <w:r w:rsidR="000B480B" w:rsidRPr="000C494E">
        <w:rPr>
          <w:rFonts w:ascii="Arial" w:hAnsi="Arial" w:cs="Arial"/>
          <w:sz w:val="22"/>
          <w:szCs w:val="22"/>
        </w:rPr>
        <w:t>,</w:t>
      </w:r>
      <w:r w:rsidR="00310BDF" w:rsidRPr="000C494E">
        <w:rPr>
          <w:rFonts w:ascii="Arial" w:hAnsi="Arial" w:cs="Arial"/>
          <w:sz w:val="22"/>
          <w:szCs w:val="22"/>
        </w:rPr>
        <w:t xml:space="preserve"> powiadomią Zamawiającego o swoim partnerze wiodącym (</w:t>
      </w:r>
      <w:r w:rsidR="00453146" w:rsidRPr="000C494E">
        <w:rPr>
          <w:rFonts w:ascii="Arial" w:hAnsi="Arial" w:cs="Arial"/>
          <w:sz w:val="22"/>
          <w:szCs w:val="22"/>
        </w:rPr>
        <w:t>L</w:t>
      </w:r>
      <w:r w:rsidR="00310BDF" w:rsidRPr="000C494E">
        <w:rPr>
          <w:rFonts w:ascii="Arial" w:hAnsi="Arial" w:cs="Arial"/>
          <w:sz w:val="22"/>
          <w:szCs w:val="22"/>
        </w:rPr>
        <w:t xml:space="preserve">iderze), który będzie </w:t>
      </w:r>
      <w:r w:rsidR="0081079E" w:rsidRPr="000C494E">
        <w:rPr>
          <w:rFonts w:ascii="Arial" w:hAnsi="Arial" w:cs="Arial"/>
          <w:sz w:val="22"/>
          <w:szCs w:val="22"/>
        </w:rPr>
        <w:t>dysponował nieodwołalnym</w:t>
      </w:r>
      <w:r w:rsidR="0081079E" w:rsidRPr="000C494E" w:rsidDel="0081079E">
        <w:rPr>
          <w:rFonts w:ascii="Arial" w:hAnsi="Arial" w:cs="Arial"/>
          <w:sz w:val="22"/>
          <w:szCs w:val="22"/>
        </w:rPr>
        <w:t xml:space="preserve"> </w:t>
      </w:r>
      <w:r w:rsidR="00310BDF" w:rsidRPr="000C494E">
        <w:rPr>
          <w:rFonts w:ascii="Arial" w:hAnsi="Arial" w:cs="Arial"/>
          <w:sz w:val="22"/>
          <w:szCs w:val="22"/>
        </w:rPr>
        <w:t>pełnomocnictw</w:t>
      </w:r>
      <w:r w:rsidR="0081079E" w:rsidRPr="000C494E">
        <w:rPr>
          <w:rFonts w:ascii="Arial" w:hAnsi="Arial" w:cs="Arial"/>
          <w:sz w:val="22"/>
          <w:szCs w:val="22"/>
        </w:rPr>
        <w:t>em</w:t>
      </w:r>
      <w:r w:rsidR="00847448" w:rsidRPr="000C494E">
        <w:rPr>
          <w:rFonts w:ascii="Arial" w:hAnsi="Arial" w:cs="Arial"/>
          <w:sz w:val="22"/>
          <w:szCs w:val="22"/>
        </w:rPr>
        <w:t xml:space="preserve"> (wzór pełnomocnictwa</w:t>
      </w:r>
      <w:r w:rsidR="00AA7609" w:rsidRPr="000C494E">
        <w:t xml:space="preserve"> </w:t>
      </w:r>
      <w:r w:rsidR="00AA7609" w:rsidRPr="000C494E">
        <w:rPr>
          <w:rFonts w:ascii="Arial" w:hAnsi="Arial" w:cs="Arial"/>
          <w:sz w:val="22"/>
          <w:szCs w:val="22"/>
        </w:rPr>
        <w:t xml:space="preserve">określony w załączniku nr </w:t>
      </w:r>
      <w:r w:rsidR="00AA7609" w:rsidRPr="000C494E">
        <w:rPr>
          <w:rFonts w:ascii="Arial" w:hAnsi="Arial" w:cs="Arial"/>
          <w:sz w:val="22"/>
          <w:szCs w:val="22"/>
          <w:highlight w:val="yellow"/>
        </w:rPr>
        <w:t>…..</w:t>
      </w:r>
      <w:r w:rsidR="00AA7609" w:rsidRPr="000C494E">
        <w:rPr>
          <w:rFonts w:ascii="Arial" w:hAnsi="Arial" w:cs="Arial"/>
          <w:sz w:val="22"/>
          <w:szCs w:val="22"/>
        </w:rPr>
        <w:t>do Umowy</w:t>
      </w:r>
      <w:r w:rsidR="00847448" w:rsidRPr="000C494E">
        <w:rPr>
          <w:rFonts w:ascii="Arial" w:hAnsi="Arial" w:cs="Arial"/>
          <w:sz w:val="22"/>
          <w:szCs w:val="22"/>
        </w:rPr>
        <w:t>)</w:t>
      </w:r>
      <w:r w:rsidR="00310BDF" w:rsidRPr="000C494E">
        <w:rPr>
          <w:rFonts w:ascii="Arial" w:hAnsi="Arial" w:cs="Arial"/>
          <w:sz w:val="22"/>
          <w:szCs w:val="22"/>
        </w:rPr>
        <w:t xml:space="preserve"> do podejmowania decyzji wiążących Wykonawcę</w:t>
      </w:r>
      <w:r w:rsidR="00583132" w:rsidRPr="000C494E">
        <w:rPr>
          <w:rFonts w:ascii="Arial" w:hAnsi="Arial" w:cs="Arial"/>
          <w:sz w:val="22"/>
          <w:szCs w:val="22"/>
        </w:rPr>
        <w:t>,</w:t>
      </w:r>
      <w:r w:rsidR="00310BDF" w:rsidRPr="000C494E">
        <w:rPr>
          <w:rFonts w:ascii="Arial" w:hAnsi="Arial" w:cs="Arial"/>
          <w:sz w:val="22"/>
          <w:szCs w:val="22"/>
        </w:rPr>
        <w:t xml:space="preserve"> w szczególności, któremu pozostałe podmioty wchodzące w skład Konsorcjum udzielą pisemnego pełnomocnictwa do</w:t>
      </w:r>
      <w:r w:rsidR="00583132" w:rsidRPr="000C494E">
        <w:rPr>
          <w:rFonts w:ascii="Arial" w:hAnsi="Arial" w:cs="Arial"/>
          <w:sz w:val="22"/>
          <w:szCs w:val="22"/>
        </w:rPr>
        <w:t>:</w:t>
      </w:r>
      <w:r w:rsidR="00310BDF" w:rsidRPr="000C494E">
        <w:rPr>
          <w:rFonts w:ascii="Arial" w:hAnsi="Arial" w:cs="Arial"/>
          <w:sz w:val="22"/>
          <w:szCs w:val="22"/>
        </w:rPr>
        <w:t xml:space="preserve"> </w:t>
      </w:r>
    </w:p>
    <w:p w14:paraId="4DB26756" w14:textId="108D9DEB" w:rsidR="00B738F9" w:rsidRPr="000C494E" w:rsidRDefault="00310BDF" w:rsidP="00A8443C">
      <w:pPr>
        <w:pStyle w:val="Akapitzlist"/>
        <w:numPr>
          <w:ilvl w:val="2"/>
          <w:numId w:val="93"/>
        </w:numPr>
        <w:tabs>
          <w:tab w:val="left" w:pos="567"/>
        </w:tabs>
        <w:overflowPunct w:val="0"/>
        <w:autoSpaceDE w:val="0"/>
        <w:autoSpaceDN w:val="0"/>
        <w:adjustRightInd w:val="0"/>
        <w:spacing w:before="120" w:line="276" w:lineRule="auto"/>
        <w:ind w:left="1418"/>
        <w:jc w:val="both"/>
        <w:textAlignment w:val="baseline"/>
        <w:rPr>
          <w:rFonts w:ascii="Arial" w:hAnsi="Arial" w:cs="Arial"/>
          <w:sz w:val="22"/>
          <w:szCs w:val="22"/>
        </w:rPr>
      </w:pPr>
      <w:r w:rsidRPr="000C494E">
        <w:rPr>
          <w:rFonts w:ascii="Arial" w:hAnsi="Arial" w:cs="Arial"/>
          <w:sz w:val="22"/>
          <w:szCs w:val="22"/>
        </w:rPr>
        <w:t xml:space="preserve">przyjmowania w ich imieniu wszelkich oświadczeń woli lub wiedzy (nawet, jeżeli interesy </w:t>
      </w:r>
      <w:r w:rsidR="00453146" w:rsidRPr="000C494E">
        <w:rPr>
          <w:rFonts w:ascii="Arial" w:hAnsi="Arial" w:cs="Arial"/>
          <w:sz w:val="22"/>
          <w:szCs w:val="22"/>
        </w:rPr>
        <w:t>L</w:t>
      </w:r>
      <w:r w:rsidRPr="000C494E">
        <w:rPr>
          <w:rFonts w:ascii="Arial" w:hAnsi="Arial" w:cs="Arial"/>
          <w:sz w:val="22"/>
          <w:szCs w:val="22"/>
        </w:rPr>
        <w:t>idera</w:t>
      </w:r>
      <w:r w:rsidR="0081079E" w:rsidRPr="000C494E">
        <w:rPr>
          <w:rFonts w:ascii="Arial" w:hAnsi="Arial" w:cs="Arial"/>
          <w:sz w:val="22"/>
          <w:szCs w:val="22"/>
        </w:rPr>
        <w:t xml:space="preserve"> </w:t>
      </w:r>
      <w:r w:rsidR="00C8108A" w:rsidRPr="000C494E">
        <w:rPr>
          <w:rFonts w:ascii="Arial" w:hAnsi="Arial" w:cs="Arial"/>
          <w:sz w:val="22"/>
          <w:szCs w:val="22"/>
        </w:rPr>
        <w:t xml:space="preserve">i </w:t>
      </w:r>
      <w:r w:rsidRPr="000C494E">
        <w:rPr>
          <w:rFonts w:ascii="Arial" w:hAnsi="Arial" w:cs="Arial"/>
          <w:sz w:val="22"/>
          <w:szCs w:val="22"/>
        </w:rPr>
        <w:t>mocodawcy będą ze sobą sprzeczne), pochodzących od Zamawiającego, których potrzeba złożenia przez Zamawiającego może powstać w związku z zawarciem i wykon</w:t>
      </w:r>
      <w:r w:rsidR="0081079E" w:rsidRPr="000C494E">
        <w:rPr>
          <w:rFonts w:ascii="Arial" w:hAnsi="Arial" w:cs="Arial"/>
          <w:sz w:val="22"/>
          <w:szCs w:val="22"/>
        </w:rPr>
        <w:t>yw</w:t>
      </w:r>
      <w:r w:rsidRPr="000C494E">
        <w:rPr>
          <w:rFonts w:ascii="Arial" w:hAnsi="Arial" w:cs="Arial"/>
          <w:sz w:val="22"/>
          <w:szCs w:val="22"/>
        </w:rPr>
        <w:t>aniem Umowy</w:t>
      </w:r>
      <w:r w:rsidR="00BF768C" w:rsidRPr="000C494E">
        <w:rPr>
          <w:rFonts w:ascii="Arial" w:hAnsi="Arial" w:cs="Arial"/>
          <w:sz w:val="22"/>
          <w:szCs w:val="22"/>
        </w:rPr>
        <w:t>,</w:t>
      </w:r>
    </w:p>
    <w:p w14:paraId="2D7600C6" w14:textId="371C8E0C" w:rsidR="00B738F9" w:rsidRPr="000C494E" w:rsidRDefault="00B738F9" w:rsidP="00A8443C">
      <w:pPr>
        <w:pStyle w:val="Akapitzlist"/>
        <w:numPr>
          <w:ilvl w:val="2"/>
          <w:numId w:val="93"/>
        </w:numPr>
        <w:tabs>
          <w:tab w:val="left" w:pos="567"/>
        </w:tabs>
        <w:overflowPunct w:val="0"/>
        <w:autoSpaceDE w:val="0"/>
        <w:autoSpaceDN w:val="0"/>
        <w:adjustRightInd w:val="0"/>
        <w:spacing w:before="120" w:line="276" w:lineRule="auto"/>
        <w:ind w:left="1418"/>
        <w:jc w:val="both"/>
        <w:textAlignment w:val="baseline"/>
        <w:rPr>
          <w:rFonts w:ascii="Arial" w:hAnsi="Arial" w:cs="Arial"/>
          <w:sz w:val="22"/>
          <w:szCs w:val="22"/>
        </w:rPr>
      </w:pPr>
      <w:r w:rsidRPr="000C494E">
        <w:rPr>
          <w:rFonts w:ascii="Arial" w:hAnsi="Arial" w:cs="Arial"/>
          <w:sz w:val="22"/>
          <w:szCs w:val="22"/>
        </w:rPr>
        <w:t xml:space="preserve">składania  w ich imieniu wszelkich oświadczeń woli lub wiedzy (nawet, jeżeli interesy </w:t>
      </w:r>
      <w:r w:rsidR="00453146" w:rsidRPr="000C494E">
        <w:rPr>
          <w:rFonts w:ascii="Arial" w:hAnsi="Arial" w:cs="Arial"/>
          <w:sz w:val="22"/>
          <w:szCs w:val="22"/>
        </w:rPr>
        <w:t>L</w:t>
      </w:r>
      <w:r w:rsidRPr="000C494E">
        <w:rPr>
          <w:rFonts w:ascii="Arial" w:hAnsi="Arial" w:cs="Arial"/>
          <w:sz w:val="22"/>
          <w:szCs w:val="22"/>
        </w:rPr>
        <w:t>idera</w:t>
      </w:r>
      <w:r w:rsidR="00FA43E5" w:rsidRPr="000C494E">
        <w:rPr>
          <w:rFonts w:ascii="Arial" w:hAnsi="Arial" w:cs="Arial"/>
          <w:sz w:val="22"/>
          <w:szCs w:val="22"/>
        </w:rPr>
        <w:t xml:space="preserve"> i </w:t>
      </w:r>
      <w:r w:rsidRPr="000C494E">
        <w:rPr>
          <w:rFonts w:ascii="Arial" w:hAnsi="Arial" w:cs="Arial"/>
          <w:sz w:val="22"/>
          <w:szCs w:val="22"/>
        </w:rPr>
        <w:t>mocodawcy będą ze sobą sprzeczne), których potrzeba złożenia może powstać w związku z zawarciem i wykon</w:t>
      </w:r>
      <w:r w:rsidR="0081079E" w:rsidRPr="000C494E">
        <w:rPr>
          <w:rFonts w:ascii="Arial" w:hAnsi="Arial" w:cs="Arial"/>
          <w:sz w:val="22"/>
          <w:szCs w:val="22"/>
        </w:rPr>
        <w:t>yw</w:t>
      </w:r>
      <w:r w:rsidRPr="000C494E">
        <w:rPr>
          <w:rFonts w:ascii="Arial" w:hAnsi="Arial" w:cs="Arial"/>
          <w:sz w:val="22"/>
          <w:szCs w:val="22"/>
        </w:rPr>
        <w:t>aniem Umowy,</w:t>
      </w:r>
    </w:p>
    <w:p w14:paraId="7417EC06" w14:textId="3A013954" w:rsidR="00B738F9" w:rsidRPr="000C494E" w:rsidRDefault="00B738F9" w:rsidP="00A8443C">
      <w:pPr>
        <w:pStyle w:val="Akapitzlist"/>
        <w:numPr>
          <w:ilvl w:val="2"/>
          <w:numId w:val="93"/>
        </w:numPr>
        <w:tabs>
          <w:tab w:val="left" w:pos="567"/>
        </w:tabs>
        <w:overflowPunct w:val="0"/>
        <w:autoSpaceDE w:val="0"/>
        <w:autoSpaceDN w:val="0"/>
        <w:adjustRightInd w:val="0"/>
        <w:spacing w:before="120" w:line="276" w:lineRule="auto"/>
        <w:ind w:left="1418"/>
        <w:jc w:val="both"/>
        <w:textAlignment w:val="baseline"/>
        <w:rPr>
          <w:rFonts w:ascii="Arial" w:hAnsi="Arial" w:cs="Arial"/>
          <w:sz w:val="22"/>
          <w:szCs w:val="22"/>
        </w:rPr>
      </w:pPr>
      <w:r w:rsidRPr="000C494E">
        <w:rPr>
          <w:rFonts w:ascii="Arial" w:hAnsi="Arial" w:cs="Arial"/>
          <w:sz w:val="22"/>
          <w:szCs w:val="22"/>
        </w:rPr>
        <w:t>wystawiania faktur i odbioru wynagrodzenia wynikającego z Umowy,</w:t>
      </w:r>
    </w:p>
    <w:p w14:paraId="7C1773BA" w14:textId="3461369D" w:rsidR="00B738F9" w:rsidRPr="000C494E" w:rsidRDefault="00B738F9" w:rsidP="00A8443C">
      <w:pPr>
        <w:pStyle w:val="Akapitzlist"/>
        <w:numPr>
          <w:ilvl w:val="2"/>
          <w:numId w:val="93"/>
        </w:numPr>
        <w:tabs>
          <w:tab w:val="left" w:pos="567"/>
        </w:tabs>
        <w:overflowPunct w:val="0"/>
        <w:autoSpaceDE w:val="0"/>
        <w:autoSpaceDN w:val="0"/>
        <w:adjustRightInd w:val="0"/>
        <w:spacing w:before="120" w:line="276" w:lineRule="auto"/>
        <w:ind w:left="1418"/>
        <w:jc w:val="both"/>
        <w:textAlignment w:val="baseline"/>
        <w:rPr>
          <w:rFonts w:ascii="Arial" w:hAnsi="Arial" w:cs="Arial"/>
          <w:sz w:val="22"/>
          <w:szCs w:val="22"/>
        </w:rPr>
      </w:pPr>
      <w:r w:rsidRPr="000C494E">
        <w:rPr>
          <w:rFonts w:ascii="Arial" w:hAnsi="Arial" w:cs="Arial"/>
          <w:sz w:val="22"/>
          <w:szCs w:val="22"/>
        </w:rPr>
        <w:t>reprezentowania wszystkich członków Konsorcjum</w:t>
      </w:r>
      <w:r w:rsidR="00453146" w:rsidRPr="000C494E">
        <w:rPr>
          <w:rFonts w:ascii="Arial" w:hAnsi="Arial" w:cs="Arial"/>
          <w:sz w:val="22"/>
          <w:szCs w:val="22"/>
        </w:rPr>
        <w:t xml:space="preserve"> w</w:t>
      </w:r>
      <w:r w:rsidRPr="000C494E">
        <w:rPr>
          <w:rFonts w:ascii="Arial" w:hAnsi="Arial" w:cs="Arial"/>
          <w:sz w:val="22"/>
          <w:szCs w:val="22"/>
        </w:rPr>
        <w:t xml:space="preserve"> czynnościach wykonywanych w związku z </w:t>
      </w:r>
      <w:r w:rsidR="0081079E" w:rsidRPr="000C494E">
        <w:rPr>
          <w:rFonts w:ascii="Arial" w:hAnsi="Arial" w:cs="Arial"/>
          <w:sz w:val="22"/>
          <w:szCs w:val="22"/>
        </w:rPr>
        <w:t xml:space="preserve">zawarciem i wykonywaniem </w:t>
      </w:r>
      <w:r w:rsidRPr="000C494E">
        <w:rPr>
          <w:rFonts w:ascii="Arial" w:hAnsi="Arial" w:cs="Arial"/>
          <w:sz w:val="22"/>
          <w:szCs w:val="22"/>
        </w:rPr>
        <w:t xml:space="preserve">Umowy, </w:t>
      </w:r>
    </w:p>
    <w:p w14:paraId="11DB1752" w14:textId="10790133" w:rsidR="00B738F9" w:rsidRPr="000C494E" w:rsidRDefault="00B738F9" w:rsidP="00A8443C">
      <w:pPr>
        <w:pStyle w:val="Akapitzlist"/>
        <w:numPr>
          <w:ilvl w:val="2"/>
          <w:numId w:val="93"/>
        </w:numPr>
        <w:tabs>
          <w:tab w:val="left" w:pos="567"/>
        </w:tabs>
        <w:overflowPunct w:val="0"/>
        <w:autoSpaceDE w:val="0"/>
        <w:autoSpaceDN w:val="0"/>
        <w:adjustRightInd w:val="0"/>
        <w:spacing w:before="120" w:line="276" w:lineRule="auto"/>
        <w:ind w:left="1418"/>
        <w:jc w:val="both"/>
        <w:textAlignment w:val="baseline"/>
        <w:rPr>
          <w:rFonts w:ascii="Arial" w:hAnsi="Arial" w:cs="Arial"/>
          <w:sz w:val="22"/>
          <w:szCs w:val="22"/>
        </w:rPr>
      </w:pPr>
      <w:r w:rsidRPr="000C494E">
        <w:rPr>
          <w:rFonts w:ascii="Arial" w:hAnsi="Arial" w:cs="Arial"/>
          <w:sz w:val="22"/>
          <w:szCs w:val="22"/>
        </w:rPr>
        <w:lastRenderedPageBreak/>
        <w:t xml:space="preserve">podpisywania w imieniu wszystkich członków Konsorcjum wszelkich dokumentów związanych z </w:t>
      </w:r>
      <w:r w:rsidR="0081079E" w:rsidRPr="000C494E">
        <w:rPr>
          <w:rFonts w:ascii="Arial" w:hAnsi="Arial" w:cs="Arial"/>
          <w:sz w:val="22"/>
          <w:szCs w:val="22"/>
        </w:rPr>
        <w:t xml:space="preserve">zawarciem i wykonywaniem </w:t>
      </w:r>
      <w:r w:rsidRPr="000C494E">
        <w:rPr>
          <w:rFonts w:ascii="Arial" w:hAnsi="Arial" w:cs="Arial"/>
          <w:sz w:val="22"/>
          <w:szCs w:val="22"/>
        </w:rPr>
        <w:t>Umowy;</w:t>
      </w:r>
    </w:p>
    <w:p w14:paraId="37CACB78" w14:textId="7BB2C90C" w:rsidR="00B738F9" w:rsidRPr="000C494E" w:rsidRDefault="00B738F9" w:rsidP="006922A2">
      <w:pPr>
        <w:tabs>
          <w:tab w:val="left" w:pos="567"/>
        </w:tabs>
        <w:overflowPunct w:val="0"/>
        <w:autoSpaceDE w:val="0"/>
        <w:autoSpaceDN w:val="0"/>
        <w:adjustRightInd w:val="0"/>
        <w:spacing w:before="120" w:line="276" w:lineRule="auto"/>
        <w:ind w:left="1418"/>
        <w:jc w:val="both"/>
        <w:textAlignment w:val="baseline"/>
        <w:rPr>
          <w:rFonts w:ascii="Arial" w:hAnsi="Arial" w:cs="Arial"/>
          <w:sz w:val="22"/>
          <w:szCs w:val="22"/>
        </w:rPr>
      </w:pPr>
      <w:r w:rsidRPr="000C494E">
        <w:rPr>
          <w:rFonts w:ascii="Arial" w:hAnsi="Arial" w:cs="Arial"/>
          <w:sz w:val="22"/>
          <w:szCs w:val="22"/>
        </w:rPr>
        <w:t xml:space="preserve"> - powyższe wyszczególnienie nie wyłącza możliwości udzielenia przez członka Konsorcjum szczególnego pełnomocnictwa do szerszego zakresu działania Lidera Konsorcjum</w:t>
      </w:r>
      <w:r w:rsidR="00886E3F" w:rsidRPr="000C494E">
        <w:rPr>
          <w:rFonts w:ascii="Arial" w:hAnsi="Arial" w:cs="Arial"/>
          <w:sz w:val="22"/>
          <w:szCs w:val="22"/>
        </w:rPr>
        <w:t>. Pełnomocnictwo, o którym mowa w niniejszym ustępie, podlega zmianom zgodnie z zasadami zmiany Umowy</w:t>
      </w:r>
      <w:r w:rsidRPr="000C494E">
        <w:rPr>
          <w:rFonts w:ascii="Arial" w:hAnsi="Arial" w:cs="Arial"/>
          <w:sz w:val="22"/>
          <w:szCs w:val="22"/>
        </w:rPr>
        <w:t>;</w:t>
      </w:r>
    </w:p>
    <w:p w14:paraId="27B4E6CB" w14:textId="71221FDA" w:rsidR="00223DE6" w:rsidRPr="000C494E" w:rsidRDefault="67DB0FD0" w:rsidP="00F13D3E">
      <w:pPr>
        <w:numPr>
          <w:ilvl w:val="0"/>
          <w:numId w:val="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19174DF8">
        <w:rPr>
          <w:rFonts w:ascii="Arial" w:hAnsi="Arial" w:cs="Arial"/>
          <w:sz w:val="22"/>
          <w:szCs w:val="22"/>
        </w:rPr>
        <w:t xml:space="preserve">Lider Konsorcjum jest uprawniony do dokonywania w imieniu pozostałych członków Konsorcjum zmian </w:t>
      </w:r>
      <w:r w:rsidR="5C2CFCCC" w:rsidRPr="19174DF8">
        <w:rPr>
          <w:rFonts w:ascii="Arial" w:hAnsi="Arial" w:cs="Arial"/>
          <w:sz w:val="22"/>
          <w:szCs w:val="22"/>
        </w:rPr>
        <w:t>U</w:t>
      </w:r>
      <w:r w:rsidRPr="19174DF8">
        <w:rPr>
          <w:rFonts w:ascii="Arial" w:hAnsi="Arial" w:cs="Arial"/>
          <w:sz w:val="22"/>
          <w:szCs w:val="22"/>
        </w:rPr>
        <w:t>mowy</w:t>
      </w:r>
      <w:r w:rsidR="005209AE" w:rsidRPr="005209AE">
        <w:rPr>
          <w:rFonts w:ascii="Arial" w:hAnsi="Arial" w:cs="Arial"/>
          <w:sz w:val="22"/>
          <w:szCs w:val="22"/>
        </w:rPr>
        <w:t xml:space="preserve"> </w:t>
      </w:r>
      <w:r w:rsidR="005209AE">
        <w:rPr>
          <w:rFonts w:ascii="Arial" w:hAnsi="Arial" w:cs="Arial"/>
          <w:sz w:val="22"/>
          <w:szCs w:val="22"/>
        </w:rPr>
        <w:t>w zakresie dotyczącym terminów, zakresu i sposobu</w:t>
      </w:r>
      <w:r w:rsidR="005209AE" w:rsidRPr="00EF01D3">
        <w:rPr>
          <w:rFonts w:ascii="Arial" w:hAnsi="Arial" w:cs="Arial"/>
          <w:sz w:val="22"/>
          <w:szCs w:val="22"/>
        </w:rPr>
        <w:t xml:space="preserve"> </w:t>
      </w:r>
      <w:r w:rsidR="005209AE">
        <w:rPr>
          <w:rFonts w:ascii="Arial" w:hAnsi="Arial" w:cs="Arial"/>
          <w:sz w:val="22"/>
          <w:szCs w:val="22"/>
        </w:rPr>
        <w:t>jej realizacji, w tym także wynagrodzenia Wykonawcy</w:t>
      </w:r>
      <w:r w:rsidRPr="19174DF8">
        <w:rPr>
          <w:rFonts w:ascii="Arial" w:hAnsi="Arial" w:cs="Arial"/>
          <w:sz w:val="22"/>
          <w:szCs w:val="22"/>
        </w:rPr>
        <w:t>, przy czym zmiana może dotyczyć każdego z członków Konsorcjum oddzielnie</w:t>
      </w:r>
      <w:r w:rsidR="6A67F3DA" w:rsidRPr="19174DF8">
        <w:rPr>
          <w:rFonts w:ascii="Arial" w:hAnsi="Arial" w:cs="Arial"/>
          <w:sz w:val="22"/>
          <w:szCs w:val="22"/>
        </w:rPr>
        <w:t>,</w:t>
      </w:r>
      <w:r w:rsidRPr="19174DF8">
        <w:rPr>
          <w:rFonts w:ascii="Arial" w:hAnsi="Arial" w:cs="Arial"/>
          <w:sz w:val="22"/>
          <w:szCs w:val="22"/>
        </w:rPr>
        <w:t xml:space="preserve"> jak i wszystkich łącznie</w:t>
      </w:r>
      <w:r w:rsidR="667D4BD4" w:rsidRPr="19174DF8">
        <w:rPr>
          <w:rFonts w:ascii="Arial" w:hAnsi="Arial" w:cs="Arial"/>
          <w:sz w:val="22"/>
          <w:szCs w:val="22"/>
        </w:rPr>
        <w:t>.</w:t>
      </w:r>
      <w:r w:rsidR="667D4BD4">
        <w:t xml:space="preserve"> </w:t>
      </w:r>
      <w:r w:rsidR="667D4BD4" w:rsidRPr="19174DF8">
        <w:rPr>
          <w:rFonts w:ascii="Arial" w:hAnsi="Arial" w:cs="Arial"/>
          <w:sz w:val="22"/>
          <w:szCs w:val="22"/>
        </w:rPr>
        <w:t>Lider Konsorcjum uprawniony jest do dokonywania w imieniu pozostałych członków Konsorcjum zmian Umowy po wcześniejszym uzyskaniu oświadczenia o wyrażeniu zgody na zmianę Umowy od każdego z członków Konsorcjum</w:t>
      </w:r>
      <w:r w:rsidR="0D4AF853" w:rsidRPr="19174DF8">
        <w:rPr>
          <w:rFonts w:ascii="Arial" w:hAnsi="Arial" w:cs="Arial"/>
          <w:sz w:val="22"/>
          <w:szCs w:val="22"/>
        </w:rPr>
        <w:t>, złożonego w formie pisemnej</w:t>
      </w:r>
      <w:r w:rsidR="78780F19" w:rsidRPr="19174DF8">
        <w:rPr>
          <w:rFonts w:ascii="Arial" w:hAnsi="Arial" w:cs="Arial"/>
          <w:sz w:val="22"/>
          <w:szCs w:val="22"/>
        </w:rPr>
        <w:t>;</w:t>
      </w:r>
    </w:p>
    <w:p w14:paraId="3382A81C" w14:textId="459DD1DE" w:rsidR="00100C3E" w:rsidRPr="000C494E" w:rsidRDefault="00223DE6" w:rsidP="00F13D3E">
      <w:pPr>
        <w:numPr>
          <w:ilvl w:val="0"/>
          <w:numId w:val="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Lider Konsorcjum, po wcześniejszym uzyskaniu oświadczenia o wyrażeniu zgody na odstąpienie od Umowy od każdego z członków Konsorcjum jest uprawniony do odstąpienia od Umowy w imieniu pozostałych członków Konsorcjum. Zamawiający jest uprawniony do złożenia oświadczenia o odstąpieniu od Umowy Liderowi Konsorcjum, w wyniku czego oświadczenie wywołuje skutek prawny w stosunku do wszystkich członków Konsorcjum;   </w:t>
      </w:r>
    </w:p>
    <w:p w14:paraId="1CD5661D" w14:textId="62664834" w:rsidR="00B31065" w:rsidRPr="000C494E" w:rsidRDefault="005C01AD" w:rsidP="00F13D3E">
      <w:pPr>
        <w:numPr>
          <w:ilvl w:val="0"/>
          <w:numId w:val="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W</w:t>
      </w:r>
      <w:r w:rsidR="00310BDF" w:rsidRPr="000C494E">
        <w:rPr>
          <w:rFonts w:ascii="Arial" w:hAnsi="Arial" w:cs="Arial"/>
          <w:sz w:val="22"/>
          <w:szCs w:val="22"/>
        </w:rPr>
        <w:t xml:space="preserve">ykonawca zobowiązuje się do </w:t>
      </w:r>
      <w:r w:rsidR="00561CC0" w:rsidRPr="000C494E">
        <w:rPr>
          <w:rFonts w:ascii="Arial" w:hAnsi="Arial" w:cs="Arial"/>
          <w:sz w:val="22"/>
          <w:szCs w:val="22"/>
        </w:rPr>
        <w:t>N</w:t>
      </w:r>
      <w:r w:rsidR="00310BDF" w:rsidRPr="000C494E">
        <w:rPr>
          <w:rFonts w:ascii="Arial" w:hAnsi="Arial" w:cs="Arial"/>
          <w:sz w:val="22"/>
          <w:szCs w:val="22"/>
        </w:rPr>
        <w:t xml:space="preserve">iezwłocznego informowania Zamawiającego o każdorazowej zmianie umowy regulującej współpracę partnerów Konsorcjum, </w:t>
      </w:r>
      <w:r w:rsidR="0082783C" w:rsidRPr="000C494E">
        <w:rPr>
          <w:rFonts w:ascii="Arial" w:hAnsi="Arial" w:cs="Arial"/>
          <w:sz w:val="22"/>
          <w:szCs w:val="22"/>
        </w:rPr>
        <w:t xml:space="preserve">dokonującej modyfikacji składu podmiotowego Konsorcjum lub innej zmianie takiej umowy, która ma wpływ na prawa i obowiązki Zamawiającego, </w:t>
      </w:r>
      <w:r w:rsidR="0019089E" w:rsidRPr="000C494E">
        <w:rPr>
          <w:rFonts w:ascii="Arial" w:hAnsi="Arial" w:cs="Arial"/>
          <w:sz w:val="22"/>
          <w:szCs w:val="22"/>
        </w:rPr>
        <w:t xml:space="preserve">pod rygorem uznania </w:t>
      </w:r>
      <w:r w:rsidR="0082783C" w:rsidRPr="000C494E">
        <w:rPr>
          <w:rFonts w:ascii="Arial" w:hAnsi="Arial" w:cs="Arial"/>
          <w:sz w:val="22"/>
          <w:szCs w:val="22"/>
        </w:rPr>
        <w:t xml:space="preserve">takich </w:t>
      </w:r>
      <w:r w:rsidR="0019089E" w:rsidRPr="000C494E">
        <w:rPr>
          <w:rFonts w:ascii="Arial" w:hAnsi="Arial" w:cs="Arial"/>
          <w:sz w:val="22"/>
          <w:szCs w:val="22"/>
        </w:rPr>
        <w:t>zmian za bezskuteczne w stosunku do Zamawiającego</w:t>
      </w:r>
      <w:r w:rsidR="00310BDF" w:rsidRPr="000C494E">
        <w:rPr>
          <w:rFonts w:ascii="Arial" w:hAnsi="Arial" w:cs="Arial"/>
          <w:sz w:val="22"/>
          <w:szCs w:val="22"/>
        </w:rPr>
        <w:t>;</w:t>
      </w:r>
    </w:p>
    <w:p w14:paraId="110ED5B8" w14:textId="1281334A" w:rsidR="00C05170" w:rsidRPr="000C494E" w:rsidRDefault="00453146" w:rsidP="00F13D3E">
      <w:pPr>
        <w:numPr>
          <w:ilvl w:val="0"/>
          <w:numId w:val="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L</w:t>
      </w:r>
      <w:r w:rsidR="00310BDF" w:rsidRPr="000C494E">
        <w:rPr>
          <w:rFonts w:ascii="Arial" w:hAnsi="Arial" w:cs="Arial"/>
          <w:sz w:val="22"/>
          <w:szCs w:val="22"/>
        </w:rPr>
        <w:t xml:space="preserve">ider </w:t>
      </w:r>
      <w:r w:rsidR="00B63218" w:rsidRPr="000C494E">
        <w:rPr>
          <w:rFonts w:ascii="Arial" w:hAnsi="Arial" w:cs="Arial"/>
          <w:sz w:val="22"/>
          <w:szCs w:val="22"/>
        </w:rPr>
        <w:t xml:space="preserve">Konsorcjum </w:t>
      </w:r>
      <w:r w:rsidR="00310BDF" w:rsidRPr="000C494E">
        <w:rPr>
          <w:rFonts w:ascii="Arial" w:hAnsi="Arial" w:cs="Arial"/>
          <w:sz w:val="22"/>
          <w:szCs w:val="22"/>
        </w:rPr>
        <w:t>jest upoważniony do otrzymywania poleceń dla i w imieniu wszystkich partnerów;</w:t>
      </w:r>
    </w:p>
    <w:p w14:paraId="08390468" w14:textId="7F77AD88" w:rsidR="002B069D" w:rsidRPr="000C494E" w:rsidRDefault="7ACD365B" w:rsidP="00F13D3E">
      <w:pPr>
        <w:numPr>
          <w:ilvl w:val="0"/>
          <w:numId w:val="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19174DF8">
        <w:rPr>
          <w:rFonts w:ascii="Arial" w:hAnsi="Arial" w:cs="Arial"/>
          <w:sz w:val="22"/>
          <w:szCs w:val="22"/>
        </w:rPr>
        <w:t xml:space="preserve">podmioty wchodzące w skład Konsorcjum są uprawnione wobec Zamawiającego w ten sposób, że Zamawiający </w:t>
      </w:r>
      <w:r w:rsidR="08F32666" w:rsidRPr="19174DF8">
        <w:rPr>
          <w:rFonts w:ascii="Arial" w:hAnsi="Arial" w:cs="Arial"/>
          <w:sz w:val="22"/>
          <w:szCs w:val="22"/>
        </w:rPr>
        <w:t>może</w:t>
      </w:r>
      <w:r w:rsidR="27316EA8" w:rsidRPr="19174DF8">
        <w:rPr>
          <w:rFonts w:ascii="Arial" w:hAnsi="Arial" w:cs="Arial"/>
          <w:sz w:val="22"/>
          <w:szCs w:val="22"/>
        </w:rPr>
        <w:t xml:space="preserve"> </w:t>
      </w:r>
      <w:r w:rsidRPr="19174DF8">
        <w:rPr>
          <w:rFonts w:ascii="Arial" w:hAnsi="Arial" w:cs="Arial"/>
          <w:sz w:val="22"/>
          <w:szCs w:val="22"/>
        </w:rPr>
        <w:t xml:space="preserve">zapłacić umówione wynagrodzenie </w:t>
      </w:r>
      <w:r w:rsidR="67DB0FD0" w:rsidRPr="19174DF8">
        <w:rPr>
          <w:rFonts w:ascii="Arial" w:hAnsi="Arial" w:cs="Arial"/>
          <w:sz w:val="22"/>
          <w:szCs w:val="22"/>
        </w:rPr>
        <w:t>na rachunek bankowy wskazany na fakturze</w:t>
      </w:r>
      <w:r w:rsidR="78780F19" w:rsidRPr="19174DF8">
        <w:rPr>
          <w:rFonts w:ascii="Arial" w:hAnsi="Arial" w:cs="Arial"/>
          <w:sz w:val="22"/>
          <w:szCs w:val="22"/>
        </w:rPr>
        <w:t>,</w:t>
      </w:r>
      <w:r w:rsidRPr="19174DF8">
        <w:rPr>
          <w:rFonts w:ascii="Arial" w:hAnsi="Arial" w:cs="Arial"/>
          <w:sz w:val="22"/>
          <w:szCs w:val="22"/>
        </w:rPr>
        <w:t xml:space="preserve"> </w:t>
      </w:r>
      <w:r w:rsidR="6684D929" w:rsidRPr="19174DF8">
        <w:rPr>
          <w:rFonts w:ascii="Arial" w:hAnsi="Arial" w:cs="Arial"/>
          <w:sz w:val="22"/>
          <w:szCs w:val="22"/>
        </w:rPr>
        <w:t>w wyniku czego</w:t>
      </w:r>
      <w:r w:rsidRPr="19174DF8">
        <w:rPr>
          <w:rFonts w:ascii="Arial" w:hAnsi="Arial" w:cs="Arial"/>
          <w:sz w:val="22"/>
          <w:szCs w:val="22"/>
        </w:rPr>
        <w:t xml:space="preserve"> zobowiązanie do zapłaty umówionego wynagrodzenia wygaśnie względem wszystkich podmiotów wchodzących w skład Konsorcjum</w:t>
      </w:r>
      <w:r w:rsidR="78780F19" w:rsidRPr="19174DF8">
        <w:rPr>
          <w:rFonts w:ascii="Arial" w:hAnsi="Arial" w:cs="Arial"/>
          <w:sz w:val="22"/>
          <w:szCs w:val="22"/>
        </w:rPr>
        <w:t xml:space="preserve"> </w:t>
      </w:r>
      <w:r w:rsidRPr="19174DF8">
        <w:rPr>
          <w:rFonts w:ascii="Arial" w:hAnsi="Arial" w:cs="Arial"/>
          <w:sz w:val="22"/>
          <w:szCs w:val="22"/>
        </w:rPr>
        <w:t>– solidarność wierzycieli</w:t>
      </w:r>
      <w:r w:rsidR="1675D2E9" w:rsidRPr="19174DF8">
        <w:rPr>
          <w:rFonts w:ascii="Arial" w:hAnsi="Arial" w:cs="Arial"/>
          <w:sz w:val="22"/>
          <w:szCs w:val="22"/>
        </w:rPr>
        <w:t xml:space="preserve">, </w:t>
      </w:r>
      <w:r w:rsidR="56D995EA" w:rsidRPr="19174DF8">
        <w:rPr>
          <w:rFonts w:ascii="Arial" w:hAnsi="Arial" w:cs="Arial"/>
          <w:sz w:val="22"/>
          <w:szCs w:val="22"/>
        </w:rPr>
        <w:t>prowadzi to do spełnienia świadczenia przez Zamawiającego</w:t>
      </w:r>
      <w:r w:rsidR="7E5B81E6" w:rsidRPr="19174DF8">
        <w:rPr>
          <w:rFonts w:ascii="Arial" w:hAnsi="Arial" w:cs="Arial"/>
          <w:sz w:val="22"/>
          <w:szCs w:val="22"/>
        </w:rPr>
        <w:t>;</w:t>
      </w:r>
    </w:p>
    <w:p w14:paraId="475E235C" w14:textId="57C3964C" w:rsidR="00437431" w:rsidRPr="000C494E" w:rsidRDefault="1CC55702" w:rsidP="00F13D3E">
      <w:pPr>
        <w:numPr>
          <w:ilvl w:val="0"/>
          <w:numId w:val="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19174DF8">
        <w:rPr>
          <w:rFonts w:ascii="Arial" w:hAnsi="Arial" w:cs="Arial"/>
          <w:sz w:val="22"/>
          <w:szCs w:val="22"/>
        </w:rPr>
        <w:t>w przypadku</w:t>
      </w:r>
      <w:r w:rsidR="37EB2D66" w:rsidRPr="19174DF8">
        <w:rPr>
          <w:rFonts w:ascii="Arial" w:hAnsi="Arial" w:cs="Arial"/>
          <w:sz w:val="22"/>
          <w:szCs w:val="22"/>
        </w:rPr>
        <w:t>,</w:t>
      </w:r>
      <w:r w:rsidRPr="19174DF8">
        <w:rPr>
          <w:rFonts w:ascii="Arial" w:hAnsi="Arial" w:cs="Arial"/>
          <w:sz w:val="22"/>
          <w:szCs w:val="22"/>
        </w:rPr>
        <w:t xml:space="preserve"> gdy, po stronie Lidera Konsorcjum zaistniały problemy finansowe, w szczególności stan niewypłacalności, podmioty wchodzące w skład Konsorcjum zobowiązane są powiadomić Zamawiającego o przedmiotowym fakcie i dokonać zmiany Lidera Konsorcjum. </w:t>
      </w:r>
      <w:r w:rsidR="005209AE">
        <w:rPr>
          <w:rFonts w:ascii="Arial" w:hAnsi="Arial" w:cs="Arial"/>
          <w:sz w:val="22"/>
          <w:szCs w:val="22"/>
        </w:rPr>
        <w:t xml:space="preserve">W okolicznościach opisanych w poprzednim zdaniu </w:t>
      </w:r>
      <w:r w:rsidRPr="19174DF8">
        <w:rPr>
          <w:rFonts w:ascii="Arial" w:hAnsi="Arial" w:cs="Arial"/>
          <w:sz w:val="22"/>
          <w:szCs w:val="22"/>
        </w:rPr>
        <w:t xml:space="preserve">Zamawiający może zapłacić umówione wynagrodzenie na rachunek bankowy wskazany na fakturze przez podmiot reprezentujący wszystkich członków   </w:t>
      </w:r>
      <w:r w:rsidR="14AC34AA" w:rsidRPr="19174DF8">
        <w:rPr>
          <w:rFonts w:ascii="Arial" w:hAnsi="Arial" w:cs="Arial"/>
          <w:sz w:val="22"/>
          <w:szCs w:val="22"/>
        </w:rPr>
        <w:t>K</w:t>
      </w:r>
      <w:r w:rsidRPr="19174DF8">
        <w:rPr>
          <w:rFonts w:ascii="Arial" w:hAnsi="Arial" w:cs="Arial"/>
          <w:sz w:val="22"/>
          <w:szCs w:val="22"/>
        </w:rPr>
        <w:t>onsorcjum, zgodnie z posiadanym pełnomocnictwem, w wyniku czego zobowiązania do zapłaty umówionego wynagrodzenia</w:t>
      </w:r>
      <w:r w:rsidR="55453E74" w:rsidRPr="19174DF8">
        <w:rPr>
          <w:rFonts w:ascii="Arial" w:hAnsi="Arial" w:cs="Arial"/>
          <w:sz w:val="22"/>
          <w:szCs w:val="22"/>
        </w:rPr>
        <w:t xml:space="preserve"> </w:t>
      </w:r>
      <w:r w:rsidRPr="19174DF8">
        <w:rPr>
          <w:rFonts w:ascii="Arial" w:hAnsi="Arial" w:cs="Arial"/>
          <w:sz w:val="22"/>
          <w:szCs w:val="22"/>
        </w:rPr>
        <w:t>wygaśnie względem wszystkich podmiotów wchodzących w skład Konsorcjum – solidarność wierzycieli, prowadzi to do spełnienia świadczenia przez Zamawiającego;</w:t>
      </w:r>
    </w:p>
    <w:p w14:paraId="1A525F12" w14:textId="09D83B0D" w:rsidR="00310BDF" w:rsidRPr="000C494E" w:rsidRDefault="00310BDF" w:rsidP="00F13D3E">
      <w:pPr>
        <w:numPr>
          <w:ilvl w:val="0"/>
          <w:numId w:val="9"/>
        </w:numPr>
        <w:tabs>
          <w:tab w:val="left" w:pos="567"/>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podmioty wchodzące w skład Konsorcjum ponoszą solidarną odpowiedzialność za wypłatę należnego Podwykonawcom wynagrodzenia, niezależnie od tego, który z członków Konsorcjum zawarł z takim Podwykonawcą Umowę o podwykonawstwo.</w:t>
      </w:r>
    </w:p>
    <w:p w14:paraId="651606FC" w14:textId="55D5414B" w:rsidR="00310BDF" w:rsidRPr="000C494E" w:rsidRDefault="00310BDF" w:rsidP="00A8443C">
      <w:pPr>
        <w:numPr>
          <w:ilvl w:val="0"/>
          <w:numId w:val="76"/>
        </w:numPr>
        <w:spacing w:before="120" w:line="276" w:lineRule="auto"/>
        <w:ind w:left="567" w:hanging="567"/>
        <w:jc w:val="both"/>
        <w:rPr>
          <w:rFonts w:ascii="Arial" w:hAnsi="Arial" w:cs="Arial"/>
          <w:sz w:val="22"/>
          <w:szCs w:val="22"/>
        </w:rPr>
      </w:pPr>
      <w:r w:rsidRPr="000C494E">
        <w:rPr>
          <w:rFonts w:ascii="Arial" w:hAnsi="Arial" w:cs="Arial"/>
          <w:sz w:val="22"/>
          <w:szCs w:val="22"/>
        </w:rPr>
        <w:lastRenderedPageBreak/>
        <w:t>W przypadku rozwiązania umowy konsorcjum (lub innej umowy</w:t>
      </w:r>
      <w:r w:rsidR="00453146" w:rsidRPr="000C494E">
        <w:t xml:space="preserve"> </w:t>
      </w:r>
      <w:r w:rsidR="00453146" w:rsidRPr="000C494E">
        <w:rPr>
          <w:rFonts w:ascii="Arial" w:hAnsi="Arial" w:cs="Arial"/>
          <w:sz w:val="22"/>
          <w:szCs w:val="22"/>
        </w:rPr>
        <w:t>o podobnym charakterze, w tym umowy o współpracy</w:t>
      </w:r>
      <w:r w:rsidRPr="000C494E">
        <w:rPr>
          <w:rFonts w:ascii="Arial" w:hAnsi="Arial" w:cs="Arial"/>
          <w:sz w:val="22"/>
          <w:szCs w:val="22"/>
        </w:rPr>
        <w:t xml:space="preserve">) przed upływem okresu gwarancji i rękojmi za wady, Zamawiający jest uprawniony do żądania wykonania całości lub części </w:t>
      </w:r>
      <w:r w:rsidR="0019089E" w:rsidRPr="000C494E">
        <w:rPr>
          <w:rFonts w:ascii="Arial" w:hAnsi="Arial" w:cs="Arial"/>
          <w:sz w:val="22"/>
          <w:szCs w:val="22"/>
        </w:rPr>
        <w:t>R</w:t>
      </w:r>
      <w:r w:rsidRPr="000C494E">
        <w:rPr>
          <w:rFonts w:ascii="Arial" w:hAnsi="Arial" w:cs="Arial"/>
          <w:sz w:val="22"/>
          <w:szCs w:val="22"/>
        </w:rPr>
        <w:t>obót od wszystkich, niektórych lub jednego z członków Konsorcjum.</w:t>
      </w:r>
    </w:p>
    <w:p w14:paraId="532F39C9" w14:textId="37692D57" w:rsidR="00310BDF" w:rsidRPr="000C494E" w:rsidRDefault="00310BDF" w:rsidP="00F73D26">
      <w:pPr>
        <w:pStyle w:val="Nagwek1"/>
        <w:spacing w:before="120" w:line="276" w:lineRule="auto"/>
        <w:rPr>
          <w:rFonts w:cs="Arial"/>
          <w:szCs w:val="22"/>
        </w:rPr>
      </w:pPr>
      <w:bookmarkStart w:id="236" w:name="_Toc417485966"/>
      <w:bookmarkStart w:id="237" w:name="_Toc110599265"/>
      <w:r w:rsidRPr="000C494E">
        <w:rPr>
          <w:rFonts w:cs="Arial"/>
          <w:szCs w:val="22"/>
        </w:rPr>
        <w:t xml:space="preserve">§ </w:t>
      </w:r>
      <w:r w:rsidR="00853E25" w:rsidRPr="000C494E">
        <w:rPr>
          <w:rFonts w:cs="Arial"/>
          <w:szCs w:val="22"/>
        </w:rPr>
        <w:t>4</w:t>
      </w:r>
      <w:r w:rsidR="00B24633" w:rsidRPr="000C494E">
        <w:rPr>
          <w:rFonts w:cs="Arial"/>
          <w:szCs w:val="22"/>
        </w:rPr>
        <w:t>1</w:t>
      </w:r>
      <w:r w:rsidRPr="000C494E">
        <w:rPr>
          <w:rFonts w:cs="Arial"/>
          <w:szCs w:val="22"/>
        </w:rPr>
        <w:t>.</w:t>
      </w:r>
      <w:bookmarkStart w:id="238" w:name="_Toc519240395"/>
      <w:bookmarkStart w:id="239" w:name="_Toc43457319"/>
      <w:r w:rsidR="007E7516" w:rsidRPr="000C494E">
        <w:rPr>
          <w:rFonts w:cs="Arial"/>
          <w:szCs w:val="22"/>
        </w:rPr>
        <w:tab/>
      </w:r>
      <w:r w:rsidR="002F1691" w:rsidRPr="000C494E">
        <w:rPr>
          <w:rFonts w:cs="Arial"/>
          <w:szCs w:val="22"/>
        </w:rPr>
        <w:br/>
      </w:r>
      <w:r w:rsidRPr="000C494E">
        <w:rPr>
          <w:rFonts w:cs="Arial"/>
          <w:szCs w:val="22"/>
        </w:rPr>
        <w:t>Pierwszeństwo dokumentów</w:t>
      </w:r>
      <w:bookmarkEnd w:id="236"/>
      <w:bookmarkEnd w:id="237"/>
      <w:bookmarkEnd w:id="238"/>
      <w:bookmarkEnd w:id="239"/>
    </w:p>
    <w:p w14:paraId="503FB447" w14:textId="729A8453" w:rsidR="00797ABD" w:rsidRPr="000C494E" w:rsidRDefault="00797ABD" w:rsidP="00A8443C">
      <w:pPr>
        <w:numPr>
          <w:ilvl w:val="0"/>
          <w:numId w:val="64"/>
        </w:numPr>
        <w:tabs>
          <w:tab w:val="right" w:leader="dot" w:pos="9737"/>
        </w:tabs>
        <w:spacing w:before="120" w:line="276" w:lineRule="auto"/>
        <w:ind w:left="567" w:hanging="567"/>
        <w:jc w:val="both"/>
        <w:rPr>
          <w:rFonts w:ascii="Arial" w:hAnsi="Arial" w:cs="Arial"/>
          <w:sz w:val="22"/>
          <w:szCs w:val="22"/>
        </w:rPr>
      </w:pPr>
      <w:bookmarkStart w:id="240" w:name="_Hlk65681421"/>
      <w:bookmarkStart w:id="241" w:name="_Hlk65681708"/>
      <w:r w:rsidRPr="000C494E">
        <w:rPr>
          <w:rFonts w:ascii="Arial" w:hAnsi="Arial" w:cs="Arial"/>
          <w:sz w:val="22"/>
          <w:szCs w:val="22"/>
        </w:rPr>
        <w:t xml:space="preserve">Zakres Robót objętych przedmiotem Umowy oraz warunki i wymagania Zamawiającego dotyczące jego wykonania, wskazane są w dokumentach wymienionych w ust. 2, składających się na Umowę. </w:t>
      </w:r>
    </w:p>
    <w:p w14:paraId="36F3F7BD" w14:textId="2CD36807" w:rsidR="00797ABD" w:rsidRPr="000C494E" w:rsidRDefault="00797ABD" w:rsidP="00A8443C">
      <w:pPr>
        <w:numPr>
          <w:ilvl w:val="0"/>
          <w:numId w:val="64"/>
        </w:numPr>
        <w:tabs>
          <w:tab w:val="right" w:leader="dot" w:pos="9737"/>
        </w:tabs>
        <w:spacing w:before="120" w:line="276" w:lineRule="auto"/>
        <w:ind w:left="567" w:hanging="567"/>
        <w:jc w:val="both"/>
        <w:rPr>
          <w:rFonts w:ascii="Arial" w:hAnsi="Arial" w:cs="Arial"/>
          <w:sz w:val="22"/>
          <w:szCs w:val="22"/>
        </w:rPr>
      </w:pPr>
      <w:bookmarkStart w:id="242" w:name="_Hlk65681408"/>
      <w:r w:rsidRPr="000C494E">
        <w:rPr>
          <w:rFonts w:ascii="Arial" w:hAnsi="Arial" w:cs="Arial"/>
          <w:sz w:val="22"/>
          <w:szCs w:val="22"/>
        </w:rPr>
        <w:t>Wymienione poniżej dokumenty będą uważane oraz odczytywane i interpretowane jako integralna część Umowy, przy czym w przypadku niejasności wymienionych poniżej dokumentów lub jakichkolwiek rozbieżności pomiędzy wymienionymi poniżej dokumentami zaistniałe rozbieżności należy tłumaczyć zgodnie z celem niniejszej Umowy w sposób zapewniający prawidłową realizację przedmiotu Umowy, a przy tym odczytywać i interpretować w następującym porządku pierwszeństwa:</w:t>
      </w:r>
    </w:p>
    <w:bookmarkEnd w:id="240"/>
    <w:bookmarkEnd w:id="242"/>
    <w:p w14:paraId="4873CF5F" w14:textId="77777777" w:rsidR="00797ABD" w:rsidRPr="000C494E" w:rsidRDefault="00797ABD" w:rsidP="00F13D3E">
      <w:pPr>
        <w:numPr>
          <w:ilvl w:val="0"/>
          <w:numId w:val="21"/>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Umowa wraz z załącznikami i aneksami oraz wszelkie inne dokumenty powstałe w trakcie realizacji Umowy i uznane na piśmie przez obie Strony za część Umowy; </w:t>
      </w:r>
    </w:p>
    <w:p w14:paraId="1DE754D1" w14:textId="7951A34F" w:rsidR="00797ABD" w:rsidRPr="000C494E" w:rsidRDefault="00797ABD" w:rsidP="00F13D3E">
      <w:pPr>
        <w:numPr>
          <w:ilvl w:val="0"/>
          <w:numId w:val="21"/>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Specyfikacja Warunków Zamówienia (SWZ), </w:t>
      </w:r>
      <w:r w:rsidRPr="000C494E">
        <w:rPr>
          <w:rFonts w:ascii="Arial" w:hAnsi="Arial"/>
          <w:sz w:val="22"/>
          <w:highlight w:val="yellow"/>
        </w:rPr>
        <w:t>wraz z pytaniami do treści SWZ i udzielonymi na nie odpowiedziami oraz dokonane przez Zamawiającego w toku postępowania o</w:t>
      </w:r>
      <w:r w:rsidRPr="000C494E">
        <w:rPr>
          <w:rFonts w:ascii="Arial" w:hAnsi="Arial" w:cs="Arial"/>
          <w:sz w:val="22"/>
          <w:szCs w:val="22"/>
          <w:highlight w:val="yellow"/>
        </w:rPr>
        <w:t> </w:t>
      </w:r>
      <w:r w:rsidRPr="000C494E">
        <w:rPr>
          <w:rFonts w:ascii="Arial" w:hAnsi="Arial"/>
          <w:sz w:val="22"/>
          <w:highlight w:val="yellow"/>
        </w:rPr>
        <w:t>udzielenie zamówienia zmiany treści SWZ nr … z dnia</w:t>
      </w:r>
      <w:r w:rsidRPr="000C494E">
        <w:rPr>
          <w:rFonts w:ascii="Arial" w:hAnsi="Arial" w:cs="Arial"/>
          <w:sz w:val="22"/>
          <w:szCs w:val="22"/>
          <w:highlight w:val="yellow"/>
        </w:rPr>
        <w:t>….</w:t>
      </w:r>
      <w:r w:rsidRPr="000C494E">
        <w:rPr>
          <w:rFonts w:ascii="Arial" w:hAnsi="Arial" w:cs="Arial"/>
          <w:i/>
          <w:sz w:val="22"/>
          <w:szCs w:val="22"/>
          <w:highlight w:val="yellow"/>
        </w:rPr>
        <w:t>(</w:t>
      </w:r>
      <w:r w:rsidRPr="000C494E">
        <w:rPr>
          <w:rFonts w:ascii="Arial" w:hAnsi="Arial"/>
          <w:i/>
          <w:sz w:val="22"/>
          <w:highlight w:val="yellow"/>
        </w:rPr>
        <w:t>jeżeli dotyczy</w:t>
      </w:r>
      <w:r w:rsidRPr="000C494E">
        <w:rPr>
          <w:rFonts w:ascii="Arial" w:hAnsi="Arial"/>
          <w:i/>
          <w:sz w:val="22"/>
        </w:rPr>
        <w:t>)</w:t>
      </w:r>
      <w:r w:rsidRPr="000C494E">
        <w:rPr>
          <w:rFonts w:ascii="Arial" w:hAnsi="Arial"/>
          <w:sz w:val="22"/>
        </w:rPr>
        <w:t>;</w:t>
      </w:r>
    </w:p>
    <w:p w14:paraId="4EAD9F94" w14:textId="472F7FAB" w:rsidR="00797ABD" w:rsidRPr="000C494E" w:rsidRDefault="00797ABD" w:rsidP="00F13D3E">
      <w:pPr>
        <w:numPr>
          <w:ilvl w:val="0"/>
          <w:numId w:val="21"/>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0C494E">
        <w:rPr>
          <w:rFonts w:ascii="Arial" w:hAnsi="Arial" w:cs="Arial"/>
          <w:sz w:val="22"/>
          <w:szCs w:val="22"/>
        </w:rPr>
        <w:t xml:space="preserve">Oferta Wykonawcy z dnia ............ wraz z załącznikami do tej Oferty oraz wypełniony przez Wykonawcę Przedmiar Robót </w:t>
      </w:r>
      <w:r w:rsidRPr="000C494E">
        <w:rPr>
          <w:rFonts w:ascii="Arial" w:hAnsi="Arial" w:cs="Arial"/>
          <w:sz w:val="22"/>
          <w:szCs w:val="22"/>
          <w:highlight w:val="yellow"/>
        </w:rPr>
        <w:t>odpowiednio skorygowane o wartość upustu, zgodnie z zasadami określonymi w IDW</w:t>
      </w:r>
      <w:r w:rsidRPr="000C494E">
        <w:rPr>
          <w:rFonts w:ascii="Arial" w:hAnsi="Arial" w:cs="Arial"/>
          <w:sz w:val="22"/>
          <w:szCs w:val="22"/>
        </w:rPr>
        <w:t>;</w:t>
      </w:r>
    </w:p>
    <w:p w14:paraId="75CFDFCE" w14:textId="77777777" w:rsidR="00797ABD" w:rsidRPr="000C494E" w:rsidRDefault="00797ABD" w:rsidP="00797ABD">
      <w:pPr>
        <w:pStyle w:val="1"/>
        <w:numPr>
          <w:ilvl w:val="0"/>
          <w:numId w:val="0"/>
        </w:numPr>
        <w:spacing w:before="120" w:after="0"/>
        <w:ind w:left="1134"/>
        <w:rPr>
          <w:i/>
          <w:sz w:val="20"/>
          <w:szCs w:val="20"/>
          <w:highlight w:val="yellow"/>
        </w:rPr>
      </w:pPr>
      <w:r w:rsidRPr="000C494E">
        <w:rPr>
          <w:i/>
          <w:sz w:val="20"/>
          <w:szCs w:val="20"/>
          <w:highlight w:val="yellow"/>
        </w:rPr>
        <w:t>*Zapis zaznaczony na żółto ma zastosowanie w przypadku postępowań, w których przeprowadzono aukcję elektroniczną.</w:t>
      </w:r>
    </w:p>
    <w:p w14:paraId="42C9E962" w14:textId="77777777" w:rsidR="00797ABD" w:rsidRPr="000C494E" w:rsidRDefault="00797ABD" w:rsidP="00F13D3E">
      <w:pPr>
        <w:numPr>
          <w:ilvl w:val="0"/>
          <w:numId w:val="21"/>
        </w:numPr>
        <w:spacing w:before="120" w:line="276" w:lineRule="auto"/>
        <w:ind w:left="1134" w:hanging="567"/>
        <w:jc w:val="both"/>
        <w:rPr>
          <w:sz w:val="22"/>
        </w:rPr>
      </w:pPr>
      <w:r w:rsidRPr="000C494E">
        <w:rPr>
          <w:rFonts w:ascii="Arial" w:hAnsi="Arial"/>
          <w:sz w:val="22"/>
          <w:highlight w:val="yellow"/>
        </w:rPr>
        <w:t>Wniosek o dopuszczenie do udziału w postępowaniu datowany (data wniosku)*</w:t>
      </w:r>
      <w:r w:rsidRPr="000C494E">
        <w:rPr>
          <w:rFonts w:ascii="Arial" w:hAnsi="Arial"/>
          <w:sz w:val="22"/>
        </w:rPr>
        <w:t>.</w:t>
      </w:r>
    </w:p>
    <w:p w14:paraId="570B1EB4" w14:textId="77777777" w:rsidR="00797ABD" w:rsidRPr="000C494E" w:rsidRDefault="00797ABD" w:rsidP="00A217FD">
      <w:pPr>
        <w:spacing w:before="120" w:line="276" w:lineRule="auto"/>
        <w:ind w:left="567"/>
        <w:jc w:val="both"/>
        <w:rPr>
          <w:i/>
          <w:highlight w:val="yellow"/>
        </w:rPr>
      </w:pPr>
      <w:r w:rsidRPr="000C494E">
        <w:rPr>
          <w:rFonts w:ascii="Arial" w:hAnsi="Arial"/>
          <w:i/>
          <w:highlight w:val="yellow"/>
        </w:rPr>
        <w:t>*</w:t>
      </w:r>
      <w:r w:rsidRPr="000C494E">
        <w:rPr>
          <w:rFonts w:ascii="Arial" w:hAnsi="Arial" w:cs="Arial"/>
          <w:i/>
          <w:szCs w:val="22"/>
          <w:highlight w:val="yellow"/>
        </w:rPr>
        <w:t xml:space="preserve"> </w:t>
      </w:r>
      <w:r w:rsidRPr="000C494E">
        <w:rPr>
          <w:rFonts w:ascii="Arial" w:hAnsi="Arial"/>
          <w:i/>
          <w:highlight w:val="yellow"/>
        </w:rPr>
        <w:t>Zapis ma zastosowanie w przypadku postępowań, w których składany jest wniosek o dopuszczenie do udziału w postępowaniu.</w:t>
      </w:r>
    </w:p>
    <w:p w14:paraId="544AEE53" w14:textId="03F0EB04" w:rsidR="00310BDF" w:rsidRPr="000C494E" w:rsidRDefault="00310BDF" w:rsidP="00F73D26">
      <w:pPr>
        <w:pStyle w:val="Nagwek1"/>
        <w:spacing w:before="120" w:line="276" w:lineRule="auto"/>
        <w:rPr>
          <w:rFonts w:cs="Arial"/>
          <w:szCs w:val="22"/>
        </w:rPr>
      </w:pPr>
      <w:bookmarkStart w:id="243" w:name="_Toc417485967"/>
      <w:bookmarkStart w:id="244" w:name="_Toc110599266"/>
      <w:bookmarkEnd w:id="241"/>
      <w:r w:rsidRPr="000C494E">
        <w:rPr>
          <w:rFonts w:cs="Arial"/>
          <w:szCs w:val="22"/>
        </w:rPr>
        <w:t>§</w:t>
      </w:r>
      <w:r w:rsidR="003E5571" w:rsidRPr="000C494E">
        <w:rPr>
          <w:rFonts w:cs="Arial"/>
          <w:szCs w:val="22"/>
        </w:rPr>
        <w:t xml:space="preserve"> 4</w:t>
      </w:r>
      <w:r w:rsidR="00B24633" w:rsidRPr="000C494E">
        <w:rPr>
          <w:rFonts w:cs="Arial"/>
          <w:szCs w:val="22"/>
        </w:rPr>
        <w:t>2</w:t>
      </w:r>
      <w:r w:rsidRPr="000C494E">
        <w:rPr>
          <w:rFonts w:cs="Arial"/>
          <w:szCs w:val="22"/>
        </w:rPr>
        <w:t>.</w:t>
      </w:r>
      <w:bookmarkStart w:id="245" w:name="_Toc519240396"/>
      <w:bookmarkStart w:id="246" w:name="_Toc43457320"/>
      <w:r w:rsidR="007E7516" w:rsidRPr="000C494E">
        <w:rPr>
          <w:rFonts w:cs="Arial"/>
          <w:szCs w:val="22"/>
        </w:rPr>
        <w:tab/>
      </w:r>
      <w:r w:rsidR="002F1691" w:rsidRPr="000C494E">
        <w:rPr>
          <w:rFonts w:cs="Arial"/>
          <w:szCs w:val="22"/>
        </w:rPr>
        <w:br/>
      </w:r>
      <w:r w:rsidRPr="000C494E">
        <w:rPr>
          <w:rFonts w:cs="Arial"/>
          <w:szCs w:val="22"/>
        </w:rPr>
        <w:t>Cesja</w:t>
      </w:r>
      <w:bookmarkEnd w:id="243"/>
      <w:r w:rsidRPr="000C494E">
        <w:rPr>
          <w:rFonts w:cs="Arial"/>
          <w:szCs w:val="22"/>
        </w:rPr>
        <w:t xml:space="preserve"> wierzytelności</w:t>
      </w:r>
      <w:bookmarkEnd w:id="244"/>
      <w:bookmarkEnd w:id="245"/>
      <w:bookmarkEnd w:id="246"/>
    </w:p>
    <w:p w14:paraId="043F3524" w14:textId="08ECCE9B" w:rsidR="00D93D51" w:rsidRPr="000C494E" w:rsidRDefault="00D93D51" w:rsidP="00A8443C">
      <w:pPr>
        <w:numPr>
          <w:ilvl w:val="0"/>
          <w:numId w:val="144"/>
        </w:numPr>
        <w:tabs>
          <w:tab w:val="right" w:leader="dot" w:pos="9737"/>
        </w:tabs>
        <w:spacing w:before="120" w:line="276" w:lineRule="auto"/>
        <w:ind w:left="567" w:hanging="567"/>
        <w:jc w:val="both"/>
        <w:rPr>
          <w:rFonts w:ascii="Arial" w:hAnsi="Arial"/>
          <w:i/>
          <w:sz w:val="22"/>
        </w:rPr>
      </w:pPr>
      <w:r w:rsidRPr="000C494E">
        <w:rPr>
          <w:rFonts w:ascii="Arial" w:hAnsi="Arial"/>
          <w:sz w:val="22"/>
        </w:rPr>
        <w:t>Strony zgodnie ustalają, że wynikające z Umowy wierzytelności Wykonawcy nie mogą być przeniesione na osoby trzecie bez udzielenia uprzedniej zgody przez Zamawiającego wyrażonej na piśmie pod rygorem nieważności (art. 509 k.c</w:t>
      </w:r>
      <w:r w:rsidRPr="000C494E">
        <w:rPr>
          <w:rFonts w:ascii="Arial" w:hAnsi="Arial" w:cs="Arial"/>
          <w:sz w:val="22"/>
          <w:szCs w:val="22"/>
        </w:rPr>
        <w:t>.</w:t>
      </w:r>
      <w:r w:rsidRPr="000C494E">
        <w:t>).</w:t>
      </w:r>
    </w:p>
    <w:p w14:paraId="07E65E47" w14:textId="77777777" w:rsidR="00D93D51" w:rsidRPr="000C494E" w:rsidRDefault="00D93D51" w:rsidP="00A8443C">
      <w:pPr>
        <w:numPr>
          <w:ilvl w:val="0"/>
          <w:numId w:val="144"/>
        </w:numPr>
        <w:tabs>
          <w:tab w:val="right" w:leader="dot" w:pos="9737"/>
        </w:tabs>
        <w:spacing w:before="120" w:line="276" w:lineRule="auto"/>
        <w:ind w:left="567" w:hanging="567"/>
        <w:jc w:val="both"/>
        <w:rPr>
          <w:rFonts w:ascii="Arial" w:hAnsi="Arial"/>
          <w:i/>
          <w:sz w:val="22"/>
        </w:rPr>
      </w:pPr>
      <w:r w:rsidRPr="000C494E">
        <w:rPr>
          <w:rFonts w:ascii="Arial" w:hAnsi="Arial"/>
          <w:sz w:val="22"/>
        </w:rPr>
        <w:t>W przypadku Wykonawcy będącego Konsorcjum, z wnioskiem do Zamawiającego o wyrażenie zgody na dokonanie czynności, o której mowa w ust. 1 występuje podmiot reprezentujący wszystkich członków Konsorcjum (Lider), zgodnie z posiadanym pełnomocnictwem.</w:t>
      </w:r>
    </w:p>
    <w:p w14:paraId="2BBB861D" w14:textId="77777777" w:rsidR="00D93D51" w:rsidRPr="000C494E" w:rsidRDefault="00D93D51" w:rsidP="00A8443C">
      <w:pPr>
        <w:numPr>
          <w:ilvl w:val="0"/>
          <w:numId w:val="144"/>
        </w:numPr>
        <w:tabs>
          <w:tab w:val="right" w:leader="dot" w:pos="9737"/>
        </w:tabs>
        <w:spacing w:before="120" w:line="276" w:lineRule="auto"/>
        <w:ind w:left="567" w:hanging="567"/>
        <w:jc w:val="both"/>
        <w:rPr>
          <w:rFonts w:ascii="Arial" w:hAnsi="Arial"/>
          <w:i/>
          <w:sz w:val="22"/>
        </w:rPr>
      </w:pPr>
      <w:r w:rsidRPr="000C494E">
        <w:rPr>
          <w:rFonts w:ascii="Arial" w:hAnsi="Arial"/>
          <w:sz w:val="22"/>
        </w:rPr>
        <w:t>Cesja dokonana bez pisemnej zgody Zamawiającego jest bezskuteczna względem Zamawiającego.</w:t>
      </w:r>
    </w:p>
    <w:p w14:paraId="5414C27A" w14:textId="77777777" w:rsidR="00D93D51" w:rsidRPr="000C494E" w:rsidRDefault="31A7F47F" w:rsidP="19174DF8">
      <w:pPr>
        <w:numPr>
          <w:ilvl w:val="0"/>
          <w:numId w:val="144"/>
        </w:numPr>
        <w:tabs>
          <w:tab w:val="right" w:leader="dot" w:pos="9737"/>
        </w:tabs>
        <w:spacing w:before="120" w:line="276" w:lineRule="auto"/>
        <w:ind w:left="567" w:hanging="567"/>
        <w:jc w:val="both"/>
        <w:rPr>
          <w:rFonts w:ascii="Arial" w:hAnsi="Arial"/>
          <w:i/>
          <w:iCs/>
          <w:sz w:val="22"/>
          <w:szCs w:val="22"/>
        </w:rPr>
      </w:pPr>
      <w:r w:rsidRPr="19174DF8">
        <w:rPr>
          <w:rFonts w:ascii="Arial" w:hAnsi="Arial"/>
          <w:sz w:val="22"/>
          <w:szCs w:val="22"/>
        </w:rPr>
        <w:t>Strony zgodnie ustalają, że wynikające z Umowy wierzytelności Wykonawcy nie mogą być przedstawiane do potrącenia ustawowego (art. 498 k.c.) z wierzytelnościami Zamawiającego.</w:t>
      </w:r>
    </w:p>
    <w:p w14:paraId="789D97CD" w14:textId="32288451" w:rsidR="00183BAC" w:rsidRPr="000C494E" w:rsidRDefault="00183BAC" w:rsidP="00F73D26">
      <w:pPr>
        <w:pStyle w:val="Nagwek1"/>
        <w:spacing w:before="120" w:line="276" w:lineRule="auto"/>
        <w:rPr>
          <w:rFonts w:cs="Arial"/>
          <w:szCs w:val="22"/>
        </w:rPr>
      </w:pPr>
      <w:bookmarkStart w:id="247" w:name="_Toc417485965"/>
      <w:bookmarkStart w:id="248" w:name="_Toc110599267"/>
      <w:bookmarkStart w:id="249" w:name="_Toc417485999"/>
      <w:bookmarkEnd w:id="235"/>
      <w:r w:rsidRPr="000C494E">
        <w:rPr>
          <w:rFonts w:cs="Arial"/>
          <w:szCs w:val="22"/>
        </w:rPr>
        <w:t xml:space="preserve">§ </w:t>
      </w:r>
      <w:r w:rsidR="002F1691" w:rsidRPr="000C494E">
        <w:rPr>
          <w:rFonts w:cs="Arial"/>
          <w:szCs w:val="22"/>
        </w:rPr>
        <w:t>4</w:t>
      </w:r>
      <w:r w:rsidR="00B24633" w:rsidRPr="000C494E">
        <w:rPr>
          <w:rFonts w:cs="Arial"/>
          <w:szCs w:val="22"/>
        </w:rPr>
        <w:t>3</w:t>
      </w:r>
      <w:r w:rsidRPr="000C494E">
        <w:rPr>
          <w:rFonts w:cs="Arial"/>
          <w:szCs w:val="22"/>
        </w:rPr>
        <w:t>.</w:t>
      </w:r>
      <w:bookmarkStart w:id="250" w:name="_Toc519240394"/>
      <w:bookmarkStart w:id="251" w:name="_Toc43457318"/>
      <w:r w:rsidR="007E7516" w:rsidRPr="000C494E">
        <w:rPr>
          <w:rFonts w:cs="Arial"/>
          <w:szCs w:val="22"/>
        </w:rPr>
        <w:tab/>
      </w:r>
      <w:r w:rsidR="002F1691" w:rsidRPr="000C494E">
        <w:rPr>
          <w:rFonts w:cs="Arial"/>
          <w:szCs w:val="22"/>
        </w:rPr>
        <w:br/>
      </w:r>
      <w:r w:rsidRPr="000C494E">
        <w:rPr>
          <w:rFonts w:cs="Arial"/>
          <w:szCs w:val="22"/>
        </w:rPr>
        <w:t>Sposób komunikacji</w:t>
      </w:r>
      <w:bookmarkEnd w:id="247"/>
      <w:bookmarkEnd w:id="248"/>
      <w:bookmarkEnd w:id="250"/>
      <w:bookmarkEnd w:id="251"/>
    </w:p>
    <w:p w14:paraId="25DA2C07" w14:textId="49278067" w:rsidR="00797ABD" w:rsidRPr="000C494E" w:rsidRDefault="00797ABD" w:rsidP="00F13D3E">
      <w:pPr>
        <w:numPr>
          <w:ilvl w:val="0"/>
          <w:numId w:val="19"/>
        </w:numPr>
        <w:spacing w:before="120" w:line="276" w:lineRule="auto"/>
        <w:ind w:left="567" w:hanging="567"/>
        <w:jc w:val="both"/>
        <w:rPr>
          <w:rFonts w:ascii="Arial" w:hAnsi="Arial" w:cs="Arial"/>
          <w:sz w:val="22"/>
          <w:szCs w:val="22"/>
        </w:rPr>
      </w:pPr>
      <w:r w:rsidRPr="000C494E">
        <w:rPr>
          <w:rFonts w:ascii="Arial" w:hAnsi="Arial" w:cs="Arial"/>
          <w:sz w:val="22"/>
          <w:szCs w:val="22"/>
        </w:rPr>
        <w:lastRenderedPageBreak/>
        <w:t>Z zastrzeżeniem innych postanowień Umowy, korespondencja pomiędzy Stronami Umowy (w tym wszelkie oświadczenia wiedzy i woli) będzie odbywać się w formie pisemnej na poniższe adresy:</w:t>
      </w:r>
    </w:p>
    <w:p w14:paraId="3DD7DAE4" w14:textId="77777777" w:rsidR="00797ABD" w:rsidRPr="000C494E" w:rsidRDefault="00797ABD" w:rsidP="00797ABD">
      <w:pPr>
        <w:autoSpaceDE w:val="0"/>
        <w:autoSpaceDN w:val="0"/>
        <w:adjustRightInd w:val="0"/>
        <w:spacing w:before="120" w:line="276" w:lineRule="auto"/>
        <w:ind w:left="567"/>
        <w:jc w:val="both"/>
        <w:rPr>
          <w:rFonts w:ascii="Arial" w:hAnsi="Arial" w:cs="Arial"/>
          <w:b/>
          <w:bCs/>
          <w:sz w:val="22"/>
          <w:szCs w:val="22"/>
        </w:rPr>
      </w:pPr>
      <w:r w:rsidRPr="000C494E">
        <w:rPr>
          <w:rFonts w:ascii="Arial" w:hAnsi="Arial" w:cs="Arial"/>
          <w:b/>
          <w:bCs/>
          <w:sz w:val="22"/>
          <w:szCs w:val="22"/>
        </w:rPr>
        <w:t>Zamawiaj</w:t>
      </w:r>
      <w:r w:rsidRPr="000C494E">
        <w:rPr>
          <w:rFonts w:ascii="Arial" w:hAnsi="Arial" w:cs="Arial"/>
          <w:b/>
          <w:sz w:val="22"/>
          <w:szCs w:val="22"/>
        </w:rPr>
        <w:t>ą</w:t>
      </w:r>
      <w:r w:rsidRPr="000C494E">
        <w:rPr>
          <w:rFonts w:ascii="Arial" w:hAnsi="Arial" w:cs="Arial"/>
          <w:b/>
          <w:bCs/>
          <w:sz w:val="22"/>
          <w:szCs w:val="22"/>
        </w:rPr>
        <w:t>cy:</w:t>
      </w:r>
    </w:p>
    <w:p w14:paraId="1CF52835" w14:textId="77777777" w:rsidR="00797ABD" w:rsidRPr="000C494E" w:rsidRDefault="00797ABD" w:rsidP="00797ABD">
      <w:pPr>
        <w:autoSpaceDE w:val="0"/>
        <w:autoSpaceDN w:val="0"/>
        <w:adjustRightInd w:val="0"/>
        <w:spacing w:before="120" w:line="276" w:lineRule="auto"/>
        <w:ind w:left="567"/>
        <w:jc w:val="both"/>
        <w:rPr>
          <w:rFonts w:ascii="Arial" w:hAnsi="Arial" w:cs="Arial"/>
          <w:sz w:val="22"/>
          <w:szCs w:val="22"/>
        </w:rPr>
      </w:pPr>
      <w:r w:rsidRPr="000C494E">
        <w:rPr>
          <w:rFonts w:ascii="Arial" w:hAnsi="Arial" w:cs="Arial"/>
          <w:sz w:val="22"/>
          <w:szCs w:val="22"/>
        </w:rPr>
        <w:t xml:space="preserve">PKP Polskie Linie Kolejowe S. A.  </w:t>
      </w:r>
      <w:r w:rsidRPr="000C494E">
        <w:rPr>
          <w:rFonts w:ascii="Arial" w:hAnsi="Arial" w:cs="Arial"/>
          <w:sz w:val="22"/>
          <w:szCs w:val="22"/>
          <w:highlight w:val="yellow"/>
        </w:rPr>
        <w:t>……….</w:t>
      </w:r>
    </w:p>
    <w:p w14:paraId="041448C2" w14:textId="77777777" w:rsidR="00797ABD" w:rsidRPr="000C494E" w:rsidRDefault="00797ABD" w:rsidP="00797ABD">
      <w:pPr>
        <w:autoSpaceDE w:val="0"/>
        <w:autoSpaceDN w:val="0"/>
        <w:adjustRightInd w:val="0"/>
        <w:spacing w:before="120" w:line="276" w:lineRule="auto"/>
        <w:ind w:left="567"/>
        <w:jc w:val="both"/>
        <w:rPr>
          <w:rFonts w:ascii="Arial" w:hAnsi="Arial" w:cs="Arial"/>
          <w:sz w:val="22"/>
          <w:szCs w:val="22"/>
        </w:rPr>
      </w:pPr>
      <w:r w:rsidRPr="000C494E">
        <w:rPr>
          <w:rFonts w:ascii="Arial" w:hAnsi="Arial" w:cs="Arial"/>
          <w:sz w:val="22"/>
          <w:szCs w:val="22"/>
        </w:rPr>
        <w:t xml:space="preserve">adres: </w:t>
      </w:r>
      <w:r w:rsidRPr="000C494E">
        <w:rPr>
          <w:rFonts w:ascii="Arial" w:hAnsi="Arial" w:cs="Arial"/>
          <w:sz w:val="22"/>
          <w:szCs w:val="22"/>
          <w:highlight w:val="yellow"/>
        </w:rPr>
        <w:t>……………………</w:t>
      </w:r>
      <w:r w:rsidRPr="000C494E">
        <w:rPr>
          <w:rFonts w:ascii="Arial" w:hAnsi="Arial" w:cs="Arial"/>
          <w:sz w:val="22"/>
          <w:szCs w:val="22"/>
        </w:rPr>
        <w:t xml:space="preserve">, </w:t>
      </w:r>
    </w:p>
    <w:p w14:paraId="1937E33E" w14:textId="77777777" w:rsidR="00797ABD" w:rsidRPr="000C494E" w:rsidRDefault="00797ABD" w:rsidP="00797ABD">
      <w:pPr>
        <w:autoSpaceDE w:val="0"/>
        <w:autoSpaceDN w:val="0"/>
        <w:adjustRightInd w:val="0"/>
        <w:spacing w:before="120" w:line="276" w:lineRule="auto"/>
        <w:ind w:left="567"/>
        <w:jc w:val="both"/>
        <w:rPr>
          <w:rFonts w:ascii="Arial" w:hAnsi="Arial" w:cs="Arial"/>
          <w:sz w:val="22"/>
          <w:szCs w:val="22"/>
        </w:rPr>
      </w:pPr>
      <w:r w:rsidRPr="000C494E">
        <w:rPr>
          <w:rFonts w:ascii="Arial" w:hAnsi="Arial" w:cs="Arial"/>
          <w:sz w:val="22"/>
          <w:szCs w:val="22"/>
        </w:rPr>
        <w:t xml:space="preserve">Przedstawiciel Zamawiającego w zakresie wykonywania Umowy: </w:t>
      </w:r>
      <w:r w:rsidRPr="000C494E">
        <w:rPr>
          <w:rFonts w:ascii="Arial" w:hAnsi="Arial" w:cs="Arial"/>
          <w:sz w:val="22"/>
          <w:szCs w:val="22"/>
          <w:highlight w:val="yellow"/>
        </w:rPr>
        <w:t>…………</w:t>
      </w:r>
      <w:r w:rsidRPr="000C494E">
        <w:rPr>
          <w:rFonts w:ascii="Arial" w:hAnsi="Arial" w:cs="Arial"/>
          <w:sz w:val="22"/>
          <w:szCs w:val="22"/>
        </w:rPr>
        <w:t xml:space="preserve">, tel. </w:t>
      </w:r>
      <w:r w:rsidRPr="000C494E">
        <w:rPr>
          <w:rFonts w:ascii="Arial" w:hAnsi="Arial" w:cs="Arial"/>
          <w:sz w:val="22"/>
          <w:szCs w:val="22"/>
          <w:highlight w:val="yellow"/>
        </w:rPr>
        <w:t>……..</w:t>
      </w:r>
    </w:p>
    <w:p w14:paraId="10156DCF" w14:textId="77777777" w:rsidR="00797ABD" w:rsidRPr="000C494E" w:rsidRDefault="00797ABD" w:rsidP="00797ABD">
      <w:pPr>
        <w:tabs>
          <w:tab w:val="right" w:leader="dot" w:pos="9737"/>
        </w:tabs>
        <w:spacing w:before="120" w:line="276" w:lineRule="auto"/>
        <w:ind w:left="567"/>
        <w:jc w:val="both"/>
        <w:rPr>
          <w:rFonts w:ascii="Arial" w:hAnsi="Arial" w:cs="Arial"/>
          <w:sz w:val="22"/>
          <w:szCs w:val="22"/>
        </w:rPr>
      </w:pPr>
      <w:r w:rsidRPr="000C494E">
        <w:rPr>
          <w:rFonts w:ascii="Arial" w:hAnsi="Arial" w:cs="Arial"/>
          <w:sz w:val="22"/>
          <w:szCs w:val="22"/>
        </w:rPr>
        <w:t xml:space="preserve">W celu usprawnienia komunikacji wszelkie oświadczenia woli i wiedzy nieopatrzone kwalifikowanym podpisem elektronicznym (np. skany) mogą być przekazywane drogą elektroniczną na adres: </w:t>
      </w:r>
      <w:hyperlink r:id="rId16" w:history="1">
        <w:r w:rsidRPr="000C494E">
          <w:rPr>
            <w:rFonts w:ascii="Arial" w:hAnsi="Arial" w:cs="Arial"/>
            <w:b/>
            <w:sz w:val="22"/>
            <w:szCs w:val="22"/>
            <w:u w:val="single"/>
          </w:rPr>
          <w:t>………………@</w:t>
        </w:r>
      </w:hyperlink>
      <w:r w:rsidRPr="000C494E">
        <w:rPr>
          <w:rFonts w:ascii="Arial" w:hAnsi="Arial" w:cs="Arial"/>
          <w:b/>
          <w:sz w:val="22"/>
          <w:szCs w:val="22"/>
          <w:u w:val="single"/>
        </w:rPr>
        <w:t>plk-sa.pl</w:t>
      </w:r>
      <w:r w:rsidRPr="000C494E">
        <w:rPr>
          <w:rFonts w:ascii="Arial" w:hAnsi="Arial" w:cs="Arial"/>
          <w:sz w:val="22"/>
          <w:szCs w:val="22"/>
        </w:rPr>
        <w:t xml:space="preserve"> (oraz do wiadomości </w:t>
      </w:r>
      <w:r w:rsidRPr="000C494E">
        <w:rPr>
          <w:rFonts w:ascii="Arial" w:hAnsi="Arial" w:cs="Arial"/>
          <w:b/>
          <w:sz w:val="22"/>
          <w:szCs w:val="22"/>
        </w:rPr>
        <w:t>…………………@</w:t>
      </w:r>
      <w:r w:rsidRPr="000C494E">
        <w:rPr>
          <w:rFonts w:ascii="Arial" w:hAnsi="Arial" w:cs="Arial"/>
          <w:b/>
          <w:sz w:val="22"/>
          <w:szCs w:val="22"/>
          <w:u w:val="single"/>
        </w:rPr>
        <w:t xml:space="preserve"> plk-sa.pl</w:t>
      </w:r>
      <w:r w:rsidRPr="000C494E">
        <w:rPr>
          <w:rFonts w:ascii="Arial" w:hAnsi="Arial" w:cs="Arial"/>
          <w:sz w:val="22"/>
          <w:szCs w:val="22"/>
        </w:rPr>
        <w:t xml:space="preserve">). W takim przypadku konieczne będzie złożenie oświadczenia woli wymaganego dla formy pisemnej w rozumieniu k.c., które będzie wiążące. </w:t>
      </w:r>
    </w:p>
    <w:p w14:paraId="21225F17" w14:textId="77777777" w:rsidR="00797ABD" w:rsidRPr="000C494E" w:rsidRDefault="00797ABD" w:rsidP="00797ABD">
      <w:pPr>
        <w:autoSpaceDE w:val="0"/>
        <w:autoSpaceDN w:val="0"/>
        <w:adjustRightInd w:val="0"/>
        <w:spacing w:before="120" w:line="276" w:lineRule="auto"/>
        <w:ind w:left="567"/>
        <w:jc w:val="both"/>
        <w:rPr>
          <w:rFonts w:ascii="Arial" w:hAnsi="Arial" w:cs="Arial"/>
          <w:b/>
          <w:bCs/>
          <w:sz w:val="22"/>
          <w:szCs w:val="22"/>
        </w:rPr>
      </w:pPr>
      <w:r w:rsidRPr="000C494E">
        <w:rPr>
          <w:rFonts w:ascii="Arial" w:hAnsi="Arial" w:cs="Arial"/>
          <w:b/>
          <w:bCs/>
          <w:sz w:val="22"/>
          <w:szCs w:val="22"/>
        </w:rPr>
        <w:t>Wykonawca:</w:t>
      </w:r>
    </w:p>
    <w:p w14:paraId="3EA6B45F" w14:textId="77777777" w:rsidR="00797ABD" w:rsidRPr="000C494E" w:rsidRDefault="00797ABD" w:rsidP="00797ABD">
      <w:pPr>
        <w:autoSpaceDE w:val="0"/>
        <w:autoSpaceDN w:val="0"/>
        <w:adjustRightInd w:val="0"/>
        <w:spacing w:before="120" w:line="276" w:lineRule="auto"/>
        <w:ind w:left="567"/>
        <w:jc w:val="both"/>
        <w:rPr>
          <w:rFonts w:ascii="Arial" w:hAnsi="Arial" w:cs="Arial"/>
          <w:sz w:val="22"/>
          <w:szCs w:val="22"/>
        </w:rPr>
      </w:pPr>
      <w:r w:rsidRPr="000C494E">
        <w:rPr>
          <w:rFonts w:ascii="Arial" w:hAnsi="Arial" w:cs="Arial"/>
          <w:sz w:val="22"/>
          <w:szCs w:val="22"/>
          <w:highlight w:val="yellow"/>
        </w:rPr>
        <w:t>……………………………..</w:t>
      </w:r>
      <w:r w:rsidRPr="000C494E">
        <w:rPr>
          <w:rFonts w:ascii="Arial" w:hAnsi="Arial" w:cs="Arial"/>
          <w:sz w:val="22"/>
          <w:szCs w:val="22"/>
        </w:rPr>
        <w:t xml:space="preserve">, </w:t>
      </w:r>
    </w:p>
    <w:p w14:paraId="1C627123" w14:textId="77777777" w:rsidR="00797ABD" w:rsidRPr="000C494E" w:rsidRDefault="00797ABD" w:rsidP="00797ABD">
      <w:pPr>
        <w:autoSpaceDE w:val="0"/>
        <w:autoSpaceDN w:val="0"/>
        <w:adjustRightInd w:val="0"/>
        <w:spacing w:before="120" w:line="276" w:lineRule="auto"/>
        <w:ind w:left="567"/>
        <w:jc w:val="both"/>
        <w:rPr>
          <w:rFonts w:ascii="Arial" w:hAnsi="Arial" w:cs="Arial"/>
          <w:sz w:val="22"/>
          <w:szCs w:val="22"/>
        </w:rPr>
      </w:pPr>
      <w:r w:rsidRPr="000C494E">
        <w:rPr>
          <w:rFonts w:ascii="Arial" w:hAnsi="Arial" w:cs="Arial"/>
          <w:sz w:val="22"/>
          <w:szCs w:val="22"/>
        </w:rPr>
        <w:t xml:space="preserve">adres: </w:t>
      </w:r>
      <w:r w:rsidRPr="000C494E">
        <w:rPr>
          <w:rFonts w:ascii="Arial" w:hAnsi="Arial" w:cs="Arial"/>
          <w:sz w:val="22"/>
          <w:szCs w:val="22"/>
          <w:highlight w:val="yellow"/>
        </w:rPr>
        <w:t>……………………</w:t>
      </w:r>
      <w:r w:rsidRPr="000C494E">
        <w:rPr>
          <w:rFonts w:ascii="Arial" w:hAnsi="Arial" w:cs="Arial"/>
          <w:sz w:val="22"/>
          <w:szCs w:val="22"/>
        </w:rPr>
        <w:t xml:space="preserve">, </w:t>
      </w:r>
    </w:p>
    <w:p w14:paraId="079B1047" w14:textId="77777777" w:rsidR="00797ABD" w:rsidRPr="000C494E" w:rsidRDefault="00797ABD" w:rsidP="00797ABD">
      <w:pPr>
        <w:autoSpaceDE w:val="0"/>
        <w:autoSpaceDN w:val="0"/>
        <w:adjustRightInd w:val="0"/>
        <w:spacing w:before="120" w:line="276" w:lineRule="auto"/>
        <w:ind w:left="567"/>
        <w:jc w:val="both"/>
        <w:rPr>
          <w:rFonts w:ascii="Arial" w:hAnsi="Arial" w:cs="Arial"/>
          <w:sz w:val="22"/>
          <w:szCs w:val="22"/>
        </w:rPr>
      </w:pPr>
      <w:r w:rsidRPr="000C494E">
        <w:rPr>
          <w:rFonts w:ascii="Arial" w:hAnsi="Arial" w:cs="Arial"/>
          <w:sz w:val="22"/>
          <w:szCs w:val="22"/>
        </w:rPr>
        <w:t xml:space="preserve">Przedstawiciel Wykonawcy w zakresie wykonywania Umowy: …………, tel. </w:t>
      </w:r>
      <w:r w:rsidRPr="000C494E">
        <w:rPr>
          <w:rFonts w:ascii="Arial" w:hAnsi="Arial" w:cs="Arial"/>
          <w:sz w:val="22"/>
          <w:szCs w:val="22"/>
          <w:highlight w:val="yellow"/>
        </w:rPr>
        <w:t>……..</w:t>
      </w:r>
    </w:p>
    <w:p w14:paraId="62CC2EFC" w14:textId="77777777" w:rsidR="00797ABD" w:rsidRPr="000C494E" w:rsidRDefault="00797ABD" w:rsidP="00797ABD">
      <w:pPr>
        <w:tabs>
          <w:tab w:val="right" w:leader="dot" w:pos="9737"/>
        </w:tabs>
        <w:spacing w:before="120" w:line="276" w:lineRule="auto"/>
        <w:ind w:left="567"/>
        <w:jc w:val="both"/>
        <w:rPr>
          <w:rFonts w:ascii="Arial" w:hAnsi="Arial" w:cs="Arial"/>
          <w:sz w:val="22"/>
          <w:szCs w:val="22"/>
        </w:rPr>
      </w:pPr>
      <w:r w:rsidRPr="000C494E">
        <w:rPr>
          <w:rFonts w:ascii="Arial" w:hAnsi="Arial" w:cs="Arial"/>
          <w:sz w:val="22"/>
          <w:szCs w:val="22"/>
        </w:rPr>
        <w:t xml:space="preserve">W celu usprawnienia komunikacji wszelkie oświadczenia woli i wiedzy nieopatrzone kwalifikowanym podpisem elektronicznym (np. skany) mogą być przekazywane drogą elektroniczną na adres: </w:t>
      </w:r>
      <w:hyperlink r:id="rId17" w:history="1">
        <w:r w:rsidRPr="000C494E">
          <w:rPr>
            <w:rFonts w:ascii="Arial" w:hAnsi="Arial" w:cs="Arial"/>
            <w:b/>
            <w:sz w:val="22"/>
            <w:szCs w:val="22"/>
            <w:u w:val="single"/>
          </w:rPr>
          <w:t>………………@</w:t>
        </w:r>
      </w:hyperlink>
      <w:r w:rsidRPr="000C494E">
        <w:rPr>
          <w:rFonts w:ascii="Arial" w:hAnsi="Arial" w:cs="Arial"/>
          <w:b/>
          <w:sz w:val="22"/>
          <w:szCs w:val="22"/>
          <w:u w:val="single"/>
        </w:rPr>
        <w:t>..........</w:t>
      </w:r>
      <w:r w:rsidRPr="000C494E">
        <w:rPr>
          <w:rFonts w:ascii="Arial" w:hAnsi="Arial" w:cs="Arial"/>
          <w:sz w:val="22"/>
          <w:szCs w:val="22"/>
        </w:rPr>
        <w:t xml:space="preserve"> (oraz do wiadomości </w:t>
      </w:r>
      <w:r w:rsidRPr="000C494E">
        <w:rPr>
          <w:rFonts w:ascii="Arial" w:hAnsi="Arial" w:cs="Arial"/>
          <w:b/>
          <w:sz w:val="22"/>
          <w:szCs w:val="22"/>
        </w:rPr>
        <w:t>…………………@.........</w:t>
      </w:r>
      <w:r w:rsidRPr="000C494E">
        <w:rPr>
          <w:rFonts w:ascii="Arial" w:hAnsi="Arial" w:cs="Arial"/>
          <w:sz w:val="22"/>
          <w:szCs w:val="22"/>
        </w:rPr>
        <w:t xml:space="preserve">). W takim przypadku konieczne będzie złożenie oświadczenia woli wymaganego dla formy pisemnej w rozumieniu k.c., które będzie wiążące. </w:t>
      </w:r>
    </w:p>
    <w:p w14:paraId="4E33666B" w14:textId="69920FB7" w:rsidR="00797ABD" w:rsidRPr="000C494E" w:rsidRDefault="00797ABD" w:rsidP="00F13D3E">
      <w:pPr>
        <w:numPr>
          <w:ilvl w:val="0"/>
          <w:numId w:val="19"/>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Strony są zobowiązane powiadamiać się wzajemnie oraz Inżyniera w formie pisemnej lub elektronicznej o wszelkich zmianach w zakresie reprezentacji Wykonawcy lub jego danych teleadresowych, o których mowa w ust. 1. W przypadku niedopełnienia tego obowiązku korespondencję wysłaną na dotychczasowy adres uważa się za skutecznie doręczoną. Wszelkie zmiany, o których mowa w zdaniu poprzednim nie wymagają aneksu do Umowy. </w:t>
      </w:r>
    </w:p>
    <w:p w14:paraId="24ECEDCA" w14:textId="77777777" w:rsidR="00797ABD" w:rsidRPr="000C494E" w:rsidRDefault="00797ABD" w:rsidP="00F13D3E">
      <w:pPr>
        <w:numPr>
          <w:ilvl w:val="0"/>
          <w:numId w:val="19"/>
        </w:numPr>
        <w:spacing w:before="120" w:line="276" w:lineRule="auto"/>
        <w:ind w:left="567" w:hanging="567"/>
        <w:jc w:val="both"/>
        <w:rPr>
          <w:rFonts w:ascii="Arial" w:hAnsi="Arial" w:cs="Arial"/>
          <w:sz w:val="22"/>
          <w:szCs w:val="22"/>
        </w:rPr>
      </w:pPr>
      <w:r w:rsidRPr="000C494E">
        <w:rPr>
          <w:rFonts w:ascii="Arial" w:hAnsi="Arial" w:cs="Arial"/>
          <w:sz w:val="22"/>
          <w:szCs w:val="22"/>
        </w:rPr>
        <w:t>Oświadczenie woli  przekazane drogą elektroniczną w Dzień Roboczy uznaje się za doręczone w tym Dniu Roboczym, a przekazane w inny dzień niż Dzień Roboczy, uznaje się za doręczone w najbliższym Dniu Roboczym (najbliższa możliwość zapoznania się z jego treścią).</w:t>
      </w:r>
    </w:p>
    <w:p w14:paraId="306B2CD6" w14:textId="2A9106EB" w:rsidR="00797ABD" w:rsidRPr="000C494E" w:rsidRDefault="00797ABD" w:rsidP="00F13D3E">
      <w:pPr>
        <w:numPr>
          <w:ilvl w:val="0"/>
          <w:numId w:val="19"/>
        </w:numPr>
        <w:spacing w:before="120" w:line="276" w:lineRule="auto"/>
        <w:ind w:left="567" w:hanging="567"/>
        <w:jc w:val="both"/>
        <w:rPr>
          <w:rFonts w:ascii="Arial" w:hAnsi="Arial" w:cs="Arial"/>
          <w:sz w:val="22"/>
          <w:szCs w:val="22"/>
        </w:rPr>
      </w:pPr>
      <w:r w:rsidRPr="000C494E">
        <w:rPr>
          <w:rFonts w:ascii="Arial" w:hAnsi="Arial" w:cs="Arial"/>
          <w:sz w:val="22"/>
          <w:szCs w:val="22"/>
        </w:rPr>
        <w:t>Korespondencja pomiędzy Stronami (w tym wszelkie oświadczenia woli i wiedzy), jak również pomiędzy Zamawiającym i Podwykonawcami (</w:t>
      </w:r>
      <w:r w:rsidR="001309DB">
        <w:rPr>
          <w:rFonts w:ascii="Arial" w:hAnsi="Arial" w:cs="Arial"/>
          <w:sz w:val="22"/>
          <w:szCs w:val="22"/>
        </w:rPr>
        <w:t>D</w:t>
      </w:r>
      <w:r w:rsidRPr="000C494E">
        <w:rPr>
          <w:rFonts w:ascii="Arial" w:hAnsi="Arial" w:cs="Arial"/>
          <w:sz w:val="22"/>
          <w:szCs w:val="22"/>
        </w:rPr>
        <w:t>alszymi Podwykonawcami) będzie prowadzona w języku polskim.</w:t>
      </w:r>
    </w:p>
    <w:p w14:paraId="1AA3C80A" w14:textId="77777777" w:rsidR="00797ABD" w:rsidRPr="000C494E" w:rsidRDefault="00797ABD" w:rsidP="00F13D3E">
      <w:pPr>
        <w:numPr>
          <w:ilvl w:val="0"/>
          <w:numId w:val="19"/>
        </w:numPr>
        <w:spacing w:before="120" w:line="276" w:lineRule="auto"/>
        <w:ind w:left="567" w:hanging="567"/>
        <w:jc w:val="both"/>
        <w:rPr>
          <w:rFonts w:ascii="Arial" w:hAnsi="Arial" w:cs="Arial"/>
          <w:sz w:val="22"/>
          <w:szCs w:val="22"/>
        </w:rPr>
      </w:pPr>
      <w:r w:rsidRPr="000C494E">
        <w:rPr>
          <w:rFonts w:ascii="Arial" w:hAnsi="Arial" w:cs="Arial"/>
          <w:sz w:val="22"/>
          <w:szCs w:val="22"/>
        </w:rPr>
        <w:t xml:space="preserve">Przepisy niniejszego paragrafu nie uchybiają przepisom art. 78 [1] k.c. o formie elektronicznej. </w:t>
      </w:r>
    </w:p>
    <w:p w14:paraId="183DE740" w14:textId="77777777" w:rsidR="00797ABD" w:rsidRPr="000C494E" w:rsidRDefault="3C7FBB28" w:rsidP="00F13D3E">
      <w:pPr>
        <w:numPr>
          <w:ilvl w:val="0"/>
          <w:numId w:val="19"/>
        </w:numPr>
        <w:spacing w:before="120" w:line="276" w:lineRule="auto"/>
        <w:ind w:left="567" w:hanging="567"/>
        <w:jc w:val="both"/>
        <w:rPr>
          <w:rFonts w:ascii="Arial" w:hAnsi="Arial" w:cs="Arial"/>
          <w:sz w:val="22"/>
          <w:szCs w:val="22"/>
        </w:rPr>
      </w:pPr>
      <w:r w:rsidRPr="19174DF8">
        <w:rPr>
          <w:rFonts w:ascii="Arial" w:hAnsi="Arial" w:cs="Arial"/>
          <w:sz w:val="22"/>
          <w:szCs w:val="22"/>
        </w:rPr>
        <w:t xml:space="preserve">Zamawiający uprawniony jest do wskazania SIRM jako obligatoryjnego narzędzia do rozliczania i monitorowania rozliczania Umowy. W przypadku, o którym mowa w poprzednim zdaniu, Wykonawca zobowiązany jest do stosowania SIRM w terminie 21 Dni od dnia otrzymania stosownego powiadomienia od Zamawiającego. SIRM zostanie udostępniony Wykonawcy nieodpłatnie, a dostęp do SIRM nie będzie wymagać specjalistycznego oprogramowania i odbywać się będzie za pośrednictwem ogólnodostępnych przeglądarek internetowych. </w:t>
      </w:r>
    </w:p>
    <w:p w14:paraId="394EE3E0" w14:textId="77777777" w:rsidR="008D7536" w:rsidRPr="000C494E" w:rsidRDefault="008D7536" w:rsidP="00F67079">
      <w:pPr>
        <w:spacing w:before="120" w:line="276" w:lineRule="auto"/>
        <w:ind w:left="567"/>
        <w:jc w:val="both"/>
        <w:rPr>
          <w:rFonts w:ascii="Arial" w:hAnsi="Arial" w:cs="Arial"/>
          <w:sz w:val="22"/>
          <w:szCs w:val="22"/>
        </w:rPr>
      </w:pPr>
    </w:p>
    <w:p w14:paraId="56F28EAD" w14:textId="3CFEE8FE" w:rsidR="002906A6" w:rsidRPr="000C494E" w:rsidRDefault="00B24633" w:rsidP="00F73D26">
      <w:pPr>
        <w:pStyle w:val="Nagwek1"/>
        <w:spacing w:before="120" w:line="276" w:lineRule="auto"/>
        <w:rPr>
          <w:rFonts w:cs="Arial"/>
          <w:szCs w:val="22"/>
        </w:rPr>
      </w:pPr>
      <w:bookmarkStart w:id="252" w:name="_Toc110599268"/>
      <w:r w:rsidRPr="000C494E">
        <w:rPr>
          <w:rFonts w:cs="Arial"/>
          <w:szCs w:val="22"/>
        </w:rPr>
        <w:lastRenderedPageBreak/>
        <w:t>§ 44</w:t>
      </w:r>
      <w:r w:rsidR="003E5571" w:rsidRPr="000C494E">
        <w:rPr>
          <w:rFonts w:cs="Arial"/>
          <w:szCs w:val="22"/>
        </w:rPr>
        <w:t>.</w:t>
      </w:r>
      <w:bookmarkStart w:id="253" w:name="_Toc519240429"/>
      <w:bookmarkStart w:id="254" w:name="_Toc43457354"/>
      <w:r w:rsidR="007E7516" w:rsidRPr="000C494E">
        <w:rPr>
          <w:rFonts w:cs="Arial"/>
          <w:szCs w:val="22"/>
        </w:rPr>
        <w:tab/>
      </w:r>
      <w:r w:rsidR="002F1691" w:rsidRPr="000C494E">
        <w:rPr>
          <w:rFonts w:cs="Arial"/>
          <w:szCs w:val="22"/>
        </w:rPr>
        <w:br/>
      </w:r>
      <w:r w:rsidR="00764D12" w:rsidRPr="000C494E">
        <w:rPr>
          <w:rFonts w:cs="Arial"/>
          <w:szCs w:val="22"/>
        </w:rPr>
        <w:t>Postanowienia końc</w:t>
      </w:r>
      <w:r w:rsidR="00EA22A8" w:rsidRPr="000C494E">
        <w:rPr>
          <w:rFonts w:cs="Arial"/>
          <w:szCs w:val="22"/>
        </w:rPr>
        <w:t>owe</w:t>
      </w:r>
      <w:bookmarkEnd w:id="249"/>
      <w:bookmarkEnd w:id="252"/>
      <w:bookmarkEnd w:id="253"/>
      <w:bookmarkEnd w:id="254"/>
    </w:p>
    <w:p w14:paraId="539F8FDC" w14:textId="203BFE47" w:rsidR="00797ABD" w:rsidRPr="000C494E" w:rsidRDefault="3C7FBB28" w:rsidP="002F2C49">
      <w:pPr>
        <w:numPr>
          <w:ilvl w:val="0"/>
          <w:numId w:val="43"/>
        </w:numPr>
        <w:spacing w:before="120" w:line="276" w:lineRule="auto"/>
        <w:jc w:val="both"/>
        <w:rPr>
          <w:rFonts w:ascii="Arial" w:eastAsia="Calibri" w:hAnsi="Arial" w:cs="Arial"/>
          <w:sz w:val="22"/>
          <w:szCs w:val="22"/>
          <w:lang w:eastAsia="en-US"/>
        </w:rPr>
      </w:pPr>
      <w:r w:rsidRPr="19174DF8">
        <w:rPr>
          <w:rFonts w:ascii="Arial" w:eastAsia="Calibri" w:hAnsi="Arial" w:cs="Arial"/>
          <w:sz w:val="22"/>
          <w:szCs w:val="22"/>
          <w:lang w:eastAsia="en-US"/>
        </w:rPr>
        <w:t xml:space="preserve">Wszelkie zmiany Umowy będą odbywały się za zgodą Stron, w formie aneksów, sporządzanych na piśmie pod rygorem nieważności, za wyjątkiem zmian danych teleadresowych oraz osobowych, o których mowa w </w:t>
      </w:r>
      <w:r w:rsidRPr="19174DF8">
        <w:rPr>
          <w:rFonts w:ascii="Arial" w:eastAsia="Calibri" w:hAnsi="Arial"/>
          <w:sz w:val="22"/>
          <w:szCs w:val="22"/>
        </w:rPr>
        <w:t xml:space="preserve">§ 43 </w:t>
      </w:r>
      <w:r w:rsidR="001309DB">
        <w:rPr>
          <w:rFonts w:ascii="Arial" w:eastAsia="Calibri" w:hAnsi="Arial"/>
          <w:sz w:val="22"/>
          <w:szCs w:val="22"/>
        </w:rPr>
        <w:t xml:space="preserve">ust. 1 </w:t>
      </w:r>
      <w:r w:rsidRPr="19174DF8">
        <w:rPr>
          <w:rFonts w:ascii="Arial" w:eastAsia="Calibri" w:hAnsi="Arial"/>
          <w:sz w:val="22"/>
          <w:szCs w:val="22"/>
        </w:rPr>
        <w:t xml:space="preserve">lub zmiany adresu do doręczeń faktur, o którym mowa w </w:t>
      </w:r>
      <w:r w:rsidRPr="19174DF8">
        <w:rPr>
          <w:rFonts w:ascii="Arial" w:eastAsia="Calibri" w:hAnsi="Arial" w:cs="Arial"/>
          <w:sz w:val="22"/>
          <w:szCs w:val="22"/>
        </w:rPr>
        <w:t>§ 3</w:t>
      </w:r>
      <w:r w:rsidR="0CD40CEB" w:rsidRPr="19174DF8">
        <w:rPr>
          <w:rFonts w:ascii="Arial" w:eastAsia="Calibri" w:hAnsi="Arial" w:cs="Arial"/>
          <w:sz w:val="22"/>
          <w:szCs w:val="22"/>
        </w:rPr>
        <w:t xml:space="preserve"> </w:t>
      </w:r>
      <w:r w:rsidR="001309DB">
        <w:rPr>
          <w:rFonts w:ascii="Arial" w:eastAsia="Calibri" w:hAnsi="Arial" w:cs="Arial"/>
          <w:sz w:val="22"/>
          <w:szCs w:val="22"/>
        </w:rPr>
        <w:t xml:space="preserve">ust. 36 </w:t>
      </w:r>
      <w:r w:rsidR="0CD40CEB" w:rsidRPr="19174DF8">
        <w:rPr>
          <w:rFonts w:ascii="Arial" w:eastAsia="Calibri" w:hAnsi="Arial" w:cs="Arial"/>
          <w:sz w:val="22"/>
          <w:szCs w:val="22"/>
        </w:rPr>
        <w:t>lub korekty Wynagrodzenia dokonanej zgodnie z § 10 lub § 11</w:t>
      </w:r>
      <w:r w:rsidRPr="19174DF8">
        <w:rPr>
          <w:rFonts w:ascii="Arial" w:eastAsia="Calibri" w:hAnsi="Arial" w:cs="Arial"/>
          <w:sz w:val="22"/>
          <w:szCs w:val="22"/>
          <w:lang w:eastAsia="en-US"/>
        </w:rPr>
        <w:t>, w takim wypadku wystarczy pisemne lub elektroniczne poinformowanie drugiej Strony. Oświadczenie woli złożone w formie elektronicznej tj. oświadczenie woli w postaci elektronicznej i opatrzone kwalifikowanym podpisem elektronicznym, jest równoważne z oświadczeniem woli złożonym w formie pisemnej.</w:t>
      </w:r>
    </w:p>
    <w:p w14:paraId="2B5ED58C" w14:textId="77777777" w:rsidR="00797ABD" w:rsidRPr="000C494E" w:rsidRDefault="00797ABD" w:rsidP="002F2C49">
      <w:pPr>
        <w:numPr>
          <w:ilvl w:val="0"/>
          <w:numId w:val="43"/>
        </w:numPr>
        <w:spacing w:before="120" w:line="276" w:lineRule="auto"/>
        <w:jc w:val="both"/>
        <w:rPr>
          <w:rFonts w:ascii="Arial" w:eastAsia="Calibri" w:hAnsi="Arial" w:cs="Arial"/>
          <w:sz w:val="22"/>
          <w:szCs w:val="22"/>
          <w:lang w:eastAsia="en-US"/>
        </w:rPr>
      </w:pPr>
      <w:r w:rsidRPr="000C494E">
        <w:rPr>
          <w:rFonts w:ascii="Arial" w:eastAsia="Calibri" w:hAnsi="Arial" w:cs="Arial"/>
          <w:sz w:val="22"/>
          <w:szCs w:val="22"/>
          <w:lang w:eastAsia="en-US"/>
        </w:rPr>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7033218A" w14:textId="77777777" w:rsidR="00797ABD" w:rsidRPr="000C494E" w:rsidRDefault="00797ABD" w:rsidP="002F2C49">
      <w:pPr>
        <w:numPr>
          <w:ilvl w:val="0"/>
          <w:numId w:val="43"/>
        </w:numPr>
        <w:spacing w:before="120" w:line="276" w:lineRule="auto"/>
        <w:jc w:val="both"/>
        <w:rPr>
          <w:rFonts w:ascii="Arial" w:eastAsia="Arial" w:hAnsi="Arial" w:cs="Arial"/>
          <w:sz w:val="22"/>
          <w:szCs w:val="22"/>
          <w:lang w:eastAsia="en-US"/>
        </w:rPr>
      </w:pPr>
      <w:r w:rsidRPr="000C494E">
        <w:rPr>
          <w:rFonts w:ascii="Arial" w:hAnsi="Arial" w:cs="Arial"/>
          <w:sz w:val="22"/>
          <w:szCs w:val="22"/>
        </w:rPr>
        <w:t>W przypadku</w:t>
      </w:r>
      <w:r w:rsidRPr="000C494E">
        <w:rPr>
          <w:rFonts w:ascii="Arial" w:eastAsia="Calibri" w:hAnsi="Arial" w:cs="Arial"/>
          <w:sz w:val="22"/>
          <w:szCs w:val="22"/>
          <w:lang w:eastAsia="en-US"/>
        </w:rPr>
        <w:t xml:space="preserve"> sporu wynikającego z Umowy</w:t>
      </w:r>
      <w:r w:rsidRPr="000C494E">
        <w:rPr>
          <w:rFonts w:ascii="Arial" w:hAnsi="Arial" w:cs="Arial"/>
          <w:sz w:val="22"/>
          <w:szCs w:val="22"/>
        </w:rPr>
        <w:t>, gdy wartość roszczeń przekroczy lub istnieje ryzyko przekroczenia wartości 5 (słownie: pięciu) milionów złotych k</w:t>
      </w:r>
      <w:r w:rsidRPr="000C494E">
        <w:rPr>
          <w:rFonts w:ascii="Arial" w:eastAsia="Calibri" w:hAnsi="Arial" w:cs="Arial"/>
          <w:sz w:val="22"/>
          <w:szCs w:val="22"/>
          <w:lang w:eastAsia="en-US"/>
        </w:rPr>
        <w:t xml:space="preserve">ażda  ze Stron Umowy, może złożyć wniosek o przeprowadzenie mediacji lub innego polubownego rozwiązania sporu do Sądu Polubownego przy Prokuratorii Generalnej Rzeczypospolitej Polskiej, wybranego mediatora albo osoby prowadzącej inne polubowne rozwiązanie sporu. </w:t>
      </w:r>
    </w:p>
    <w:p w14:paraId="749AA87C" w14:textId="4D284E64" w:rsidR="00797ABD" w:rsidRPr="000C494E" w:rsidRDefault="00797ABD" w:rsidP="002F2C49">
      <w:pPr>
        <w:numPr>
          <w:ilvl w:val="0"/>
          <w:numId w:val="43"/>
        </w:numPr>
        <w:spacing w:before="120" w:line="276" w:lineRule="auto"/>
        <w:jc w:val="both"/>
        <w:rPr>
          <w:rFonts w:ascii="Arial" w:eastAsia="Calibri" w:hAnsi="Arial" w:cs="Arial"/>
          <w:sz w:val="22"/>
          <w:szCs w:val="22"/>
          <w:lang w:eastAsia="en-US"/>
        </w:rPr>
      </w:pPr>
      <w:r w:rsidRPr="000C494E">
        <w:rPr>
          <w:rFonts w:ascii="Arial" w:eastAsia="Calibri" w:hAnsi="Arial" w:cs="Arial"/>
          <w:sz w:val="22"/>
          <w:szCs w:val="22"/>
          <w:lang w:eastAsia="en-US"/>
        </w:rPr>
        <w:t xml:space="preserve">W przypadku braku możliwości rozstrzygnięcia sporu w sposób wskazany w powyższych ustępach, Strony poddadzą spór pod rozstrzygnięcie sądu powszechnego miejscowo właściwego dla </w:t>
      </w:r>
      <w:r w:rsidRPr="000C494E">
        <w:rPr>
          <w:rFonts w:ascii="Arial" w:hAnsi="Arial" w:cs="Arial"/>
          <w:sz w:val="22"/>
          <w:szCs w:val="22"/>
        </w:rPr>
        <w:t xml:space="preserve">jednostki organizacyjnej Zamawiającego – Regionu </w:t>
      </w:r>
      <w:r w:rsidRPr="000C494E">
        <w:rPr>
          <w:rFonts w:ascii="Arial" w:hAnsi="Arial" w:cs="Arial"/>
          <w:sz w:val="22"/>
          <w:szCs w:val="22"/>
          <w:highlight w:val="yellow"/>
        </w:rPr>
        <w:t>……. [</w:t>
      </w:r>
      <w:r w:rsidRPr="000C494E">
        <w:rPr>
          <w:rFonts w:ascii="Arial" w:hAnsi="Arial" w:cs="Arial"/>
          <w:i/>
          <w:iCs/>
          <w:sz w:val="22"/>
          <w:szCs w:val="22"/>
          <w:highlight w:val="yellow"/>
        </w:rPr>
        <w:t>należy określić nazwę Regionu odpowiedzialnego za realizację umowy</w:t>
      </w:r>
      <w:r w:rsidRPr="000C494E">
        <w:rPr>
          <w:rFonts w:ascii="Arial" w:hAnsi="Arial" w:cs="Arial"/>
          <w:sz w:val="22"/>
          <w:szCs w:val="22"/>
          <w:highlight w:val="yellow"/>
        </w:rPr>
        <w:t>]</w:t>
      </w:r>
      <w:r w:rsidRPr="000C494E">
        <w:rPr>
          <w:rFonts w:ascii="Arial" w:hAnsi="Arial" w:cs="Arial"/>
          <w:sz w:val="22"/>
          <w:szCs w:val="22"/>
        </w:rPr>
        <w:t xml:space="preserve"> mieszczącej się w </w:t>
      </w:r>
      <w:r w:rsidRPr="000C494E">
        <w:rPr>
          <w:rFonts w:ascii="Arial" w:hAnsi="Arial" w:cs="Arial"/>
          <w:sz w:val="22"/>
          <w:szCs w:val="22"/>
          <w:highlight w:val="yellow"/>
        </w:rPr>
        <w:t>……. [</w:t>
      </w:r>
      <w:r w:rsidRPr="000C494E">
        <w:rPr>
          <w:rFonts w:ascii="Arial" w:hAnsi="Arial" w:cs="Arial"/>
          <w:i/>
          <w:iCs/>
          <w:sz w:val="22"/>
          <w:szCs w:val="22"/>
          <w:highlight w:val="yellow"/>
        </w:rPr>
        <w:t>należy podać miasto</w:t>
      </w:r>
      <w:r w:rsidRPr="000C494E">
        <w:rPr>
          <w:rFonts w:ascii="Arial" w:hAnsi="Arial" w:cs="Arial"/>
          <w:sz w:val="22"/>
          <w:szCs w:val="22"/>
          <w:highlight w:val="yellow"/>
        </w:rPr>
        <w:t>]</w:t>
      </w:r>
      <w:r w:rsidRPr="000C494E">
        <w:rPr>
          <w:rFonts w:ascii="Arial" w:hAnsi="Arial" w:cs="Arial"/>
          <w:sz w:val="22"/>
          <w:szCs w:val="22"/>
        </w:rPr>
        <w:t xml:space="preserve"> przy ul. </w:t>
      </w:r>
      <w:r w:rsidRPr="000C494E">
        <w:rPr>
          <w:rFonts w:ascii="Arial" w:hAnsi="Arial" w:cs="Arial"/>
          <w:sz w:val="22"/>
          <w:szCs w:val="22"/>
          <w:highlight w:val="yellow"/>
        </w:rPr>
        <w:t>……. [</w:t>
      </w:r>
      <w:r w:rsidRPr="000C494E">
        <w:rPr>
          <w:rFonts w:ascii="Arial" w:hAnsi="Arial" w:cs="Arial"/>
          <w:i/>
          <w:iCs/>
          <w:sz w:val="22"/>
          <w:szCs w:val="22"/>
          <w:highlight w:val="yellow"/>
        </w:rPr>
        <w:t>należy podać ulicę i numer</w:t>
      </w:r>
      <w:r w:rsidRPr="000C494E">
        <w:rPr>
          <w:rFonts w:ascii="Arial" w:hAnsi="Arial" w:cs="Arial"/>
          <w:sz w:val="22"/>
          <w:szCs w:val="22"/>
          <w:highlight w:val="yellow"/>
        </w:rPr>
        <w:t>].</w:t>
      </w:r>
    </w:p>
    <w:p w14:paraId="6C3E98E7" w14:textId="1E5422CE" w:rsidR="00797ABD" w:rsidRPr="000C494E" w:rsidRDefault="00797ABD" w:rsidP="002F2C49">
      <w:pPr>
        <w:numPr>
          <w:ilvl w:val="0"/>
          <w:numId w:val="43"/>
        </w:numPr>
        <w:spacing w:before="120" w:line="276" w:lineRule="auto"/>
        <w:jc w:val="both"/>
        <w:rPr>
          <w:rFonts w:ascii="Arial" w:eastAsia="Calibri" w:hAnsi="Arial" w:cs="Arial"/>
          <w:sz w:val="22"/>
          <w:szCs w:val="22"/>
          <w:lang w:eastAsia="en-US"/>
        </w:rPr>
      </w:pPr>
      <w:r w:rsidRPr="000C494E">
        <w:rPr>
          <w:rFonts w:ascii="Arial" w:eastAsia="Calibri" w:hAnsi="Arial" w:cs="Arial"/>
          <w:sz w:val="22"/>
          <w:szCs w:val="22"/>
          <w:lang w:eastAsia="en-US"/>
        </w:rPr>
        <w:t xml:space="preserve">Wymiana informacji pomiędzy Stronami odbywać się będzie w języku polskim, tym samym Wykonawca oświadcza, że język polski jest mu znany. </w:t>
      </w:r>
    </w:p>
    <w:p w14:paraId="387CB980" w14:textId="1CC7EF76" w:rsidR="00797ABD" w:rsidRPr="000C494E" w:rsidRDefault="00797ABD" w:rsidP="002F2C49">
      <w:pPr>
        <w:numPr>
          <w:ilvl w:val="0"/>
          <w:numId w:val="43"/>
        </w:numPr>
        <w:spacing w:before="120" w:line="276" w:lineRule="auto"/>
        <w:jc w:val="both"/>
        <w:rPr>
          <w:rFonts w:ascii="Arial" w:eastAsia="Calibri" w:hAnsi="Arial" w:cs="Arial"/>
          <w:sz w:val="22"/>
          <w:szCs w:val="22"/>
          <w:lang w:eastAsia="en-US"/>
        </w:rPr>
      </w:pPr>
      <w:r w:rsidRPr="000C494E">
        <w:rPr>
          <w:rFonts w:ascii="Arial" w:eastAsia="Calibri" w:hAnsi="Arial" w:cs="Arial"/>
          <w:sz w:val="22"/>
          <w:szCs w:val="22"/>
          <w:lang w:eastAsia="en-US"/>
        </w:rPr>
        <w:t>Wszelkie załączniki do Umowy stanowią jej integralną część i będą interpretowane zgodnie z kolejnością wskazaną w § 41 ust. 2.</w:t>
      </w:r>
    </w:p>
    <w:p w14:paraId="23E5266A" w14:textId="77777777" w:rsidR="00797ABD" w:rsidRPr="000C494E" w:rsidRDefault="00797ABD" w:rsidP="002F2C49">
      <w:pPr>
        <w:numPr>
          <w:ilvl w:val="0"/>
          <w:numId w:val="43"/>
        </w:numPr>
        <w:spacing w:before="120" w:line="276" w:lineRule="auto"/>
        <w:jc w:val="both"/>
        <w:rPr>
          <w:rFonts w:ascii="Arial" w:eastAsia="Calibri" w:hAnsi="Arial" w:cs="Arial"/>
          <w:sz w:val="22"/>
          <w:szCs w:val="22"/>
          <w:lang w:eastAsia="en-US"/>
        </w:rPr>
      </w:pPr>
      <w:r w:rsidRPr="000C494E">
        <w:rPr>
          <w:rFonts w:ascii="Arial" w:eastAsia="Calibri" w:hAnsi="Arial" w:cs="Arial"/>
          <w:sz w:val="22"/>
          <w:szCs w:val="22"/>
          <w:lang w:eastAsia="en-US"/>
        </w:rPr>
        <w:t xml:space="preserve">W sprawach nieuregulowanych niniejszą Umową mają zastosowanie odpowiednie przepisy </w:t>
      </w:r>
      <w:r w:rsidRPr="000C494E">
        <w:rPr>
          <w:rFonts w:ascii="Arial" w:hAnsi="Arial" w:cs="Arial"/>
          <w:sz w:val="22"/>
          <w:szCs w:val="22"/>
        </w:rPr>
        <w:t xml:space="preserve">prawa powszechnie obowiązującego, w szczególności przepisy </w:t>
      </w:r>
      <w:r w:rsidRPr="000C494E">
        <w:rPr>
          <w:rFonts w:ascii="Arial" w:eastAsia="Calibri" w:hAnsi="Arial" w:cs="Arial"/>
          <w:sz w:val="22"/>
          <w:szCs w:val="22"/>
          <w:lang w:eastAsia="en-US"/>
        </w:rPr>
        <w:t>ustawy Prawo zamówień publicznych, Prawa budowlanego wraz z aktami wykonawczymi oraz Kodeksu cywilnego.</w:t>
      </w:r>
    </w:p>
    <w:p w14:paraId="28FF6BDA" w14:textId="3D3A454E" w:rsidR="00797ABD" w:rsidRPr="000C494E" w:rsidRDefault="00797ABD" w:rsidP="002F2C49">
      <w:pPr>
        <w:numPr>
          <w:ilvl w:val="0"/>
          <w:numId w:val="43"/>
        </w:numPr>
        <w:spacing w:before="120" w:line="276" w:lineRule="auto"/>
        <w:jc w:val="both"/>
        <w:rPr>
          <w:rFonts w:ascii="Arial" w:eastAsia="Calibri" w:hAnsi="Arial" w:cs="Arial"/>
          <w:sz w:val="22"/>
          <w:szCs w:val="22"/>
          <w:lang w:eastAsia="en-US"/>
        </w:rPr>
      </w:pPr>
      <w:r w:rsidRPr="000C494E">
        <w:rPr>
          <w:rFonts w:ascii="Arial" w:eastAsia="Calibri" w:hAnsi="Arial" w:cs="Arial"/>
          <w:sz w:val="22"/>
          <w:szCs w:val="22"/>
          <w:lang w:eastAsia="en-US"/>
        </w:rPr>
        <w:t>Umowa ta została sporządzona w języku polskim, w dwóch jednobrzmiących egzemplarzach, po jednym dla Wykonawcy i Zamawiającego.</w:t>
      </w:r>
    </w:p>
    <w:p w14:paraId="69D95EA3" w14:textId="77777777" w:rsidR="00797ABD" w:rsidRPr="000C494E" w:rsidRDefault="00797ABD" w:rsidP="002F2C49">
      <w:pPr>
        <w:numPr>
          <w:ilvl w:val="0"/>
          <w:numId w:val="43"/>
        </w:numPr>
        <w:spacing w:before="120" w:line="276" w:lineRule="auto"/>
        <w:jc w:val="both"/>
        <w:rPr>
          <w:rFonts w:ascii="Arial" w:eastAsia="Calibri" w:hAnsi="Arial"/>
          <w:sz w:val="22"/>
        </w:rPr>
      </w:pPr>
      <w:r w:rsidRPr="000C494E">
        <w:rPr>
          <w:rFonts w:ascii="Arial" w:eastAsia="Calibri" w:hAnsi="Arial" w:cs="Arial"/>
          <w:sz w:val="22"/>
          <w:szCs w:val="22"/>
          <w:lang w:eastAsia="en-US"/>
        </w:rPr>
        <w:t>Umowa ta wchodzi w życie z dniem podpisania przez obie Strony.</w:t>
      </w:r>
    </w:p>
    <w:p w14:paraId="7E874955" w14:textId="77777777" w:rsidR="008C3DD2" w:rsidRPr="000C494E" w:rsidRDefault="008C3DD2" w:rsidP="00F73D26">
      <w:pPr>
        <w:pStyle w:val="Akapitzlist"/>
        <w:spacing w:before="120" w:line="276" w:lineRule="auto"/>
        <w:ind w:left="426"/>
        <w:jc w:val="both"/>
        <w:rPr>
          <w:rFonts w:ascii="Arial" w:hAnsi="Arial" w:cs="Arial"/>
          <w:b/>
          <w:spacing w:val="20"/>
          <w:sz w:val="22"/>
          <w:szCs w:val="22"/>
        </w:rPr>
      </w:pPr>
    </w:p>
    <w:p w14:paraId="27153199" w14:textId="77777777" w:rsidR="00AE58E6" w:rsidRPr="000C494E" w:rsidRDefault="00AE58E6" w:rsidP="00F73D26">
      <w:pPr>
        <w:spacing w:before="120" w:line="276" w:lineRule="auto"/>
        <w:jc w:val="center"/>
        <w:rPr>
          <w:rFonts w:ascii="Arial" w:hAnsi="Arial" w:cs="Arial"/>
          <w:b/>
          <w:spacing w:val="20"/>
          <w:sz w:val="22"/>
          <w:szCs w:val="22"/>
        </w:rPr>
      </w:pPr>
    </w:p>
    <w:p w14:paraId="731C8DD3" w14:textId="77777777" w:rsidR="00AE58E6" w:rsidRPr="000C494E" w:rsidRDefault="00AE58E6" w:rsidP="00F73D26">
      <w:pPr>
        <w:spacing w:before="120" w:line="276" w:lineRule="auto"/>
        <w:jc w:val="center"/>
        <w:rPr>
          <w:rFonts w:ascii="Arial" w:hAnsi="Arial" w:cs="Arial"/>
          <w:b/>
          <w:spacing w:val="20"/>
          <w:sz w:val="22"/>
          <w:szCs w:val="22"/>
        </w:rPr>
      </w:pPr>
    </w:p>
    <w:p w14:paraId="2979D04A" w14:textId="77777777" w:rsidR="00A47874" w:rsidRPr="000C494E" w:rsidRDefault="00F60980" w:rsidP="00F73D26">
      <w:pPr>
        <w:spacing w:before="120" w:line="276" w:lineRule="auto"/>
        <w:jc w:val="center"/>
        <w:rPr>
          <w:rFonts w:ascii="Arial" w:hAnsi="Arial" w:cs="Arial"/>
          <w:sz w:val="22"/>
          <w:szCs w:val="22"/>
        </w:rPr>
      </w:pPr>
      <w:r w:rsidRPr="000C494E">
        <w:rPr>
          <w:rFonts w:ascii="Arial" w:hAnsi="Arial" w:cs="Arial"/>
          <w:b/>
          <w:spacing w:val="20"/>
          <w:sz w:val="22"/>
          <w:szCs w:val="22"/>
        </w:rPr>
        <w:t>ZAMAWIAJĄCY</w:t>
      </w:r>
      <w:r w:rsidRPr="000C494E">
        <w:rPr>
          <w:rFonts w:ascii="Arial" w:hAnsi="Arial" w:cs="Arial"/>
          <w:b/>
          <w:spacing w:val="20"/>
          <w:sz w:val="22"/>
          <w:szCs w:val="22"/>
        </w:rPr>
        <w:tab/>
      </w:r>
      <w:r w:rsidRPr="000C494E">
        <w:rPr>
          <w:rFonts w:ascii="Arial" w:hAnsi="Arial" w:cs="Arial"/>
          <w:b/>
          <w:spacing w:val="20"/>
          <w:sz w:val="22"/>
          <w:szCs w:val="22"/>
        </w:rPr>
        <w:tab/>
      </w:r>
      <w:r w:rsidRPr="000C494E">
        <w:rPr>
          <w:rFonts w:ascii="Arial" w:hAnsi="Arial" w:cs="Arial"/>
          <w:b/>
          <w:spacing w:val="20"/>
          <w:sz w:val="22"/>
          <w:szCs w:val="22"/>
        </w:rPr>
        <w:tab/>
      </w:r>
      <w:r w:rsidRPr="000C494E">
        <w:rPr>
          <w:rFonts w:ascii="Arial" w:hAnsi="Arial" w:cs="Arial"/>
          <w:b/>
          <w:spacing w:val="20"/>
          <w:sz w:val="22"/>
          <w:szCs w:val="22"/>
        </w:rPr>
        <w:tab/>
      </w:r>
      <w:r w:rsidRPr="000C494E">
        <w:rPr>
          <w:rFonts w:ascii="Arial" w:hAnsi="Arial" w:cs="Arial"/>
          <w:b/>
          <w:spacing w:val="20"/>
          <w:sz w:val="22"/>
          <w:szCs w:val="22"/>
        </w:rPr>
        <w:tab/>
        <w:t>WYKONAWCA</w:t>
      </w:r>
    </w:p>
    <w:p w14:paraId="41386B71" w14:textId="77777777" w:rsidR="007706A4" w:rsidRPr="000C494E" w:rsidRDefault="004A1A11" w:rsidP="00F73D26">
      <w:pPr>
        <w:spacing w:before="120" w:line="276" w:lineRule="auto"/>
        <w:rPr>
          <w:rFonts w:ascii="Arial" w:hAnsi="Arial" w:cs="Arial"/>
          <w:b/>
          <w:sz w:val="22"/>
          <w:szCs w:val="22"/>
        </w:rPr>
      </w:pPr>
      <w:r w:rsidRPr="000C494E">
        <w:rPr>
          <w:rFonts w:ascii="Arial" w:hAnsi="Arial" w:cs="Arial"/>
          <w:sz w:val="22"/>
          <w:szCs w:val="22"/>
        </w:rPr>
        <w:br w:type="page"/>
      </w:r>
      <w:bookmarkStart w:id="255" w:name="_Toc417486001"/>
    </w:p>
    <w:p w14:paraId="25F188F1" w14:textId="2D43296A" w:rsidR="00C172C8" w:rsidRPr="000C494E" w:rsidRDefault="00FA441E" w:rsidP="008F3B4A">
      <w:pPr>
        <w:pStyle w:val="Nagwek1"/>
        <w:rPr>
          <w:rFonts w:cs="Arial"/>
          <w:szCs w:val="22"/>
        </w:rPr>
      </w:pPr>
      <w:bookmarkStart w:id="256" w:name="_Toc519240430"/>
      <w:bookmarkStart w:id="257" w:name="_Toc43457355"/>
      <w:bookmarkStart w:id="258" w:name="_Toc110599269"/>
      <w:r w:rsidRPr="000C494E">
        <w:rPr>
          <w:rFonts w:cs="Arial"/>
          <w:szCs w:val="22"/>
        </w:rPr>
        <w:lastRenderedPageBreak/>
        <w:t>Załącznik n</w:t>
      </w:r>
      <w:r w:rsidR="004B70CE" w:rsidRPr="000C494E">
        <w:rPr>
          <w:rFonts w:cs="Arial"/>
          <w:szCs w:val="22"/>
        </w:rPr>
        <w:t>r 1 do Umowy</w:t>
      </w:r>
      <w:bookmarkEnd w:id="256"/>
      <w:bookmarkEnd w:id="257"/>
      <w:r w:rsidR="008F3B4A" w:rsidRPr="000C494E">
        <w:rPr>
          <w:rFonts w:cs="Arial"/>
          <w:szCs w:val="22"/>
        </w:rPr>
        <w:t xml:space="preserve"> - </w:t>
      </w:r>
      <w:r w:rsidR="008F3B4A" w:rsidRPr="000C494E">
        <w:rPr>
          <w:rFonts w:cs="Arial"/>
          <w:szCs w:val="22"/>
        </w:rPr>
        <w:br/>
      </w:r>
      <w:r w:rsidR="00C172C8" w:rsidRPr="000C494E">
        <w:rPr>
          <w:rFonts w:cs="Arial"/>
          <w:szCs w:val="22"/>
        </w:rPr>
        <w:t>W</w:t>
      </w:r>
      <w:r w:rsidR="008F3B4A" w:rsidRPr="000C494E">
        <w:rPr>
          <w:rFonts w:cs="Arial"/>
          <w:szCs w:val="22"/>
        </w:rPr>
        <w:t>zór</w:t>
      </w:r>
      <w:r w:rsidR="00C172C8" w:rsidRPr="000C494E">
        <w:rPr>
          <w:rFonts w:cs="Arial"/>
          <w:szCs w:val="22"/>
        </w:rPr>
        <w:t xml:space="preserve"> </w:t>
      </w:r>
      <w:r w:rsidR="008F3B4A" w:rsidRPr="000C494E">
        <w:rPr>
          <w:rFonts w:cs="Arial"/>
          <w:szCs w:val="22"/>
        </w:rPr>
        <w:t>umowy</w:t>
      </w:r>
      <w:r w:rsidR="00C172C8" w:rsidRPr="000C494E">
        <w:rPr>
          <w:rFonts w:cs="Arial"/>
          <w:szCs w:val="22"/>
        </w:rPr>
        <w:t xml:space="preserve"> </w:t>
      </w:r>
      <w:r w:rsidR="008F3B4A" w:rsidRPr="000C494E">
        <w:rPr>
          <w:rFonts w:cs="Arial"/>
          <w:szCs w:val="22"/>
        </w:rPr>
        <w:t>o</w:t>
      </w:r>
      <w:r w:rsidR="00C172C8" w:rsidRPr="000C494E">
        <w:rPr>
          <w:rFonts w:cs="Arial"/>
          <w:szCs w:val="22"/>
        </w:rPr>
        <w:t xml:space="preserve"> </w:t>
      </w:r>
      <w:r w:rsidR="008F3B4A" w:rsidRPr="000C494E">
        <w:rPr>
          <w:rFonts w:cs="Arial"/>
          <w:szCs w:val="22"/>
        </w:rPr>
        <w:t>zachowaniu</w:t>
      </w:r>
      <w:r w:rsidR="00C172C8" w:rsidRPr="000C494E">
        <w:rPr>
          <w:rFonts w:cs="Arial"/>
          <w:szCs w:val="22"/>
        </w:rPr>
        <w:t xml:space="preserve"> </w:t>
      </w:r>
      <w:r w:rsidR="008F3B4A" w:rsidRPr="000C494E">
        <w:rPr>
          <w:rFonts w:cs="Arial"/>
          <w:szCs w:val="22"/>
        </w:rPr>
        <w:t>poufności</w:t>
      </w:r>
      <w:bookmarkEnd w:id="258"/>
    </w:p>
    <w:p w14:paraId="1A70EAC1" w14:textId="77777777" w:rsidR="001309DB" w:rsidRDefault="2B0AD65D" w:rsidP="00C172C8">
      <w:pPr>
        <w:pStyle w:val="Tekstblokowy"/>
        <w:spacing w:before="120" w:after="0" w:line="276" w:lineRule="auto"/>
        <w:ind w:left="0" w:right="249" w:firstLine="0"/>
        <w:rPr>
          <w:i/>
          <w:iCs/>
          <w:sz w:val="22"/>
          <w:szCs w:val="22"/>
        </w:rPr>
      </w:pPr>
      <w:r w:rsidRPr="3C566954">
        <w:rPr>
          <w:i/>
          <w:iCs/>
          <w:sz w:val="22"/>
          <w:szCs w:val="22"/>
          <w:highlight w:val="yellow"/>
        </w:rPr>
        <w:t>Aktualny wzór umowy o zachowaniu poufności należy pobrać ze strony intranetowej Spółki pod linkiem:</w:t>
      </w:r>
      <w:r w:rsidR="001309DB">
        <w:rPr>
          <w:i/>
          <w:iCs/>
          <w:sz w:val="22"/>
          <w:szCs w:val="22"/>
        </w:rPr>
        <w:t xml:space="preserve"> </w:t>
      </w:r>
    </w:p>
    <w:p w14:paraId="5CAA4DA0" w14:textId="7D9C56F1" w:rsidR="007706A4" w:rsidRPr="000C494E" w:rsidRDefault="00D749AC" w:rsidP="00F73D26">
      <w:pPr>
        <w:spacing w:before="120" w:line="276" w:lineRule="auto"/>
        <w:rPr>
          <w:rFonts w:ascii="Arial" w:hAnsi="Arial" w:cs="Arial"/>
          <w:sz w:val="22"/>
          <w:szCs w:val="22"/>
        </w:rPr>
      </w:pPr>
      <w:hyperlink r:id="rId18" w:history="1">
        <w:r w:rsidRPr="00BE0973">
          <w:rPr>
            <w:rStyle w:val="Hipercze"/>
            <w:highlight w:val="yellow"/>
          </w:rPr>
          <w:t>https://intranet.plk-sa.pl/images/dzialy/bezpieczenstwo/szbi/wzory_dokumentow/2021/20.07.2021/SZBI-Ibi-5_w16_Zal_Nr_5.docx</w:t>
        </w:r>
      </w:hyperlink>
      <w:commentRangeStart w:id="259"/>
      <w:commentRangeEnd w:id="259"/>
    </w:p>
    <w:p w14:paraId="0C70E7F1" w14:textId="77777777" w:rsidR="007706A4" w:rsidRPr="000C494E" w:rsidRDefault="006E4746" w:rsidP="00F73D26">
      <w:pPr>
        <w:spacing w:before="120" w:line="276" w:lineRule="auto"/>
        <w:rPr>
          <w:rFonts w:ascii="Arial" w:hAnsi="Arial" w:cs="Arial"/>
          <w:b/>
          <w:sz w:val="22"/>
          <w:szCs w:val="22"/>
        </w:rPr>
      </w:pPr>
      <w:r w:rsidRPr="000C494E">
        <w:rPr>
          <w:rFonts w:ascii="Arial" w:hAnsi="Arial" w:cs="Arial"/>
          <w:sz w:val="22"/>
          <w:szCs w:val="22"/>
        </w:rPr>
        <w:br w:type="page"/>
      </w:r>
    </w:p>
    <w:p w14:paraId="5EA56BFF" w14:textId="1C07C335" w:rsidR="00C172C8" w:rsidRPr="000C494E" w:rsidRDefault="007706A4" w:rsidP="008F3B4A">
      <w:pPr>
        <w:pStyle w:val="Nagwek1"/>
        <w:rPr>
          <w:rFonts w:cs="Arial"/>
          <w:szCs w:val="22"/>
        </w:rPr>
      </w:pPr>
      <w:bookmarkStart w:id="260" w:name="_Toc519240431"/>
      <w:bookmarkStart w:id="261" w:name="_Toc43457356"/>
      <w:bookmarkStart w:id="262" w:name="_Toc110599270"/>
      <w:bookmarkStart w:id="263" w:name="_Toc499798262"/>
      <w:bookmarkStart w:id="264" w:name="_Toc259448799"/>
      <w:bookmarkStart w:id="265" w:name="_Toc328038319"/>
      <w:r w:rsidRPr="000C494E">
        <w:rPr>
          <w:rFonts w:cs="Arial"/>
          <w:szCs w:val="22"/>
        </w:rPr>
        <w:lastRenderedPageBreak/>
        <w:t xml:space="preserve">Załącznik </w:t>
      </w:r>
      <w:r w:rsidR="00FA441E" w:rsidRPr="000C494E">
        <w:rPr>
          <w:rFonts w:cs="Arial"/>
          <w:szCs w:val="22"/>
        </w:rPr>
        <w:t>n</w:t>
      </w:r>
      <w:r w:rsidRPr="000C494E">
        <w:rPr>
          <w:rFonts w:cs="Arial"/>
          <w:szCs w:val="22"/>
        </w:rPr>
        <w:t>r 2 do Umowy</w:t>
      </w:r>
      <w:bookmarkEnd w:id="260"/>
      <w:bookmarkEnd w:id="261"/>
      <w:r w:rsidR="008F3B4A" w:rsidRPr="000C494E">
        <w:rPr>
          <w:rFonts w:cs="Arial"/>
          <w:szCs w:val="22"/>
        </w:rPr>
        <w:t xml:space="preserve"> - </w:t>
      </w:r>
      <w:r w:rsidR="008F3B4A" w:rsidRPr="000C494E">
        <w:rPr>
          <w:rFonts w:cs="Arial"/>
          <w:szCs w:val="22"/>
        </w:rPr>
        <w:br/>
      </w:r>
      <w:r w:rsidR="00C172C8" w:rsidRPr="000C494E">
        <w:rPr>
          <w:rFonts w:cs="Arial"/>
          <w:szCs w:val="22"/>
        </w:rPr>
        <w:t>W</w:t>
      </w:r>
      <w:r w:rsidR="008F3B4A" w:rsidRPr="000C494E">
        <w:rPr>
          <w:rFonts w:cs="Arial"/>
          <w:szCs w:val="22"/>
        </w:rPr>
        <w:t>zór</w:t>
      </w:r>
      <w:r w:rsidR="00C172C8" w:rsidRPr="000C494E">
        <w:rPr>
          <w:rFonts w:cs="Arial"/>
          <w:szCs w:val="22"/>
        </w:rPr>
        <w:t xml:space="preserve"> </w:t>
      </w:r>
      <w:r w:rsidR="008F3B4A" w:rsidRPr="000C494E">
        <w:rPr>
          <w:rFonts w:cs="Arial"/>
          <w:szCs w:val="22"/>
        </w:rPr>
        <w:t>umowy</w:t>
      </w:r>
      <w:r w:rsidR="00C172C8" w:rsidRPr="000C494E">
        <w:rPr>
          <w:rFonts w:cs="Arial"/>
          <w:szCs w:val="22"/>
        </w:rPr>
        <w:t xml:space="preserve"> </w:t>
      </w:r>
      <w:r w:rsidR="008F3B4A" w:rsidRPr="000C494E">
        <w:rPr>
          <w:rFonts w:cs="Arial"/>
          <w:szCs w:val="22"/>
        </w:rPr>
        <w:t>powierzenia</w:t>
      </w:r>
      <w:bookmarkEnd w:id="262"/>
      <w:r w:rsidR="00C172C8" w:rsidRPr="000C494E">
        <w:rPr>
          <w:rFonts w:cs="Arial"/>
          <w:szCs w:val="22"/>
        </w:rPr>
        <w:t xml:space="preserve"> </w:t>
      </w:r>
    </w:p>
    <w:bookmarkEnd w:id="263"/>
    <w:bookmarkEnd w:id="264"/>
    <w:bookmarkEnd w:id="265"/>
    <w:p w14:paraId="23D55DD7" w14:textId="77777777" w:rsidR="00D7500B" w:rsidRDefault="2B0AD65D" w:rsidP="00D7500B">
      <w:pPr>
        <w:rPr>
          <w:i/>
          <w:iCs/>
          <w:sz w:val="22"/>
          <w:szCs w:val="22"/>
          <w:highlight w:val="yellow"/>
        </w:rPr>
      </w:pPr>
      <w:r w:rsidRPr="3C566954">
        <w:rPr>
          <w:i/>
          <w:iCs/>
          <w:sz w:val="22"/>
          <w:szCs w:val="22"/>
          <w:highlight w:val="yellow"/>
        </w:rPr>
        <w:t xml:space="preserve">Aktualny </w:t>
      </w:r>
      <w:bookmarkStart w:id="266" w:name="_Hlk66971195"/>
      <w:r w:rsidRPr="3C566954">
        <w:rPr>
          <w:i/>
          <w:iCs/>
          <w:sz w:val="22"/>
          <w:szCs w:val="22"/>
          <w:highlight w:val="yellow"/>
        </w:rPr>
        <w:t xml:space="preserve">wzór umowy powierzenia przetwarzania danych osobowych </w:t>
      </w:r>
      <w:bookmarkEnd w:id="266"/>
      <w:r w:rsidRPr="3C566954">
        <w:rPr>
          <w:i/>
          <w:iCs/>
          <w:sz w:val="22"/>
          <w:szCs w:val="22"/>
          <w:highlight w:val="yellow"/>
        </w:rPr>
        <w:t xml:space="preserve">należy pobrać ze strony intranetowej Spółki pod linkiem: </w:t>
      </w:r>
    </w:p>
    <w:p w14:paraId="6556E0EA" w14:textId="5E9F643D" w:rsidR="00D7500B" w:rsidRDefault="00D7500B" w:rsidP="00D7500B">
      <w:pPr>
        <w:rPr>
          <w:i/>
          <w:iCs/>
          <w:highlight w:val="yellow"/>
          <w:u w:val="single"/>
        </w:rPr>
      </w:pPr>
      <w:hyperlink r:id="rId19" w:history="1">
        <w:r w:rsidRPr="00BE0973">
          <w:rPr>
            <w:rStyle w:val="Hipercze"/>
            <w:i/>
            <w:iCs/>
            <w:highlight w:val="yellow"/>
          </w:rPr>
          <w:t>https://intranet.plk-sa.pl/images/dzialy/bezpieczenstwo/szbi/wzory_dokumentow/2022/14.02.2022/Zal_nr_13_do_SZBI-Ibi-3w23_kor.docx</w:t>
        </w:r>
      </w:hyperlink>
    </w:p>
    <w:p w14:paraId="5B67FD6B" w14:textId="77777777" w:rsidR="007706A4" w:rsidRPr="000C494E" w:rsidRDefault="006E4746" w:rsidP="00D7500B">
      <w:pPr>
        <w:pStyle w:val="Tekstblokowy"/>
        <w:spacing w:before="120" w:after="0" w:line="276" w:lineRule="auto"/>
        <w:ind w:left="0" w:right="249" w:firstLine="0"/>
        <w:rPr>
          <w:b/>
          <w:sz w:val="22"/>
          <w:szCs w:val="22"/>
        </w:rPr>
      </w:pPr>
      <w:commentRangeStart w:id="267"/>
      <w:commentRangeEnd w:id="267"/>
      <w:r w:rsidRPr="000C494E">
        <w:rPr>
          <w:sz w:val="22"/>
          <w:szCs w:val="22"/>
        </w:rPr>
        <w:br w:type="page"/>
      </w:r>
    </w:p>
    <w:p w14:paraId="05D5AFB2" w14:textId="7ED895AD" w:rsidR="008F3B4A" w:rsidRPr="000C494E" w:rsidRDefault="001665E2" w:rsidP="008F3B4A">
      <w:pPr>
        <w:pStyle w:val="Nagwek1"/>
        <w:rPr>
          <w:rFonts w:cs="Arial"/>
          <w:szCs w:val="22"/>
        </w:rPr>
      </w:pPr>
      <w:bookmarkStart w:id="268" w:name="_Toc519240432"/>
      <w:bookmarkStart w:id="269" w:name="_Toc43457357"/>
      <w:bookmarkStart w:id="270" w:name="_Toc110599271"/>
      <w:r w:rsidRPr="000C494E">
        <w:rPr>
          <w:rFonts w:cs="Arial"/>
          <w:szCs w:val="22"/>
        </w:rPr>
        <w:lastRenderedPageBreak/>
        <w:t xml:space="preserve">Załącznik </w:t>
      </w:r>
      <w:r w:rsidR="00FA441E" w:rsidRPr="000C494E">
        <w:rPr>
          <w:rFonts w:cs="Arial"/>
          <w:szCs w:val="22"/>
        </w:rPr>
        <w:t>n</w:t>
      </w:r>
      <w:r w:rsidR="00E9369B" w:rsidRPr="000C494E">
        <w:rPr>
          <w:rFonts w:cs="Arial"/>
          <w:szCs w:val="22"/>
        </w:rPr>
        <w:t xml:space="preserve">r </w:t>
      </w:r>
      <w:r w:rsidR="00E44E3F" w:rsidRPr="000C494E">
        <w:rPr>
          <w:rFonts w:cs="Arial"/>
          <w:szCs w:val="22"/>
        </w:rPr>
        <w:t xml:space="preserve">3 </w:t>
      </w:r>
      <w:r w:rsidR="00E9369B" w:rsidRPr="000C494E">
        <w:rPr>
          <w:rFonts w:cs="Arial"/>
          <w:szCs w:val="22"/>
        </w:rPr>
        <w:t>do Umow</w:t>
      </w:r>
      <w:bookmarkEnd w:id="255"/>
      <w:bookmarkEnd w:id="268"/>
      <w:bookmarkEnd w:id="269"/>
      <w:r w:rsidR="008F3B4A" w:rsidRPr="000C494E">
        <w:rPr>
          <w:rFonts w:cs="Arial"/>
          <w:szCs w:val="22"/>
        </w:rPr>
        <w:t xml:space="preserve">y - </w:t>
      </w:r>
      <w:r w:rsidR="008F3B4A" w:rsidRPr="000C494E">
        <w:rPr>
          <w:rFonts w:cs="Arial"/>
          <w:szCs w:val="22"/>
        </w:rPr>
        <w:br/>
        <w:t>Oświadczenie autora dokumentacji</w:t>
      </w:r>
      <w:bookmarkEnd w:id="270"/>
    </w:p>
    <w:p w14:paraId="0EFF2FFF" w14:textId="30DE6E02" w:rsidR="00E9369B" w:rsidRPr="000C494E" w:rsidRDefault="00E9369B" w:rsidP="00F73D26">
      <w:pPr>
        <w:spacing w:before="120" w:line="276" w:lineRule="auto"/>
        <w:jc w:val="center"/>
        <w:rPr>
          <w:rFonts w:ascii="Arial" w:hAnsi="Arial" w:cs="Arial"/>
          <w:b/>
          <w:bCs/>
          <w:sz w:val="22"/>
          <w:szCs w:val="22"/>
        </w:rPr>
      </w:pPr>
      <w:r w:rsidRPr="000C494E">
        <w:rPr>
          <w:rFonts w:ascii="Arial" w:hAnsi="Arial" w:cs="Arial"/>
          <w:b/>
          <w:bCs/>
          <w:sz w:val="22"/>
          <w:szCs w:val="22"/>
        </w:rPr>
        <w:t>(wzór)</w:t>
      </w:r>
    </w:p>
    <w:p w14:paraId="602F15D2" w14:textId="0E1CAAB6" w:rsidR="008F3B4A" w:rsidRPr="000C494E" w:rsidRDefault="00AA74AC" w:rsidP="00F73D26">
      <w:pPr>
        <w:spacing w:before="120" w:line="276" w:lineRule="auto"/>
        <w:jc w:val="center"/>
        <w:rPr>
          <w:rFonts w:ascii="Arial" w:hAnsi="Arial" w:cs="Arial"/>
          <w:b/>
          <w:bCs/>
          <w:sz w:val="22"/>
          <w:szCs w:val="22"/>
        </w:rPr>
      </w:pPr>
      <w:r w:rsidRPr="000C494E">
        <w:rPr>
          <w:rFonts w:cs="Arial"/>
          <w:b/>
          <w:bCs/>
          <w:sz w:val="22"/>
          <w:szCs w:val="22"/>
        </w:rPr>
        <w:t>OŚWIADCZENIE AUTORA DOKUMENTACJI</w:t>
      </w:r>
    </w:p>
    <w:p w14:paraId="1A98749C" w14:textId="77777777" w:rsidR="00F31F00" w:rsidRPr="000C494E" w:rsidRDefault="00F31F00" w:rsidP="00F31F00">
      <w:pPr>
        <w:spacing w:before="120" w:line="276" w:lineRule="auto"/>
        <w:jc w:val="both"/>
        <w:rPr>
          <w:rFonts w:ascii="Arial" w:hAnsi="Arial" w:cs="Arial"/>
          <w:bCs/>
          <w:iCs/>
          <w:sz w:val="22"/>
        </w:rPr>
      </w:pPr>
      <w:r w:rsidRPr="000C494E">
        <w:rPr>
          <w:rFonts w:ascii="Arial" w:hAnsi="Arial" w:cs="Arial"/>
          <w:bCs/>
          <w:iCs/>
          <w:sz w:val="22"/>
        </w:rPr>
        <w:t>Ja/My, niżej podpisany/ni, niniejszym oświadczam/y, iż:</w:t>
      </w:r>
    </w:p>
    <w:p w14:paraId="65BE4A81" w14:textId="5EA3D15D" w:rsidR="00F31F00" w:rsidRPr="000C494E" w:rsidRDefault="094F0107" w:rsidP="0033430F">
      <w:pPr>
        <w:pStyle w:val="Akapitzlist"/>
        <w:numPr>
          <w:ilvl w:val="0"/>
          <w:numId w:val="5"/>
        </w:numPr>
        <w:spacing w:before="120" w:line="276" w:lineRule="auto"/>
        <w:jc w:val="both"/>
        <w:rPr>
          <w:rFonts w:ascii="Arial" w:eastAsia="Arial" w:hAnsi="Arial" w:cs="Arial"/>
          <w:sz w:val="22"/>
          <w:szCs w:val="22"/>
        </w:rPr>
      </w:pPr>
      <w:r w:rsidRPr="094F0107">
        <w:rPr>
          <w:rFonts w:ascii="Arial" w:hAnsi="Arial" w:cs="Arial"/>
          <w:sz w:val="22"/>
          <w:szCs w:val="22"/>
        </w:rPr>
        <w:t xml:space="preserve">działając na zlecenie wykonawcy </w:t>
      </w:r>
      <w:r w:rsidRPr="094F0107">
        <w:rPr>
          <w:rFonts w:ascii="Arial" w:hAnsi="Arial"/>
          <w:sz w:val="22"/>
          <w:szCs w:val="22"/>
          <w:highlight w:val="yellow"/>
        </w:rPr>
        <w:t>(</w:t>
      </w:r>
      <w:r w:rsidRPr="094F0107">
        <w:rPr>
          <w:rFonts w:ascii="Arial" w:hAnsi="Arial"/>
          <w:i/>
          <w:iCs/>
          <w:sz w:val="22"/>
          <w:szCs w:val="22"/>
          <w:highlight w:val="yellow"/>
        </w:rPr>
        <w:t>nazwa (firma) Wykonawcy</w:t>
      </w:r>
      <w:r w:rsidRPr="094F0107">
        <w:rPr>
          <w:rFonts w:ascii="Arial" w:hAnsi="Arial"/>
          <w:sz w:val="22"/>
          <w:szCs w:val="22"/>
          <w:highlight w:val="yellow"/>
        </w:rPr>
        <w:t>)</w:t>
      </w:r>
      <w:r w:rsidRPr="094F0107">
        <w:rPr>
          <w:rFonts w:ascii="Arial" w:hAnsi="Arial" w:cs="Arial"/>
          <w:sz w:val="22"/>
          <w:szCs w:val="22"/>
        </w:rPr>
        <w:t xml:space="preserve"> na podstawie umowy z dnia …. wykonałem/wykonaliśmy utwór/utwory pod nazwą </w:t>
      </w:r>
      <w:r w:rsidRPr="094F0107">
        <w:rPr>
          <w:rFonts w:ascii="Arial" w:hAnsi="Arial" w:cs="Arial"/>
          <w:sz w:val="22"/>
          <w:szCs w:val="22"/>
          <w:highlight w:val="yellow"/>
        </w:rPr>
        <w:t>„….”</w:t>
      </w:r>
      <w:r w:rsidRPr="094F0107">
        <w:rPr>
          <w:rFonts w:ascii="Arial" w:hAnsi="Arial" w:cs="Arial"/>
          <w:sz w:val="22"/>
          <w:szCs w:val="22"/>
        </w:rPr>
        <w:t xml:space="preserve"> dla zamówienia pod nazwą </w:t>
      </w:r>
      <w:r w:rsidRPr="094F0107">
        <w:rPr>
          <w:rFonts w:ascii="Arial" w:hAnsi="Arial" w:cs="Arial"/>
          <w:sz w:val="22"/>
          <w:szCs w:val="22"/>
          <w:highlight w:val="yellow"/>
        </w:rPr>
        <w:t>„…..”</w:t>
      </w:r>
      <w:r w:rsidRPr="094F0107">
        <w:rPr>
          <w:rFonts w:ascii="Arial" w:hAnsi="Arial" w:cs="Arial"/>
          <w:sz w:val="22"/>
          <w:szCs w:val="22"/>
        </w:rPr>
        <w:t xml:space="preserve">, obejmującą </w:t>
      </w:r>
      <w:r w:rsidRPr="094F0107">
        <w:rPr>
          <w:rFonts w:ascii="Arial" w:hAnsi="Arial" w:cs="Arial"/>
          <w:sz w:val="22"/>
          <w:szCs w:val="22"/>
          <w:highlight w:val="yellow"/>
        </w:rPr>
        <w:t>…</w:t>
      </w:r>
    </w:p>
    <w:p w14:paraId="503D1BCB" w14:textId="5ED2E45F" w:rsidR="00F31F00" w:rsidRPr="000C494E" w:rsidRDefault="094F0107" w:rsidP="0033430F">
      <w:pPr>
        <w:pStyle w:val="Akapitzlist"/>
        <w:numPr>
          <w:ilvl w:val="0"/>
          <w:numId w:val="5"/>
        </w:numPr>
        <w:spacing w:before="120" w:line="276" w:lineRule="auto"/>
        <w:jc w:val="both"/>
        <w:rPr>
          <w:rFonts w:ascii="Arial" w:eastAsia="Arial" w:hAnsi="Arial" w:cs="Arial"/>
          <w:sz w:val="22"/>
          <w:szCs w:val="22"/>
        </w:rPr>
      </w:pPr>
      <w:r w:rsidRPr="094F0107">
        <w:rPr>
          <w:rFonts w:ascii="Arial" w:hAnsi="Arial" w:cs="Arial"/>
          <w:sz w:val="22"/>
          <w:szCs w:val="22"/>
        </w:rPr>
        <w:t>jestem/jesteśmy autorem/autorami utworu/utworów i przysługują mi/nam autorskie prawa osobiste do utworu/utworów.</w:t>
      </w:r>
    </w:p>
    <w:p w14:paraId="536007EC" w14:textId="487A47BE" w:rsidR="00F31F00" w:rsidRPr="000C494E" w:rsidRDefault="094F0107" w:rsidP="0033430F">
      <w:pPr>
        <w:pStyle w:val="Akapitzlist"/>
        <w:numPr>
          <w:ilvl w:val="0"/>
          <w:numId w:val="5"/>
        </w:numPr>
        <w:spacing w:before="120" w:line="276" w:lineRule="auto"/>
        <w:jc w:val="both"/>
        <w:rPr>
          <w:rFonts w:ascii="Arial" w:eastAsia="Arial" w:hAnsi="Arial" w:cs="Arial"/>
          <w:sz w:val="22"/>
          <w:szCs w:val="22"/>
        </w:rPr>
      </w:pPr>
      <w:r w:rsidRPr="094F0107">
        <w:rPr>
          <w:rFonts w:ascii="Arial" w:hAnsi="Arial" w:cs="Arial"/>
          <w:sz w:val="22"/>
          <w:szCs w:val="22"/>
        </w:rPr>
        <w:t xml:space="preserve">na podstawie umowy z dnia </w:t>
      </w:r>
      <w:r w:rsidRPr="094F0107">
        <w:rPr>
          <w:rFonts w:ascii="Arial" w:hAnsi="Arial" w:cs="Arial"/>
          <w:sz w:val="22"/>
          <w:szCs w:val="22"/>
          <w:highlight w:val="yellow"/>
        </w:rPr>
        <w:t>…..</w:t>
      </w:r>
      <w:r w:rsidRPr="094F0107">
        <w:rPr>
          <w:rFonts w:ascii="Arial" w:hAnsi="Arial" w:cs="Arial"/>
          <w:sz w:val="22"/>
          <w:szCs w:val="22"/>
        </w:rPr>
        <w:t xml:space="preserve"> z Wykonawcą zostały bezwarunkowo i na wyłączność przeniesione na Wykonawcę wszelkie autorskie prawa majątkowe oraz prawa zależne w zakresie określonym w § 33 Umowy Nr </w:t>
      </w:r>
      <w:r w:rsidRPr="094F0107">
        <w:rPr>
          <w:rFonts w:ascii="Arial" w:hAnsi="Arial"/>
          <w:sz w:val="22"/>
          <w:szCs w:val="22"/>
          <w:highlight w:val="yellow"/>
        </w:rPr>
        <w:t xml:space="preserve">…… </w:t>
      </w:r>
      <w:r w:rsidRPr="094F0107">
        <w:rPr>
          <w:rFonts w:ascii="Arial" w:hAnsi="Arial" w:cs="Arial"/>
          <w:sz w:val="22"/>
          <w:szCs w:val="22"/>
        </w:rPr>
        <w:t xml:space="preserve">z dn. </w:t>
      </w:r>
      <w:r w:rsidRPr="094F0107">
        <w:rPr>
          <w:rFonts w:ascii="Arial" w:hAnsi="Arial"/>
          <w:sz w:val="22"/>
          <w:szCs w:val="22"/>
          <w:highlight w:val="yellow"/>
        </w:rPr>
        <w:t xml:space="preserve">…… </w:t>
      </w:r>
      <w:r w:rsidRPr="094F0107">
        <w:rPr>
          <w:rFonts w:ascii="Arial" w:hAnsi="Arial" w:cs="Arial"/>
          <w:sz w:val="22"/>
          <w:szCs w:val="22"/>
        </w:rPr>
        <w:t xml:space="preserve"> </w:t>
      </w:r>
      <w:r w:rsidRPr="094F0107">
        <w:rPr>
          <w:rFonts w:ascii="Arial" w:hAnsi="Arial"/>
          <w:sz w:val="22"/>
          <w:szCs w:val="22"/>
        </w:rPr>
        <w:t xml:space="preserve">(dalej jako „Umowa”) </w:t>
      </w:r>
      <w:r w:rsidRPr="094F0107">
        <w:rPr>
          <w:rFonts w:ascii="Arial" w:hAnsi="Arial" w:cs="Arial"/>
          <w:sz w:val="22"/>
          <w:szCs w:val="22"/>
        </w:rPr>
        <w:t>na wszelkich znanych w dacie zawarcia umowy polach eksploatacji, obejmując wszystkie pola eksploatacji wskazane w art. 50 ustawy z dnia 4 lutego 1994 r. o prawie autorskim i prawach pokrewnych (</w:t>
      </w:r>
      <w:r w:rsidRPr="00D90DF8">
        <w:rPr>
          <w:rFonts w:ascii="Arial" w:hAnsi="Arial" w:cs="Arial"/>
          <w:sz w:val="22"/>
          <w:szCs w:val="22"/>
          <w:highlight w:val="yellow"/>
        </w:rPr>
        <w:t>tj. Dz.U. z 2021 r. poz. 1062 z późn. zm.</w:t>
      </w:r>
      <w:r w:rsidRPr="094F0107">
        <w:rPr>
          <w:rFonts w:ascii="Arial" w:hAnsi="Arial" w:cs="Arial"/>
          <w:sz w:val="22"/>
          <w:szCs w:val="22"/>
        </w:rPr>
        <w:t>), a w szczególności:</w:t>
      </w:r>
    </w:p>
    <w:p w14:paraId="261CC606" w14:textId="77777777" w:rsidR="00F31F00" w:rsidRPr="000C494E" w:rsidRDefault="00F31F00" w:rsidP="00A8443C">
      <w:pPr>
        <w:numPr>
          <w:ilvl w:val="0"/>
          <w:numId w:val="153"/>
        </w:numPr>
        <w:autoSpaceDN w:val="0"/>
        <w:spacing w:before="120" w:line="276" w:lineRule="auto"/>
        <w:ind w:left="1134" w:right="57" w:hanging="567"/>
        <w:jc w:val="both"/>
        <w:rPr>
          <w:rFonts w:ascii="Arial" w:hAnsi="Arial" w:cs="Arial"/>
          <w:sz w:val="22"/>
        </w:rPr>
      </w:pPr>
      <w:r w:rsidRPr="000C494E">
        <w:rPr>
          <w:rFonts w:ascii="Arial" w:hAnsi="Arial" w:cs="Arial"/>
          <w:sz w:val="22"/>
        </w:rPr>
        <w:t>użytkowania utworów na własny użytek, użytek swoich jednostek organizacyjnych oraz użytek osób trzecich w celach związanych z realizacją zadań Zamawiającego,</w:t>
      </w:r>
    </w:p>
    <w:p w14:paraId="38E58D20"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5963E043"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79F49CC"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wprowadzanie do obrotu</w:t>
      </w:r>
    </w:p>
    <w:p w14:paraId="64DF00AE"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 xml:space="preserve">wprowadzania utworów do pamięci komputera na dowolnej liczbie stanowisk komputerowych oraz do sieci multimedialnej, telekomunikacyjnej, komputerowej, w tym </w:t>
      </w:r>
      <w:r w:rsidRPr="000C494E">
        <w:rPr>
          <w:rFonts w:ascii="Arial" w:hAnsi="Arial" w:cs="Arial"/>
          <w:sz w:val="22"/>
        </w:rPr>
        <w:br/>
        <w:t>do Internetu,</w:t>
      </w:r>
    </w:p>
    <w:p w14:paraId="5A2A10CA"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wystawiania, ekspozycji, wyświetlania i publicznego odtwarzania utworu,</w:t>
      </w:r>
    </w:p>
    <w:p w14:paraId="1AD2FFB5"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wymiany nośników, na których utwór utrwalono,</w:t>
      </w:r>
    </w:p>
    <w:p w14:paraId="2BA892EE"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wykorzystania w utworach audiowizualnych,</w:t>
      </w:r>
    </w:p>
    <w:p w14:paraId="7D197592"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wykorzystywania całości lub fragmentów utworu do celów promocyjnych i reklamy,</w:t>
      </w:r>
    </w:p>
    <w:p w14:paraId="54C05C52"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wprowadzania zmian, skrótów,</w:t>
      </w:r>
    </w:p>
    <w:p w14:paraId="72A2A069"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sporządzenia wersji obcojęzycznych, zarówno przy użyciu napisów, jak i lektora,</w:t>
      </w:r>
    </w:p>
    <w:p w14:paraId="63F0C830"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publicznego udostępniania utworu w taki sposób, aby każdy mógł mieć do niego dostęp w miejscu i w czasie przez niego wybranym,</w:t>
      </w:r>
    </w:p>
    <w:p w14:paraId="273CD6F2"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najem,</w:t>
      </w:r>
    </w:p>
    <w:p w14:paraId="640EBEE7"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lastRenderedPageBreak/>
        <w:t>dzierżawa,</w:t>
      </w:r>
    </w:p>
    <w:p w14:paraId="24BE9E94"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szCs w:val="22"/>
        </w:rPr>
      </w:pPr>
      <w:r w:rsidRPr="000C494E">
        <w:rPr>
          <w:rFonts w:ascii="Arial" w:hAnsi="Arial" w:cs="Arial"/>
          <w:sz w:val="22"/>
          <w:szCs w:val="22"/>
        </w:rPr>
        <w:t>udzielanie licencji na wykorzystanie w całości lub części,</w:t>
      </w:r>
    </w:p>
    <w:p w14:paraId="3FD65481" w14:textId="77777777" w:rsidR="00F31F00" w:rsidRPr="000C494E" w:rsidRDefault="00F31F00" w:rsidP="002F2C49">
      <w:pPr>
        <w:numPr>
          <w:ilvl w:val="2"/>
          <w:numId w:val="44"/>
        </w:numPr>
        <w:autoSpaceDN w:val="0"/>
        <w:spacing w:before="120" w:line="276" w:lineRule="auto"/>
        <w:ind w:left="1134" w:hanging="567"/>
        <w:jc w:val="both"/>
        <w:rPr>
          <w:rFonts w:ascii="Arial" w:hAnsi="Arial" w:cs="Arial"/>
          <w:sz w:val="22"/>
        </w:rPr>
      </w:pPr>
      <w:r w:rsidRPr="000C494E">
        <w:rPr>
          <w:rFonts w:ascii="Arial" w:hAnsi="Arial" w:cs="Arial"/>
          <w:sz w:val="22"/>
        </w:rPr>
        <w:t>wielokrotne wykorzystywanie do realizacji inwestycji oraz jej rozbudowy, przebudowy, rekonstrukcji lub renowacji,</w:t>
      </w:r>
    </w:p>
    <w:p w14:paraId="1C74B04F" w14:textId="77777777" w:rsidR="00F31F00" w:rsidRPr="000C494E" w:rsidRDefault="00F31F00" w:rsidP="00A8443C">
      <w:pPr>
        <w:numPr>
          <w:ilvl w:val="0"/>
          <w:numId w:val="153"/>
        </w:numPr>
        <w:autoSpaceDN w:val="0"/>
        <w:spacing w:before="120" w:line="276" w:lineRule="auto"/>
        <w:ind w:left="1134" w:hanging="567"/>
        <w:jc w:val="both"/>
        <w:rPr>
          <w:rFonts w:ascii="Arial" w:hAnsi="Arial" w:cs="Arial"/>
          <w:sz w:val="22"/>
        </w:rPr>
      </w:pPr>
      <w:r w:rsidRPr="000C494E">
        <w:rPr>
          <w:rFonts w:ascii="Arial" w:hAnsi="Arial" w:cs="Arial"/>
          <w:sz w:val="22"/>
        </w:rPr>
        <w:t>publikowanie części lub całości.</w:t>
      </w:r>
    </w:p>
    <w:p w14:paraId="439C7933" w14:textId="32B4E875" w:rsidR="00F31F00" w:rsidRPr="000C494E" w:rsidRDefault="094F0107" w:rsidP="0033430F">
      <w:pPr>
        <w:pStyle w:val="Akapitzlist"/>
        <w:numPr>
          <w:ilvl w:val="0"/>
          <w:numId w:val="5"/>
        </w:numPr>
        <w:spacing w:before="120" w:line="276" w:lineRule="auto"/>
        <w:jc w:val="both"/>
        <w:rPr>
          <w:rFonts w:ascii="Arial" w:eastAsia="Arial" w:hAnsi="Arial" w:cs="Arial"/>
          <w:sz w:val="22"/>
          <w:szCs w:val="22"/>
        </w:rPr>
      </w:pPr>
      <w:r w:rsidRPr="094F0107">
        <w:rPr>
          <w:rFonts w:ascii="Arial" w:hAnsi="Arial" w:cs="Arial"/>
          <w:sz w:val="22"/>
          <w:szCs w:val="22"/>
        </w:rPr>
        <w:t>udzielam/udzielamy Wykonawcy wyłącznego prawa do wykonywania i zezwalania na wykonywanie praw zależnych praw autorskich, w szczególności poprzez zezwolenie Wykonawcy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mogą zostać powierzone Wykonawcy lub dowolnej osobie bez pozbawienia autorów utworów praw do korzystania z osobistych praw autorskich, przy czym zobowiązuję/zobowiązujemy się do niewykonywania przysługujących mi/nam osobistych praw autorskich do przekazanych utworów przez okres 10 lat od dnia przekazania utworu/utworów. Upoważniamy przy tym Wykonawcę do działania w naszym imieniu. Wyrażamy także zgodę na naruszanie integralności, w tym formy i treści utworów, poprzez wprowadzanie do nich zmian – niezależnie od tego, jaki podmiot dokonywać będzie tych zmian.</w:t>
      </w:r>
    </w:p>
    <w:p w14:paraId="64E283B3" w14:textId="4A058646" w:rsidR="00F31F00" w:rsidRPr="000C494E" w:rsidRDefault="094F0107" w:rsidP="0033430F">
      <w:pPr>
        <w:pStyle w:val="Akapitzlist"/>
        <w:numPr>
          <w:ilvl w:val="0"/>
          <w:numId w:val="5"/>
        </w:numPr>
        <w:spacing w:before="120" w:line="276" w:lineRule="auto"/>
        <w:jc w:val="both"/>
        <w:rPr>
          <w:rFonts w:ascii="Arial" w:eastAsia="Arial" w:hAnsi="Arial" w:cs="Arial"/>
          <w:sz w:val="22"/>
          <w:szCs w:val="22"/>
        </w:rPr>
      </w:pPr>
      <w:r w:rsidRPr="094F0107">
        <w:rPr>
          <w:rFonts w:ascii="Arial" w:hAnsi="Arial" w:cs="Arial"/>
          <w:sz w:val="22"/>
          <w:szCs w:val="22"/>
        </w:rPr>
        <w:t xml:space="preserve">jeżeli w przyszłości powstaną nowe, nieistniejące obecnie pola eksploatacji, które Zamawiający będzie chciał wykorzystać, zobowiązuję/zobowiązujemy się, w terminie do 30 dni od dnia otrzymania wezwania od Zamawiającego, zawrzeć z Zamawiającym umowę przenoszącą autorskie prawa majątkowe do utworu/utworów powstałych w związku z realizacją w/w umów na wskazanych w wezwaniu polach eksploatacji na rzecz Zamawiającego. Przeniesienie nastąpi na warunkach analogicznych do tych, które zostały zawarte powyżej i bez odrębnego wynagrodzenia. </w:t>
      </w:r>
    </w:p>
    <w:p w14:paraId="60E352A0" w14:textId="77777777" w:rsidR="00F31F00" w:rsidRPr="000C494E" w:rsidRDefault="00F31F00" w:rsidP="00F31F00">
      <w:pPr>
        <w:tabs>
          <w:tab w:val="left" w:pos="708"/>
          <w:tab w:val="left" w:pos="907"/>
        </w:tabs>
        <w:autoSpaceDN w:val="0"/>
        <w:spacing w:before="120" w:line="276" w:lineRule="auto"/>
        <w:jc w:val="both"/>
        <w:rPr>
          <w:rFonts w:ascii="Arial" w:hAnsi="Arial" w:cs="Arial"/>
          <w:bCs/>
          <w:sz w:val="22"/>
          <w:szCs w:val="22"/>
        </w:rPr>
      </w:pPr>
    </w:p>
    <w:p w14:paraId="0BE5B3D9" w14:textId="77777777" w:rsidR="00F31F00" w:rsidRPr="000C494E" w:rsidRDefault="00F31F00" w:rsidP="00F31F00">
      <w:pPr>
        <w:tabs>
          <w:tab w:val="left" w:pos="708"/>
          <w:tab w:val="left" w:pos="907"/>
        </w:tabs>
        <w:autoSpaceDN w:val="0"/>
        <w:spacing w:before="120" w:line="276" w:lineRule="auto"/>
        <w:jc w:val="both"/>
        <w:rPr>
          <w:rFonts w:ascii="Arial" w:hAnsi="Arial" w:cs="Arial"/>
          <w:bCs/>
          <w:sz w:val="22"/>
          <w:szCs w:val="22"/>
        </w:rPr>
      </w:pPr>
    </w:p>
    <w:p w14:paraId="063138A5" w14:textId="77777777" w:rsidR="00F31F00" w:rsidRPr="000C494E" w:rsidRDefault="00F31F00" w:rsidP="00F31F00">
      <w:pPr>
        <w:tabs>
          <w:tab w:val="left" w:pos="708"/>
          <w:tab w:val="left" w:pos="907"/>
        </w:tabs>
        <w:autoSpaceDN w:val="0"/>
        <w:spacing w:before="120" w:line="276" w:lineRule="auto"/>
        <w:jc w:val="both"/>
        <w:rPr>
          <w:rFonts w:ascii="Arial" w:hAnsi="Arial" w:cs="Arial"/>
          <w:bCs/>
          <w:sz w:val="22"/>
          <w:szCs w:val="22"/>
        </w:rPr>
      </w:pPr>
    </w:p>
    <w:p w14:paraId="2956B6E2" w14:textId="77777777" w:rsidR="00F31F00" w:rsidRPr="000C494E" w:rsidRDefault="00F31F00" w:rsidP="00F31F00">
      <w:pPr>
        <w:tabs>
          <w:tab w:val="left" w:pos="708"/>
          <w:tab w:val="left" w:pos="907"/>
        </w:tabs>
        <w:autoSpaceDN w:val="0"/>
        <w:spacing w:before="120" w:line="276" w:lineRule="auto"/>
        <w:jc w:val="both"/>
        <w:rPr>
          <w:rFonts w:ascii="Arial" w:hAnsi="Arial" w:cs="Arial"/>
          <w:bCs/>
          <w:sz w:val="22"/>
          <w:szCs w:val="22"/>
        </w:rPr>
      </w:pPr>
      <w:r w:rsidRPr="000C494E">
        <w:rPr>
          <w:rFonts w:ascii="Arial" w:hAnsi="Arial" w:cs="Arial"/>
          <w:bCs/>
          <w:sz w:val="22"/>
          <w:szCs w:val="22"/>
        </w:rPr>
        <w:t>______________</w:t>
      </w:r>
    </w:p>
    <w:p w14:paraId="7EB2C4A1" w14:textId="77777777" w:rsidR="00F31F00" w:rsidRPr="000C494E" w:rsidRDefault="00F31F00" w:rsidP="00F31F00">
      <w:pPr>
        <w:spacing w:before="120" w:line="276" w:lineRule="auto"/>
        <w:rPr>
          <w:rFonts w:ascii="Arial" w:hAnsi="Arial" w:cs="Arial"/>
          <w:bCs/>
          <w:i/>
          <w:iCs/>
          <w:sz w:val="22"/>
          <w:szCs w:val="22"/>
        </w:rPr>
      </w:pPr>
      <w:r w:rsidRPr="000C494E">
        <w:rPr>
          <w:rFonts w:ascii="Arial" w:hAnsi="Arial" w:cs="Arial"/>
          <w:bCs/>
          <w:i/>
          <w:iCs/>
          <w:sz w:val="22"/>
          <w:szCs w:val="22"/>
        </w:rPr>
        <w:t>(data, podpis)</w:t>
      </w:r>
    </w:p>
    <w:p w14:paraId="123F5F2A" w14:textId="77777777" w:rsidR="007B5F94" w:rsidRPr="000C494E" w:rsidRDefault="007B5F94" w:rsidP="00F73D26">
      <w:pPr>
        <w:spacing w:before="120" w:line="276" w:lineRule="auto"/>
        <w:rPr>
          <w:rFonts w:ascii="Arial" w:hAnsi="Arial" w:cs="Arial"/>
          <w:b/>
          <w:bCs/>
          <w:iCs/>
          <w:sz w:val="22"/>
          <w:szCs w:val="22"/>
        </w:rPr>
      </w:pPr>
      <w:r w:rsidRPr="000C494E">
        <w:rPr>
          <w:rFonts w:ascii="Arial" w:hAnsi="Arial" w:cs="Arial"/>
          <w:bCs/>
          <w:iCs/>
          <w:sz w:val="22"/>
          <w:szCs w:val="22"/>
        </w:rPr>
        <w:br w:type="page"/>
      </w:r>
    </w:p>
    <w:p w14:paraId="75AC1480" w14:textId="442541AF" w:rsidR="008F3B4A" w:rsidRPr="000C494E" w:rsidRDefault="001665E2" w:rsidP="008F3B4A">
      <w:pPr>
        <w:pStyle w:val="Nagwek1"/>
        <w:rPr>
          <w:rFonts w:cs="Arial"/>
          <w:szCs w:val="22"/>
        </w:rPr>
      </w:pPr>
      <w:bookmarkStart w:id="271" w:name="_Toc417486002"/>
      <w:bookmarkStart w:id="272" w:name="_Toc519240433"/>
      <w:bookmarkStart w:id="273" w:name="_Toc43457358"/>
      <w:bookmarkStart w:id="274" w:name="_Toc110599272"/>
      <w:r w:rsidRPr="000C494E">
        <w:rPr>
          <w:rFonts w:cs="Arial"/>
          <w:szCs w:val="22"/>
        </w:rPr>
        <w:lastRenderedPageBreak/>
        <w:t xml:space="preserve">Załącznik </w:t>
      </w:r>
      <w:r w:rsidR="00FA441E" w:rsidRPr="000C494E">
        <w:rPr>
          <w:rFonts w:cs="Arial"/>
          <w:szCs w:val="22"/>
        </w:rPr>
        <w:t>n</w:t>
      </w:r>
      <w:r w:rsidR="00E9369B" w:rsidRPr="000C494E">
        <w:rPr>
          <w:rFonts w:cs="Arial"/>
          <w:szCs w:val="22"/>
        </w:rPr>
        <w:t xml:space="preserve">r </w:t>
      </w:r>
      <w:r w:rsidR="00E44E3F" w:rsidRPr="000C494E">
        <w:rPr>
          <w:rFonts w:cs="Arial"/>
          <w:szCs w:val="22"/>
        </w:rPr>
        <w:t xml:space="preserve">4 </w:t>
      </w:r>
      <w:r w:rsidR="00E9369B" w:rsidRPr="000C494E">
        <w:rPr>
          <w:rFonts w:cs="Arial"/>
          <w:szCs w:val="22"/>
        </w:rPr>
        <w:t>do Umowy</w:t>
      </w:r>
      <w:bookmarkEnd w:id="271"/>
      <w:bookmarkEnd w:id="272"/>
      <w:bookmarkEnd w:id="273"/>
      <w:r w:rsidR="008F3B4A" w:rsidRPr="000C494E">
        <w:rPr>
          <w:rFonts w:cs="Arial"/>
          <w:szCs w:val="22"/>
        </w:rPr>
        <w:t xml:space="preserve"> - </w:t>
      </w:r>
      <w:r w:rsidR="008F3B4A" w:rsidRPr="000C494E">
        <w:rPr>
          <w:rFonts w:cs="Arial"/>
          <w:szCs w:val="22"/>
        </w:rPr>
        <w:br/>
        <w:t>Oświadczenia wykonawcy</w:t>
      </w:r>
      <w:bookmarkEnd w:id="274"/>
    </w:p>
    <w:p w14:paraId="3FEFE33F" w14:textId="77777777" w:rsidR="00E9369B" w:rsidRPr="000C494E" w:rsidRDefault="00E9369B" w:rsidP="00F73D26">
      <w:pPr>
        <w:spacing w:before="120" w:line="276" w:lineRule="auto"/>
        <w:jc w:val="center"/>
        <w:rPr>
          <w:rFonts w:ascii="Arial" w:hAnsi="Arial" w:cs="Arial"/>
          <w:b/>
          <w:bCs/>
          <w:sz w:val="22"/>
          <w:szCs w:val="22"/>
        </w:rPr>
      </w:pPr>
      <w:r w:rsidRPr="000C494E">
        <w:rPr>
          <w:rFonts w:ascii="Arial" w:hAnsi="Arial" w:cs="Arial"/>
          <w:b/>
          <w:bCs/>
          <w:sz w:val="22"/>
          <w:szCs w:val="22"/>
        </w:rPr>
        <w:t>(wzór)</w:t>
      </w:r>
    </w:p>
    <w:p w14:paraId="6A13C550" w14:textId="77777777" w:rsidR="00FC7A14" w:rsidRPr="000C494E" w:rsidRDefault="00FC7A14" w:rsidP="00FC7A14">
      <w:pPr>
        <w:spacing w:before="120" w:line="276" w:lineRule="auto"/>
        <w:jc w:val="center"/>
        <w:rPr>
          <w:rFonts w:ascii="Arial" w:hAnsi="Arial" w:cs="Arial"/>
          <w:b/>
          <w:bCs/>
          <w:sz w:val="22"/>
          <w:szCs w:val="22"/>
        </w:rPr>
      </w:pPr>
      <w:r w:rsidRPr="000C494E">
        <w:rPr>
          <w:rFonts w:ascii="Arial" w:hAnsi="Arial" w:cs="Arial"/>
          <w:b/>
          <w:bCs/>
          <w:sz w:val="22"/>
          <w:szCs w:val="22"/>
        </w:rPr>
        <w:t>OŚWIADCZENIA WYKONAWCY</w:t>
      </w:r>
    </w:p>
    <w:p w14:paraId="7CEFFC0E" w14:textId="77777777" w:rsidR="00FC7A14" w:rsidRPr="000C494E" w:rsidRDefault="00FC7A14" w:rsidP="00F73D26">
      <w:pPr>
        <w:spacing w:before="120" w:line="276" w:lineRule="auto"/>
        <w:jc w:val="center"/>
        <w:rPr>
          <w:rFonts w:ascii="Arial" w:hAnsi="Arial" w:cs="Arial"/>
          <w:b/>
          <w:bCs/>
          <w:sz w:val="22"/>
          <w:szCs w:val="22"/>
        </w:rPr>
      </w:pPr>
    </w:p>
    <w:p w14:paraId="2692E85C" w14:textId="77777777" w:rsidR="00F31F00" w:rsidRPr="000C494E" w:rsidRDefault="00F31F00" w:rsidP="00F31F00">
      <w:pPr>
        <w:spacing w:before="120" w:line="276" w:lineRule="auto"/>
        <w:jc w:val="both"/>
        <w:rPr>
          <w:rFonts w:ascii="Arial" w:hAnsi="Arial" w:cs="Arial"/>
          <w:sz w:val="22"/>
          <w:szCs w:val="22"/>
        </w:rPr>
      </w:pPr>
      <w:r w:rsidRPr="000C494E">
        <w:rPr>
          <w:rFonts w:ascii="Arial" w:hAnsi="Arial" w:cs="Arial"/>
          <w:sz w:val="22"/>
          <w:szCs w:val="22"/>
        </w:rPr>
        <w:t>Wykonawca oświadcza, że:</w:t>
      </w:r>
    </w:p>
    <w:p w14:paraId="6CE8D53B" w14:textId="07A4F6F5" w:rsidR="00F31F00" w:rsidRPr="000C494E" w:rsidRDefault="5BF83704" w:rsidP="0033430F">
      <w:pPr>
        <w:pStyle w:val="Akapitzlist"/>
        <w:numPr>
          <w:ilvl w:val="0"/>
          <w:numId w:val="4"/>
        </w:numPr>
        <w:autoSpaceDN w:val="0"/>
        <w:spacing w:before="120" w:line="276" w:lineRule="auto"/>
        <w:jc w:val="both"/>
        <w:rPr>
          <w:rFonts w:ascii="Arial" w:eastAsia="Arial" w:hAnsi="Arial" w:cs="Arial"/>
          <w:sz w:val="22"/>
          <w:szCs w:val="22"/>
        </w:rPr>
      </w:pPr>
      <w:r w:rsidRPr="3C566954">
        <w:rPr>
          <w:rFonts w:ascii="Arial" w:hAnsi="Arial" w:cs="Arial"/>
          <w:sz w:val="22"/>
          <w:szCs w:val="22"/>
        </w:rPr>
        <w:t>Autor/Autorzy przeniósł/przenieśli na Wykonawcę autorskie prawa majątkowe do utworu/</w:t>
      </w:r>
      <w:r>
        <w:t xml:space="preserve"> </w:t>
      </w:r>
      <w:r w:rsidRPr="3C566954">
        <w:rPr>
          <w:rFonts w:ascii="Arial" w:hAnsi="Arial" w:cs="Arial"/>
          <w:sz w:val="22"/>
          <w:szCs w:val="22"/>
        </w:rPr>
        <w:t xml:space="preserve">utworów pod nazwą </w:t>
      </w:r>
      <w:r w:rsidRPr="3C566954">
        <w:rPr>
          <w:rFonts w:ascii="Arial" w:hAnsi="Arial" w:cs="Arial"/>
          <w:sz w:val="22"/>
          <w:szCs w:val="22"/>
          <w:highlight w:val="yellow"/>
        </w:rPr>
        <w:t>„….”</w:t>
      </w:r>
      <w:r w:rsidRPr="3C566954">
        <w:rPr>
          <w:rFonts w:ascii="Arial" w:hAnsi="Arial" w:cs="Arial"/>
          <w:sz w:val="22"/>
          <w:szCs w:val="22"/>
        </w:rPr>
        <w:t xml:space="preserve">  oraz prawa zależne do tego/tych utworu/utworów; </w:t>
      </w:r>
    </w:p>
    <w:p w14:paraId="3B492109" w14:textId="4213CD0F" w:rsidR="00F31F00" w:rsidRPr="000C494E" w:rsidRDefault="5BF83704" w:rsidP="0033430F">
      <w:pPr>
        <w:pStyle w:val="Akapitzlist"/>
        <w:numPr>
          <w:ilvl w:val="0"/>
          <w:numId w:val="4"/>
        </w:numPr>
        <w:autoSpaceDN w:val="0"/>
        <w:spacing w:before="120" w:line="276" w:lineRule="auto"/>
        <w:jc w:val="both"/>
        <w:rPr>
          <w:rFonts w:ascii="Arial" w:eastAsia="Arial" w:hAnsi="Arial" w:cs="Arial"/>
          <w:sz w:val="22"/>
          <w:szCs w:val="22"/>
        </w:rPr>
      </w:pPr>
      <w:r w:rsidRPr="3C566954">
        <w:rPr>
          <w:rFonts w:ascii="Arial" w:hAnsi="Arial" w:cs="Arial"/>
          <w:sz w:val="22"/>
          <w:szCs w:val="22"/>
        </w:rPr>
        <w:t>dokumentacja została opracowana na podstawie umowy zawartej pomiędzy Wykonawcą a Zamawiającym w dniu [__] o nr [____], zwanej dalej „Umową”;</w:t>
      </w:r>
    </w:p>
    <w:p w14:paraId="7F851F9F" w14:textId="019BB6A4" w:rsidR="00F31F00" w:rsidRPr="000C494E" w:rsidRDefault="5BF83704" w:rsidP="0033430F">
      <w:pPr>
        <w:pStyle w:val="Akapitzlist"/>
        <w:numPr>
          <w:ilvl w:val="0"/>
          <w:numId w:val="4"/>
        </w:numPr>
        <w:autoSpaceDN w:val="0"/>
        <w:spacing w:before="120" w:line="276" w:lineRule="auto"/>
        <w:jc w:val="both"/>
        <w:rPr>
          <w:rFonts w:ascii="Arial" w:eastAsia="Arial" w:hAnsi="Arial" w:cs="Arial"/>
          <w:sz w:val="22"/>
          <w:szCs w:val="22"/>
        </w:rPr>
      </w:pPr>
      <w:r w:rsidRPr="3C566954">
        <w:rPr>
          <w:rFonts w:ascii="Arial" w:hAnsi="Arial" w:cs="Arial"/>
          <w:sz w:val="22"/>
          <w:szCs w:val="22"/>
        </w:rPr>
        <w:t>jest wyłącznym i legalnym dysponentem autorskich praw majątkowych do utworu oraz praw zależnych do utworu/utworów;</w:t>
      </w:r>
    </w:p>
    <w:p w14:paraId="311B104C" w14:textId="20D9C317" w:rsidR="00F31F00" w:rsidRPr="000C494E" w:rsidRDefault="5BF83704" w:rsidP="0033430F">
      <w:pPr>
        <w:pStyle w:val="Akapitzlist"/>
        <w:numPr>
          <w:ilvl w:val="0"/>
          <w:numId w:val="4"/>
        </w:numPr>
        <w:autoSpaceDN w:val="0"/>
        <w:spacing w:before="120" w:line="276" w:lineRule="auto"/>
        <w:jc w:val="both"/>
        <w:rPr>
          <w:rFonts w:ascii="Arial" w:eastAsia="Arial" w:hAnsi="Arial" w:cs="Arial"/>
          <w:sz w:val="22"/>
          <w:szCs w:val="22"/>
        </w:rPr>
      </w:pPr>
      <w:r w:rsidRPr="3C566954">
        <w:rPr>
          <w:rFonts w:ascii="Arial" w:hAnsi="Arial" w:cs="Arial"/>
          <w:sz w:val="22"/>
          <w:szCs w:val="22"/>
        </w:rPr>
        <w:t>do dnia przekazania utworu/utworów Zamawiającemu, nie przeniósł ani nie zobowiązał się do przeniesienia autorskich praw majątkowych lub praw zależnych do utworu/utworów na inny podmiot aniżeli na Zamawiającego;</w:t>
      </w:r>
    </w:p>
    <w:p w14:paraId="764CFF0F" w14:textId="12A5E3DC" w:rsidR="00F31F00" w:rsidRPr="000C494E" w:rsidRDefault="5BF83704" w:rsidP="0033430F">
      <w:pPr>
        <w:pStyle w:val="Akapitzlist"/>
        <w:numPr>
          <w:ilvl w:val="0"/>
          <w:numId w:val="4"/>
        </w:numPr>
        <w:autoSpaceDN w:val="0"/>
        <w:spacing w:before="120" w:line="276" w:lineRule="auto"/>
        <w:jc w:val="both"/>
        <w:rPr>
          <w:rFonts w:ascii="Arial" w:eastAsia="Arial" w:hAnsi="Arial" w:cs="Arial"/>
          <w:sz w:val="22"/>
          <w:szCs w:val="22"/>
        </w:rPr>
      </w:pPr>
      <w:r w:rsidRPr="3C566954">
        <w:rPr>
          <w:rFonts w:ascii="Arial" w:hAnsi="Arial" w:cs="Arial"/>
          <w:sz w:val="22"/>
          <w:szCs w:val="22"/>
        </w:rPr>
        <w:t>Umowa nie narusza jakichkolwiek praw osób trzecich, w tym zawarcie i wykonanie Umowy nie stanowi naruszenia:</w:t>
      </w:r>
    </w:p>
    <w:p w14:paraId="02E1DF49" w14:textId="3CC8A591" w:rsidR="00F31F00" w:rsidRPr="000C494E" w:rsidRDefault="5BF83704" w:rsidP="0033430F">
      <w:pPr>
        <w:pStyle w:val="Akapitzlist"/>
        <w:numPr>
          <w:ilvl w:val="0"/>
          <w:numId w:val="3"/>
        </w:numPr>
        <w:autoSpaceDN w:val="0"/>
        <w:spacing w:before="120" w:line="276" w:lineRule="auto"/>
        <w:jc w:val="both"/>
        <w:rPr>
          <w:rFonts w:ascii="Arial" w:eastAsia="Arial" w:hAnsi="Arial" w:cs="Arial"/>
          <w:sz w:val="22"/>
          <w:szCs w:val="22"/>
        </w:rPr>
      </w:pPr>
      <w:r w:rsidRPr="3C566954">
        <w:rPr>
          <w:rFonts w:ascii="Arial" w:hAnsi="Arial" w:cs="Arial"/>
          <w:sz w:val="22"/>
          <w:szCs w:val="22"/>
        </w:rPr>
        <w:t>jakiejkolwiek umowy, którą Wykonawca lub Autor/Autorzy jest/są związany/związani,</w:t>
      </w:r>
    </w:p>
    <w:p w14:paraId="2E3F9850" w14:textId="43D2E0FC" w:rsidR="00F31F00" w:rsidRPr="000C494E" w:rsidRDefault="5BF83704" w:rsidP="0033430F">
      <w:pPr>
        <w:pStyle w:val="Akapitzlist"/>
        <w:numPr>
          <w:ilvl w:val="0"/>
          <w:numId w:val="3"/>
        </w:numPr>
        <w:autoSpaceDN w:val="0"/>
        <w:spacing w:before="120" w:line="276" w:lineRule="auto"/>
        <w:jc w:val="both"/>
        <w:rPr>
          <w:rFonts w:ascii="Arial" w:eastAsia="Arial" w:hAnsi="Arial" w:cs="Arial"/>
          <w:sz w:val="22"/>
          <w:szCs w:val="22"/>
        </w:rPr>
      </w:pPr>
      <w:r w:rsidRPr="3C566954">
        <w:rPr>
          <w:rFonts w:ascii="Arial" w:hAnsi="Arial" w:cs="Arial"/>
          <w:sz w:val="22"/>
          <w:szCs w:val="22"/>
        </w:rPr>
        <w:t>jakiegokolwiek orzeczenia sądu lub organu,</w:t>
      </w:r>
    </w:p>
    <w:p w14:paraId="58C2EFA8" w14:textId="498C7AD4" w:rsidR="00F31F00" w:rsidRPr="000C494E" w:rsidRDefault="5BF83704" w:rsidP="0033430F">
      <w:pPr>
        <w:pStyle w:val="Akapitzlist"/>
        <w:numPr>
          <w:ilvl w:val="0"/>
          <w:numId w:val="3"/>
        </w:numPr>
        <w:autoSpaceDN w:val="0"/>
        <w:spacing w:before="120" w:line="276" w:lineRule="auto"/>
        <w:jc w:val="both"/>
        <w:rPr>
          <w:rFonts w:ascii="Arial" w:eastAsia="Arial" w:hAnsi="Arial" w:cs="Arial"/>
          <w:sz w:val="22"/>
          <w:szCs w:val="22"/>
        </w:rPr>
      </w:pPr>
      <w:r w:rsidRPr="3C566954">
        <w:rPr>
          <w:rFonts w:ascii="Arial" w:hAnsi="Arial" w:cs="Arial"/>
          <w:sz w:val="22"/>
          <w:szCs w:val="22"/>
        </w:rPr>
        <w:t>jakiegokolwiek przepisu obowiązującego prawa.;</w:t>
      </w:r>
    </w:p>
    <w:p w14:paraId="4970F285" w14:textId="2DC8EE32" w:rsidR="00F31F00" w:rsidRPr="000C494E" w:rsidRDefault="5BF83704" w:rsidP="0033430F">
      <w:pPr>
        <w:pStyle w:val="Akapitzlist"/>
        <w:numPr>
          <w:ilvl w:val="0"/>
          <w:numId w:val="4"/>
        </w:numPr>
        <w:autoSpaceDN w:val="0"/>
        <w:spacing w:before="120" w:line="276" w:lineRule="auto"/>
        <w:jc w:val="both"/>
        <w:rPr>
          <w:rFonts w:ascii="Arial" w:eastAsia="Arial" w:hAnsi="Arial" w:cs="Arial"/>
          <w:sz w:val="22"/>
          <w:szCs w:val="22"/>
        </w:rPr>
      </w:pPr>
      <w:r w:rsidRPr="3C566954">
        <w:rPr>
          <w:rFonts w:ascii="Arial" w:hAnsi="Arial" w:cs="Arial"/>
          <w:sz w:val="22"/>
          <w:szCs w:val="22"/>
        </w:rPr>
        <w:t>autorskie prawa majątkowe lub prawa zależne do utworu/utworów nie są w całości lub w części przedmiotem żadnych roszczeń lub innych obciążeń na rzecz osób trzecich z jakiegokolwiek tytułu;</w:t>
      </w:r>
    </w:p>
    <w:p w14:paraId="0D14C724" w14:textId="4C928F19" w:rsidR="00F31F00" w:rsidRPr="000C494E" w:rsidRDefault="5BF83704" w:rsidP="0033430F">
      <w:pPr>
        <w:pStyle w:val="Akapitzlist"/>
        <w:numPr>
          <w:ilvl w:val="0"/>
          <w:numId w:val="4"/>
        </w:numPr>
        <w:autoSpaceDN w:val="0"/>
        <w:spacing w:before="120" w:line="276" w:lineRule="auto"/>
        <w:jc w:val="both"/>
        <w:rPr>
          <w:rFonts w:ascii="Arial" w:eastAsia="Arial" w:hAnsi="Arial" w:cs="Arial"/>
          <w:sz w:val="22"/>
          <w:szCs w:val="22"/>
        </w:rPr>
      </w:pPr>
      <w:r w:rsidRPr="3C566954">
        <w:rPr>
          <w:rFonts w:ascii="Arial" w:hAnsi="Arial" w:cs="Arial"/>
          <w:sz w:val="22"/>
          <w:szCs w:val="22"/>
        </w:rPr>
        <w:t>upoważnia Zamawiającego lub podmioty przez niego wskazane do dokonywania zmian utworu/utworów sporządzonego/sporządzonych w ramach Umowy.</w:t>
      </w:r>
    </w:p>
    <w:p w14:paraId="712855FD" w14:textId="77777777" w:rsidR="00F31F00" w:rsidRPr="000C494E" w:rsidRDefault="00F31F00" w:rsidP="00F31F00">
      <w:pPr>
        <w:spacing w:before="120" w:line="276" w:lineRule="auto"/>
        <w:jc w:val="both"/>
        <w:rPr>
          <w:rFonts w:ascii="Arial" w:hAnsi="Arial" w:cs="Arial"/>
          <w:sz w:val="22"/>
          <w:szCs w:val="22"/>
        </w:rPr>
      </w:pPr>
    </w:p>
    <w:p w14:paraId="3377C7AB" w14:textId="77777777" w:rsidR="00F31F00" w:rsidRPr="000C494E" w:rsidRDefault="00F31F00" w:rsidP="00F31F00">
      <w:pPr>
        <w:spacing w:before="120" w:line="276" w:lineRule="auto"/>
        <w:jc w:val="both"/>
        <w:rPr>
          <w:rFonts w:ascii="Arial" w:hAnsi="Arial" w:cs="Arial"/>
          <w:sz w:val="22"/>
          <w:szCs w:val="22"/>
        </w:rPr>
      </w:pPr>
    </w:p>
    <w:p w14:paraId="1533AF3C" w14:textId="77777777" w:rsidR="00F31F00" w:rsidRPr="000C494E" w:rsidRDefault="00F31F00" w:rsidP="00F31F00">
      <w:pPr>
        <w:spacing w:before="120" w:line="276" w:lineRule="auto"/>
        <w:jc w:val="both"/>
        <w:rPr>
          <w:rFonts w:ascii="Arial" w:hAnsi="Arial" w:cs="Arial"/>
          <w:sz w:val="22"/>
          <w:szCs w:val="22"/>
        </w:rPr>
      </w:pPr>
    </w:p>
    <w:p w14:paraId="7AD6488A" w14:textId="77777777" w:rsidR="00F31F00" w:rsidRPr="000C494E" w:rsidRDefault="00F31F00" w:rsidP="00F31F00">
      <w:pPr>
        <w:spacing w:before="120" w:line="276" w:lineRule="auto"/>
        <w:jc w:val="both"/>
        <w:rPr>
          <w:rFonts w:ascii="Arial" w:hAnsi="Arial" w:cs="Arial"/>
          <w:sz w:val="22"/>
          <w:szCs w:val="22"/>
        </w:rPr>
      </w:pPr>
    </w:p>
    <w:p w14:paraId="09A9DBBC" w14:textId="77777777" w:rsidR="00F31F00" w:rsidRPr="000C494E" w:rsidRDefault="00F31F00" w:rsidP="00F31F00">
      <w:pPr>
        <w:tabs>
          <w:tab w:val="left" w:pos="708"/>
          <w:tab w:val="left" w:pos="907"/>
        </w:tabs>
        <w:autoSpaceDN w:val="0"/>
        <w:spacing w:before="120" w:line="276" w:lineRule="auto"/>
        <w:jc w:val="both"/>
        <w:rPr>
          <w:rFonts w:ascii="Arial" w:hAnsi="Arial" w:cs="Arial"/>
          <w:bCs/>
          <w:sz w:val="22"/>
          <w:szCs w:val="22"/>
        </w:rPr>
      </w:pPr>
      <w:r w:rsidRPr="000C494E">
        <w:rPr>
          <w:rFonts w:ascii="Arial" w:hAnsi="Arial" w:cs="Arial"/>
          <w:bCs/>
          <w:sz w:val="22"/>
          <w:szCs w:val="22"/>
        </w:rPr>
        <w:t>______________</w:t>
      </w:r>
    </w:p>
    <w:p w14:paraId="545F69AD" w14:textId="77777777" w:rsidR="00F31F00" w:rsidRPr="000C494E" w:rsidRDefault="00F31F00" w:rsidP="00F31F00">
      <w:pPr>
        <w:spacing w:before="120" w:line="276" w:lineRule="auto"/>
        <w:jc w:val="both"/>
        <w:rPr>
          <w:rFonts w:ascii="Arial" w:hAnsi="Arial" w:cs="Arial"/>
          <w:bCs/>
          <w:i/>
          <w:iCs/>
          <w:sz w:val="22"/>
          <w:szCs w:val="22"/>
        </w:rPr>
      </w:pPr>
      <w:r w:rsidRPr="000C494E">
        <w:rPr>
          <w:rFonts w:ascii="Arial" w:hAnsi="Arial" w:cs="Arial"/>
          <w:bCs/>
          <w:i/>
          <w:iCs/>
          <w:sz w:val="22"/>
          <w:szCs w:val="22"/>
        </w:rPr>
        <w:t>(data, podpis)</w:t>
      </w:r>
    </w:p>
    <w:p w14:paraId="4C4DBEC5" w14:textId="77777777" w:rsidR="007B5F94" w:rsidRPr="000C494E" w:rsidRDefault="007B5F94" w:rsidP="00F73D26">
      <w:pPr>
        <w:spacing w:before="120" w:line="276" w:lineRule="auto"/>
        <w:rPr>
          <w:rFonts w:ascii="Arial" w:hAnsi="Arial" w:cs="Arial"/>
          <w:b/>
          <w:iCs/>
          <w:noProof/>
          <w:sz w:val="22"/>
          <w:szCs w:val="22"/>
        </w:rPr>
      </w:pPr>
      <w:r w:rsidRPr="000C494E">
        <w:rPr>
          <w:rFonts w:ascii="Arial" w:hAnsi="Arial" w:cs="Arial"/>
          <w:b/>
          <w:iCs/>
          <w:noProof/>
          <w:sz w:val="22"/>
          <w:szCs w:val="22"/>
        </w:rPr>
        <w:br w:type="page"/>
      </w:r>
    </w:p>
    <w:p w14:paraId="358D76AC" w14:textId="7676229A" w:rsidR="00472447" w:rsidRPr="000C494E" w:rsidRDefault="00E9369B" w:rsidP="008F3B4A">
      <w:pPr>
        <w:pStyle w:val="Nagwek1"/>
        <w:rPr>
          <w:rFonts w:cs="Arial"/>
          <w:szCs w:val="22"/>
        </w:rPr>
      </w:pPr>
      <w:bookmarkStart w:id="275" w:name="_Toc417486003"/>
      <w:bookmarkStart w:id="276" w:name="_Toc519240434"/>
      <w:bookmarkStart w:id="277" w:name="_Toc43457359"/>
      <w:bookmarkStart w:id="278" w:name="_Toc110599273"/>
      <w:r w:rsidRPr="000C494E">
        <w:rPr>
          <w:rFonts w:cs="Arial"/>
          <w:szCs w:val="22"/>
        </w:rPr>
        <w:lastRenderedPageBreak/>
        <w:t xml:space="preserve">Załącznik </w:t>
      </w:r>
      <w:r w:rsidR="00FA441E" w:rsidRPr="000C494E">
        <w:rPr>
          <w:rFonts w:cs="Arial"/>
          <w:szCs w:val="22"/>
        </w:rPr>
        <w:t>n</w:t>
      </w:r>
      <w:r w:rsidRPr="000C494E">
        <w:rPr>
          <w:rFonts w:cs="Arial"/>
          <w:szCs w:val="22"/>
        </w:rPr>
        <w:t xml:space="preserve">r </w:t>
      </w:r>
      <w:r w:rsidR="00E44E3F" w:rsidRPr="000C494E">
        <w:rPr>
          <w:rFonts w:cs="Arial"/>
          <w:szCs w:val="22"/>
        </w:rPr>
        <w:t xml:space="preserve">5 </w:t>
      </w:r>
      <w:r w:rsidR="008C305F" w:rsidRPr="000C494E">
        <w:rPr>
          <w:rFonts w:cs="Arial"/>
          <w:szCs w:val="22"/>
        </w:rPr>
        <w:t>do Umowy</w:t>
      </w:r>
      <w:bookmarkEnd w:id="275"/>
      <w:bookmarkEnd w:id="276"/>
      <w:bookmarkEnd w:id="277"/>
      <w:r w:rsidR="008F3B4A" w:rsidRPr="000C494E">
        <w:rPr>
          <w:rFonts w:cs="Arial"/>
          <w:szCs w:val="22"/>
        </w:rPr>
        <w:t xml:space="preserve"> - </w:t>
      </w:r>
      <w:r w:rsidR="008F3B4A" w:rsidRPr="000C494E">
        <w:rPr>
          <w:rFonts w:cs="Arial"/>
          <w:szCs w:val="22"/>
        </w:rPr>
        <w:br/>
      </w:r>
      <w:r w:rsidR="00472447" w:rsidRPr="000C494E">
        <w:rPr>
          <w:rFonts w:cs="Arial"/>
          <w:szCs w:val="22"/>
        </w:rPr>
        <w:t>Z</w:t>
      </w:r>
      <w:r w:rsidR="008F3B4A" w:rsidRPr="000C494E">
        <w:rPr>
          <w:rFonts w:cs="Arial"/>
          <w:szCs w:val="22"/>
        </w:rPr>
        <w:t>asady</w:t>
      </w:r>
      <w:r w:rsidR="00472447" w:rsidRPr="000C494E">
        <w:rPr>
          <w:rFonts w:cs="Arial"/>
          <w:szCs w:val="22"/>
        </w:rPr>
        <w:t xml:space="preserve"> </w:t>
      </w:r>
      <w:r w:rsidR="008F3B4A" w:rsidRPr="000C494E">
        <w:rPr>
          <w:rFonts w:cs="Arial"/>
          <w:szCs w:val="22"/>
        </w:rPr>
        <w:t>bezpieczeństwa</w:t>
      </w:r>
      <w:r w:rsidR="00472447" w:rsidRPr="000C494E">
        <w:rPr>
          <w:rFonts w:cs="Arial"/>
          <w:szCs w:val="22"/>
        </w:rPr>
        <w:t xml:space="preserve"> </w:t>
      </w:r>
      <w:r w:rsidR="008F3B4A" w:rsidRPr="000C494E">
        <w:rPr>
          <w:rFonts w:cs="Arial"/>
          <w:szCs w:val="22"/>
        </w:rPr>
        <w:t>pracy</w:t>
      </w:r>
      <w:bookmarkEnd w:id="278"/>
    </w:p>
    <w:p w14:paraId="52F103B4" w14:textId="77777777" w:rsidR="00E9369B" w:rsidRPr="000C494E" w:rsidRDefault="00E9369B" w:rsidP="00F73D26">
      <w:pPr>
        <w:spacing w:before="120" w:line="276" w:lineRule="auto"/>
        <w:rPr>
          <w:rFonts w:ascii="Arial" w:hAnsi="Arial" w:cs="Arial"/>
          <w:b/>
          <w:iCs/>
          <w:noProof/>
          <w:sz w:val="22"/>
          <w:szCs w:val="22"/>
        </w:rPr>
      </w:pPr>
    </w:p>
    <w:p w14:paraId="0327F70C" w14:textId="77777777" w:rsidR="00DF7819" w:rsidRPr="000C494E" w:rsidRDefault="00F71BF8" w:rsidP="00F73D26">
      <w:pPr>
        <w:spacing w:before="120" w:line="276" w:lineRule="auto"/>
        <w:jc w:val="center"/>
        <w:rPr>
          <w:rFonts w:ascii="Arial" w:hAnsi="Arial" w:cs="Arial"/>
          <w:b/>
          <w:iCs/>
          <w:noProof/>
          <w:sz w:val="22"/>
          <w:szCs w:val="22"/>
        </w:rPr>
      </w:pPr>
      <w:r w:rsidRPr="000C494E">
        <w:rPr>
          <w:rFonts w:ascii="Arial" w:hAnsi="Arial" w:cs="Arial"/>
          <w:b/>
          <w:sz w:val="22"/>
          <w:szCs w:val="22"/>
        </w:rPr>
        <w:t xml:space="preserve">Zasady bezpieczeństwa pracy </w:t>
      </w:r>
      <w:r w:rsidR="002A680A" w:rsidRPr="000C494E">
        <w:rPr>
          <w:rFonts w:ascii="Arial" w:hAnsi="Arial" w:cs="Arial"/>
          <w:b/>
          <w:sz w:val="22"/>
          <w:szCs w:val="22"/>
        </w:rPr>
        <w:t xml:space="preserve">obowiązujące na terenie PKP Polskie Linie Kolejowe S.A. </w:t>
      </w:r>
      <w:r w:rsidRPr="000C494E">
        <w:rPr>
          <w:rFonts w:ascii="Arial" w:hAnsi="Arial" w:cs="Arial"/>
          <w:b/>
          <w:sz w:val="22"/>
          <w:szCs w:val="22"/>
        </w:rPr>
        <w:t xml:space="preserve">podczas wykonywania prac inwestycyjnych, utrzymaniowych </w:t>
      </w:r>
      <w:r w:rsidR="002A680A" w:rsidRPr="000C494E">
        <w:rPr>
          <w:rFonts w:ascii="Arial" w:hAnsi="Arial" w:cs="Arial"/>
          <w:b/>
          <w:sz w:val="22"/>
          <w:szCs w:val="22"/>
        </w:rPr>
        <w:t>i </w:t>
      </w:r>
      <w:r w:rsidRPr="000C494E">
        <w:rPr>
          <w:rFonts w:ascii="Arial" w:hAnsi="Arial" w:cs="Arial"/>
          <w:b/>
          <w:sz w:val="22"/>
          <w:szCs w:val="22"/>
        </w:rPr>
        <w:t>remontowych wykonywanych przez pracowników podmiotów zewnętrznych - Ibh-105</w:t>
      </w:r>
      <w:r w:rsidRPr="000C494E" w:rsidDel="00F71BF8">
        <w:rPr>
          <w:rFonts w:ascii="Arial" w:hAnsi="Arial" w:cs="Arial"/>
          <w:b/>
          <w:sz w:val="22"/>
          <w:szCs w:val="22"/>
        </w:rPr>
        <w:t xml:space="preserve"> </w:t>
      </w:r>
      <w:bookmarkStart w:id="279" w:name="_Toc417486004"/>
      <w:r w:rsidR="004003A3" w:rsidRPr="000C494E">
        <w:rPr>
          <w:rFonts w:ascii="Arial" w:hAnsi="Arial" w:cs="Arial"/>
          <w:b/>
          <w:sz w:val="22"/>
          <w:szCs w:val="22"/>
        </w:rPr>
        <w:t>(wraz z załącznikami).</w:t>
      </w:r>
      <w:r w:rsidR="00DF7819" w:rsidRPr="000C494E">
        <w:rPr>
          <w:rFonts w:ascii="Arial" w:hAnsi="Arial" w:cs="Arial"/>
          <w:sz w:val="22"/>
          <w:szCs w:val="22"/>
        </w:rPr>
        <w:br w:type="page"/>
      </w:r>
    </w:p>
    <w:p w14:paraId="4783953F" w14:textId="1318AD53" w:rsidR="00472447" w:rsidRPr="000C494E" w:rsidRDefault="004E5C7D" w:rsidP="008F3B4A">
      <w:pPr>
        <w:pStyle w:val="Nagwek1"/>
        <w:rPr>
          <w:rFonts w:cs="Arial"/>
          <w:szCs w:val="22"/>
        </w:rPr>
      </w:pPr>
      <w:bookmarkStart w:id="280" w:name="_Toc519240435"/>
      <w:bookmarkStart w:id="281" w:name="_Toc43457360"/>
      <w:bookmarkStart w:id="282" w:name="_Toc110599274"/>
      <w:r w:rsidRPr="000C494E">
        <w:rPr>
          <w:rFonts w:cs="Arial"/>
          <w:szCs w:val="22"/>
        </w:rPr>
        <w:lastRenderedPageBreak/>
        <w:t xml:space="preserve">Załącznik </w:t>
      </w:r>
      <w:r w:rsidR="00FA441E" w:rsidRPr="000C494E">
        <w:rPr>
          <w:rFonts w:cs="Arial"/>
          <w:szCs w:val="22"/>
        </w:rPr>
        <w:t>n</w:t>
      </w:r>
      <w:r w:rsidRPr="000C494E">
        <w:rPr>
          <w:rFonts w:cs="Arial"/>
          <w:szCs w:val="22"/>
        </w:rPr>
        <w:t xml:space="preserve">r </w:t>
      </w:r>
      <w:r w:rsidR="00E44E3F" w:rsidRPr="000C494E">
        <w:rPr>
          <w:rFonts w:cs="Arial"/>
          <w:szCs w:val="22"/>
        </w:rPr>
        <w:t xml:space="preserve">6 </w:t>
      </w:r>
      <w:r w:rsidRPr="000C494E">
        <w:rPr>
          <w:rFonts w:cs="Arial"/>
          <w:szCs w:val="22"/>
        </w:rPr>
        <w:t>do Umowy</w:t>
      </w:r>
      <w:bookmarkEnd w:id="279"/>
      <w:bookmarkEnd w:id="280"/>
      <w:bookmarkEnd w:id="281"/>
      <w:r w:rsidR="008F3B4A" w:rsidRPr="000C494E">
        <w:rPr>
          <w:rFonts w:cs="Arial"/>
          <w:szCs w:val="22"/>
        </w:rPr>
        <w:t xml:space="preserve"> - </w:t>
      </w:r>
      <w:r w:rsidR="008F3B4A" w:rsidRPr="000C494E">
        <w:rPr>
          <w:rFonts w:cs="Arial"/>
          <w:szCs w:val="22"/>
        </w:rPr>
        <w:br/>
      </w:r>
      <w:r w:rsidR="00472447" w:rsidRPr="000C494E">
        <w:rPr>
          <w:rFonts w:cs="Arial"/>
          <w:szCs w:val="22"/>
        </w:rPr>
        <w:t>O</w:t>
      </w:r>
      <w:r w:rsidR="008F3B4A" w:rsidRPr="000C494E">
        <w:rPr>
          <w:rFonts w:cs="Arial"/>
          <w:szCs w:val="22"/>
        </w:rPr>
        <w:t xml:space="preserve">świadczenie </w:t>
      </w:r>
      <w:r w:rsidR="00FC7A14" w:rsidRPr="000C494E">
        <w:rPr>
          <w:rFonts w:cs="Arial"/>
          <w:szCs w:val="22"/>
        </w:rPr>
        <w:t>W</w:t>
      </w:r>
      <w:r w:rsidR="008F3B4A" w:rsidRPr="000C494E">
        <w:rPr>
          <w:rFonts w:cs="Arial"/>
          <w:szCs w:val="22"/>
        </w:rPr>
        <w:t>ykonawcy</w:t>
      </w:r>
      <w:bookmarkEnd w:id="282"/>
    </w:p>
    <w:p w14:paraId="5A26BF81" w14:textId="77777777" w:rsidR="00E9369B" w:rsidRPr="000C494E" w:rsidRDefault="00E9369B" w:rsidP="00F73D26">
      <w:pPr>
        <w:spacing w:before="120" w:line="276" w:lineRule="auto"/>
        <w:rPr>
          <w:rFonts w:ascii="Arial" w:hAnsi="Arial" w:cs="Arial"/>
          <w:b/>
          <w:iCs/>
          <w:noProof/>
          <w:sz w:val="22"/>
          <w:szCs w:val="22"/>
        </w:rPr>
      </w:pPr>
    </w:p>
    <w:p w14:paraId="26BF2B41" w14:textId="0E4FA674" w:rsidR="00F31F00" w:rsidRPr="000C494E" w:rsidRDefault="5BF83704" w:rsidP="00F31F00">
      <w:pPr>
        <w:rPr>
          <w:rFonts w:cs="Arial"/>
          <w:noProof/>
          <w:sz w:val="22"/>
          <w:szCs w:val="22"/>
        </w:rPr>
      </w:pPr>
      <w:bookmarkStart w:id="283" w:name="_Toc519240436"/>
      <w:bookmarkStart w:id="284" w:name="_Toc43457361"/>
      <w:r w:rsidRPr="3C566954">
        <w:rPr>
          <w:rFonts w:cs="Arial"/>
          <w:sz w:val="22"/>
          <w:szCs w:val="22"/>
        </w:rPr>
        <w:t>Oświadczenie Wykonawcy, iż przekazywana dokumentacja projektowa jest wykonana zgodnie z Umową, wytycznymi określonymi w SWZ, w tym OPZ, mającymi zastosowanie normami, zasadami wiedzy technicznej, zasadami projektowania, sztuką budowlaną i obowiązującymi w Rzeczypospolitej Polskiej przepisami prawa powszechnie obowiązującego oraz jest kompletna i spójna z punktu widzenia celu, któremu ma służyć oraz gotowa do odbioru.</w:t>
      </w:r>
    </w:p>
    <w:p w14:paraId="0EEB19E8" w14:textId="77777777" w:rsidR="00F31F00" w:rsidRPr="000C494E" w:rsidRDefault="00F31F00" w:rsidP="00F31F00">
      <w:pPr>
        <w:spacing w:before="120" w:line="276" w:lineRule="auto"/>
        <w:jc w:val="both"/>
        <w:rPr>
          <w:rFonts w:ascii="Arial" w:hAnsi="Arial" w:cs="Arial"/>
          <w:sz w:val="22"/>
          <w:szCs w:val="22"/>
        </w:rPr>
      </w:pPr>
    </w:p>
    <w:p w14:paraId="6C4DA315" w14:textId="77777777" w:rsidR="00F31F00" w:rsidRPr="000C494E" w:rsidRDefault="00F31F00" w:rsidP="00F31F00">
      <w:pPr>
        <w:spacing w:before="120" w:line="276" w:lineRule="auto"/>
        <w:jc w:val="both"/>
        <w:rPr>
          <w:rFonts w:ascii="Arial" w:hAnsi="Arial" w:cs="Arial"/>
          <w:sz w:val="22"/>
          <w:szCs w:val="22"/>
        </w:rPr>
      </w:pPr>
      <w:r w:rsidRPr="000C494E">
        <w:rPr>
          <w:rFonts w:ascii="Arial" w:hAnsi="Arial" w:cs="Arial"/>
          <w:sz w:val="22"/>
          <w:szCs w:val="22"/>
        </w:rPr>
        <w:t xml:space="preserve"> </w:t>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t xml:space="preserve"> ..................., dnia ..............  r.</w:t>
      </w:r>
    </w:p>
    <w:p w14:paraId="7976599B" w14:textId="77777777" w:rsidR="00F31F00" w:rsidRPr="000C494E" w:rsidRDefault="00F31F00" w:rsidP="00F31F00">
      <w:pPr>
        <w:spacing w:before="120" w:line="276" w:lineRule="auto"/>
        <w:jc w:val="both"/>
        <w:rPr>
          <w:rFonts w:ascii="Arial" w:hAnsi="Arial" w:cs="Arial"/>
          <w:b/>
          <w:sz w:val="22"/>
          <w:szCs w:val="22"/>
        </w:rPr>
      </w:pPr>
    </w:p>
    <w:p w14:paraId="4C588E9D" w14:textId="77777777" w:rsidR="00F31F00" w:rsidRPr="000C494E" w:rsidRDefault="00F31F00" w:rsidP="00F31F00">
      <w:pPr>
        <w:spacing w:before="120" w:line="276" w:lineRule="auto"/>
        <w:jc w:val="both"/>
        <w:rPr>
          <w:rFonts w:ascii="Arial" w:hAnsi="Arial" w:cs="Arial"/>
          <w:sz w:val="22"/>
          <w:szCs w:val="22"/>
        </w:rPr>
      </w:pPr>
      <w:r w:rsidRPr="000C494E">
        <w:rPr>
          <w:rFonts w:ascii="Arial" w:hAnsi="Arial" w:cs="Arial"/>
          <w:b/>
          <w:sz w:val="22"/>
          <w:szCs w:val="22"/>
        </w:rPr>
        <w:t xml:space="preserve">Umowa nr </w:t>
      </w:r>
      <w:r w:rsidRPr="000C494E">
        <w:rPr>
          <w:rFonts w:ascii="Arial" w:hAnsi="Arial" w:cs="Arial"/>
          <w:sz w:val="22"/>
          <w:szCs w:val="22"/>
        </w:rPr>
        <w:t>......................... z dnia …………….…..r.</w:t>
      </w:r>
      <w:r w:rsidRPr="000C494E">
        <w:rPr>
          <w:rFonts w:ascii="Arial" w:hAnsi="Arial" w:cs="Arial"/>
          <w:sz w:val="22"/>
          <w:szCs w:val="22"/>
        </w:rPr>
        <w:tab/>
      </w:r>
      <w:r w:rsidRPr="000C494E">
        <w:rPr>
          <w:rFonts w:ascii="Arial" w:hAnsi="Arial" w:cs="Arial"/>
          <w:sz w:val="22"/>
          <w:szCs w:val="22"/>
        </w:rPr>
        <w:tab/>
      </w:r>
    </w:p>
    <w:p w14:paraId="7C63E7E3" w14:textId="77777777" w:rsidR="00F31F00" w:rsidRPr="000C494E" w:rsidRDefault="00F31F00" w:rsidP="00F31F00">
      <w:pPr>
        <w:spacing w:before="120" w:line="276" w:lineRule="auto"/>
        <w:jc w:val="both"/>
        <w:rPr>
          <w:rFonts w:ascii="Arial" w:hAnsi="Arial" w:cs="Arial"/>
          <w:sz w:val="22"/>
          <w:szCs w:val="22"/>
        </w:rPr>
      </w:pPr>
    </w:p>
    <w:p w14:paraId="1FC3DAEA" w14:textId="77777777" w:rsidR="00F31F00" w:rsidRPr="000C494E" w:rsidRDefault="00F31F00" w:rsidP="00F31F00">
      <w:pPr>
        <w:spacing w:before="120" w:line="276" w:lineRule="auto"/>
        <w:jc w:val="center"/>
        <w:rPr>
          <w:rFonts w:ascii="Arial" w:hAnsi="Arial" w:cs="Arial"/>
          <w:b/>
          <w:sz w:val="22"/>
          <w:szCs w:val="22"/>
        </w:rPr>
      </w:pPr>
      <w:r w:rsidRPr="000C494E">
        <w:rPr>
          <w:rFonts w:ascii="Arial" w:hAnsi="Arial" w:cs="Arial"/>
          <w:b/>
          <w:sz w:val="22"/>
          <w:szCs w:val="22"/>
        </w:rPr>
        <w:t>OŚWIADCZENIE</w:t>
      </w:r>
    </w:p>
    <w:p w14:paraId="37B208C4" w14:textId="77777777" w:rsidR="00F31F00" w:rsidRPr="000C494E" w:rsidRDefault="00F31F00" w:rsidP="00F31F00">
      <w:pPr>
        <w:spacing w:before="120" w:line="276" w:lineRule="auto"/>
        <w:jc w:val="both"/>
        <w:rPr>
          <w:rFonts w:ascii="Arial" w:hAnsi="Arial" w:cs="Arial"/>
          <w:sz w:val="22"/>
          <w:szCs w:val="22"/>
        </w:rPr>
      </w:pPr>
    </w:p>
    <w:p w14:paraId="4407252A" w14:textId="77777777" w:rsidR="00F31F00" w:rsidRPr="000C494E" w:rsidRDefault="00F31F00" w:rsidP="00F31F00">
      <w:pPr>
        <w:spacing w:before="120" w:line="276" w:lineRule="auto"/>
        <w:jc w:val="both"/>
        <w:rPr>
          <w:rFonts w:ascii="Arial" w:hAnsi="Arial" w:cs="Arial"/>
          <w:sz w:val="22"/>
          <w:szCs w:val="22"/>
        </w:rPr>
      </w:pPr>
      <w:r w:rsidRPr="000C494E">
        <w:rPr>
          <w:rFonts w:ascii="Arial" w:hAnsi="Arial" w:cs="Arial"/>
          <w:sz w:val="22"/>
          <w:szCs w:val="22"/>
        </w:rPr>
        <w:t>Wykonawca: ..........................................................................................................................................</w:t>
      </w:r>
    </w:p>
    <w:p w14:paraId="61298D8E" w14:textId="77777777" w:rsidR="00F31F00" w:rsidRPr="000C494E" w:rsidRDefault="00F31F00" w:rsidP="00F31F00">
      <w:pPr>
        <w:spacing w:before="120" w:line="276" w:lineRule="auto"/>
        <w:jc w:val="center"/>
        <w:rPr>
          <w:rFonts w:ascii="Arial" w:hAnsi="Arial" w:cs="Arial"/>
          <w:sz w:val="22"/>
          <w:szCs w:val="22"/>
        </w:rPr>
      </w:pPr>
      <w:r w:rsidRPr="000C494E">
        <w:rPr>
          <w:rFonts w:ascii="Arial" w:hAnsi="Arial" w:cs="Arial"/>
          <w:sz w:val="22"/>
          <w:szCs w:val="22"/>
        </w:rPr>
        <w:t>( nazwa podmiotu gospodarczego )</w:t>
      </w:r>
    </w:p>
    <w:p w14:paraId="12285D80" w14:textId="77777777" w:rsidR="00F31F00" w:rsidRPr="000C494E" w:rsidRDefault="00F31F00" w:rsidP="00F31F00">
      <w:pPr>
        <w:spacing w:before="120" w:line="276" w:lineRule="auto"/>
        <w:jc w:val="both"/>
        <w:rPr>
          <w:rFonts w:ascii="Arial" w:hAnsi="Arial" w:cs="Arial"/>
          <w:sz w:val="22"/>
          <w:szCs w:val="22"/>
        </w:rPr>
      </w:pPr>
    </w:p>
    <w:p w14:paraId="3197B3F8" w14:textId="77777777" w:rsidR="00F31F00" w:rsidRPr="000C494E" w:rsidRDefault="00F31F00" w:rsidP="00F31F00">
      <w:pPr>
        <w:spacing w:before="120" w:line="276" w:lineRule="auto"/>
        <w:jc w:val="both"/>
        <w:rPr>
          <w:rFonts w:ascii="Arial" w:hAnsi="Arial" w:cs="Arial"/>
          <w:sz w:val="22"/>
          <w:szCs w:val="22"/>
        </w:rPr>
      </w:pPr>
      <w:r w:rsidRPr="000C494E">
        <w:rPr>
          <w:rFonts w:ascii="Arial" w:hAnsi="Arial" w:cs="Arial"/>
          <w:sz w:val="22"/>
          <w:szCs w:val="22"/>
        </w:rPr>
        <w:t>...............................................................................................................................................................</w:t>
      </w:r>
    </w:p>
    <w:p w14:paraId="23DFFAFA" w14:textId="77777777" w:rsidR="00F31F00" w:rsidRPr="000C494E" w:rsidRDefault="00F31F00" w:rsidP="00F31F00">
      <w:pPr>
        <w:spacing w:before="120" w:line="276" w:lineRule="auto"/>
        <w:jc w:val="both"/>
        <w:rPr>
          <w:rFonts w:ascii="Arial" w:hAnsi="Arial" w:cs="Arial"/>
          <w:sz w:val="22"/>
          <w:szCs w:val="22"/>
        </w:rPr>
      </w:pPr>
    </w:p>
    <w:p w14:paraId="62AC000A" w14:textId="77777777" w:rsidR="00F31F00" w:rsidRPr="000C494E" w:rsidRDefault="00F31F00" w:rsidP="00F31F00">
      <w:pPr>
        <w:spacing w:before="120" w:line="276" w:lineRule="auto"/>
        <w:jc w:val="both"/>
        <w:rPr>
          <w:rFonts w:ascii="Arial" w:hAnsi="Arial" w:cs="Arial"/>
          <w:sz w:val="22"/>
          <w:szCs w:val="22"/>
        </w:rPr>
      </w:pPr>
      <w:r w:rsidRPr="000C494E">
        <w:rPr>
          <w:rFonts w:ascii="Arial" w:hAnsi="Arial" w:cs="Arial"/>
          <w:sz w:val="22"/>
          <w:szCs w:val="22"/>
        </w:rPr>
        <w:t>oświadcza, że przekazana Zamawiającemu celem przyjęcia i odbioru dokumentacja pn. …...........................................................................................................................................................</w:t>
      </w:r>
    </w:p>
    <w:p w14:paraId="7B8A7AD0" w14:textId="77777777" w:rsidR="00F31F00" w:rsidRPr="000C494E" w:rsidRDefault="00F31F00" w:rsidP="00F31F00">
      <w:pPr>
        <w:tabs>
          <w:tab w:val="left" w:pos="10773"/>
        </w:tabs>
        <w:spacing w:before="120" w:line="276" w:lineRule="auto"/>
        <w:jc w:val="both"/>
        <w:rPr>
          <w:rFonts w:ascii="Arial" w:hAnsi="Arial" w:cs="Arial"/>
          <w:sz w:val="22"/>
          <w:szCs w:val="22"/>
        </w:rPr>
      </w:pPr>
      <w:r w:rsidRPr="000C494E">
        <w:rPr>
          <w:rFonts w:ascii="Arial" w:hAnsi="Arial" w:cs="Arial"/>
          <w:sz w:val="22"/>
          <w:szCs w:val="22"/>
        </w:rPr>
        <w:t>...............................................................................................................................................................</w:t>
      </w:r>
    </w:p>
    <w:p w14:paraId="0A966F15" w14:textId="0BB12CA3" w:rsidR="00F31F00" w:rsidRPr="000C494E" w:rsidRDefault="5BF83704" w:rsidP="00F31F00">
      <w:pPr>
        <w:tabs>
          <w:tab w:val="left" w:pos="10773"/>
        </w:tabs>
        <w:spacing w:before="120" w:line="276" w:lineRule="auto"/>
        <w:jc w:val="both"/>
        <w:rPr>
          <w:rFonts w:ascii="Arial" w:hAnsi="Arial" w:cs="Arial"/>
          <w:sz w:val="22"/>
          <w:szCs w:val="22"/>
        </w:rPr>
      </w:pPr>
      <w:r w:rsidRPr="3C566954">
        <w:rPr>
          <w:rFonts w:ascii="Arial" w:hAnsi="Arial" w:cs="Arial"/>
          <w:sz w:val="22"/>
          <w:szCs w:val="22"/>
        </w:rPr>
        <w:t xml:space="preserve">jest wykonana zgodnie z Umową, wytycznymi określonymi w </w:t>
      </w:r>
      <w:r w:rsidRPr="3C566954">
        <w:rPr>
          <w:rFonts w:ascii="Arial" w:hAnsi="Arial" w:cs="Arial"/>
          <w:i/>
          <w:iCs/>
          <w:sz w:val="22"/>
          <w:szCs w:val="22"/>
        </w:rPr>
        <w:t>Specyfikacji Warunków Zamówienia (dalej zwanej SWZ), w tym OPZ</w:t>
      </w:r>
      <w:r w:rsidRPr="3C566954">
        <w:rPr>
          <w:rFonts w:ascii="Arial" w:hAnsi="Arial" w:cs="Arial"/>
          <w:sz w:val="22"/>
          <w:szCs w:val="22"/>
        </w:rPr>
        <w:t>, mającymi zastosowanie normami, zasadami wiedzy technicznej,</w:t>
      </w:r>
      <w:r w:rsidRPr="3C566954">
        <w:rPr>
          <w:rFonts w:cs="Arial"/>
          <w:sz w:val="22"/>
          <w:szCs w:val="22"/>
        </w:rPr>
        <w:t xml:space="preserve"> zasadami projektowania, sztuką budowlaną</w:t>
      </w:r>
      <w:r w:rsidRPr="3C566954">
        <w:rPr>
          <w:rFonts w:ascii="Arial" w:hAnsi="Arial" w:cs="Arial"/>
          <w:sz w:val="22"/>
          <w:szCs w:val="22"/>
        </w:rPr>
        <w:t xml:space="preserve"> i obowiązującymi w Rzeczypospolitej Polskiej przepisami prawa powszechnie obowiązującego oraz jest kompletna i spójna z punktu widzenia celu, któremu ma służyć oraz gotowa do odbioru.</w:t>
      </w:r>
    </w:p>
    <w:p w14:paraId="4830334C" w14:textId="77777777" w:rsidR="00F31F00" w:rsidRPr="000C494E" w:rsidRDefault="00F31F00" w:rsidP="00F31F00">
      <w:pPr>
        <w:tabs>
          <w:tab w:val="left" w:pos="10773"/>
        </w:tabs>
        <w:spacing w:before="120" w:line="276" w:lineRule="auto"/>
        <w:jc w:val="both"/>
        <w:rPr>
          <w:rFonts w:ascii="Arial" w:hAnsi="Arial" w:cs="Arial"/>
          <w:sz w:val="22"/>
          <w:szCs w:val="22"/>
        </w:rPr>
      </w:pPr>
    </w:p>
    <w:p w14:paraId="7C2CCD10" w14:textId="66679BBE" w:rsidR="00F31F00" w:rsidRPr="000C494E" w:rsidRDefault="00F31F00" w:rsidP="00F31F00">
      <w:pPr>
        <w:tabs>
          <w:tab w:val="left" w:pos="10773"/>
        </w:tabs>
        <w:spacing w:before="120" w:line="276" w:lineRule="auto"/>
        <w:jc w:val="both"/>
        <w:rPr>
          <w:rFonts w:ascii="Arial" w:hAnsi="Arial" w:cs="Arial"/>
          <w:b/>
          <w:bCs/>
          <w:sz w:val="22"/>
          <w:szCs w:val="22"/>
        </w:rPr>
      </w:pPr>
      <w:r w:rsidRPr="000C494E">
        <w:rPr>
          <w:rFonts w:ascii="Arial" w:hAnsi="Arial" w:cs="Arial"/>
          <w:sz w:val="22"/>
          <w:szCs w:val="22"/>
        </w:rPr>
        <w:t xml:space="preserve">W opracowanej dokumentacji stwierdza się zmiany w stosunku do założeń przyjętych w </w:t>
      </w:r>
      <w:r w:rsidRPr="000C494E">
        <w:rPr>
          <w:rFonts w:ascii="Arial" w:hAnsi="Arial" w:cs="Arial"/>
          <w:i/>
          <w:iCs/>
          <w:sz w:val="22"/>
          <w:szCs w:val="22"/>
        </w:rPr>
        <w:t>SWZ, w tym w OPZ</w:t>
      </w:r>
      <w:r w:rsidRPr="000C494E">
        <w:rPr>
          <w:rFonts w:ascii="Arial" w:hAnsi="Arial" w:cs="Arial"/>
          <w:sz w:val="22"/>
          <w:szCs w:val="22"/>
        </w:rPr>
        <w:t xml:space="preserve">. Wykaz zmian /należy podać różnice w stosunku do rozwiązań wynikających z </w:t>
      </w:r>
      <w:r w:rsidRPr="000C494E">
        <w:rPr>
          <w:rFonts w:ascii="Arial" w:hAnsi="Arial" w:cs="Arial"/>
          <w:i/>
          <w:iCs/>
          <w:sz w:val="22"/>
          <w:szCs w:val="22"/>
        </w:rPr>
        <w:t>SWZ</w:t>
      </w:r>
      <w:r w:rsidRPr="000C494E">
        <w:rPr>
          <w:rFonts w:ascii="Arial" w:hAnsi="Arial" w:cs="Arial"/>
          <w:sz w:val="22"/>
          <w:szCs w:val="22"/>
        </w:rPr>
        <w:t xml:space="preserve"> / stanowi załącznik do niniejszego </w:t>
      </w:r>
      <w:r w:rsidRPr="000C494E">
        <w:rPr>
          <w:rFonts w:ascii="Arial" w:hAnsi="Arial" w:cs="Arial"/>
          <w:i/>
          <w:iCs/>
          <w:sz w:val="22"/>
          <w:szCs w:val="22"/>
        </w:rPr>
        <w:t>Oświadczenia</w:t>
      </w:r>
      <w:r w:rsidRPr="000C494E">
        <w:rPr>
          <w:rFonts w:ascii="Arial" w:hAnsi="Arial" w:cs="Arial"/>
          <w:sz w:val="22"/>
          <w:szCs w:val="22"/>
        </w:rPr>
        <w:t>.</w:t>
      </w:r>
      <w:r w:rsidRPr="000C494E">
        <w:rPr>
          <w:rFonts w:ascii="Arial" w:hAnsi="Arial" w:cs="Arial"/>
          <w:b/>
          <w:bCs/>
          <w:sz w:val="22"/>
          <w:szCs w:val="22"/>
        </w:rPr>
        <w:t>*</w:t>
      </w:r>
    </w:p>
    <w:p w14:paraId="6C1AECC0" w14:textId="3663B936" w:rsidR="00FC7A14" w:rsidRPr="000C494E" w:rsidRDefault="00FC7A14" w:rsidP="00F31F00">
      <w:pPr>
        <w:tabs>
          <w:tab w:val="left" w:pos="10773"/>
        </w:tabs>
        <w:spacing w:before="120" w:line="276" w:lineRule="auto"/>
        <w:jc w:val="both"/>
        <w:rPr>
          <w:rFonts w:ascii="Arial" w:hAnsi="Arial" w:cs="Arial"/>
          <w:sz w:val="22"/>
          <w:szCs w:val="22"/>
        </w:rPr>
      </w:pPr>
    </w:p>
    <w:p w14:paraId="67795FF9" w14:textId="77777777" w:rsidR="00FC7A14" w:rsidRPr="000C494E" w:rsidRDefault="00FC7A14" w:rsidP="00F31F00">
      <w:pPr>
        <w:tabs>
          <w:tab w:val="left" w:pos="10773"/>
        </w:tabs>
        <w:spacing w:before="120" w:line="276" w:lineRule="auto"/>
        <w:jc w:val="both"/>
        <w:rPr>
          <w:rFonts w:ascii="Arial" w:hAnsi="Arial" w:cs="Arial"/>
          <w:sz w:val="22"/>
          <w:szCs w:val="22"/>
        </w:rPr>
      </w:pPr>
    </w:p>
    <w:p w14:paraId="08772961" w14:textId="77777777" w:rsidR="00FC7A14" w:rsidRPr="000C494E" w:rsidRDefault="00FC7A14" w:rsidP="00F31F00">
      <w:pPr>
        <w:tabs>
          <w:tab w:val="left" w:pos="10773"/>
        </w:tabs>
        <w:spacing w:before="120" w:line="276" w:lineRule="auto"/>
        <w:jc w:val="both"/>
        <w:rPr>
          <w:rFonts w:ascii="Arial" w:hAnsi="Arial" w:cs="Arial"/>
          <w:sz w:val="22"/>
          <w:szCs w:val="22"/>
        </w:rPr>
      </w:pPr>
    </w:p>
    <w:p w14:paraId="450DF0A8" w14:textId="77777777" w:rsidR="00FC7A14" w:rsidRPr="000C494E" w:rsidRDefault="00FC7A14" w:rsidP="00F31F00">
      <w:pPr>
        <w:tabs>
          <w:tab w:val="left" w:pos="10773"/>
        </w:tabs>
        <w:spacing w:before="120" w:line="276" w:lineRule="auto"/>
        <w:jc w:val="both"/>
        <w:rPr>
          <w:rFonts w:ascii="Arial" w:hAnsi="Arial" w:cs="Arial"/>
          <w:sz w:val="22"/>
          <w:szCs w:val="22"/>
        </w:rPr>
      </w:pPr>
    </w:p>
    <w:p w14:paraId="752AE3D1" w14:textId="77777777" w:rsidR="00FC7A14" w:rsidRPr="000C494E" w:rsidRDefault="00FC7A14" w:rsidP="00F31F00">
      <w:pPr>
        <w:tabs>
          <w:tab w:val="left" w:pos="10773"/>
        </w:tabs>
        <w:spacing w:before="120" w:line="276" w:lineRule="auto"/>
        <w:jc w:val="both"/>
        <w:rPr>
          <w:rFonts w:ascii="Arial" w:hAnsi="Arial" w:cs="Arial"/>
          <w:sz w:val="22"/>
          <w:szCs w:val="22"/>
        </w:rPr>
      </w:pPr>
    </w:p>
    <w:p w14:paraId="273E3B89" w14:textId="318A6E88" w:rsidR="003F412F" w:rsidRPr="000C494E" w:rsidRDefault="003F412F" w:rsidP="008F3B4A">
      <w:pPr>
        <w:pStyle w:val="Nagwek1"/>
        <w:rPr>
          <w:rFonts w:cs="Arial"/>
          <w:szCs w:val="22"/>
        </w:rPr>
      </w:pPr>
      <w:bookmarkStart w:id="285" w:name="_Toc110599275"/>
      <w:r w:rsidRPr="000C494E">
        <w:rPr>
          <w:rFonts w:cs="Arial"/>
          <w:szCs w:val="22"/>
        </w:rPr>
        <w:lastRenderedPageBreak/>
        <w:t>Załącznik nr 7 do Umowy</w:t>
      </w:r>
      <w:r w:rsidR="008F3B4A" w:rsidRPr="000C494E">
        <w:rPr>
          <w:b w:val="0"/>
          <w:szCs w:val="18"/>
        </w:rPr>
        <w:t xml:space="preserve"> - </w:t>
      </w:r>
      <w:r w:rsidR="008F3B4A" w:rsidRPr="000C494E">
        <w:rPr>
          <w:b w:val="0"/>
          <w:szCs w:val="18"/>
        </w:rPr>
        <w:br/>
      </w:r>
      <w:r w:rsidRPr="000C494E">
        <w:rPr>
          <w:rFonts w:cs="Arial"/>
          <w:szCs w:val="22"/>
        </w:rPr>
        <w:t>D</w:t>
      </w:r>
      <w:r w:rsidR="008F3B4A" w:rsidRPr="000C494E">
        <w:rPr>
          <w:rFonts w:cs="Arial"/>
          <w:szCs w:val="22"/>
        </w:rPr>
        <w:t>okument</w:t>
      </w:r>
      <w:r w:rsidRPr="000C494E">
        <w:rPr>
          <w:rFonts w:cs="Arial"/>
          <w:szCs w:val="22"/>
        </w:rPr>
        <w:t xml:space="preserve"> </w:t>
      </w:r>
      <w:r w:rsidR="008F3B4A" w:rsidRPr="000C494E">
        <w:rPr>
          <w:rFonts w:cs="Arial"/>
          <w:szCs w:val="22"/>
        </w:rPr>
        <w:t>gwarancyjny</w:t>
      </w:r>
      <w:bookmarkEnd w:id="285"/>
    </w:p>
    <w:p w14:paraId="42287BF9" w14:textId="4D241694" w:rsidR="00FC7A14" w:rsidRPr="000C494E" w:rsidRDefault="00FC7A14" w:rsidP="00FC7A14"/>
    <w:p w14:paraId="7C84F94D" w14:textId="77777777" w:rsidR="00FC7A14" w:rsidRPr="000C494E" w:rsidRDefault="00FC7A14" w:rsidP="00FC7A14">
      <w:pPr>
        <w:jc w:val="center"/>
        <w:rPr>
          <w:rFonts w:cs="Arial"/>
          <w:b/>
          <w:sz w:val="22"/>
          <w:szCs w:val="22"/>
        </w:rPr>
      </w:pPr>
      <w:r w:rsidRPr="000C494E">
        <w:rPr>
          <w:b/>
          <w:sz w:val="22"/>
        </w:rPr>
        <w:t>DOKUMENT GWARANCYJNY</w:t>
      </w:r>
    </w:p>
    <w:p w14:paraId="3F341C07" w14:textId="77777777" w:rsidR="00FC7A14" w:rsidRPr="000C494E" w:rsidRDefault="00FC7A14" w:rsidP="00FC7A14"/>
    <w:p w14:paraId="52977605" w14:textId="77777777" w:rsidR="00F31F00" w:rsidRPr="000C494E" w:rsidRDefault="00F31F00" w:rsidP="00F31F00">
      <w:pPr>
        <w:tabs>
          <w:tab w:val="left" w:pos="709"/>
        </w:tabs>
        <w:spacing w:before="120" w:line="276" w:lineRule="auto"/>
        <w:rPr>
          <w:rFonts w:ascii="Arial" w:hAnsi="Arial" w:cs="Arial"/>
          <w:b/>
          <w:sz w:val="22"/>
          <w:szCs w:val="22"/>
        </w:rPr>
      </w:pPr>
      <w:r w:rsidRPr="000C494E">
        <w:rPr>
          <w:rFonts w:ascii="Arial" w:hAnsi="Arial" w:cs="Arial"/>
          <w:b/>
          <w:sz w:val="22"/>
          <w:szCs w:val="22"/>
        </w:rPr>
        <w:t xml:space="preserve">sporządzony w dniu _____________ </w:t>
      </w:r>
    </w:p>
    <w:p w14:paraId="17978273" w14:textId="048E4B43" w:rsidR="00F31F00" w:rsidRPr="000C494E" w:rsidRDefault="00F31F00" w:rsidP="00F31F00">
      <w:pPr>
        <w:spacing w:before="120" w:line="276" w:lineRule="auto"/>
        <w:jc w:val="both"/>
        <w:rPr>
          <w:rFonts w:ascii="Arial" w:hAnsi="Arial" w:cs="Arial"/>
          <w:b/>
          <w:sz w:val="22"/>
          <w:szCs w:val="22"/>
        </w:rPr>
      </w:pPr>
      <w:r w:rsidRPr="000C494E">
        <w:rPr>
          <w:rFonts w:ascii="Arial" w:hAnsi="Arial" w:cs="Arial"/>
          <w:b/>
          <w:sz w:val="22"/>
          <w:szCs w:val="22"/>
        </w:rPr>
        <w:t xml:space="preserve">dotyczący robót wykonanych w ramach Umowy Nr __________ z dnia ______, odebranych na podstawie protokołu </w:t>
      </w:r>
      <w:r w:rsidRPr="000C494E">
        <w:rPr>
          <w:rFonts w:ascii="Arial" w:hAnsi="Arial" w:cs="Arial"/>
          <w:b/>
          <w:sz w:val="22"/>
          <w:szCs w:val="22"/>
          <w:highlight w:val="yellow"/>
        </w:rPr>
        <w:t>Ostatniego Odbioru Końcowego/</w:t>
      </w:r>
      <w:r w:rsidR="00FC7A14" w:rsidRPr="000C494E">
        <w:rPr>
          <w:rFonts w:ascii="Arial" w:hAnsi="Arial" w:cs="Arial"/>
          <w:b/>
          <w:sz w:val="22"/>
          <w:szCs w:val="22"/>
          <w:highlight w:val="yellow"/>
        </w:rPr>
        <w:t>O</w:t>
      </w:r>
      <w:r w:rsidRPr="000C494E">
        <w:rPr>
          <w:rFonts w:ascii="Arial" w:hAnsi="Arial" w:cs="Arial"/>
          <w:b/>
          <w:sz w:val="22"/>
          <w:szCs w:val="22"/>
          <w:highlight w:val="yellow"/>
        </w:rPr>
        <w:t xml:space="preserve">dbioru </w:t>
      </w:r>
      <w:r w:rsidR="00FC7A14" w:rsidRPr="000C494E">
        <w:rPr>
          <w:rFonts w:ascii="Arial" w:hAnsi="Arial" w:cs="Arial"/>
          <w:b/>
          <w:sz w:val="22"/>
          <w:szCs w:val="22"/>
          <w:highlight w:val="yellow"/>
        </w:rPr>
        <w:t>K</w:t>
      </w:r>
      <w:r w:rsidRPr="000C494E">
        <w:rPr>
          <w:rFonts w:ascii="Arial" w:hAnsi="Arial" w:cs="Arial"/>
          <w:b/>
          <w:sz w:val="22"/>
          <w:szCs w:val="22"/>
          <w:highlight w:val="yellow"/>
        </w:rPr>
        <w:t>ońcowego części Robót/</w:t>
      </w:r>
      <w:r w:rsidR="00FC7A14" w:rsidRPr="000C494E">
        <w:rPr>
          <w:rFonts w:ascii="Arial" w:hAnsi="Arial" w:cs="Arial"/>
          <w:b/>
          <w:sz w:val="22"/>
          <w:szCs w:val="22"/>
          <w:highlight w:val="yellow"/>
        </w:rPr>
        <w:t>O</w:t>
      </w:r>
      <w:r w:rsidRPr="000C494E">
        <w:rPr>
          <w:rFonts w:ascii="Arial" w:hAnsi="Arial" w:cs="Arial"/>
          <w:b/>
          <w:sz w:val="22"/>
          <w:szCs w:val="22"/>
          <w:highlight w:val="yellow"/>
        </w:rPr>
        <w:t xml:space="preserve">dbioru </w:t>
      </w:r>
      <w:r w:rsidR="00FC7A14" w:rsidRPr="000C494E">
        <w:rPr>
          <w:rFonts w:ascii="Arial" w:hAnsi="Arial" w:cs="Arial"/>
          <w:b/>
          <w:sz w:val="22"/>
          <w:szCs w:val="22"/>
          <w:highlight w:val="yellow"/>
        </w:rPr>
        <w:t>K</w:t>
      </w:r>
      <w:r w:rsidRPr="000C494E">
        <w:rPr>
          <w:rFonts w:ascii="Arial" w:hAnsi="Arial" w:cs="Arial"/>
          <w:b/>
          <w:sz w:val="22"/>
          <w:szCs w:val="22"/>
          <w:highlight w:val="yellow"/>
        </w:rPr>
        <w:t>ońcowego Odcinka</w:t>
      </w:r>
      <w:r w:rsidRPr="000C494E">
        <w:rPr>
          <w:rFonts w:ascii="Arial" w:hAnsi="Arial" w:cs="Arial"/>
          <w:b/>
          <w:sz w:val="22"/>
          <w:szCs w:val="22"/>
        </w:rPr>
        <w:t>* z dnia _____________________,</w:t>
      </w:r>
    </w:p>
    <w:p w14:paraId="2A742715" w14:textId="77777777" w:rsidR="00F31F00" w:rsidRPr="000C494E" w:rsidRDefault="00F31F00" w:rsidP="00F31F00">
      <w:pPr>
        <w:spacing w:before="120" w:line="276" w:lineRule="auto"/>
        <w:jc w:val="both"/>
        <w:rPr>
          <w:rFonts w:ascii="Arial" w:hAnsi="Arial" w:cs="Arial"/>
          <w:b/>
          <w:sz w:val="22"/>
          <w:szCs w:val="22"/>
        </w:rPr>
      </w:pPr>
    </w:p>
    <w:p w14:paraId="450C1809" w14:textId="77777777" w:rsidR="00F31F00" w:rsidRPr="000C494E" w:rsidRDefault="00F31F00" w:rsidP="00F31F00">
      <w:pPr>
        <w:pStyle w:val="Akapitzlist"/>
        <w:spacing w:before="120" w:line="276" w:lineRule="auto"/>
        <w:ind w:left="501"/>
        <w:jc w:val="both"/>
        <w:rPr>
          <w:rFonts w:ascii="Arial" w:hAnsi="Arial"/>
          <w:i/>
          <w:highlight w:val="yellow"/>
        </w:rPr>
      </w:pPr>
      <w:r w:rsidRPr="000C494E">
        <w:rPr>
          <w:rFonts w:ascii="Arial" w:hAnsi="Arial"/>
          <w:i/>
          <w:highlight w:val="yellow"/>
        </w:rPr>
        <w:t>*Treść do wyboru, w zależności czy gwarancja jest udzielana jednolicie dla całości Robót, czy dla poszczególnych Odcinków/części Robót</w:t>
      </w:r>
    </w:p>
    <w:p w14:paraId="7C02EF14" w14:textId="77777777" w:rsidR="00F31F00" w:rsidRPr="000C494E" w:rsidRDefault="00F31F00" w:rsidP="00F31F00">
      <w:pPr>
        <w:spacing w:before="120" w:line="276" w:lineRule="auto"/>
        <w:jc w:val="both"/>
        <w:rPr>
          <w:rFonts w:ascii="Arial" w:hAnsi="Arial" w:cs="Arial"/>
          <w:b/>
          <w:sz w:val="22"/>
          <w:szCs w:val="22"/>
        </w:rPr>
      </w:pPr>
    </w:p>
    <w:p w14:paraId="179ABBFE" w14:textId="29514494" w:rsidR="00F31F00" w:rsidRPr="000C494E" w:rsidRDefault="00F31F00" w:rsidP="00F31F00">
      <w:pPr>
        <w:spacing w:before="120" w:line="276" w:lineRule="auto"/>
        <w:jc w:val="both"/>
        <w:rPr>
          <w:rFonts w:ascii="Arial" w:hAnsi="Arial" w:cs="Arial"/>
          <w:b/>
          <w:sz w:val="22"/>
          <w:szCs w:val="22"/>
        </w:rPr>
      </w:pPr>
      <w:r w:rsidRPr="000C494E">
        <w:rPr>
          <w:rFonts w:ascii="Arial" w:hAnsi="Arial" w:cs="Arial"/>
          <w:b/>
          <w:sz w:val="22"/>
          <w:szCs w:val="22"/>
        </w:rPr>
        <w:t>Wykonawca (</w:t>
      </w:r>
      <w:r w:rsidR="00F100AC">
        <w:rPr>
          <w:rFonts w:ascii="Arial" w:hAnsi="Arial" w:cs="Arial"/>
          <w:b/>
          <w:sz w:val="22"/>
          <w:szCs w:val="22"/>
        </w:rPr>
        <w:t>G</w:t>
      </w:r>
      <w:r w:rsidRPr="000C494E">
        <w:rPr>
          <w:rFonts w:ascii="Arial" w:hAnsi="Arial" w:cs="Arial"/>
          <w:b/>
          <w:sz w:val="22"/>
          <w:szCs w:val="22"/>
        </w:rPr>
        <w:t>warant): ________________________</w:t>
      </w:r>
    </w:p>
    <w:p w14:paraId="262ABE24" w14:textId="77777777" w:rsidR="00F31F00" w:rsidRPr="000C494E" w:rsidRDefault="00F31F00" w:rsidP="00F31F00">
      <w:pPr>
        <w:spacing w:before="120" w:line="276" w:lineRule="auto"/>
        <w:jc w:val="both"/>
        <w:rPr>
          <w:rFonts w:ascii="Arial" w:hAnsi="Arial" w:cs="Arial"/>
          <w:b/>
          <w:sz w:val="22"/>
          <w:szCs w:val="22"/>
        </w:rPr>
      </w:pPr>
      <w:r w:rsidRPr="000C494E">
        <w:rPr>
          <w:rFonts w:ascii="Arial" w:hAnsi="Arial" w:cs="Arial"/>
          <w:b/>
          <w:sz w:val="22"/>
          <w:szCs w:val="22"/>
        </w:rPr>
        <w:t>Zamawiający: ________________________</w:t>
      </w:r>
    </w:p>
    <w:p w14:paraId="50CD2DC3" w14:textId="77777777" w:rsidR="00F31F00" w:rsidRPr="000C494E" w:rsidRDefault="00F31F00" w:rsidP="00F31F00">
      <w:pPr>
        <w:spacing w:before="120" w:line="276" w:lineRule="auto"/>
        <w:jc w:val="both"/>
        <w:rPr>
          <w:rFonts w:ascii="Arial" w:hAnsi="Arial" w:cs="Arial"/>
          <w:b/>
          <w:sz w:val="22"/>
          <w:szCs w:val="22"/>
        </w:rPr>
      </w:pPr>
      <w:r w:rsidRPr="000C494E">
        <w:rPr>
          <w:rFonts w:ascii="Arial" w:hAnsi="Arial" w:cs="Arial"/>
          <w:b/>
          <w:sz w:val="22"/>
          <w:szCs w:val="22"/>
        </w:rPr>
        <w:t>Obowiązki i uprawnienia Zamawiającego wynikające z niniejszego dokumentu gwarancyjnego realizuje Zakład Linii Kolejowych w ……………….</w:t>
      </w:r>
    </w:p>
    <w:p w14:paraId="6A618501" w14:textId="50D9954E" w:rsidR="00F31F00" w:rsidRPr="000C494E" w:rsidRDefault="00F31F00" w:rsidP="00F31F00">
      <w:pPr>
        <w:spacing w:before="120" w:line="276" w:lineRule="auto"/>
        <w:jc w:val="both"/>
        <w:rPr>
          <w:rFonts w:cs="Arial"/>
          <w:sz w:val="22"/>
          <w:szCs w:val="22"/>
        </w:rPr>
      </w:pPr>
      <w:r w:rsidRPr="000C494E">
        <w:rPr>
          <w:rFonts w:ascii="Arial" w:hAnsi="Arial" w:cs="Arial"/>
          <w:sz w:val="22"/>
          <w:szCs w:val="22"/>
        </w:rPr>
        <w:t xml:space="preserve">Wykonawca udziela Zamawiającemu zgodnie z zapisami Umowy, gwarancji jakości na wykonany przedmiot Umowy, w tym na zastosowane </w:t>
      </w:r>
      <w:r w:rsidR="000956F2">
        <w:rPr>
          <w:rFonts w:ascii="Arial" w:hAnsi="Arial" w:cs="Arial"/>
          <w:sz w:val="22"/>
          <w:szCs w:val="22"/>
        </w:rPr>
        <w:t>M</w:t>
      </w:r>
      <w:r w:rsidRPr="000C494E">
        <w:rPr>
          <w:rFonts w:ascii="Arial" w:hAnsi="Arial" w:cs="Arial"/>
          <w:sz w:val="22"/>
          <w:szCs w:val="22"/>
        </w:rPr>
        <w:t xml:space="preserve">ateriały i zamontowane </w:t>
      </w:r>
      <w:r w:rsidR="000956F2">
        <w:rPr>
          <w:rFonts w:ascii="Arial" w:hAnsi="Arial" w:cs="Arial"/>
          <w:sz w:val="22"/>
          <w:szCs w:val="22"/>
        </w:rPr>
        <w:t>U</w:t>
      </w:r>
      <w:r w:rsidRPr="000C494E">
        <w:rPr>
          <w:rFonts w:ascii="Arial" w:hAnsi="Arial" w:cs="Arial"/>
          <w:sz w:val="22"/>
          <w:szCs w:val="22"/>
        </w:rPr>
        <w:t>rządzenia, w oparciu o przepisy art. 353</w:t>
      </w:r>
      <w:r w:rsidRPr="000C494E">
        <w:rPr>
          <w:rFonts w:ascii="Arial" w:hAnsi="Arial" w:cs="Arial"/>
          <w:sz w:val="22"/>
          <w:szCs w:val="22"/>
          <w:vertAlign w:val="superscript"/>
        </w:rPr>
        <w:t>1</w:t>
      </w:r>
      <w:r w:rsidRPr="000C494E">
        <w:rPr>
          <w:rFonts w:ascii="Arial" w:hAnsi="Arial" w:cs="Arial"/>
          <w:sz w:val="22"/>
          <w:szCs w:val="22"/>
        </w:rPr>
        <w:t xml:space="preserve"> kodeksu cywilnego oraz art. 577 – 581 kodeksu cywilnego stosowane odpowiednio, na następujących warunkach:</w:t>
      </w:r>
    </w:p>
    <w:p w14:paraId="3A38582C" w14:textId="77777777" w:rsidR="00F31F00" w:rsidRPr="000C494E" w:rsidRDefault="00F31F00" w:rsidP="002F2C49">
      <w:pPr>
        <w:numPr>
          <w:ilvl w:val="0"/>
          <w:numId w:val="26"/>
        </w:numPr>
        <w:spacing w:before="120" w:line="276" w:lineRule="auto"/>
        <w:ind w:left="567" w:hanging="567"/>
        <w:jc w:val="both"/>
        <w:rPr>
          <w:rFonts w:ascii="Arial" w:hAnsi="Arial" w:cs="Arial"/>
          <w:b/>
          <w:sz w:val="22"/>
          <w:szCs w:val="22"/>
        </w:rPr>
      </w:pPr>
      <w:r w:rsidRPr="000C494E">
        <w:rPr>
          <w:rFonts w:ascii="Arial" w:hAnsi="Arial" w:cs="Arial"/>
          <w:b/>
          <w:sz w:val="22"/>
          <w:szCs w:val="22"/>
        </w:rPr>
        <w:t xml:space="preserve">Przedmiot gwarancji </w:t>
      </w:r>
    </w:p>
    <w:p w14:paraId="1E9B5D8A" w14:textId="61EA02F5" w:rsidR="00F31F00" w:rsidRPr="000C494E" w:rsidRDefault="00F31F00" w:rsidP="00A8443C">
      <w:pPr>
        <w:numPr>
          <w:ilvl w:val="0"/>
          <w:numId w:val="116"/>
        </w:numPr>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 xml:space="preserve">Przedmiotem gwarancji jest przedmiot Umowy odebrany na podstawie </w:t>
      </w:r>
      <w:r w:rsidR="00FC7A14" w:rsidRPr="000C494E">
        <w:rPr>
          <w:rFonts w:ascii="Arial" w:hAnsi="Arial" w:cs="Arial"/>
          <w:sz w:val="22"/>
          <w:szCs w:val="22"/>
          <w:highlight w:val="yellow"/>
        </w:rPr>
        <w:t>P</w:t>
      </w:r>
      <w:r w:rsidRPr="000C494E">
        <w:rPr>
          <w:rFonts w:ascii="Arial" w:hAnsi="Arial" w:cs="Arial"/>
          <w:sz w:val="22"/>
          <w:szCs w:val="22"/>
          <w:highlight w:val="yellow"/>
        </w:rPr>
        <w:t>rotokołu Ostatniego Odbioru Końcowego nr………………z dnia ________________, wykonany w ramach Umowy Nr _________________.z dnia………………., dalej „Umowa”,</w:t>
      </w:r>
    </w:p>
    <w:p w14:paraId="49602A89" w14:textId="7DAF4501" w:rsidR="00F31F00" w:rsidRPr="000C494E" w:rsidRDefault="00F31F00" w:rsidP="00F31F00">
      <w:pPr>
        <w:spacing w:before="120" w:line="276" w:lineRule="auto"/>
        <w:ind w:left="1134"/>
        <w:jc w:val="both"/>
        <w:rPr>
          <w:rFonts w:ascii="Arial" w:hAnsi="Arial" w:cs="Arial"/>
          <w:sz w:val="22"/>
          <w:szCs w:val="22"/>
        </w:rPr>
      </w:pPr>
      <w:r w:rsidRPr="000C494E">
        <w:rPr>
          <w:rFonts w:ascii="Arial" w:hAnsi="Arial" w:cs="Arial"/>
          <w:sz w:val="22"/>
          <w:szCs w:val="22"/>
          <w:highlight w:val="yellow"/>
        </w:rPr>
        <w:t xml:space="preserve">Przedmiotem gwarancji jest część przedmiotu Umowy odebrana na podstawie protokołu </w:t>
      </w:r>
      <w:r w:rsidR="00FC7A14" w:rsidRPr="000C494E">
        <w:rPr>
          <w:rFonts w:ascii="Arial" w:hAnsi="Arial" w:cs="Arial"/>
          <w:sz w:val="22"/>
          <w:szCs w:val="22"/>
          <w:highlight w:val="yellow"/>
        </w:rPr>
        <w:t>O</w:t>
      </w:r>
      <w:r w:rsidRPr="000C494E">
        <w:rPr>
          <w:rFonts w:ascii="Arial" w:hAnsi="Arial" w:cs="Arial"/>
          <w:sz w:val="22"/>
          <w:szCs w:val="22"/>
          <w:highlight w:val="yellow"/>
        </w:rPr>
        <w:t xml:space="preserve">dbioru </w:t>
      </w:r>
      <w:r w:rsidR="00FC7A14" w:rsidRPr="000C494E">
        <w:rPr>
          <w:rFonts w:ascii="Arial" w:hAnsi="Arial" w:cs="Arial"/>
          <w:sz w:val="22"/>
          <w:szCs w:val="22"/>
          <w:highlight w:val="yellow"/>
        </w:rPr>
        <w:t>K</w:t>
      </w:r>
      <w:r w:rsidRPr="000C494E">
        <w:rPr>
          <w:rFonts w:ascii="Arial" w:hAnsi="Arial" w:cs="Arial"/>
          <w:sz w:val="22"/>
          <w:szCs w:val="22"/>
          <w:highlight w:val="yellow"/>
        </w:rPr>
        <w:t>ońcowego nr………………z dnia ________________, wykonana w ramach Umowy Nr _________________.z dnia………………., dalej „Umowa”</w:t>
      </w:r>
      <w:r w:rsidRPr="000C494E">
        <w:rPr>
          <w:rFonts w:ascii="Arial" w:hAnsi="Arial" w:cs="Arial"/>
          <w:sz w:val="22"/>
          <w:szCs w:val="22"/>
        </w:rPr>
        <w:t>*</w:t>
      </w:r>
    </w:p>
    <w:p w14:paraId="094C947A" w14:textId="77777777" w:rsidR="00F31F00" w:rsidRPr="000C494E" w:rsidRDefault="00F31F00" w:rsidP="00F31F00">
      <w:pPr>
        <w:pStyle w:val="Akapitzlist"/>
        <w:spacing w:before="120" w:line="276" w:lineRule="auto"/>
        <w:ind w:left="501"/>
        <w:jc w:val="both"/>
        <w:rPr>
          <w:rFonts w:ascii="Arial" w:hAnsi="Arial"/>
          <w:i/>
          <w:highlight w:val="yellow"/>
        </w:rPr>
      </w:pPr>
      <w:r w:rsidRPr="000C494E">
        <w:rPr>
          <w:rFonts w:ascii="Arial" w:hAnsi="Arial"/>
          <w:i/>
          <w:highlight w:val="yellow"/>
        </w:rPr>
        <w:t>*Treść do wyboru, w zależności czy gwarancja jest udzielana jednolicie dla całości Robót, czy dla poszczególnych Odcinków/części Robót</w:t>
      </w:r>
    </w:p>
    <w:p w14:paraId="59E8C377" w14:textId="6F38C8BB" w:rsidR="00F31F00" w:rsidRPr="000C494E" w:rsidRDefault="00F31F00" w:rsidP="00A8443C">
      <w:pPr>
        <w:numPr>
          <w:ilvl w:val="0"/>
          <w:numId w:val="116"/>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Gwarant odpowiada wobec Zamawiającego z tytułu niniejszej gwarancji jakości </w:t>
      </w:r>
      <w:r w:rsidRPr="000C494E">
        <w:rPr>
          <w:rFonts w:ascii="Arial" w:hAnsi="Arial" w:cs="Arial"/>
          <w:sz w:val="22"/>
          <w:szCs w:val="22"/>
        </w:rPr>
        <w:br/>
        <w:t xml:space="preserve">za przedmiot Umowy (w tym także za części realizowane przez siebie, podwykonawców i </w:t>
      </w:r>
      <w:r w:rsidR="00FC7A14" w:rsidRPr="000C494E">
        <w:rPr>
          <w:rFonts w:ascii="Arial" w:hAnsi="Arial" w:cs="Arial"/>
          <w:sz w:val="22"/>
          <w:szCs w:val="22"/>
        </w:rPr>
        <w:t>D</w:t>
      </w:r>
      <w:r w:rsidRPr="000C494E">
        <w:rPr>
          <w:rFonts w:ascii="Arial" w:hAnsi="Arial" w:cs="Arial"/>
          <w:sz w:val="22"/>
          <w:szCs w:val="22"/>
        </w:rPr>
        <w:t xml:space="preserve">alszych </w:t>
      </w:r>
      <w:r w:rsidR="00FC7A14" w:rsidRPr="000C494E">
        <w:rPr>
          <w:rFonts w:ascii="Arial" w:hAnsi="Arial" w:cs="Arial"/>
          <w:sz w:val="22"/>
          <w:szCs w:val="22"/>
        </w:rPr>
        <w:t>P</w:t>
      </w:r>
      <w:r w:rsidRPr="000C494E">
        <w:rPr>
          <w:rFonts w:ascii="Arial" w:hAnsi="Arial" w:cs="Arial"/>
          <w:sz w:val="22"/>
          <w:szCs w:val="22"/>
        </w:rPr>
        <w:t xml:space="preserve">odwykonawców), zgodnie z postanowieniami Umowy, a w szczególności postanowieniami Dokumentu Gwarancyjnego. </w:t>
      </w:r>
    </w:p>
    <w:p w14:paraId="519FA072" w14:textId="77777777" w:rsidR="00F31F00" w:rsidRPr="000C494E" w:rsidRDefault="00F31F00" w:rsidP="00A8443C">
      <w:pPr>
        <w:numPr>
          <w:ilvl w:val="0"/>
          <w:numId w:val="116"/>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Gwarancja nie wyłącza, nie ogranicza ani nie zawiesza uprawnień Zamawiającego wynikających z przepisów o rękojmi za wady rzeczy sprzedanej. </w:t>
      </w:r>
    </w:p>
    <w:p w14:paraId="73DB04AF" w14:textId="77777777" w:rsidR="00F31F00" w:rsidRPr="000C494E" w:rsidRDefault="00F31F00" w:rsidP="00A8443C">
      <w:pPr>
        <w:numPr>
          <w:ilvl w:val="0"/>
          <w:numId w:val="116"/>
        </w:numPr>
        <w:spacing w:before="120" w:line="276" w:lineRule="auto"/>
        <w:ind w:left="1134" w:hanging="567"/>
        <w:jc w:val="both"/>
        <w:rPr>
          <w:rFonts w:ascii="Arial" w:hAnsi="Arial" w:cs="Arial"/>
          <w:sz w:val="22"/>
          <w:szCs w:val="22"/>
        </w:rPr>
      </w:pPr>
      <w:r w:rsidRPr="000C494E">
        <w:rPr>
          <w:rFonts w:ascii="Arial" w:hAnsi="Arial" w:cs="Arial"/>
          <w:sz w:val="22"/>
          <w:szCs w:val="22"/>
        </w:rPr>
        <w:t xml:space="preserve">Świadczenia gwarancyjne obejmują także obowiązki Wykonawcy wynikające z planu utrzymania, o którym mowa w pkt 3.5.1. Programu Funkcjonalno-Użytkowego lub SWZ a które zostały wskazane jako obowiązek Wykonawcy. Sporządzony przez Wykonawcę plan utrzymania stanowi załącznik do Dokumentu Gwarancyjnego. </w:t>
      </w:r>
    </w:p>
    <w:p w14:paraId="344FB485" w14:textId="4641BBE2" w:rsidR="00F31F00" w:rsidRPr="000C494E" w:rsidRDefault="094F0107" w:rsidP="00A8443C">
      <w:pPr>
        <w:numPr>
          <w:ilvl w:val="0"/>
          <w:numId w:val="116"/>
        </w:numPr>
        <w:spacing w:before="120" w:line="276" w:lineRule="auto"/>
        <w:ind w:left="1134" w:hanging="567"/>
        <w:jc w:val="both"/>
        <w:rPr>
          <w:rFonts w:ascii="Arial" w:hAnsi="Arial" w:cs="Arial"/>
          <w:sz w:val="22"/>
          <w:szCs w:val="22"/>
        </w:rPr>
      </w:pPr>
      <w:r w:rsidRPr="094F0107">
        <w:rPr>
          <w:rFonts w:ascii="Arial" w:hAnsi="Arial" w:cs="Arial"/>
          <w:sz w:val="22"/>
          <w:szCs w:val="22"/>
        </w:rPr>
        <w:t>Gwarancji nie podlegają wady powstałe na skutek zdarzeń określanych jako siła wyższa</w:t>
      </w:r>
      <w:r w:rsidRPr="094F0107">
        <w:rPr>
          <w:rFonts w:ascii="Arial" w:eastAsia="Calibri" w:hAnsi="Arial" w:cs="Arial"/>
          <w:sz w:val="22"/>
          <w:szCs w:val="22"/>
          <w:lang w:eastAsia="en-US"/>
        </w:rPr>
        <w:t>,</w:t>
      </w:r>
    </w:p>
    <w:p w14:paraId="70CD3166" w14:textId="77777777" w:rsidR="00F31F00" w:rsidRPr="000C494E" w:rsidRDefault="00F31F00" w:rsidP="00A8443C">
      <w:pPr>
        <w:numPr>
          <w:ilvl w:val="0"/>
          <w:numId w:val="116"/>
        </w:numPr>
        <w:spacing w:before="120" w:line="276" w:lineRule="auto"/>
        <w:jc w:val="both"/>
        <w:rPr>
          <w:rFonts w:ascii="Arial" w:hAnsi="Arial" w:cs="Arial"/>
          <w:sz w:val="22"/>
          <w:szCs w:val="22"/>
        </w:rPr>
      </w:pPr>
      <w:r w:rsidRPr="000C494E">
        <w:rPr>
          <w:rFonts w:ascii="Arial" w:hAnsi="Arial" w:cs="Arial"/>
          <w:sz w:val="22"/>
          <w:szCs w:val="22"/>
        </w:rPr>
        <w:lastRenderedPageBreak/>
        <w:t>Gwarancji nie podlegają obniżenie parametrów Przedmiotu Umowy, powstałe na skutek normalnego zużycia.</w:t>
      </w:r>
    </w:p>
    <w:p w14:paraId="0AED0327" w14:textId="14C198B3" w:rsidR="00F31F00" w:rsidRPr="000C494E" w:rsidRDefault="094F0107" w:rsidP="00A8443C">
      <w:pPr>
        <w:numPr>
          <w:ilvl w:val="0"/>
          <w:numId w:val="116"/>
        </w:numPr>
        <w:spacing w:before="120" w:line="276" w:lineRule="auto"/>
        <w:jc w:val="both"/>
        <w:rPr>
          <w:rFonts w:ascii="Arial" w:hAnsi="Arial" w:cs="Arial"/>
          <w:sz w:val="22"/>
          <w:szCs w:val="22"/>
        </w:rPr>
      </w:pPr>
      <w:r w:rsidRPr="094F0107">
        <w:rPr>
          <w:rFonts w:ascii="Arial" w:hAnsi="Arial" w:cs="Arial"/>
          <w:sz w:val="22"/>
          <w:szCs w:val="22"/>
        </w:rPr>
        <w:t xml:space="preserve">Gwarancji nie podlegają wady </w:t>
      </w:r>
      <w:r w:rsidR="000956F2">
        <w:rPr>
          <w:rFonts w:ascii="Arial" w:hAnsi="Arial" w:cs="Arial"/>
          <w:sz w:val="22"/>
          <w:szCs w:val="22"/>
        </w:rPr>
        <w:t>M</w:t>
      </w:r>
      <w:r w:rsidRPr="094F0107">
        <w:rPr>
          <w:rFonts w:ascii="Arial" w:hAnsi="Arial" w:cs="Arial"/>
          <w:sz w:val="22"/>
          <w:szCs w:val="22"/>
        </w:rPr>
        <w:t xml:space="preserve">ateriałów lub </w:t>
      </w:r>
      <w:r w:rsidR="000956F2">
        <w:rPr>
          <w:rFonts w:ascii="Arial" w:hAnsi="Arial" w:cs="Arial"/>
          <w:sz w:val="22"/>
          <w:szCs w:val="22"/>
        </w:rPr>
        <w:t>U</w:t>
      </w:r>
      <w:r w:rsidRPr="094F0107">
        <w:rPr>
          <w:rFonts w:ascii="Arial" w:hAnsi="Arial" w:cs="Arial"/>
          <w:sz w:val="22"/>
          <w:szCs w:val="22"/>
        </w:rPr>
        <w:t>rządzeń, jeżeli zostały one dostarczone przez Zamawiającego.</w:t>
      </w:r>
    </w:p>
    <w:p w14:paraId="419EB4A0" w14:textId="620BC4B8" w:rsidR="00F31F00" w:rsidRPr="000C494E" w:rsidRDefault="094F0107" w:rsidP="00A8443C">
      <w:pPr>
        <w:numPr>
          <w:ilvl w:val="0"/>
          <w:numId w:val="116"/>
        </w:numPr>
        <w:spacing w:before="120" w:line="276" w:lineRule="auto"/>
        <w:jc w:val="both"/>
        <w:rPr>
          <w:rFonts w:ascii="Arial" w:hAnsi="Arial" w:cs="Arial"/>
          <w:sz w:val="22"/>
          <w:szCs w:val="22"/>
        </w:rPr>
      </w:pPr>
      <w:r w:rsidRPr="094F0107">
        <w:rPr>
          <w:rFonts w:ascii="Arial" w:hAnsi="Arial" w:cs="Arial"/>
          <w:sz w:val="22"/>
          <w:szCs w:val="22"/>
        </w:rPr>
        <w:t>Gwarancji nie podlegają wady powstałe z winy Zamawiającego lub użytkownika przedmiotu Umowy, w szczególności na skutek nieprawidłowego użytkowania lub Wady powstałe wskutek aktów kradzieży lub wandalizmu.</w:t>
      </w:r>
    </w:p>
    <w:p w14:paraId="00844694" w14:textId="77777777" w:rsidR="00F31F00" w:rsidRPr="000C494E" w:rsidRDefault="00F31F00" w:rsidP="002F2C49">
      <w:pPr>
        <w:numPr>
          <w:ilvl w:val="0"/>
          <w:numId w:val="26"/>
        </w:numPr>
        <w:spacing w:before="120" w:line="276" w:lineRule="auto"/>
        <w:ind w:left="567" w:hanging="567"/>
        <w:jc w:val="both"/>
        <w:rPr>
          <w:rFonts w:ascii="Arial" w:hAnsi="Arial" w:cs="Arial"/>
          <w:b/>
          <w:sz w:val="22"/>
          <w:szCs w:val="22"/>
        </w:rPr>
      </w:pPr>
      <w:r w:rsidRPr="000C494E">
        <w:rPr>
          <w:rFonts w:ascii="Arial" w:hAnsi="Arial" w:cs="Arial"/>
          <w:b/>
          <w:sz w:val="22"/>
          <w:szCs w:val="22"/>
        </w:rPr>
        <w:t>Okres gwarancji</w:t>
      </w:r>
    </w:p>
    <w:p w14:paraId="6D94572E" w14:textId="1481EC9E" w:rsidR="00F31F00" w:rsidRPr="000C494E" w:rsidRDefault="5BF83704" w:rsidP="0033430F">
      <w:pPr>
        <w:pStyle w:val="Akapitzlist"/>
        <w:numPr>
          <w:ilvl w:val="0"/>
          <w:numId w:val="2"/>
        </w:numPr>
        <w:spacing w:before="120" w:line="276" w:lineRule="auto"/>
        <w:jc w:val="both"/>
        <w:rPr>
          <w:rFonts w:ascii="Arial" w:eastAsia="Arial" w:hAnsi="Arial" w:cs="Arial"/>
          <w:sz w:val="22"/>
          <w:szCs w:val="22"/>
        </w:rPr>
      </w:pPr>
      <w:r w:rsidRPr="3C566954">
        <w:rPr>
          <w:rFonts w:ascii="Arial" w:hAnsi="Arial" w:cs="Arial"/>
          <w:sz w:val="22"/>
          <w:szCs w:val="22"/>
        </w:rPr>
        <w:t xml:space="preserve">Okres gwarancji rozpoczyna bieg od dnia dokonania Ostatniego Odbioru Końcowego i wydania Zamawiającemu niniejszego dokumentu, lub od dnia </w:t>
      </w:r>
      <w:r w:rsidR="3E5398EF" w:rsidRPr="3C566954">
        <w:rPr>
          <w:rFonts w:ascii="Arial" w:hAnsi="Arial" w:cs="Arial"/>
          <w:sz w:val="22"/>
          <w:szCs w:val="22"/>
        </w:rPr>
        <w:t>O</w:t>
      </w:r>
      <w:r w:rsidRPr="3C566954">
        <w:rPr>
          <w:rFonts w:ascii="Arial" w:hAnsi="Arial" w:cs="Arial"/>
          <w:sz w:val="22"/>
          <w:szCs w:val="22"/>
        </w:rPr>
        <w:t xml:space="preserve">dbioru </w:t>
      </w:r>
      <w:r w:rsidR="3E5398EF" w:rsidRPr="3C566954">
        <w:rPr>
          <w:rFonts w:ascii="Arial" w:hAnsi="Arial" w:cs="Arial"/>
          <w:sz w:val="22"/>
          <w:szCs w:val="22"/>
        </w:rPr>
        <w:t>K</w:t>
      </w:r>
      <w:r w:rsidRPr="3C566954">
        <w:rPr>
          <w:rFonts w:ascii="Arial" w:hAnsi="Arial" w:cs="Arial"/>
          <w:sz w:val="22"/>
          <w:szCs w:val="22"/>
        </w:rPr>
        <w:t>ońcowego danej części Robót lub Odcinka, jeżeli takie były przeprowadzone.</w:t>
      </w:r>
    </w:p>
    <w:p w14:paraId="6EE1817C" w14:textId="7CF47809" w:rsidR="00F31F00" w:rsidRPr="000C494E" w:rsidRDefault="5BF83704" w:rsidP="0033430F">
      <w:pPr>
        <w:pStyle w:val="Akapitzlist"/>
        <w:numPr>
          <w:ilvl w:val="0"/>
          <w:numId w:val="2"/>
        </w:numPr>
        <w:spacing w:before="120" w:line="276" w:lineRule="auto"/>
        <w:jc w:val="both"/>
        <w:rPr>
          <w:rFonts w:ascii="Arial" w:eastAsia="Arial" w:hAnsi="Arial" w:cs="Arial"/>
          <w:sz w:val="22"/>
          <w:szCs w:val="22"/>
        </w:rPr>
      </w:pPr>
      <w:r w:rsidRPr="3C566954">
        <w:rPr>
          <w:rFonts w:ascii="Arial" w:hAnsi="Arial" w:cs="Arial"/>
          <w:sz w:val="22"/>
          <w:szCs w:val="22"/>
        </w:rPr>
        <w:t>Gwarancja zostaje udzielona na okres _____________ miesięcy.</w:t>
      </w:r>
    </w:p>
    <w:p w14:paraId="5C316E80" w14:textId="64C5B215" w:rsidR="00F31F00" w:rsidRPr="000C494E" w:rsidRDefault="17AE3DCE" w:rsidP="00F31F00">
      <w:pPr>
        <w:spacing w:before="120" w:line="276" w:lineRule="auto"/>
        <w:ind w:left="567"/>
        <w:jc w:val="both"/>
        <w:rPr>
          <w:rFonts w:ascii="Arial" w:hAnsi="Arial" w:cs="Arial"/>
          <w:sz w:val="22"/>
          <w:szCs w:val="22"/>
        </w:rPr>
      </w:pPr>
      <w:r w:rsidRPr="3C566954">
        <w:rPr>
          <w:rFonts w:ascii="Arial" w:hAnsi="Arial" w:cs="Arial"/>
          <w:sz w:val="22"/>
          <w:szCs w:val="22"/>
        </w:rPr>
        <w:t xml:space="preserve">Jeżeli wystąpienie wady, w tym jej usuwanie, spowoduje konieczność wyłączenia części przedmiotu Umowy z eksploatacji, okres gwarancji w stosunku do tej części przedmiotu Umowy ulegnie przedłużeniu o czas takiej przerwy. W przypadku wymiany danego elementu na nowy, lub dokonania istotnej naprawy, okres gwarancji dla danego elementu rozpoczyna bieg na nowo od daty dokonania naprawy, wskazanej w protokole usunięcia wad. </w:t>
      </w:r>
    </w:p>
    <w:p w14:paraId="6F691976" w14:textId="77777777" w:rsidR="00F31F00" w:rsidRPr="000C494E" w:rsidRDefault="00F31F00" w:rsidP="002F2C49">
      <w:pPr>
        <w:numPr>
          <w:ilvl w:val="0"/>
          <w:numId w:val="26"/>
        </w:numPr>
        <w:spacing w:before="120" w:line="276" w:lineRule="auto"/>
        <w:ind w:left="567" w:hanging="567"/>
        <w:jc w:val="both"/>
        <w:rPr>
          <w:rFonts w:ascii="Arial" w:hAnsi="Arial" w:cs="Arial"/>
          <w:b/>
          <w:sz w:val="22"/>
          <w:szCs w:val="22"/>
        </w:rPr>
      </w:pPr>
      <w:r w:rsidRPr="000C494E">
        <w:rPr>
          <w:rFonts w:ascii="Arial" w:hAnsi="Arial" w:cs="Arial"/>
          <w:b/>
          <w:sz w:val="22"/>
          <w:szCs w:val="22"/>
        </w:rPr>
        <w:t>Obowiązki i uprawnienia Stron</w:t>
      </w:r>
    </w:p>
    <w:p w14:paraId="2E02B276" w14:textId="77777777" w:rsidR="00F31F00" w:rsidRPr="000C494E" w:rsidRDefault="00F31F00" w:rsidP="00A8443C">
      <w:pPr>
        <w:numPr>
          <w:ilvl w:val="0"/>
          <w:numId w:val="165"/>
        </w:numPr>
        <w:spacing w:before="120" w:line="276" w:lineRule="auto"/>
        <w:ind w:left="567"/>
        <w:jc w:val="both"/>
        <w:rPr>
          <w:rFonts w:ascii="Arial" w:hAnsi="Arial" w:cs="Arial"/>
          <w:sz w:val="22"/>
          <w:szCs w:val="22"/>
        </w:rPr>
      </w:pPr>
      <w:r w:rsidRPr="000C494E">
        <w:rPr>
          <w:rFonts w:ascii="Arial" w:hAnsi="Arial" w:cs="Arial"/>
          <w:sz w:val="22"/>
          <w:szCs w:val="22"/>
        </w:rPr>
        <w:t xml:space="preserve">Gwarancja jakości obejmuje wymagania w zakresie odpowiedzialności za wady zgodnie z postanowieniami § 29 Umowy. </w:t>
      </w:r>
    </w:p>
    <w:p w14:paraId="3885369A" w14:textId="77777777" w:rsidR="00F31F00" w:rsidRPr="000C494E" w:rsidRDefault="00F31F00" w:rsidP="00A8443C">
      <w:pPr>
        <w:numPr>
          <w:ilvl w:val="0"/>
          <w:numId w:val="165"/>
        </w:numPr>
        <w:spacing w:before="120" w:line="276" w:lineRule="auto"/>
        <w:ind w:left="567"/>
        <w:jc w:val="both"/>
        <w:rPr>
          <w:rFonts w:ascii="Arial" w:hAnsi="Arial" w:cs="Arial"/>
          <w:sz w:val="22"/>
          <w:szCs w:val="22"/>
        </w:rPr>
      </w:pPr>
      <w:r w:rsidRPr="000C494E">
        <w:rPr>
          <w:rFonts w:ascii="Arial" w:hAnsi="Arial" w:cs="Arial"/>
          <w:sz w:val="22"/>
          <w:szCs w:val="22"/>
        </w:rPr>
        <w:t>W przypadku wystąpienia jakiejkolwiek wady w przedmiocie Umowy Zamawiający jest uprawniony do:</w:t>
      </w:r>
    </w:p>
    <w:p w14:paraId="698C94B3" w14:textId="0F4DBCF4" w:rsidR="00F31F00" w:rsidRPr="000C494E" w:rsidRDefault="5BF83704" w:rsidP="00A8443C">
      <w:pPr>
        <w:numPr>
          <w:ilvl w:val="1"/>
          <w:numId w:val="118"/>
        </w:numPr>
        <w:spacing w:before="120" w:line="276" w:lineRule="auto"/>
        <w:ind w:left="1134"/>
        <w:jc w:val="both"/>
        <w:rPr>
          <w:rFonts w:ascii="Arial" w:hAnsi="Arial" w:cs="Arial"/>
          <w:sz w:val="22"/>
          <w:szCs w:val="22"/>
        </w:rPr>
      </w:pPr>
      <w:r w:rsidRPr="3C566954">
        <w:rPr>
          <w:rFonts w:ascii="Arial" w:hAnsi="Arial" w:cs="Arial"/>
          <w:sz w:val="22"/>
          <w:szCs w:val="22"/>
        </w:rPr>
        <w:t xml:space="preserve">żądania nieodpłatnego usunięcia wady przedmiotu Umowy lub do żądania wymiany takiej rzeczy na nową, wolną od wad. Wybór świadczenia gwarancyjnego przysługuje Zamawiającemu, chyba że z właściwości lub rodzaju </w:t>
      </w:r>
      <w:r w:rsidR="5001F613" w:rsidRPr="3C566954">
        <w:rPr>
          <w:rFonts w:ascii="Arial" w:hAnsi="Arial" w:cs="Arial"/>
          <w:sz w:val="22"/>
          <w:szCs w:val="22"/>
        </w:rPr>
        <w:t>W</w:t>
      </w:r>
      <w:r w:rsidRPr="3C566954">
        <w:rPr>
          <w:rFonts w:ascii="Arial" w:hAnsi="Arial" w:cs="Arial"/>
          <w:sz w:val="22"/>
          <w:szCs w:val="22"/>
        </w:rPr>
        <w:t xml:space="preserve">ady wynika, że jej usunięcie jest możliwe wyłącznie poprzez realizację tylko jednego z wyżej wymienionych świadczeń gwarancyjnych. Zamawiający ma prawo w pierwszej kolejności zażądać usunięcia </w:t>
      </w:r>
      <w:r w:rsidR="5001F613" w:rsidRPr="3C566954">
        <w:rPr>
          <w:rFonts w:ascii="Arial" w:hAnsi="Arial" w:cs="Arial"/>
          <w:sz w:val="22"/>
          <w:szCs w:val="22"/>
        </w:rPr>
        <w:t>W</w:t>
      </w:r>
      <w:r w:rsidRPr="3C566954">
        <w:rPr>
          <w:rFonts w:ascii="Arial" w:hAnsi="Arial" w:cs="Arial"/>
          <w:sz w:val="22"/>
          <w:szCs w:val="22"/>
        </w:rPr>
        <w:t xml:space="preserve">ad poprzez naprawę wadliwych </w:t>
      </w:r>
      <w:r w:rsidR="000956F2">
        <w:rPr>
          <w:rFonts w:ascii="Arial" w:hAnsi="Arial" w:cs="Arial"/>
          <w:sz w:val="22"/>
          <w:szCs w:val="22"/>
        </w:rPr>
        <w:t xml:space="preserve">rezultatów </w:t>
      </w:r>
      <w:r w:rsidRPr="3C566954">
        <w:rPr>
          <w:rFonts w:ascii="Arial" w:hAnsi="Arial" w:cs="Arial"/>
          <w:sz w:val="22"/>
          <w:szCs w:val="22"/>
        </w:rPr>
        <w:t xml:space="preserve">Robót, Urządzeń lub Materiałów, a w razie niepowodzenia lub braku możliwości takiej naprawy – wymiany wadliwej części </w:t>
      </w:r>
      <w:r w:rsidR="000956F2">
        <w:rPr>
          <w:rFonts w:ascii="Arial" w:hAnsi="Arial" w:cs="Arial"/>
          <w:sz w:val="22"/>
          <w:szCs w:val="22"/>
        </w:rPr>
        <w:t xml:space="preserve">rezultatu </w:t>
      </w:r>
      <w:r w:rsidRPr="3C566954">
        <w:rPr>
          <w:rFonts w:ascii="Arial" w:hAnsi="Arial" w:cs="Arial"/>
          <w:sz w:val="22"/>
          <w:szCs w:val="22"/>
        </w:rPr>
        <w:t xml:space="preserve">Robót, Materiałów lub Urządzeń. </w:t>
      </w:r>
    </w:p>
    <w:p w14:paraId="5131804D"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 xml:space="preserve">wskazania trybu usunięcia wady zgodnie z pkt </w:t>
      </w:r>
      <w:r w:rsidRPr="000C494E">
        <w:rPr>
          <w:rFonts w:ascii="Arial" w:hAnsi="Arial" w:cs="Arial"/>
          <w:sz w:val="22"/>
          <w:szCs w:val="22"/>
          <w:highlight w:val="yellow"/>
        </w:rPr>
        <w:t xml:space="preserve">5 ppkt 3 i 5 ppkt 4* </w:t>
      </w:r>
      <w:r w:rsidRPr="000C494E">
        <w:rPr>
          <w:rFonts w:ascii="Arial" w:hAnsi="Arial" w:cs="Arial"/>
          <w:sz w:val="22"/>
          <w:szCs w:val="22"/>
        </w:rPr>
        <w:t xml:space="preserve">Dokumentu Gwarancyjnego; </w:t>
      </w:r>
    </w:p>
    <w:p w14:paraId="7313EBAD" w14:textId="77777777" w:rsidR="00F31F00" w:rsidRPr="000C494E" w:rsidRDefault="00F31F00" w:rsidP="00E3334B">
      <w:pPr>
        <w:spacing w:before="120" w:line="276" w:lineRule="auto"/>
        <w:jc w:val="both"/>
        <w:rPr>
          <w:rFonts w:ascii="Arial" w:hAnsi="Arial" w:cs="Arial"/>
          <w:sz w:val="22"/>
          <w:szCs w:val="22"/>
        </w:rPr>
      </w:pPr>
      <w:r w:rsidRPr="000C494E">
        <w:rPr>
          <w:rFonts w:ascii="Arial" w:hAnsi="Arial" w:cs="Arial"/>
          <w:i/>
          <w:iCs/>
          <w:sz w:val="22"/>
          <w:szCs w:val="22"/>
          <w:highlight w:val="yellow"/>
        </w:rPr>
        <w:t>usunąć pkt. 5 ppkt 4, gdy zakres Umowy nie obejmuje urządzeń systemu srk, ERTMS/ETCS, telekomunikacji i dSAT</w:t>
      </w:r>
    </w:p>
    <w:p w14:paraId="5E4546A7"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żądania od Gwaranta odszkodowania w udokumentowanej wysokości, w przypadku poniesienia szkody –  przez Zamawiającego lub osobę trzecią, która wystąpi z roszczeniem do Zamawiającego – w związku z wystąpieniem lub nieusunięciem wady (obejmującego zarówno szkodę rzeczywistą, jak i utracone korzyści );</w:t>
      </w:r>
    </w:p>
    <w:p w14:paraId="22B469C8"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 xml:space="preserve">żądania od Gwaranta kary umownej określonej w § 28 Umowy w przypadku nieusunięcia przez Gwaranta wady w terminie określonym zgodnie z pkt </w:t>
      </w:r>
      <w:r w:rsidRPr="000C494E">
        <w:rPr>
          <w:rFonts w:ascii="Arial" w:hAnsi="Arial" w:cs="Arial"/>
          <w:sz w:val="22"/>
          <w:szCs w:val="22"/>
          <w:highlight w:val="yellow"/>
        </w:rPr>
        <w:t xml:space="preserve">5 ppkt 3 i pkt 5 ppkt 4* </w:t>
      </w:r>
      <w:r w:rsidRPr="000C494E">
        <w:rPr>
          <w:rFonts w:ascii="Arial" w:hAnsi="Arial" w:cs="Arial"/>
          <w:sz w:val="22"/>
          <w:szCs w:val="22"/>
        </w:rPr>
        <w:t xml:space="preserve">Dokumentu Gwarancyjnego; </w:t>
      </w:r>
    </w:p>
    <w:p w14:paraId="7E4AF3D2" w14:textId="77777777" w:rsidR="00F31F00" w:rsidRPr="000C494E" w:rsidRDefault="00F31F00" w:rsidP="00F31F00">
      <w:pPr>
        <w:pStyle w:val="Akapitzlist"/>
        <w:spacing w:before="120" w:line="276" w:lineRule="auto"/>
        <w:ind w:left="1416"/>
        <w:jc w:val="both"/>
        <w:rPr>
          <w:rFonts w:ascii="Arial" w:hAnsi="Arial" w:cs="Arial"/>
          <w:sz w:val="22"/>
          <w:szCs w:val="22"/>
        </w:rPr>
      </w:pPr>
      <w:r w:rsidRPr="000C494E">
        <w:rPr>
          <w:rFonts w:ascii="Arial" w:hAnsi="Arial" w:cs="Arial"/>
          <w:i/>
          <w:iCs/>
          <w:sz w:val="22"/>
          <w:szCs w:val="22"/>
          <w:highlight w:val="yellow"/>
        </w:rPr>
        <w:lastRenderedPageBreak/>
        <w:t>usunąć pkt. 5.4, gdy zakres Umowy nie obejmuje urządzeń systemu srk, ERTMS/ETCS, telekomunikacji i dSAT</w:t>
      </w:r>
    </w:p>
    <w:p w14:paraId="1C78BB26"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żądania od Gwaranta odszkodowania za nieterminowe usunięcie wad lub wymianę rzeczy na wolne od wad w wysokości przewyższającej kwotę kary umownej, o której mowa w lit. d);</w:t>
      </w:r>
    </w:p>
    <w:p w14:paraId="5EB05E05"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 xml:space="preserve">uwzględnienia wystąpienia Wykonawcy, o którym mowa w pkt 3.3 lit. c) Dokumentu Gwarancyjnego lub określenia innego terminu na usunięcie wady uwzględniającego realną możliwość usunięcia wady, jeżeli usunięcie wady nie jest możliwe w terminach określonych w pkt 5.3 i 5.4 Dokumentu Gwarancyjnego. </w:t>
      </w:r>
    </w:p>
    <w:p w14:paraId="2F13CF04" w14:textId="77777777" w:rsidR="00F31F00" w:rsidRPr="000C494E" w:rsidRDefault="00F31F00" w:rsidP="00A8443C">
      <w:pPr>
        <w:numPr>
          <w:ilvl w:val="0"/>
          <w:numId w:val="118"/>
        </w:numPr>
        <w:spacing w:before="120" w:line="276" w:lineRule="auto"/>
        <w:ind w:left="567"/>
        <w:jc w:val="both"/>
        <w:rPr>
          <w:rFonts w:ascii="Arial" w:hAnsi="Arial" w:cs="Arial"/>
          <w:sz w:val="22"/>
          <w:szCs w:val="22"/>
        </w:rPr>
      </w:pPr>
      <w:r w:rsidRPr="000C494E">
        <w:rPr>
          <w:rFonts w:ascii="Arial" w:hAnsi="Arial" w:cs="Arial"/>
          <w:sz w:val="22"/>
          <w:szCs w:val="22"/>
        </w:rPr>
        <w:t>W przypadku wystąpienia jakiejkolwiek wady w przedmiocie Umowy, o której mowa w pkt. 1, objętej zakresem gwarancji, Gwarant jest zobowiązany do:</w:t>
      </w:r>
    </w:p>
    <w:p w14:paraId="25F9A731"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terminowego spełnienia żądania Zamawiającego dotyczącego usunięcia wady,</w:t>
      </w:r>
      <w:r w:rsidRPr="000C494E">
        <w:rPr>
          <w:rFonts w:ascii="Arial" w:hAnsi="Arial" w:cs="Arial"/>
          <w:sz w:val="22"/>
          <w:szCs w:val="22"/>
        </w:rPr>
        <w:br/>
        <w:t>w sposób ustalony z Zamawiającym lub wskazany przez Zamawiającego, przy czym usunięcie wady może nastąpić również poprzez wymianę rzeczy wchodzącej w zakres przedmiotu Umowy na nową i wolną od wad, jeżeli wady usunąć się nie da.  W przypadku, gdy rzecz była już dwukrotnie naprawiana, Gwarant  wymieni taką rzecz na nową, wolną od wad. Rzecz zastępująca wymienianą, nie może mieć gorszych parametrów niż zastępowana;</w:t>
      </w:r>
    </w:p>
    <w:p w14:paraId="758FDB5D"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terminowego spełnienia żądania Zamawiającego dotyczącego wymiany rzeczy na wolną od wad, zgodnie z treścią § 29 Umowy.</w:t>
      </w:r>
    </w:p>
    <w:p w14:paraId="2ADF7373"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jeżeli usunięcie wady nie jest możliwe w terminach określonych w pkt 5.3 i pkt 5.4 Dokumentu Gwarancyjnego, Wykonawca zobowiązany jest do poinformowania Zamawiającego o tym fakcie w możliwie najkrótszym czasie wraz ze szczegółowym określeniem oraz zaproponowaniem odpowiedniego terminu, w jakim wada zostanie usunięta. W takim przypadku Zamawiający może uwzględnić wystąpienie Wykonawcy, przychylając się do zaproponowanego terminu lub określając inny termin na usunięcie wady, możliwy do dotrzymania przez Wykonawcę;</w:t>
      </w:r>
    </w:p>
    <w:p w14:paraId="595CD592"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zapłaty odszkodowania, o którym mowa w pkt 3.2  lit.c) i lit. e);</w:t>
      </w:r>
    </w:p>
    <w:p w14:paraId="597A373A" w14:textId="77777777" w:rsidR="00F31F00" w:rsidRPr="000C494E" w:rsidRDefault="00F31F00" w:rsidP="00A8443C">
      <w:pPr>
        <w:numPr>
          <w:ilvl w:val="1"/>
          <w:numId w:val="118"/>
        </w:numPr>
        <w:spacing w:before="120" w:line="276" w:lineRule="auto"/>
        <w:ind w:left="1134"/>
        <w:jc w:val="both"/>
        <w:rPr>
          <w:rFonts w:ascii="Arial" w:hAnsi="Arial" w:cs="Arial"/>
          <w:sz w:val="22"/>
          <w:szCs w:val="22"/>
        </w:rPr>
      </w:pPr>
      <w:r w:rsidRPr="000C494E">
        <w:rPr>
          <w:rFonts w:ascii="Arial" w:hAnsi="Arial" w:cs="Arial"/>
          <w:sz w:val="22"/>
          <w:szCs w:val="22"/>
        </w:rPr>
        <w:t>zapłaty kary umownej, o której mowa w pkt  3.2 lit. d).</w:t>
      </w:r>
    </w:p>
    <w:p w14:paraId="40A58935" w14:textId="77777777" w:rsidR="00F31F00" w:rsidRPr="000C494E" w:rsidRDefault="00F31F00" w:rsidP="00A8443C">
      <w:pPr>
        <w:numPr>
          <w:ilvl w:val="0"/>
          <w:numId w:val="118"/>
        </w:numPr>
        <w:spacing w:before="120" w:line="276" w:lineRule="auto"/>
        <w:ind w:left="567"/>
        <w:jc w:val="both"/>
        <w:rPr>
          <w:rFonts w:ascii="Arial" w:hAnsi="Arial" w:cs="Arial"/>
          <w:sz w:val="22"/>
          <w:szCs w:val="22"/>
        </w:rPr>
      </w:pPr>
      <w:r w:rsidRPr="000C494E">
        <w:rPr>
          <w:rFonts w:ascii="Arial" w:hAnsi="Arial" w:cs="Arial"/>
          <w:sz w:val="22"/>
          <w:szCs w:val="22"/>
        </w:rPr>
        <w:t xml:space="preserve">Jeżeli kary umowne nie pokryją szkody w całości, Zamawiający będzie uprawniony do dochodzenia odszkodowana w pełnej wysokości, na zasadach ogólnych. </w:t>
      </w:r>
    </w:p>
    <w:p w14:paraId="298D87A1" w14:textId="789D40D5" w:rsidR="00F31F00" w:rsidRPr="000C494E" w:rsidRDefault="5BF83704" w:rsidP="00A8443C">
      <w:pPr>
        <w:numPr>
          <w:ilvl w:val="0"/>
          <w:numId w:val="118"/>
        </w:numPr>
        <w:spacing w:before="120" w:line="276" w:lineRule="auto"/>
        <w:ind w:left="567"/>
        <w:jc w:val="both"/>
        <w:rPr>
          <w:rFonts w:ascii="Arial" w:hAnsi="Arial" w:cs="Arial"/>
          <w:sz w:val="22"/>
          <w:szCs w:val="22"/>
        </w:rPr>
      </w:pPr>
      <w:r w:rsidRPr="3C566954">
        <w:rPr>
          <w:rFonts w:ascii="Arial" w:hAnsi="Arial" w:cs="Arial"/>
          <w:sz w:val="22"/>
          <w:szCs w:val="22"/>
        </w:rPr>
        <w:t xml:space="preserve">Ilekroć w dalszych postanowieniach jest mowa o „usunięciu wady" należy przez to rozumieć również wymianę rzeczy wchodzącej w zakres przedmiotu Umowy na wolną od wad. </w:t>
      </w:r>
    </w:p>
    <w:p w14:paraId="3598E901" w14:textId="62E39A49" w:rsidR="00F31F00" w:rsidRPr="000C494E" w:rsidRDefault="00F31F00" w:rsidP="00E3334B">
      <w:pPr>
        <w:spacing w:before="120" w:line="276" w:lineRule="auto"/>
        <w:jc w:val="both"/>
        <w:rPr>
          <w:rFonts w:ascii="Arial" w:hAnsi="Arial" w:cs="Arial"/>
          <w:sz w:val="22"/>
          <w:szCs w:val="22"/>
        </w:rPr>
      </w:pPr>
    </w:p>
    <w:p w14:paraId="462FAA13" w14:textId="77777777" w:rsidR="00F31F00" w:rsidRPr="000C494E" w:rsidRDefault="00F31F00" w:rsidP="002F2C49">
      <w:pPr>
        <w:numPr>
          <w:ilvl w:val="0"/>
          <w:numId w:val="26"/>
        </w:numPr>
        <w:spacing w:before="120" w:line="276" w:lineRule="auto"/>
        <w:ind w:left="567" w:hanging="567"/>
        <w:jc w:val="both"/>
        <w:rPr>
          <w:rFonts w:ascii="Arial" w:hAnsi="Arial" w:cs="Arial"/>
          <w:b/>
          <w:sz w:val="22"/>
          <w:szCs w:val="22"/>
        </w:rPr>
      </w:pPr>
      <w:r w:rsidRPr="000C494E">
        <w:rPr>
          <w:rFonts w:ascii="Arial" w:hAnsi="Arial" w:cs="Arial"/>
          <w:b/>
          <w:sz w:val="22"/>
          <w:szCs w:val="22"/>
        </w:rPr>
        <w:t>Przeglądy gwarancyjne</w:t>
      </w:r>
    </w:p>
    <w:p w14:paraId="2D9C6528" w14:textId="77777777" w:rsidR="00F31F00" w:rsidRPr="000C494E" w:rsidRDefault="00F31F00" w:rsidP="00A8443C">
      <w:pPr>
        <w:numPr>
          <w:ilvl w:val="0"/>
          <w:numId w:val="119"/>
        </w:numPr>
        <w:spacing w:before="120" w:line="276" w:lineRule="auto"/>
        <w:ind w:left="567"/>
        <w:jc w:val="both"/>
        <w:rPr>
          <w:rFonts w:ascii="Arial" w:hAnsi="Arial" w:cs="Arial"/>
          <w:sz w:val="22"/>
          <w:szCs w:val="22"/>
        </w:rPr>
      </w:pPr>
      <w:r w:rsidRPr="000C494E">
        <w:rPr>
          <w:rFonts w:ascii="Arial" w:hAnsi="Arial" w:cs="Arial"/>
          <w:sz w:val="22"/>
          <w:szCs w:val="22"/>
        </w:rPr>
        <w:t>Komisyjny przegląd gwarancyjny ma na celu określenie czy w okresie gwarancyjnym zostały ujawnione wady oraz w jakim stopniu od poprzedniego przeglądu realizowane są warunki gwarancji, w tym świadczenia gwarancyjne wskazane w pkt 1 ppkt 4 Dokumentu Gwarancyjnego, jak również ewentualne wskazanie nowych, ujawnionych wad. Przeglądy gwarancyjne sieci trakcyjnej będą obejmowały czynności wchodzące w zakres „Oględzin” opisanych w planie utrzymania dla sieci trakcyjnej*.</w:t>
      </w:r>
    </w:p>
    <w:p w14:paraId="63E18998" w14:textId="77777777" w:rsidR="00F31F00" w:rsidRPr="000C494E" w:rsidRDefault="00F31F00" w:rsidP="00F31F00">
      <w:pPr>
        <w:spacing w:before="120" w:line="276" w:lineRule="auto"/>
        <w:ind w:left="720"/>
        <w:jc w:val="both"/>
        <w:rPr>
          <w:rFonts w:ascii="Arial" w:hAnsi="Arial" w:cs="Arial"/>
          <w:i/>
          <w:iCs/>
          <w:sz w:val="22"/>
          <w:szCs w:val="22"/>
        </w:rPr>
      </w:pPr>
      <w:r w:rsidRPr="000C494E">
        <w:rPr>
          <w:rFonts w:ascii="Arial" w:hAnsi="Arial" w:cs="Arial"/>
          <w:i/>
          <w:iCs/>
          <w:sz w:val="22"/>
          <w:szCs w:val="22"/>
          <w:highlight w:val="yellow"/>
        </w:rPr>
        <w:lastRenderedPageBreak/>
        <w:t>*pozostawić w przypadku, gdy Umowa obejmuje swym zakresem prace polegające na budowie/przebudowie/remoncie sieci trakcyjnej</w:t>
      </w:r>
    </w:p>
    <w:p w14:paraId="5E6872CB" w14:textId="29545D53" w:rsidR="00F31F00" w:rsidRPr="000C494E" w:rsidRDefault="00F31F00" w:rsidP="00A8443C">
      <w:pPr>
        <w:numPr>
          <w:ilvl w:val="0"/>
          <w:numId w:val="119"/>
        </w:numPr>
        <w:spacing w:before="120" w:line="276" w:lineRule="auto"/>
        <w:ind w:left="567"/>
        <w:jc w:val="both"/>
        <w:rPr>
          <w:rFonts w:ascii="Arial" w:hAnsi="Arial" w:cs="Arial"/>
          <w:sz w:val="22"/>
          <w:szCs w:val="22"/>
        </w:rPr>
      </w:pPr>
      <w:r w:rsidRPr="000C494E">
        <w:rPr>
          <w:rFonts w:ascii="Arial" w:hAnsi="Arial" w:cs="Arial"/>
          <w:sz w:val="22"/>
          <w:szCs w:val="22"/>
        </w:rPr>
        <w:t>Komisyjne przeglądy gwarancyjne odbywać się będą co kwartał w okresie obowiązywania niniejszej gwarancji jakości. W przypadku braku Wad Istotnych komisyjne przeglądy gwarancyjne będą obywać się co pół roku.*</w:t>
      </w:r>
    </w:p>
    <w:p w14:paraId="6808C922" w14:textId="77777777" w:rsidR="00F31F00" w:rsidRPr="000C494E" w:rsidRDefault="00F31F00" w:rsidP="00F31F00">
      <w:pPr>
        <w:spacing w:before="120" w:line="276" w:lineRule="auto"/>
        <w:ind w:left="720"/>
        <w:jc w:val="both"/>
        <w:rPr>
          <w:rFonts w:ascii="Arial" w:hAnsi="Arial" w:cs="Arial"/>
          <w:i/>
          <w:iCs/>
          <w:sz w:val="22"/>
          <w:szCs w:val="22"/>
        </w:rPr>
      </w:pPr>
      <w:r w:rsidRPr="000C494E">
        <w:rPr>
          <w:rFonts w:ascii="Arial" w:hAnsi="Arial" w:cs="Arial"/>
          <w:i/>
          <w:iCs/>
          <w:sz w:val="22"/>
          <w:szCs w:val="22"/>
          <w:highlight w:val="yellow"/>
        </w:rPr>
        <w:t>*okresy przeglądów gwarancyjnych powinny być zgodne z okresami wskazanymi w Warunkach i zasadach odbiorów robót budowlanych na liniach kolejowych załącznik do uchwały nr 938/2017 Zarządu PKP PLK S.A. z dn. 12.09.2017r.); jednocześnie należy mieć na uwadze, aby niniejsze postanowienia były spójne z postanowieniami PFU, jeśli zawiera zapisy w tym zakresie.</w:t>
      </w:r>
    </w:p>
    <w:p w14:paraId="34191311" w14:textId="77777777" w:rsidR="00F31F00" w:rsidRPr="000C494E" w:rsidRDefault="00F31F00" w:rsidP="00A8443C">
      <w:pPr>
        <w:numPr>
          <w:ilvl w:val="0"/>
          <w:numId w:val="119"/>
        </w:numPr>
        <w:spacing w:before="120" w:line="276" w:lineRule="auto"/>
        <w:ind w:left="567"/>
        <w:jc w:val="both"/>
        <w:rPr>
          <w:rFonts w:ascii="Arial" w:hAnsi="Arial" w:cs="Arial"/>
          <w:sz w:val="22"/>
          <w:szCs w:val="22"/>
        </w:rPr>
      </w:pPr>
      <w:r w:rsidRPr="000C494E">
        <w:rPr>
          <w:rFonts w:ascii="Arial" w:hAnsi="Arial" w:cs="Arial"/>
          <w:sz w:val="22"/>
          <w:szCs w:val="22"/>
        </w:rPr>
        <w:t xml:space="preserve">Datę, godzinę i miejsce dokonania przeglądu gwarancyjnego wyznacza Zamawiający, zawiadamiając o nim Gwaranta na piśmie, z co najmniej 14 dniowym wyprzedzeniem, przesyłając pisemną informację w tym zakresie na adres e-mail: ……………………………….. </w:t>
      </w:r>
    </w:p>
    <w:p w14:paraId="40FD345D" w14:textId="77777777" w:rsidR="00F31F00" w:rsidRPr="000C494E" w:rsidRDefault="00F31F00" w:rsidP="00A8443C">
      <w:pPr>
        <w:numPr>
          <w:ilvl w:val="0"/>
          <w:numId w:val="119"/>
        </w:numPr>
        <w:spacing w:before="120" w:line="276" w:lineRule="auto"/>
        <w:ind w:left="567"/>
        <w:jc w:val="both"/>
        <w:rPr>
          <w:rFonts w:ascii="Arial" w:hAnsi="Arial" w:cs="Arial"/>
          <w:sz w:val="22"/>
          <w:szCs w:val="22"/>
        </w:rPr>
      </w:pPr>
      <w:r w:rsidRPr="000C494E">
        <w:rPr>
          <w:rFonts w:ascii="Arial" w:hAnsi="Arial" w:cs="Arial"/>
          <w:sz w:val="22"/>
          <w:szCs w:val="22"/>
        </w:rPr>
        <w:t xml:space="preserve">W skład komisji przeglądowej będą wchodziły co najmniej …….. osoby wyznaczone przez Zamawiającego (przedstawiciele Zamawiającego w komisji) oraz co najmniej …….. osoby wyznaczone przez Gwaranta (przedstawiciele Gwaranta w komisji).  Komisyjne przeglądy gwarancyjne w okresie odpowiedzialności Wykonawcy z tytułu gwarancji odbywać się będą </w:t>
      </w:r>
      <w:r w:rsidRPr="000C494E">
        <w:rPr>
          <w:rFonts w:ascii="Arial" w:hAnsi="Arial" w:cs="Arial"/>
          <w:sz w:val="22"/>
          <w:szCs w:val="22"/>
        </w:rPr>
        <w:br/>
        <w:t xml:space="preserve">przy udziale Inżyniera, jeżeli Zamawiający tak postanowi. </w:t>
      </w:r>
    </w:p>
    <w:p w14:paraId="4CCEAEAC" w14:textId="77777777" w:rsidR="00F31F00" w:rsidRPr="000C494E" w:rsidRDefault="00F31F00" w:rsidP="00A8443C">
      <w:pPr>
        <w:numPr>
          <w:ilvl w:val="0"/>
          <w:numId w:val="119"/>
        </w:numPr>
        <w:spacing w:before="120" w:line="276" w:lineRule="auto"/>
        <w:ind w:left="567"/>
        <w:jc w:val="both"/>
        <w:rPr>
          <w:rFonts w:ascii="Arial" w:hAnsi="Arial" w:cs="Arial"/>
          <w:sz w:val="22"/>
          <w:szCs w:val="22"/>
        </w:rPr>
      </w:pPr>
      <w:r w:rsidRPr="000C494E">
        <w:rPr>
          <w:rFonts w:ascii="Arial" w:hAnsi="Arial" w:cs="Arial"/>
          <w:sz w:val="22"/>
          <w:szCs w:val="22"/>
        </w:rPr>
        <w:t>Jeżeli Gwarant został prawidłowo zawiadomiony o terminie i miejscu dokonania przeglądu gwarancyjnego, zgodnie z pkt 4.3 Dokumentu Gwarancyjnego, niestawienie się jego przedstawicieli lub ich niewyznaczenie nie będzie wywoływało żadnych ujemnych skutków dla ważności i skuteczności ustaleń dokonanych przez komisję przeglądową.</w:t>
      </w:r>
    </w:p>
    <w:p w14:paraId="300FE2FD" w14:textId="77777777" w:rsidR="00F31F00" w:rsidRPr="000C494E" w:rsidRDefault="00F31F00" w:rsidP="00A8443C">
      <w:pPr>
        <w:numPr>
          <w:ilvl w:val="0"/>
          <w:numId w:val="119"/>
        </w:numPr>
        <w:spacing w:before="120" w:line="276" w:lineRule="auto"/>
        <w:ind w:left="567"/>
        <w:jc w:val="both"/>
        <w:rPr>
          <w:rFonts w:ascii="Arial" w:hAnsi="Arial" w:cs="Arial"/>
          <w:sz w:val="22"/>
          <w:szCs w:val="22"/>
        </w:rPr>
      </w:pPr>
      <w:r w:rsidRPr="000C494E">
        <w:rPr>
          <w:rFonts w:ascii="Arial" w:hAnsi="Arial" w:cs="Arial"/>
          <w:sz w:val="22"/>
          <w:szCs w:val="22"/>
        </w:rPr>
        <w:t>Z każdego przeglądu gwarancyjnego sporządzany będzie szczegółowy protokół przeglądu gwarancyjnego, w </w:t>
      </w:r>
      <w:r w:rsidRPr="000C494E" w:rsidDel="00094422">
        <w:rPr>
          <w:rFonts w:ascii="Arial" w:hAnsi="Arial" w:cs="Arial"/>
          <w:sz w:val="22"/>
          <w:szCs w:val="22"/>
        </w:rPr>
        <w:t xml:space="preserve"> </w:t>
      </w:r>
      <w:r w:rsidRPr="000C494E">
        <w:rPr>
          <w:rFonts w:ascii="Arial" w:hAnsi="Arial" w:cs="Arial"/>
          <w:sz w:val="22"/>
          <w:szCs w:val="22"/>
        </w:rPr>
        <w:t>dwóch egzemplarzach, po jednym dla Zamawiającego i dla Gwaranta. W przypadku nieobecności przedstawicieli Gwaranta, Zamawiający niezwłocznie przesyła Gwarantowi jeden egzemplarz protokołu przeglądu.</w:t>
      </w:r>
    </w:p>
    <w:p w14:paraId="6C83C9F7" w14:textId="77777777" w:rsidR="00F31F00" w:rsidRPr="000C494E" w:rsidRDefault="00F31F00" w:rsidP="00A8443C">
      <w:pPr>
        <w:numPr>
          <w:ilvl w:val="0"/>
          <w:numId w:val="119"/>
        </w:numPr>
        <w:spacing w:before="120" w:line="276" w:lineRule="auto"/>
        <w:ind w:left="567"/>
        <w:jc w:val="both"/>
        <w:rPr>
          <w:rFonts w:ascii="Arial" w:hAnsi="Arial" w:cs="Arial"/>
          <w:sz w:val="22"/>
          <w:szCs w:val="22"/>
        </w:rPr>
      </w:pPr>
      <w:r w:rsidRPr="000C494E">
        <w:rPr>
          <w:rFonts w:ascii="Arial" w:hAnsi="Arial" w:cs="Arial"/>
          <w:sz w:val="22"/>
          <w:szCs w:val="22"/>
        </w:rPr>
        <w:t>Przed upływem okresu gwarancji jakości, o którym mowa w pkt 2.2 Dokumentu Gwarancyjnego, zostanie przeprowadzony odbiór pogwarancyjny, którego dokonanie będzie potwierdzone w formie pisemnego protokołu odbioru pogwarancyjnego. W przypadku sieci trakcyjnej, odbiór pogwarancyjny będzie obejmował czynności wchodzące w zakres „Przeglądu Okresowego” opisanego w planie utrzymania dla sieci trakcyjnej*.</w:t>
      </w:r>
    </w:p>
    <w:p w14:paraId="16E80291" w14:textId="77777777" w:rsidR="00F31F00" w:rsidRPr="000C494E" w:rsidRDefault="00F31F00" w:rsidP="00F31F00">
      <w:pPr>
        <w:spacing w:before="120" w:line="276" w:lineRule="auto"/>
        <w:ind w:left="720"/>
        <w:jc w:val="both"/>
        <w:rPr>
          <w:rFonts w:ascii="Arial" w:hAnsi="Arial" w:cs="Arial"/>
          <w:i/>
          <w:iCs/>
          <w:sz w:val="22"/>
          <w:szCs w:val="22"/>
        </w:rPr>
      </w:pPr>
      <w:r w:rsidRPr="000C494E">
        <w:rPr>
          <w:rFonts w:ascii="Arial" w:hAnsi="Arial" w:cs="Arial"/>
          <w:i/>
          <w:iCs/>
          <w:sz w:val="22"/>
          <w:szCs w:val="22"/>
        </w:rPr>
        <w:t>*</w:t>
      </w:r>
      <w:r w:rsidRPr="000C494E">
        <w:rPr>
          <w:rFonts w:ascii="Arial" w:hAnsi="Arial" w:cs="Arial"/>
          <w:i/>
          <w:iCs/>
          <w:sz w:val="22"/>
          <w:szCs w:val="22"/>
          <w:highlight w:val="yellow"/>
        </w:rPr>
        <w:t>pozostawić w przypadku, gdy Umowa obejmuje swym zakresem prace polegające na budowie/przebudowie/remoncie sieci trakcyjnej</w:t>
      </w:r>
    </w:p>
    <w:p w14:paraId="5DB735A3" w14:textId="345690A4" w:rsidR="00F31F00" w:rsidRPr="000C494E" w:rsidRDefault="5BF83704" w:rsidP="3C566954">
      <w:pPr>
        <w:numPr>
          <w:ilvl w:val="0"/>
          <w:numId w:val="26"/>
        </w:numPr>
        <w:spacing w:before="120" w:line="276" w:lineRule="auto"/>
        <w:ind w:left="567" w:hanging="567"/>
        <w:jc w:val="both"/>
        <w:rPr>
          <w:rFonts w:ascii="Arial" w:hAnsi="Arial" w:cs="Arial"/>
          <w:b/>
          <w:bCs/>
          <w:sz w:val="22"/>
          <w:szCs w:val="22"/>
        </w:rPr>
      </w:pPr>
      <w:r w:rsidRPr="3C566954">
        <w:rPr>
          <w:rFonts w:ascii="Arial" w:hAnsi="Arial" w:cs="Arial"/>
          <w:b/>
          <w:bCs/>
          <w:sz w:val="22"/>
          <w:szCs w:val="22"/>
        </w:rPr>
        <w:t xml:space="preserve">Tryb usuwania wad </w:t>
      </w:r>
    </w:p>
    <w:p w14:paraId="58919A8F" w14:textId="77F7BFA9" w:rsidR="00F31F00" w:rsidRPr="000C494E" w:rsidRDefault="5BF83704" w:rsidP="00F31F00">
      <w:pPr>
        <w:spacing w:before="60" w:afterLines="60" w:after="144" w:line="276" w:lineRule="auto"/>
        <w:ind w:firstLine="567"/>
        <w:rPr>
          <w:rFonts w:ascii="Arial" w:hAnsi="Arial" w:cs="Arial"/>
          <w:sz w:val="22"/>
          <w:szCs w:val="22"/>
        </w:rPr>
      </w:pPr>
      <w:r w:rsidRPr="3C566954">
        <w:rPr>
          <w:rFonts w:ascii="Arial" w:hAnsi="Arial" w:cs="Arial"/>
          <w:sz w:val="22"/>
          <w:szCs w:val="22"/>
        </w:rPr>
        <w:t xml:space="preserve">Zakłada się następującą klasyfikację wad: </w:t>
      </w:r>
    </w:p>
    <w:p w14:paraId="64E352D0" w14:textId="77777777" w:rsidR="00F31F00" w:rsidRPr="000C494E" w:rsidRDefault="00F31F00" w:rsidP="00A8443C">
      <w:pPr>
        <w:numPr>
          <w:ilvl w:val="0"/>
          <w:numId w:val="120"/>
        </w:numPr>
        <w:spacing w:before="120" w:line="276" w:lineRule="auto"/>
        <w:jc w:val="both"/>
        <w:rPr>
          <w:rFonts w:ascii="Arial" w:hAnsi="Arial" w:cs="Arial"/>
          <w:sz w:val="22"/>
          <w:szCs w:val="22"/>
        </w:rPr>
      </w:pPr>
      <w:r w:rsidRPr="000C494E">
        <w:rPr>
          <w:rFonts w:ascii="Arial" w:hAnsi="Arial" w:cs="Arial"/>
          <w:sz w:val="22"/>
          <w:szCs w:val="22"/>
        </w:rPr>
        <w:t>Wady Istotne</w:t>
      </w:r>
    </w:p>
    <w:p w14:paraId="7FECE0DB" w14:textId="4021ECD9" w:rsidR="00F31F00" w:rsidRPr="000C494E" w:rsidRDefault="5BF83704" w:rsidP="006B5A66">
      <w:pPr>
        <w:spacing w:before="120" w:after="120" w:line="276" w:lineRule="auto"/>
        <w:ind w:left="567"/>
        <w:jc w:val="both"/>
        <w:rPr>
          <w:rFonts w:ascii="Arial" w:hAnsi="Arial" w:cs="Arial"/>
          <w:sz w:val="22"/>
          <w:szCs w:val="22"/>
        </w:rPr>
      </w:pPr>
      <w:r w:rsidRPr="3C566954">
        <w:rPr>
          <w:rFonts w:ascii="Arial" w:hAnsi="Arial" w:cs="Arial"/>
          <w:sz w:val="22"/>
          <w:szCs w:val="22"/>
        </w:rPr>
        <w:t xml:space="preserve">Wada Istotna to wada, której wystąpienie powoduje ( bezpośrednio lub pośrednio) niezdatność </w:t>
      </w:r>
      <w:r w:rsidR="006B5A66">
        <w:rPr>
          <w:rFonts w:ascii="Arial" w:hAnsi="Arial" w:cs="Arial"/>
          <w:sz w:val="22"/>
          <w:szCs w:val="22"/>
        </w:rPr>
        <w:t>rezultatu</w:t>
      </w:r>
      <w:r w:rsidR="006B5A66" w:rsidRPr="5C44C116">
        <w:rPr>
          <w:rFonts w:ascii="Arial" w:hAnsi="Arial" w:cs="Arial"/>
          <w:sz w:val="22"/>
          <w:szCs w:val="22"/>
        </w:rPr>
        <w:t xml:space="preserve"> </w:t>
      </w:r>
      <w:r w:rsidR="006B5A66">
        <w:rPr>
          <w:rFonts w:ascii="Arial" w:hAnsi="Arial" w:cs="Arial"/>
          <w:sz w:val="22"/>
          <w:szCs w:val="22"/>
        </w:rPr>
        <w:t>Robót</w:t>
      </w:r>
      <w:r w:rsidR="006B5A66" w:rsidRPr="5C44C116">
        <w:rPr>
          <w:rFonts w:ascii="Arial" w:hAnsi="Arial" w:cs="Arial"/>
          <w:sz w:val="22"/>
          <w:szCs w:val="22"/>
        </w:rPr>
        <w:t xml:space="preserve"> do określonego w </w:t>
      </w:r>
      <w:r w:rsidR="006B5A66">
        <w:rPr>
          <w:rFonts w:ascii="Arial" w:hAnsi="Arial" w:cs="Arial"/>
          <w:sz w:val="22"/>
          <w:szCs w:val="22"/>
        </w:rPr>
        <w:t>SWZ</w:t>
      </w:r>
      <w:r w:rsidR="006B5A66" w:rsidRPr="5C44C116">
        <w:rPr>
          <w:rFonts w:ascii="Arial" w:hAnsi="Arial" w:cs="Arial"/>
          <w:sz w:val="22"/>
          <w:szCs w:val="22"/>
        </w:rPr>
        <w:t xml:space="preserve"> użytku, w szczególności </w:t>
      </w:r>
      <w:r w:rsidR="006B5A66">
        <w:rPr>
          <w:rFonts w:ascii="Arial" w:hAnsi="Arial" w:cs="Arial"/>
          <w:sz w:val="22"/>
          <w:szCs w:val="22"/>
        </w:rPr>
        <w:t xml:space="preserve">ze </w:t>
      </w:r>
      <w:r w:rsidR="006B5A66" w:rsidRPr="0A966088">
        <w:rPr>
          <w:rFonts w:ascii="Arial" w:hAnsi="Arial" w:cs="Arial"/>
          <w:sz w:val="22"/>
          <w:szCs w:val="22"/>
        </w:rPr>
        <w:t>względu na cel Zamawiającego określony w SWZ lub</w:t>
      </w:r>
      <w:r w:rsidR="006B5A66" w:rsidRPr="5C44C116">
        <w:rPr>
          <w:rFonts w:ascii="Arial" w:hAnsi="Arial" w:cs="Arial"/>
          <w:sz w:val="22"/>
          <w:szCs w:val="22"/>
        </w:rPr>
        <w:t xml:space="preserve"> </w:t>
      </w:r>
      <w:r w:rsidRPr="3C566954">
        <w:rPr>
          <w:rFonts w:ascii="Arial" w:hAnsi="Arial" w:cs="Arial"/>
          <w:sz w:val="22"/>
          <w:szCs w:val="22"/>
        </w:rPr>
        <w:t xml:space="preserve">ze względu na brak cech umożliwiających jego bezpieczną eksploatację lub ograniczenie możliwości bezpiecznej eksploatacji całości lub jakiejkolwiek części </w:t>
      </w:r>
      <w:r w:rsidR="006B5A66">
        <w:rPr>
          <w:rFonts w:ascii="Arial" w:hAnsi="Arial" w:cs="Arial"/>
          <w:sz w:val="22"/>
          <w:szCs w:val="22"/>
        </w:rPr>
        <w:t>Rezultatu Robót</w:t>
      </w:r>
      <w:r w:rsidRPr="3C566954">
        <w:rPr>
          <w:rFonts w:ascii="Arial" w:hAnsi="Arial" w:cs="Arial"/>
          <w:sz w:val="22"/>
          <w:szCs w:val="22"/>
        </w:rPr>
        <w:t xml:space="preserve">. Za Wadę Istotną będą uważane w szczególności te wady, które powodują w infrastrukturze Zamawiającego: </w:t>
      </w:r>
    </w:p>
    <w:p w14:paraId="3D7B35F5" w14:textId="77777777" w:rsidR="00F31F00" w:rsidRPr="000C494E" w:rsidRDefault="00F31F00" w:rsidP="00A8443C">
      <w:pPr>
        <w:pStyle w:val="Akapitzlist"/>
        <w:numPr>
          <w:ilvl w:val="1"/>
          <w:numId w:val="120"/>
        </w:numPr>
        <w:spacing w:before="120" w:after="120" w:line="276" w:lineRule="auto"/>
        <w:rPr>
          <w:rFonts w:ascii="Arial" w:hAnsi="Arial" w:cs="Arial"/>
          <w:sz w:val="22"/>
          <w:szCs w:val="22"/>
        </w:rPr>
      </w:pPr>
      <w:r w:rsidRPr="000C494E">
        <w:rPr>
          <w:rFonts w:ascii="Arial" w:hAnsi="Arial" w:cs="Arial"/>
          <w:sz w:val="22"/>
          <w:szCs w:val="22"/>
        </w:rPr>
        <w:lastRenderedPageBreak/>
        <w:t>zakłócenia w prawidłowym funkcjonowaniu urządzeń i obiektów budowlanych (przedmiotu Gwarancji) w takim stopniu, że niemożliwe lub utrudnione jest:</w:t>
      </w:r>
    </w:p>
    <w:p w14:paraId="3AD1D058" w14:textId="77777777" w:rsidR="00F31F00" w:rsidRPr="000C494E" w:rsidRDefault="00F31F00" w:rsidP="00A8443C">
      <w:pPr>
        <w:pStyle w:val="Akapitzlist"/>
        <w:numPr>
          <w:ilvl w:val="2"/>
          <w:numId w:val="120"/>
        </w:numPr>
        <w:spacing w:before="120" w:after="120" w:line="276" w:lineRule="auto"/>
        <w:rPr>
          <w:rFonts w:ascii="Arial" w:hAnsi="Arial" w:cs="Arial"/>
          <w:sz w:val="22"/>
          <w:szCs w:val="22"/>
        </w:rPr>
      </w:pPr>
      <w:r w:rsidRPr="000C494E">
        <w:rPr>
          <w:rFonts w:ascii="Arial" w:hAnsi="Arial" w:cs="Arial"/>
          <w:sz w:val="22"/>
          <w:szCs w:val="22"/>
        </w:rPr>
        <w:t>prowadzenie ruchu pociągów lub obsługi podróżnych;</w:t>
      </w:r>
    </w:p>
    <w:p w14:paraId="1E329FBB" w14:textId="77777777" w:rsidR="00F31F00" w:rsidRPr="000C494E" w:rsidRDefault="00F31F00" w:rsidP="00A8443C">
      <w:pPr>
        <w:pStyle w:val="Akapitzlist"/>
        <w:numPr>
          <w:ilvl w:val="2"/>
          <w:numId w:val="120"/>
        </w:numPr>
        <w:spacing w:before="120" w:after="120" w:line="276" w:lineRule="auto"/>
        <w:rPr>
          <w:rFonts w:ascii="Arial" w:hAnsi="Arial" w:cs="Arial"/>
          <w:sz w:val="22"/>
          <w:szCs w:val="22"/>
        </w:rPr>
      </w:pPr>
      <w:r w:rsidRPr="000C494E">
        <w:rPr>
          <w:rFonts w:ascii="Arial" w:hAnsi="Arial" w:cs="Arial"/>
          <w:sz w:val="22"/>
          <w:szCs w:val="22"/>
        </w:rPr>
        <w:t>bezpieczne i swobodne przemieszczanie się podróżnych;</w:t>
      </w:r>
    </w:p>
    <w:p w14:paraId="172681A8" w14:textId="77777777" w:rsidR="00F31F00" w:rsidRPr="000C494E" w:rsidRDefault="00F31F00" w:rsidP="00A8443C">
      <w:pPr>
        <w:pStyle w:val="Akapitzlist"/>
        <w:numPr>
          <w:ilvl w:val="1"/>
          <w:numId w:val="120"/>
        </w:numPr>
        <w:spacing w:before="120" w:after="120" w:line="276" w:lineRule="auto"/>
        <w:rPr>
          <w:rFonts w:ascii="Arial" w:hAnsi="Arial" w:cs="Arial"/>
          <w:sz w:val="22"/>
          <w:szCs w:val="22"/>
        </w:rPr>
      </w:pPr>
      <w:r w:rsidRPr="000C494E">
        <w:rPr>
          <w:rFonts w:ascii="Arial" w:hAnsi="Arial" w:cs="Arial"/>
          <w:sz w:val="22"/>
          <w:szCs w:val="22"/>
        </w:rPr>
        <w:t xml:space="preserve">utrudnienia lub ograniczenia w korzystaniu z obiektów i urządzeń (przedmiotu Gwarancji) zgodnie z dokumentacją projektową. </w:t>
      </w:r>
    </w:p>
    <w:p w14:paraId="3B48D0C4" w14:textId="609BE627" w:rsidR="00F31F00" w:rsidRPr="000C494E" w:rsidRDefault="00F31F00" w:rsidP="00F31F00">
      <w:pPr>
        <w:spacing w:before="60" w:afterLines="60" w:after="144" w:line="276" w:lineRule="auto"/>
        <w:ind w:left="567"/>
        <w:rPr>
          <w:rFonts w:ascii="Arial" w:hAnsi="Arial" w:cs="Arial"/>
          <w:sz w:val="22"/>
          <w:szCs w:val="22"/>
        </w:rPr>
      </w:pPr>
      <w:r w:rsidRPr="000C494E">
        <w:rPr>
          <w:rFonts w:ascii="Arial" w:hAnsi="Arial" w:cs="Arial"/>
          <w:sz w:val="22"/>
          <w:szCs w:val="22"/>
        </w:rPr>
        <w:t xml:space="preserve">W przypadku, o którym mowa w pkt 5.1 ppkt b) Gwarant usunie wadę bez zakłóceń powodujących wyłączenie ruchu, a służby eksploatacyjne Zamawiającego zapewnią zwiększony dozór lub stałą obsługę obiektu/urządzenia na czas usuwania </w:t>
      </w:r>
      <w:r w:rsidR="00E3334B" w:rsidRPr="000C494E">
        <w:rPr>
          <w:rFonts w:ascii="Arial" w:hAnsi="Arial" w:cs="Arial"/>
          <w:sz w:val="22"/>
          <w:szCs w:val="22"/>
        </w:rPr>
        <w:t>W</w:t>
      </w:r>
      <w:r w:rsidRPr="000C494E">
        <w:rPr>
          <w:rFonts w:ascii="Arial" w:hAnsi="Arial" w:cs="Arial"/>
          <w:sz w:val="22"/>
          <w:szCs w:val="22"/>
        </w:rPr>
        <w:t xml:space="preserve">ad. </w:t>
      </w:r>
    </w:p>
    <w:p w14:paraId="737DB4A9" w14:textId="31D1952D" w:rsidR="00F31F00" w:rsidRPr="000C494E" w:rsidRDefault="00F31F00" w:rsidP="00F31F00">
      <w:pPr>
        <w:spacing w:before="60" w:afterLines="60" w:after="144" w:line="276" w:lineRule="auto"/>
        <w:ind w:left="567"/>
        <w:rPr>
          <w:rFonts w:ascii="Arial" w:hAnsi="Arial" w:cs="Arial"/>
          <w:sz w:val="22"/>
          <w:szCs w:val="22"/>
        </w:rPr>
      </w:pPr>
      <w:r w:rsidRPr="000C494E">
        <w:rPr>
          <w:rFonts w:ascii="Arial" w:hAnsi="Arial" w:cs="Arial"/>
          <w:sz w:val="22"/>
          <w:szCs w:val="22"/>
        </w:rPr>
        <w:t>Wad</w:t>
      </w:r>
      <w:r w:rsidR="0067199C" w:rsidRPr="000C494E">
        <w:rPr>
          <w:rFonts w:ascii="Arial" w:hAnsi="Arial" w:cs="Arial"/>
          <w:sz w:val="22"/>
          <w:szCs w:val="22"/>
        </w:rPr>
        <w:t>y</w:t>
      </w:r>
      <w:r w:rsidRPr="000C494E">
        <w:rPr>
          <w:rFonts w:ascii="Arial" w:hAnsi="Arial" w:cs="Arial"/>
          <w:sz w:val="22"/>
          <w:szCs w:val="22"/>
        </w:rPr>
        <w:t xml:space="preserve"> Istotn</w:t>
      </w:r>
      <w:r w:rsidR="0067199C" w:rsidRPr="000C494E">
        <w:rPr>
          <w:rFonts w:ascii="Arial" w:hAnsi="Arial" w:cs="Arial"/>
          <w:sz w:val="22"/>
          <w:szCs w:val="22"/>
        </w:rPr>
        <w:t>e</w:t>
      </w:r>
      <w:r w:rsidRPr="000C494E">
        <w:rPr>
          <w:rFonts w:ascii="Arial" w:hAnsi="Arial" w:cs="Arial"/>
          <w:sz w:val="22"/>
          <w:szCs w:val="22"/>
        </w:rPr>
        <w:t xml:space="preserve"> należy usunąć w </w:t>
      </w:r>
      <w:r w:rsidR="0067199C" w:rsidRPr="000C494E">
        <w:rPr>
          <w:rFonts w:ascii="Arial" w:hAnsi="Arial" w:cs="Arial"/>
          <w:sz w:val="22"/>
          <w:szCs w:val="22"/>
        </w:rPr>
        <w:t>terminach wskazanych w tabelach poniżej.</w:t>
      </w:r>
    </w:p>
    <w:p w14:paraId="38889FD8" w14:textId="77777777" w:rsidR="00F31F00" w:rsidRPr="000C494E" w:rsidRDefault="00F31F00" w:rsidP="00A8443C">
      <w:pPr>
        <w:numPr>
          <w:ilvl w:val="0"/>
          <w:numId w:val="120"/>
        </w:numPr>
        <w:spacing w:before="120" w:line="276" w:lineRule="auto"/>
        <w:jc w:val="both"/>
        <w:rPr>
          <w:rFonts w:ascii="Arial" w:hAnsi="Arial" w:cs="Arial"/>
          <w:sz w:val="22"/>
          <w:szCs w:val="22"/>
        </w:rPr>
      </w:pPr>
      <w:r w:rsidRPr="000C494E">
        <w:rPr>
          <w:rFonts w:ascii="Arial" w:hAnsi="Arial" w:cs="Arial"/>
          <w:sz w:val="22"/>
          <w:szCs w:val="22"/>
        </w:rPr>
        <w:t>Wady Nieistotne</w:t>
      </w:r>
    </w:p>
    <w:p w14:paraId="6C690366" w14:textId="493D4C9B" w:rsidR="00F31F00" w:rsidRPr="000C494E" w:rsidRDefault="5BF83704" w:rsidP="00F31F00">
      <w:pPr>
        <w:spacing w:before="60" w:afterLines="60" w:after="144" w:line="276" w:lineRule="auto"/>
        <w:ind w:left="567"/>
        <w:rPr>
          <w:rFonts w:ascii="Arial" w:hAnsi="Arial" w:cs="Arial"/>
          <w:sz w:val="22"/>
          <w:szCs w:val="22"/>
        </w:rPr>
      </w:pPr>
      <w:r w:rsidRPr="3C566954">
        <w:rPr>
          <w:rFonts w:ascii="Arial" w:hAnsi="Arial" w:cs="Arial"/>
          <w:sz w:val="22"/>
          <w:szCs w:val="22"/>
        </w:rPr>
        <w:t xml:space="preserve">Za Wady Nieistotne będą uznawane wady, których wystąpienie nie dyskwalifikuje przedmiotu </w:t>
      </w:r>
      <w:r w:rsidR="006B5A66">
        <w:rPr>
          <w:rFonts w:ascii="Arial" w:hAnsi="Arial" w:cs="Arial"/>
          <w:sz w:val="22"/>
          <w:szCs w:val="22"/>
        </w:rPr>
        <w:t>O</w:t>
      </w:r>
      <w:r w:rsidRPr="3C566954">
        <w:rPr>
          <w:rFonts w:ascii="Arial" w:hAnsi="Arial" w:cs="Arial"/>
          <w:sz w:val="22"/>
          <w:szCs w:val="22"/>
        </w:rPr>
        <w:t xml:space="preserve">dbioru </w:t>
      </w:r>
      <w:r w:rsidR="006B5A66">
        <w:rPr>
          <w:rFonts w:ascii="Arial" w:hAnsi="Arial" w:cs="Arial"/>
          <w:sz w:val="22"/>
          <w:szCs w:val="22"/>
        </w:rPr>
        <w:t xml:space="preserve">(rezultatu Robót) </w:t>
      </w:r>
      <w:r w:rsidRPr="3C566954">
        <w:rPr>
          <w:rFonts w:ascii="Arial" w:hAnsi="Arial" w:cs="Arial"/>
          <w:sz w:val="22"/>
          <w:szCs w:val="22"/>
        </w:rPr>
        <w:t xml:space="preserve">ze względu na cel, do której został zamówiony oraz nie uchybia podstawowym wymogom określonym w </w:t>
      </w:r>
      <w:r w:rsidR="006B5A66">
        <w:rPr>
          <w:rFonts w:ascii="Arial" w:hAnsi="Arial" w:cs="Arial"/>
          <w:sz w:val="22"/>
          <w:szCs w:val="22"/>
        </w:rPr>
        <w:t xml:space="preserve">Prawie lub w SWZ, </w:t>
      </w:r>
      <w:r w:rsidR="006B5A66" w:rsidRPr="0A966088">
        <w:rPr>
          <w:rFonts w:ascii="Arial" w:hAnsi="Arial" w:cs="Arial"/>
          <w:sz w:val="22"/>
          <w:szCs w:val="22"/>
        </w:rPr>
        <w:t xml:space="preserve">oraz nie powoduje niezdatności </w:t>
      </w:r>
      <w:r w:rsidR="006B5A66">
        <w:rPr>
          <w:rFonts w:ascii="Arial" w:hAnsi="Arial" w:cs="Arial"/>
          <w:sz w:val="22"/>
          <w:szCs w:val="22"/>
        </w:rPr>
        <w:t>rezultatu Robót</w:t>
      </w:r>
      <w:r w:rsidR="006B5A66" w:rsidRPr="0A966088">
        <w:rPr>
          <w:rFonts w:ascii="Arial" w:hAnsi="Arial" w:cs="Arial"/>
          <w:sz w:val="22"/>
          <w:szCs w:val="22"/>
        </w:rPr>
        <w:t xml:space="preserve"> do określonego w Umowie użytku, w szczególności ze względu na brak cech umożliwiających jego bezpieczną eksploatację lub ograniczenie możliwości bezpiecznej eksploatacji całości lub jakiekolwiek części </w:t>
      </w:r>
      <w:r w:rsidR="006B5A66">
        <w:rPr>
          <w:rFonts w:ascii="Arial" w:hAnsi="Arial" w:cs="Arial"/>
          <w:sz w:val="22"/>
          <w:szCs w:val="22"/>
        </w:rPr>
        <w:t>rezultatu Robót</w:t>
      </w:r>
      <w:r w:rsidR="006B5A66" w:rsidRPr="5C44C116">
        <w:rPr>
          <w:rFonts w:ascii="Arial" w:hAnsi="Arial" w:cs="Arial"/>
          <w:sz w:val="22"/>
          <w:szCs w:val="22"/>
        </w:rPr>
        <w:t>.</w:t>
      </w:r>
      <w:r w:rsidRPr="3C566954">
        <w:rPr>
          <w:rFonts w:ascii="Arial" w:hAnsi="Arial" w:cs="Arial"/>
          <w:sz w:val="22"/>
          <w:szCs w:val="22"/>
        </w:rPr>
        <w:t xml:space="preserve">. </w:t>
      </w:r>
    </w:p>
    <w:p w14:paraId="445F9D36" w14:textId="77777777" w:rsidR="0067199C" w:rsidRPr="000C494E" w:rsidRDefault="0067199C" w:rsidP="0067199C">
      <w:pPr>
        <w:spacing w:before="60" w:afterLines="60" w:after="144" w:line="276" w:lineRule="auto"/>
        <w:ind w:left="567"/>
        <w:rPr>
          <w:rFonts w:ascii="Arial" w:hAnsi="Arial" w:cs="Arial"/>
          <w:sz w:val="22"/>
          <w:szCs w:val="22"/>
        </w:rPr>
      </w:pPr>
      <w:r w:rsidRPr="000C494E">
        <w:rPr>
          <w:rFonts w:ascii="Arial" w:hAnsi="Arial" w:cs="Arial"/>
          <w:sz w:val="22"/>
          <w:szCs w:val="22"/>
        </w:rPr>
        <w:t>Wady Nieistotne należy usunąć w terminach wskazanych w tabelach poniżej.</w:t>
      </w:r>
    </w:p>
    <w:p w14:paraId="0670DD3F" w14:textId="77777777" w:rsidR="00F31F00" w:rsidRPr="000C494E" w:rsidRDefault="00F31F00" w:rsidP="00F31F00">
      <w:pPr>
        <w:spacing w:before="60" w:afterLines="60" w:after="144" w:line="276" w:lineRule="auto"/>
        <w:ind w:firstLine="567"/>
        <w:rPr>
          <w:rFonts w:ascii="Arial" w:hAnsi="Arial" w:cs="Arial"/>
          <w:sz w:val="22"/>
          <w:szCs w:val="22"/>
        </w:rPr>
      </w:pPr>
    </w:p>
    <w:p w14:paraId="32E471C9" w14:textId="77777777" w:rsidR="00F31F00" w:rsidRPr="000C494E" w:rsidRDefault="00F31F00" w:rsidP="00A8443C">
      <w:pPr>
        <w:numPr>
          <w:ilvl w:val="0"/>
          <w:numId w:val="120"/>
        </w:numPr>
        <w:spacing w:before="120" w:line="276" w:lineRule="auto"/>
        <w:jc w:val="both"/>
        <w:rPr>
          <w:rFonts w:ascii="Arial" w:hAnsi="Arial" w:cs="Arial"/>
          <w:sz w:val="22"/>
          <w:szCs w:val="22"/>
        </w:rPr>
      </w:pPr>
      <w:r w:rsidRPr="000C494E">
        <w:rPr>
          <w:rFonts w:ascii="Arial" w:hAnsi="Arial" w:cs="Arial"/>
          <w:sz w:val="22"/>
          <w:szCs w:val="22"/>
        </w:rPr>
        <w:t>Gwarant obowiązany jest podjąć działania według niżej przedstawionych wymagań technicznych oraz czasowych w urządzeniach: systemu srk, ERTMS/ETCS, telekomunikacji kolejowej i dSAT*:</w:t>
      </w:r>
    </w:p>
    <w:p w14:paraId="00EDF2D5" w14:textId="77777777" w:rsidR="00F31F00" w:rsidRPr="000C494E" w:rsidRDefault="00F31F00" w:rsidP="00F31F00">
      <w:pPr>
        <w:spacing w:before="60" w:afterLines="60" w:after="144" w:line="360" w:lineRule="auto"/>
        <w:rPr>
          <w:rFonts w:ascii="Arial" w:hAnsi="Arial" w:cs="Arial"/>
          <w:i/>
          <w:iCs/>
          <w:sz w:val="22"/>
          <w:szCs w:val="22"/>
        </w:rPr>
      </w:pPr>
      <w:r w:rsidRPr="000C494E">
        <w:rPr>
          <w:rFonts w:ascii="Arial" w:hAnsi="Arial" w:cs="Arial"/>
          <w:i/>
          <w:iCs/>
          <w:sz w:val="22"/>
          <w:szCs w:val="22"/>
        </w:rPr>
        <w:t>*</w:t>
      </w:r>
      <w:r w:rsidRPr="000C494E">
        <w:rPr>
          <w:rFonts w:ascii="Arial" w:hAnsi="Arial" w:cs="Arial"/>
          <w:i/>
          <w:iCs/>
          <w:sz w:val="22"/>
          <w:szCs w:val="22"/>
          <w:highlight w:val="yellow"/>
        </w:rPr>
        <w:t>usunąć ten pkt i tabelę, gdy zakres Umowy nie obejmuje urządzeń systemu srk, ERTMS/ETCS, ERTMS/GSM-R, SDIP, FDS,  telekomunikacji i dSAT</w:t>
      </w:r>
    </w:p>
    <w:p w14:paraId="43897B71" w14:textId="77777777" w:rsidR="00F31F00" w:rsidRPr="000C494E" w:rsidRDefault="00F31F00" w:rsidP="00F31F00">
      <w:pPr>
        <w:spacing w:before="60" w:afterLines="60" w:after="144" w:line="360" w:lineRule="auto"/>
        <w:ind w:left="567" w:hanging="567"/>
        <w:rPr>
          <w:spacing w:val="-1"/>
          <w:sz w:val="22"/>
        </w:rPr>
      </w:pPr>
    </w:p>
    <w:tbl>
      <w:tblPr>
        <w:tblW w:w="9072" w:type="dxa"/>
        <w:tblInd w:w="40" w:type="dxa"/>
        <w:tblLayout w:type="fixed"/>
        <w:tblCellMar>
          <w:left w:w="40" w:type="dxa"/>
          <w:right w:w="40" w:type="dxa"/>
        </w:tblCellMar>
        <w:tblLook w:val="0000" w:firstRow="0" w:lastRow="0" w:firstColumn="0" w:lastColumn="0" w:noHBand="0" w:noVBand="0"/>
      </w:tblPr>
      <w:tblGrid>
        <w:gridCol w:w="592"/>
        <w:gridCol w:w="1960"/>
        <w:gridCol w:w="2551"/>
        <w:gridCol w:w="1276"/>
        <w:gridCol w:w="2693"/>
      </w:tblGrid>
      <w:tr w:rsidR="00F31F00" w:rsidRPr="000C494E" w14:paraId="5D25A285" w14:textId="77777777" w:rsidTr="3C566954">
        <w:trPr>
          <w:trHeight w:hRule="exact" w:val="717"/>
        </w:trPr>
        <w:tc>
          <w:tcPr>
            <w:tcW w:w="592" w:type="dxa"/>
            <w:tcBorders>
              <w:top w:val="single" w:sz="6" w:space="0" w:color="auto"/>
              <w:left w:val="single" w:sz="6" w:space="0" w:color="auto"/>
              <w:bottom w:val="single" w:sz="4" w:space="0" w:color="auto"/>
              <w:right w:val="single" w:sz="6" w:space="0" w:color="auto"/>
            </w:tcBorders>
            <w:shd w:val="clear" w:color="auto" w:fill="FFFFFF" w:themeFill="background1"/>
          </w:tcPr>
          <w:p w14:paraId="0C518262" w14:textId="77777777" w:rsidR="00F31F00" w:rsidRPr="000C494E" w:rsidRDefault="00F31F00" w:rsidP="00521DA6">
            <w:pPr>
              <w:spacing w:before="60" w:afterLines="60" w:after="144" w:line="360" w:lineRule="auto"/>
              <w:jc w:val="center"/>
              <w:rPr>
                <w:rFonts w:ascii="Arial" w:hAnsi="Arial" w:cs="Arial"/>
                <w:sz w:val="22"/>
              </w:rPr>
            </w:pPr>
          </w:p>
        </w:tc>
        <w:tc>
          <w:tcPr>
            <w:tcW w:w="1960" w:type="dxa"/>
            <w:tcBorders>
              <w:top w:val="single" w:sz="6" w:space="0" w:color="auto"/>
              <w:left w:val="single" w:sz="6" w:space="0" w:color="auto"/>
              <w:bottom w:val="single" w:sz="4" w:space="0" w:color="auto"/>
              <w:right w:val="single" w:sz="6" w:space="0" w:color="auto"/>
            </w:tcBorders>
            <w:shd w:val="clear" w:color="auto" w:fill="FFFFFF" w:themeFill="background1"/>
          </w:tcPr>
          <w:p w14:paraId="2E03B0DC" w14:textId="77777777" w:rsidR="00F31F00" w:rsidRPr="000C494E" w:rsidRDefault="00F31F00" w:rsidP="00521DA6">
            <w:pPr>
              <w:spacing w:before="60" w:afterLines="60" w:after="144" w:line="360" w:lineRule="auto"/>
              <w:jc w:val="center"/>
              <w:rPr>
                <w:rFonts w:ascii="Arial" w:hAnsi="Arial" w:cs="Arial"/>
                <w:sz w:val="22"/>
                <w:highlight w:val="yellow"/>
              </w:rPr>
            </w:pPr>
            <w:r w:rsidRPr="000C494E">
              <w:rPr>
                <w:rFonts w:ascii="Arial" w:hAnsi="Arial" w:cs="Arial"/>
                <w:b/>
                <w:bCs/>
                <w:spacing w:val="-3"/>
                <w:sz w:val="22"/>
                <w:highlight w:val="yellow"/>
              </w:rPr>
              <w:t>Rodzaj  wady</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EA4B7CB" w14:textId="77777777" w:rsidR="00F31F00" w:rsidRPr="000C494E" w:rsidRDefault="00F31F00" w:rsidP="00521DA6">
            <w:pPr>
              <w:spacing w:before="60" w:afterLines="60" w:after="144" w:line="360" w:lineRule="auto"/>
              <w:jc w:val="center"/>
              <w:rPr>
                <w:rFonts w:ascii="Arial" w:hAnsi="Arial" w:cs="Arial"/>
                <w:sz w:val="22"/>
                <w:highlight w:val="yellow"/>
              </w:rPr>
            </w:pPr>
            <w:r w:rsidRPr="000C494E">
              <w:rPr>
                <w:rFonts w:ascii="Arial" w:hAnsi="Arial" w:cs="Arial"/>
                <w:b/>
                <w:bCs/>
                <w:spacing w:val="-3"/>
                <w:sz w:val="22"/>
                <w:highlight w:val="yellow"/>
              </w:rPr>
              <w:t>Wymagany czas reakcji od powiadomienia</w:t>
            </w:r>
          </w:p>
        </w:tc>
        <w:tc>
          <w:tcPr>
            <w:tcW w:w="2693" w:type="dxa"/>
            <w:tcBorders>
              <w:top w:val="single" w:sz="6" w:space="0" w:color="auto"/>
              <w:left w:val="single" w:sz="6" w:space="0" w:color="auto"/>
              <w:bottom w:val="single" w:sz="4" w:space="0" w:color="auto"/>
              <w:right w:val="single" w:sz="6" w:space="0" w:color="auto"/>
            </w:tcBorders>
            <w:shd w:val="clear" w:color="auto" w:fill="FFFFFF" w:themeFill="background1"/>
          </w:tcPr>
          <w:p w14:paraId="702BD8B6" w14:textId="77777777" w:rsidR="00F31F00" w:rsidRPr="000C494E" w:rsidRDefault="00F31F00" w:rsidP="00521DA6">
            <w:pPr>
              <w:spacing w:before="60" w:afterLines="60" w:after="144" w:line="360" w:lineRule="auto"/>
              <w:jc w:val="center"/>
              <w:rPr>
                <w:rFonts w:ascii="Arial" w:hAnsi="Arial" w:cs="Arial"/>
                <w:sz w:val="22"/>
                <w:highlight w:val="yellow"/>
              </w:rPr>
            </w:pPr>
            <w:r w:rsidRPr="000C494E">
              <w:rPr>
                <w:rFonts w:ascii="Arial" w:hAnsi="Arial" w:cs="Arial"/>
                <w:b/>
                <w:bCs/>
                <w:spacing w:val="-4"/>
                <w:sz w:val="22"/>
                <w:highlight w:val="yellow"/>
              </w:rPr>
              <w:t>Powiadomienie</w:t>
            </w:r>
          </w:p>
        </w:tc>
      </w:tr>
      <w:tr w:rsidR="00F31F00" w:rsidRPr="000C494E" w14:paraId="71840C54" w14:textId="77777777" w:rsidTr="3C566954">
        <w:trPr>
          <w:trHeight w:hRule="exact" w:val="838"/>
        </w:trPr>
        <w:tc>
          <w:tcPr>
            <w:tcW w:w="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7D8B172" w14:textId="77777777" w:rsidR="00F31F00" w:rsidRPr="000C494E" w:rsidRDefault="00F31F00" w:rsidP="00521DA6">
            <w:pPr>
              <w:spacing w:before="60" w:afterLines="60" w:after="144"/>
              <w:rPr>
                <w:rFonts w:ascii="Arial" w:hAnsi="Arial" w:cs="Arial"/>
                <w:sz w:val="22"/>
                <w:highlight w:val="yellow"/>
              </w:rPr>
            </w:pPr>
            <w:r w:rsidRPr="000C494E">
              <w:rPr>
                <w:rFonts w:ascii="Arial" w:hAnsi="Arial" w:cs="Arial"/>
                <w:sz w:val="22"/>
                <w:highlight w:val="yellow"/>
              </w:rPr>
              <w:t>A.</w:t>
            </w:r>
          </w:p>
          <w:p w14:paraId="1F1C0FD3" w14:textId="77777777" w:rsidR="00F31F00" w:rsidRPr="000C494E" w:rsidRDefault="00F31F00" w:rsidP="00521DA6">
            <w:pPr>
              <w:spacing w:before="60" w:afterLines="60" w:after="144"/>
              <w:rPr>
                <w:rFonts w:ascii="Arial" w:hAnsi="Arial" w:cs="Arial"/>
                <w:sz w:val="22"/>
                <w:highlight w:val="yellow"/>
              </w:rPr>
            </w:pPr>
          </w:p>
          <w:p w14:paraId="1297C7FA" w14:textId="77777777" w:rsidR="00F31F00" w:rsidRPr="000C494E" w:rsidRDefault="00F31F00" w:rsidP="00521DA6">
            <w:pPr>
              <w:spacing w:before="60" w:afterLines="60" w:after="144"/>
              <w:rPr>
                <w:rFonts w:ascii="Arial" w:hAnsi="Arial" w:cs="Arial"/>
                <w:sz w:val="22"/>
                <w:highlight w:val="yellow"/>
              </w:rPr>
            </w:pPr>
          </w:p>
          <w:p w14:paraId="63DF8FBE" w14:textId="77777777" w:rsidR="00F31F00" w:rsidRPr="000C494E" w:rsidRDefault="00F31F00" w:rsidP="00521DA6">
            <w:pPr>
              <w:spacing w:before="60" w:afterLines="60" w:after="144"/>
              <w:rPr>
                <w:rFonts w:ascii="Arial" w:hAnsi="Arial" w:cs="Arial"/>
                <w:sz w:val="22"/>
                <w:highlight w:val="yellow"/>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29A68A2" w14:textId="4FB0B71E" w:rsidR="00F31F00" w:rsidRPr="000C494E" w:rsidRDefault="5BF83704" w:rsidP="3C566954">
            <w:pPr>
              <w:spacing w:before="60" w:afterLines="60" w:after="144"/>
              <w:jc w:val="center"/>
              <w:rPr>
                <w:rFonts w:ascii="Arial" w:hAnsi="Arial" w:cs="Arial"/>
                <w:spacing w:val="-1"/>
                <w:sz w:val="22"/>
                <w:szCs w:val="22"/>
                <w:highlight w:val="yellow"/>
              </w:rPr>
            </w:pPr>
            <w:r w:rsidRPr="3C566954">
              <w:rPr>
                <w:rFonts w:ascii="Arial" w:hAnsi="Arial" w:cs="Arial"/>
                <w:sz w:val="22"/>
                <w:szCs w:val="22"/>
                <w:highlight w:val="yellow"/>
              </w:rPr>
              <w:t>Wady I</w:t>
            </w:r>
            <w:r w:rsidRPr="3C566954">
              <w:rPr>
                <w:rFonts w:ascii="Arial" w:hAnsi="Arial" w:cs="Arial"/>
                <w:spacing w:val="-1"/>
                <w:sz w:val="22"/>
                <w:szCs w:val="22"/>
                <w:highlight w:val="yellow"/>
              </w:rPr>
              <w:t>stotne</w:t>
            </w:r>
            <w:r w:rsidR="00F31F00" w:rsidRPr="000C494E">
              <w:rPr>
                <w:rFonts w:ascii="Arial" w:hAnsi="Arial" w:cs="Arial"/>
                <w:spacing w:val="-1"/>
                <w:sz w:val="22"/>
                <w:highlight w:val="yellow"/>
              </w:rPr>
              <w:br/>
            </w:r>
          </w:p>
          <w:p w14:paraId="48ACC4F3" w14:textId="77777777" w:rsidR="00F31F00" w:rsidRPr="000C494E" w:rsidRDefault="00F31F00" w:rsidP="00521DA6">
            <w:pPr>
              <w:spacing w:before="60" w:afterLines="60" w:after="144"/>
              <w:jc w:val="center"/>
              <w:rPr>
                <w:rFonts w:ascii="Arial" w:hAnsi="Arial" w:cs="Arial"/>
                <w:sz w:val="22"/>
                <w:highlight w:val="yellow"/>
              </w:rPr>
            </w:pPr>
          </w:p>
          <w:p w14:paraId="270C7DAA" w14:textId="77777777" w:rsidR="00F31F00" w:rsidRPr="000C494E" w:rsidRDefault="00F31F00" w:rsidP="00521DA6">
            <w:pPr>
              <w:spacing w:before="60" w:afterLines="60" w:after="144"/>
              <w:jc w:val="center"/>
              <w:rPr>
                <w:rFonts w:ascii="Arial" w:hAnsi="Arial" w:cs="Arial"/>
                <w:sz w:val="22"/>
                <w:highlight w:val="yellow"/>
              </w:rPr>
            </w:pPr>
          </w:p>
          <w:p w14:paraId="253D9F01" w14:textId="77777777" w:rsidR="00F31F00" w:rsidRPr="000C494E" w:rsidRDefault="00F31F00" w:rsidP="00521DA6">
            <w:pPr>
              <w:spacing w:before="60" w:afterLines="60" w:after="144"/>
              <w:jc w:val="center"/>
              <w:rPr>
                <w:rFonts w:ascii="Arial" w:hAnsi="Arial" w:cs="Arial"/>
                <w:sz w:val="22"/>
                <w:highlight w:val="yellow"/>
              </w:rPr>
            </w:pPr>
          </w:p>
        </w:tc>
        <w:tc>
          <w:tcPr>
            <w:tcW w:w="2551" w:type="dxa"/>
            <w:tcBorders>
              <w:top w:val="single" w:sz="6" w:space="0" w:color="auto"/>
              <w:left w:val="single" w:sz="4" w:space="0" w:color="auto"/>
              <w:bottom w:val="single" w:sz="4" w:space="0" w:color="auto"/>
              <w:right w:val="single" w:sz="6" w:space="0" w:color="auto"/>
            </w:tcBorders>
            <w:shd w:val="clear" w:color="auto" w:fill="FFFFFF" w:themeFill="background1"/>
          </w:tcPr>
          <w:p w14:paraId="48099E56"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2"/>
                <w:sz w:val="22"/>
                <w:highlight w:val="yellow"/>
              </w:rPr>
              <w:t xml:space="preserve">Potwierdzenie przyjęcia </w:t>
            </w:r>
            <w:r w:rsidRPr="000C494E">
              <w:rPr>
                <w:rFonts w:ascii="Arial" w:hAnsi="Arial" w:cs="Arial"/>
                <w:sz w:val="22"/>
                <w:highlight w:val="yellow"/>
              </w:rPr>
              <w:t>zgłoszenia</w:t>
            </w:r>
          </w:p>
        </w:tc>
        <w:tc>
          <w:tcPr>
            <w:tcW w:w="1276" w:type="dxa"/>
            <w:tcBorders>
              <w:top w:val="single" w:sz="6" w:space="0" w:color="auto"/>
              <w:left w:val="single" w:sz="6" w:space="0" w:color="auto"/>
              <w:bottom w:val="single" w:sz="4" w:space="0" w:color="auto"/>
              <w:right w:val="single" w:sz="4" w:space="0" w:color="auto"/>
            </w:tcBorders>
            <w:shd w:val="clear" w:color="auto" w:fill="FFFFFF" w:themeFill="background1"/>
          </w:tcPr>
          <w:p w14:paraId="340C3331"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6"/>
                <w:sz w:val="22"/>
                <w:highlight w:val="yellow"/>
              </w:rPr>
              <w:t xml:space="preserve">1 godz.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314B27F"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3"/>
                <w:sz w:val="22"/>
                <w:highlight w:val="yellow"/>
              </w:rPr>
              <w:t xml:space="preserve">Osoba upoważniona przez Zamawiającego powiadamia </w:t>
            </w:r>
            <w:r w:rsidRPr="000C494E">
              <w:rPr>
                <w:rFonts w:ascii="Arial" w:hAnsi="Arial" w:cs="Arial"/>
                <w:spacing w:val="-1"/>
                <w:sz w:val="22"/>
                <w:highlight w:val="yellow"/>
              </w:rPr>
              <w:t>osobę wskazaną przez Gwaranta</w:t>
            </w:r>
          </w:p>
          <w:p w14:paraId="5C1087DA" w14:textId="77777777" w:rsidR="00F31F00" w:rsidRPr="000C494E" w:rsidRDefault="00F31F00" w:rsidP="00521DA6">
            <w:pPr>
              <w:spacing w:before="60" w:afterLines="60" w:after="144"/>
              <w:jc w:val="center"/>
              <w:rPr>
                <w:rFonts w:ascii="Arial" w:hAnsi="Arial" w:cs="Arial"/>
                <w:sz w:val="22"/>
                <w:highlight w:val="yellow"/>
              </w:rPr>
            </w:pPr>
          </w:p>
          <w:p w14:paraId="0138AE9C" w14:textId="77777777" w:rsidR="00F31F00" w:rsidRPr="000C494E" w:rsidRDefault="00F31F00" w:rsidP="00521DA6">
            <w:pPr>
              <w:spacing w:before="60" w:afterLines="60" w:after="144"/>
              <w:jc w:val="center"/>
              <w:rPr>
                <w:rFonts w:ascii="Arial" w:hAnsi="Arial" w:cs="Arial"/>
                <w:sz w:val="22"/>
                <w:highlight w:val="yellow"/>
              </w:rPr>
            </w:pPr>
          </w:p>
          <w:p w14:paraId="768F462C" w14:textId="77777777" w:rsidR="00F31F00" w:rsidRPr="000C494E" w:rsidRDefault="00F31F00" w:rsidP="00521DA6">
            <w:pPr>
              <w:spacing w:before="60" w:afterLines="60" w:after="144"/>
              <w:jc w:val="center"/>
              <w:rPr>
                <w:rFonts w:ascii="Arial" w:hAnsi="Arial" w:cs="Arial"/>
                <w:sz w:val="22"/>
                <w:highlight w:val="yellow"/>
              </w:rPr>
            </w:pPr>
          </w:p>
        </w:tc>
      </w:tr>
      <w:tr w:rsidR="00F31F00" w:rsidRPr="000C494E" w14:paraId="4A2BD9AB" w14:textId="77777777" w:rsidTr="3C566954">
        <w:trPr>
          <w:trHeight w:hRule="exact" w:val="1120"/>
        </w:trPr>
        <w:tc>
          <w:tcPr>
            <w:tcW w:w="592" w:type="dxa"/>
            <w:vMerge/>
          </w:tcPr>
          <w:p w14:paraId="71D9F21E" w14:textId="77777777" w:rsidR="00F31F00" w:rsidRPr="000C494E" w:rsidRDefault="00F31F00" w:rsidP="00521DA6">
            <w:pPr>
              <w:spacing w:before="60" w:afterLines="60" w:after="144"/>
              <w:rPr>
                <w:rFonts w:ascii="Arial" w:hAnsi="Arial" w:cs="Arial"/>
                <w:sz w:val="22"/>
                <w:highlight w:val="yellow"/>
              </w:rPr>
            </w:pPr>
          </w:p>
        </w:tc>
        <w:tc>
          <w:tcPr>
            <w:tcW w:w="1960" w:type="dxa"/>
            <w:vMerge/>
          </w:tcPr>
          <w:p w14:paraId="512A4FA0" w14:textId="77777777" w:rsidR="00F31F00" w:rsidRPr="000C494E" w:rsidRDefault="00F31F00" w:rsidP="00521DA6">
            <w:pPr>
              <w:spacing w:before="60" w:afterLines="60" w:after="144"/>
              <w:jc w:val="center"/>
              <w:rPr>
                <w:rFonts w:ascii="Arial" w:hAnsi="Arial" w:cs="Arial"/>
                <w:sz w:val="22"/>
                <w:highlight w:val="yellow"/>
              </w:rPr>
            </w:pPr>
          </w:p>
        </w:tc>
        <w:tc>
          <w:tcPr>
            <w:tcW w:w="2551" w:type="dxa"/>
            <w:tcBorders>
              <w:top w:val="single" w:sz="4" w:space="0" w:color="auto"/>
              <w:left w:val="single" w:sz="4" w:space="0" w:color="auto"/>
              <w:bottom w:val="single" w:sz="6" w:space="0" w:color="auto"/>
              <w:right w:val="single" w:sz="6" w:space="0" w:color="auto"/>
            </w:tcBorders>
            <w:shd w:val="clear" w:color="auto" w:fill="FFFFFF" w:themeFill="background1"/>
          </w:tcPr>
          <w:p w14:paraId="5F3D8829"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1"/>
                <w:sz w:val="22"/>
                <w:highlight w:val="yellow"/>
              </w:rPr>
              <w:t xml:space="preserve">Doprowadzenie do ograniczonej możliwości </w:t>
            </w:r>
            <w:r w:rsidRPr="000C494E">
              <w:rPr>
                <w:rFonts w:ascii="Arial" w:hAnsi="Arial" w:cs="Arial"/>
                <w:spacing w:val="-2"/>
                <w:sz w:val="22"/>
                <w:highlight w:val="yellow"/>
              </w:rPr>
              <w:t>funkcjonowania</w:t>
            </w:r>
          </w:p>
        </w:tc>
        <w:tc>
          <w:tcPr>
            <w:tcW w:w="1276" w:type="dxa"/>
            <w:tcBorders>
              <w:top w:val="single" w:sz="4" w:space="0" w:color="auto"/>
              <w:left w:val="single" w:sz="6" w:space="0" w:color="auto"/>
              <w:bottom w:val="single" w:sz="6" w:space="0" w:color="auto"/>
              <w:right w:val="single" w:sz="4" w:space="0" w:color="auto"/>
            </w:tcBorders>
            <w:shd w:val="clear" w:color="auto" w:fill="FFFFFF" w:themeFill="background1"/>
          </w:tcPr>
          <w:p w14:paraId="569D8155"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4"/>
                <w:sz w:val="22"/>
                <w:highlight w:val="yellow"/>
              </w:rPr>
              <w:t xml:space="preserve">4 godz. </w:t>
            </w:r>
          </w:p>
        </w:tc>
        <w:tc>
          <w:tcPr>
            <w:tcW w:w="2693" w:type="dxa"/>
            <w:vMerge/>
          </w:tcPr>
          <w:p w14:paraId="73777E0E" w14:textId="77777777" w:rsidR="00F31F00" w:rsidRPr="000C494E" w:rsidRDefault="00F31F00" w:rsidP="00521DA6">
            <w:pPr>
              <w:spacing w:before="60" w:afterLines="60" w:after="144"/>
              <w:jc w:val="center"/>
              <w:rPr>
                <w:rFonts w:ascii="Arial" w:hAnsi="Arial" w:cs="Arial"/>
                <w:sz w:val="22"/>
                <w:highlight w:val="yellow"/>
              </w:rPr>
            </w:pPr>
          </w:p>
        </w:tc>
      </w:tr>
      <w:tr w:rsidR="00F31F00" w:rsidRPr="000C494E" w14:paraId="79E5AAE2" w14:textId="77777777" w:rsidTr="3C566954">
        <w:trPr>
          <w:trHeight w:hRule="exact" w:val="857"/>
        </w:trPr>
        <w:tc>
          <w:tcPr>
            <w:tcW w:w="592" w:type="dxa"/>
            <w:vMerge/>
          </w:tcPr>
          <w:p w14:paraId="0F4A5542" w14:textId="77777777" w:rsidR="00F31F00" w:rsidRPr="000C494E" w:rsidRDefault="00F31F00" w:rsidP="00521DA6">
            <w:pPr>
              <w:spacing w:before="60" w:afterLines="60" w:after="144"/>
              <w:rPr>
                <w:rFonts w:ascii="Arial" w:hAnsi="Arial" w:cs="Arial"/>
                <w:sz w:val="22"/>
                <w:highlight w:val="yellow"/>
              </w:rPr>
            </w:pPr>
          </w:p>
        </w:tc>
        <w:tc>
          <w:tcPr>
            <w:tcW w:w="1960" w:type="dxa"/>
            <w:vMerge/>
          </w:tcPr>
          <w:p w14:paraId="31B57A2D" w14:textId="77777777" w:rsidR="00F31F00" w:rsidRPr="000C494E" w:rsidRDefault="00F31F00" w:rsidP="00521DA6">
            <w:pPr>
              <w:spacing w:before="60" w:afterLines="60" w:after="144"/>
              <w:jc w:val="center"/>
              <w:rPr>
                <w:rFonts w:ascii="Arial" w:hAnsi="Arial" w:cs="Arial"/>
                <w:sz w:val="22"/>
                <w:highlight w:val="yellow"/>
              </w:rPr>
            </w:pPr>
          </w:p>
        </w:tc>
        <w:tc>
          <w:tcPr>
            <w:tcW w:w="2551" w:type="dxa"/>
            <w:tcBorders>
              <w:top w:val="single" w:sz="6" w:space="0" w:color="auto"/>
              <w:left w:val="single" w:sz="4" w:space="0" w:color="auto"/>
              <w:bottom w:val="single" w:sz="6" w:space="0" w:color="auto"/>
              <w:right w:val="single" w:sz="6" w:space="0" w:color="auto"/>
            </w:tcBorders>
            <w:shd w:val="clear" w:color="auto" w:fill="FFFFFF" w:themeFill="background1"/>
          </w:tcPr>
          <w:p w14:paraId="1A1CE8D7" w14:textId="496DC773" w:rsidR="00F31F00" w:rsidRPr="000C494E" w:rsidRDefault="5BF83704" w:rsidP="3C566954">
            <w:pPr>
              <w:spacing w:before="60" w:afterLines="60" w:after="144"/>
              <w:jc w:val="center"/>
              <w:rPr>
                <w:rFonts w:ascii="Arial" w:hAnsi="Arial" w:cs="Arial"/>
                <w:sz w:val="22"/>
                <w:szCs w:val="22"/>
                <w:highlight w:val="yellow"/>
              </w:rPr>
            </w:pPr>
            <w:r w:rsidRPr="3C566954">
              <w:rPr>
                <w:rFonts w:ascii="Arial" w:hAnsi="Arial" w:cs="Arial"/>
                <w:spacing w:val="-2"/>
                <w:sz w:val="22"/>
                <w:szCs w:val="22"/>
                <w:highlight w:val="yellow"/>
              </w:rPr>
              <w:t>Całkowite usunięcie Wady Istotnej</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tcPr>
          <w:p w14:paraId="621D476F"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z w:val="22"/>
                <w:highlight w:val="yellow"/>
              </w:rPr>
              <w:t xml:space="preserve">6 godz. </w:t>
            </w:r>
          </w:p>
        </w:tc>
        <w:tc>
          <w:tcPr>
            <w:tcW w:w="2693" w:type="dxa"/>
            <w:vMerge/>
          </w:tcPr>
          <w:p w14:paraId="184A6A88" w14:textId="77777777" w:rsidR="00F31F00" w:rsidRPr="000C494E" w:rsidRDefault="00F31F00" w:rsidP="00521DA6">
            <w:pPr>
              <w:spacing w:before="60" w:afterLines="60" w:after="144"/>
              <w:jc w:val="center"/>
              <w:rPr>
                <w:rFonts w:ascii="Arial" w:hAnsi="Arial" w:cs="Arial"/>
                <w:sz w:val="22"/>
                <w:highlight w:val="yellow"/>
              </w:rPr>
            </w:pPr>
          </w:p>
        </w:tc>
      </w:tr>
      <w:tr w:rsidR="00F31F00" w:rsidRPr="000C494E" w14:paraId="4DAE07A4" w14:textId="77777777" w:rsidTr="3C566954">
        <w:trPr>
          <w:trHeight w:hRule="exact" w:val="714"/>
        </w:trPr>
        <w:tc>
          <w:tcPr>
            <w:tcW w:w="592" w:type="dxa"/>
            <w:tcBorders>
              <w:top w:val="single" w:sz="4" w:space="0" w:color="auto"/>
              <w:left w:val="single" w:sz="6" w:space="0" w:color="auto"/>
              <w:bottom w:val="nil"/>
              <w:right w:val="single" w:sz="6" w:space="0" w:color="auto"/>
            </w:tcBorders>
            <w:shd w:val="clear" w:color="auto" w:fill="FFFFFF" w:themeFill="background1"/>
          </w:tcPr>
          <w:p w14:paraId="7AD9AB3D" w14:textId="77777777" w:rsidR="00F31F00" w:rsidRPr="000C494E" w:rsidRDefault="00F31F00" w:rsidP="00521DA6">
            <w:pPr>
              <w:spacing w:before="60" w:afterLines="60" w:after="144"/>
              <w:rPr>
                <w:rFonts w:ascii="Arial" w:hAnsi="Arial" w:cs="Arial"/>
                <w:sz w:val="22"/>
                <w:highlight w:val="yellow"/>
              </w:rPr>
            </w:pPr>
            <w:r w:rsidRPr="000C494E">
              <w:rPr>
                <w:rFonts w:ascii="Arial" w:hAnsi="Arial" w:cs="Arial"/>
                <w:sz w:val="22"/>
                <w:highlight w:val="yellow"/>
              </w:rPr>
              <w:t>B.</w:t>
            </w:r>
          </w:p>
        </w:tc>
        <w:tc>
          <w:tcPr>
            <w:tcW w:w="1960" w:type="dxa"/>
            <w:vMerge w:val="restart"/>
            <w:tcBorders>
              <w:top w:val="single" w:sz="4" w:space="0" w:color="auto"/>
              <w:left w:val="single" w:sz="6" w:space="0" w:color="auto"/>
              <w:right w:val="single" w:sz="6" w:space="0" w:color="auto"/>
            </w:tcBorders>
            <w:shd w:val="clear" w:color="auto" w:fill="FFFFFF" w:themeFill="background1"/>
          </w:tcPr>
          <w:p w14:paraId="0B8B4F34" w14:textId="1389608B" w:rsidR="00F31F00" w:rsidRPr="000C494E" w:rsidRDefault="5BF83704" w:rsidP="3C566954">
            <w:pPr>
              <w:spacing w:before="60" w:afterLines="60" w:after="144"/>
              <w:jc w:val="center"/>
              <w:rPr>
                <w:rFonts w:ascii="Arial" w:hAnsi="Arial" w:cs="Arial"/>
                <w:spacing w:val="-1"/>
                <w:sz w:val="22"/>
                <w:szCs w:val="22"/>
                <w:highlight w:val="yellow"/>
              </w:rPr>
            </w:pPr>
            <w:r w:rsidRPr="3C566954">
              <w:rPr>
                <w:rFonts w:ascii="Arial" w:hAnsi="Arial" w:cs="Arial"/>
                <w:sz w:val="22"/>
                <w:szCs w:val="22"/>
                <w:highlight w:val="yellow"/>
              </w:rPr>
              <w:t>Wady I</w:t>
            </w:r>
            <w:r w:rsidRPr="3C566954">
              <w:rPr>
                <w:rFonts w:ascii="Arial" w:hAnsi="Arial" w:cs="Arial"/>
                <w:spacing w:val="-1"/>
                <w:sz w:val="22"/>
                <w:szCs w:val="22"/>
                <w:highlight w:val="yellow"/>
              </w:rPr>
              <w:t xml:space="preserve">stotne, </w:t>
            </w:r>
            <w:r w:rsidR="00F31F00" w:rsidRPr="000C494E">
              <w:rPr>
                <w:rFonts w:ascii="Arial" w:hAnsi="Arial" w:cs="Arial"/>
                <w:spacing w:val="-1"/>
                <w:sz w:val="22"/>
                <w:highlight w:val="yellow"/>
              </w:rPr>
              <w:br/>
            </w:r>
            <w:r w:rsidRPr="3C566954">
              <w:rPr>
                <w:rFonts w:ascii="Arial" w:hAnsi="Arial" w:cs="Arial"/>
                <w:spacing w:val="-1"/>
                <w:sz w:val="22"/>
                <w:szCs w:val="22"/>
                <w:highlight w:val="yellow"/>
              </w:rPr>
              <w:t xml:space="preserve">o których mowa </w:t>
            </w:r>
            <w:r w:rsidR="00F31F00" w:rsidRPr="000C494E">
              <w:rPr>
                <w:rFonts w:ascii="Arial" w:hAnsi="Arial" w:cs="Arial"/>
                <w:spacing w:val="-1"/>
                <w:sz w:val="22"/>
                <w:highlight w:val="yellow"/>
              </w:rPr>
              <w:br/>
            </w:r>
            <w:r w:rsidRPr="3C566954">
              <w:rPr>
                <w:rFonts w:ascii="Arial" w:hAnsi="Arial" w:cs="Arial"/>
                <w:spacing w:val="-1"/>
                <w:sz w:val="22"/>
                <w:szCs w:val="22"/>
                <w:highlight w:val="yellow"/>
              </w:rPr>
              <w:lastRenderedPageBreak/>
              <w:t>w pkt 5.1 ppkt b) Dokumentu Gwarancyjnego</w:t>
            </w:r>
          </w:p>
          <w:p w14:paraId="7A6A4418" w14:textId="77777777" w:rsidR="00F31F00" w:rsidRPr="000C494E" w:rsidRDefault="00F31F00" w:rsidP="00521DA6">
            <w:pPr>
              <w:spacing w:before="60" w:afterLines="60" w:after="144"/>
              <w:jc w:val="center"/>
              <w:rPr>
                <w:rFonts w:ascii="Arial" w:hAnsi="Arial" w:cs="Arial"/>
                <w:sz w:val="22"/>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14:paraId="59C3547D"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2"/>
                <w:sz w:val="22"/>
                <w:highlight w:val="yellow"/>
              </w:rPr>
              <w:lastRenderedPageBreak/>
              <w:t xml:space="preserve">Potwierdzenie przyjęcia </w:t>
            </w:r>
            <w:r w:rsidRPr="000C494E">
              <w:rPr>
                <w:rFonts w:ascii="Arial" w:hAnsi="Arial" w:cs="Arial"/>
                <w:sz w:val="22"/>
                <w:highlight w:val="yellow"/>
              </w:rPr>
              <w:t>zgłoszenia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58D1E58"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4"/>
                <w:sz w:val="22"/>
                <w:highlight w:val="yellow"/>
              </w:rPr>
              <w:t>1 godz.</w:t>
            </w:r>
          </w:p>
        </w:tc>
        <w:tc>
          <w:tcPr>
            <w:tcW w:w="2693" w:type="dxa"/>
            <w:vMerge w:val="restart"/>
            <w:tcBorders>
              <w:top w:val="single" w:sz="4" w:space="0" w:color="auto"/>
              <w:left w:val="single" w:sz="6" w:space="0" w:color="auto"/>
              <w:right w:val="single" w:sz="6" w:space="0" w:color="auto"/>
            </w:tcBorders>
            <w:shd w:val="clear" w:color="auto" w:fill="FFFFFF" w:themeFill="background1"/>
          </w:tcPr>
          <w:p w14:paraId="01D1F522"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3"/>
                <w:sz w:val="22"/>
                <w:highlight w:val="yellow"/>
              </w:rPr>
              <w:t xml:space="preserve">Osoba upoważniona przez Zamawiającego </w:t>
            </w:r>
            <w:r w:rsidRPr="000C494E">
              <w:rPr>
                <w:rFonts w:ascii="Arial" w:hAnsi="Arial" w:cs="Arial"/>
                <w:spacing w:val="-3"/>
                <w:sz w:val="22"/>
                <w:highlight w:val="yellow"/>
              </w:rPr>
              <w:lastRenderedPageBreak/>
              <w:t xml:space="preserve">powiadamia </w:t>
            </w:r>
            <w:r w:rsidRPr="000C494E">
              <w:rPr>
                <w:rFonts w:ascii="Arial" w:hAnsi="Arial" w:cs="Arial"/>
                <w:spacing w:val="-1"/>
                <w:sz w:val="22"/>
                <w:highlight w:val="yellow"/>
              </w:rPr>
              <w:t>osobę wskazaną przez Gwaranta</w:t>
            </w:r>
          </w:p>
          <w:p w14:paraId="6EB5C0B0" w14:textId="77777777" w:rsidR="00F31F00" w:rsidRPr="000C494E" w:rsidRDefault="00F31F00" w:rsidP="00521DA6">
            <w:pPr>
              <w:spacing w:before="60" w:afterLines="60" w:after="144"/>
              <w:jc w:val="center"/>
              <w:rPr>
                <w:rFonts w:ascii="Arial" w:hAnsi="Arial" w:cs="Arial"/>
                <w:sz w:val="22"/>
                <w:highlight w:val="yellow"/>
              </w:rPr>
            </w:pPr>
          </w:p>
        </w:tc>
      </w:tr>
      <w:tr w:rsidR="00F31F00" w:rsidRPr="000C494E" w14:paraId="6C61DF7E" w14:textId="77777777" w:rsidTr="3C566954">
        <w:trPr>
          <w:trHeight w:hRule="exact" w:val="1404"/>
        </w:trPr>
        <w:tc>
          <w:tcPr>
            <w:tcW w:w="592" w:type="dxa"/>
            <w:tcBorders>
              <w:top w:val="nil"/>
              <w:left w:val="single" w:sz="6" w:space="0" w:color="auto"/>
              <w:bottom w:val="nil"/>
              <w:right w:val="single" w:sz="6" w:space="0" w:color="auto"/>
            </w:tcBorders>
            <w:shd w:val="clear" w:color="auto" w:fill="FFFFFF" w:themeFill="background1"/>
          </w:tcPr>
          <w:p w14:paraId="2867F81F" w14:textId="77777777" w:rsidR="00F31F00" w:rsidRPr="000C494E" w:rsidRDefault="00F31F00" w:rsidP="00521DA6">
            <w:pPr>
              <w:spacing w:before="60" w:afterLines="60" w:after="144"/>
              <w:rPr>
                <w:rFonts w:ascii="Arial" w:hAnsi="Arial" w:cs="Arial"/>
                <w:sz w:val="22"/>
                <w:highlight w:val="yellow"/>
              </w:rPr>
            </w:pPr>
          </w:p>
          <w:p w14:paraId="37A67310" w14:textId="77777777" w:rsidR="00F31F00" w:rsidRPr="000C494E" w:rsidRDefault="00F31F00" w:rsidP="00521DA6">
            <w:pPr>
              <w:spacing w:before="60" w:afterLines="60" w:after="144"/>
              <w:rPr>
                <w:rFonts w:ascii="Arial" w:hAnsi="Arial" w:cs="Arial"/>
                <w:sz w:val="22"/>
                <w:highlight w:val="yellow"/>
              </w:rPr>
            </w:pPr>
          </w:p>
        </w:tc>
        <w:tc>
          <w:tcPr>
            <w:tcW w:w="1960" w:type="dxa"/>
            <w:vMerge/>
          </w:tcPr>
          <w:p w14:paraId="0798F054" w14:textId="77777777" w:rsidR="00F31F00" w:rsidRPr="000C494E" w:rsidRDefault="00F31F00" w:rsidP="00521DA6">
            <w:pPr>
              <w:spacing w:before="60" w:afterLines="60" w:after="144"/>
              <w:jc w:val="center"/>
              <w:rPr>
                <w:rFonts w:ascii="Arial" w:hAnsi="Arial" w:cs="Arial"/>
                <w:sz w:val="22"/>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14:paraId="11486CE2" w14:textId="18497F34" w:rsidR="00F31F00" w:rsidRPr="000C494E" w:rsidRDefault="5BF83704" w:rsidP="3C566954">
            <w:pPr>
              <w:spacing w:before="60" w:afterLines="60" w:after="144"/>
              <w:jc w:val="center"/>
              <w:rPr>
                <w:rFonts w:ascii="Arial" w:hAnsi="Arial" w:cs="Arial"/>
                <w:sz w:val="22"/>
                <w:szCs w:val="22"/>
                <w:highlight w:val="yellow"/>
              </w:rPr>
            </w:pPr>
            <w:r w:rsidRPr="3C566954">
              <w:rPr>
                <w:rFonts w:ascii="Arial" w:hAnsi="Arial" w:cs="Arial"/>
                <w:spacing w:val="-1"/>
                <w:sz w:val="22"/>
                <w:szCs w:val="22"/>
                <w:highlight w:val="yellow"/>
              </w:rPr>
              <w:t xml:space="preserve">Usunięcie Wady Istotnej w stopniu </w:t>
            </w:r>
            <w:r w:rsidRPr="3C566954">
              <w:rPr>
                <w:rFonts w:ascii="Arial" w:hAnsi="Arial" w:cs="Arial"/>
                <w:spacing w:val="1"/>
                <w:sz w:val="22"/>
                <w:szCs w:val="22"/>
                <w:highlight w:val="yellow"/>
              </w:rPr>
              <w:t xml:space="preserve">zabezpieczającym bezpieczną </w:t>
            </w:r>
            <w:r w:rsidRPr="3C566954">
              <w:rPr>
                <w:rFonts w:ascii="Arial" w:hAnsi="Arial" w:cs="Arial"/>
                <w:sz w:val="22"/>
                <w:szCs w:val="22"/>
                <w:highlight w:val="yellow"/>
              </w:rPr>
              <w:t>eksploatację</w:t>
            </w:r>
          </w:p>
          <w:p w14:paraId="2285CD94" w14:textId="77777777" w:rsidR="00F31F00" w:rsidRPr="000C494E" w:rsidRDefault="00F31F00" w:rsidP="00521DA6">
            <w:pPr>
              <w:spacing w:before="60" w:afterLines="60" w:after="144"/>
              <w:jc w:val="center"/>
              <w:rPr>
                <w:rFonts w:ascii="Arial" w:hAnsi="Arial" w:cs="Arial"/>
                <w:sz w:val="22"/>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22C7871"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3"/>
                <w:sz w:val="22"/>
                <w:highlight w:val="yellow"/>
              </w:rPr>
              <w:t xml:space="preserve">6 godz. </w:t>
            </w:r>
          </w:p>
        </w:tc>
        <w:tc>
          <w:tcPr>
            <w:tcW w:w="2693" w:type="dxa"/>
            <w:vMerge/>
          </w:tcPr>
          <w:p w14:paraId="7F153A13" w14:textId="77777777" w:rsidR="00F31F00" w:rsidRPr="000C494E" w:rsidRDefault="00F31F00" w:rsidP="00521DA6">
            <w:pPr>
              <w:spacing w:before="60" w:afterLines="60" w:after="144"/>
              <w:jc w:val="center"/>
              <w:rPr>
                <w:rFonts w:ascii="Arial" w:hAnsi="Arial" w:cs="Arial"/>
                <w:sz w:val="22"/>
                <w:highlight w:val="yellow"/>
              </w:rPr>
            </w:pPr>
          </w:p>
        </w:tc>
      </w:tr>
      <w:tr w:rsidR="00F31F00" w:rsidRPr="000C494E" w14:paraId="42DD91E2" w14:textId="77777777" w:rsidTr="3C566954">
        <w:trPr>
          <w:trHeight w:val="590"/>
        </w:trPr>
        <w:tc>
          <w:tcPr>
            <w:tcW w:w="592" w:type="dxa"/>
            <w:tcBorders>
              <w:top w:val="nil"/>
              <w:left w:val="single" w:sz="6" w:space="0" w:color="auto"/>
              <w:bottom w:val="single" w:sz="6" w:space="0" w:color="auto"/>
              <w:right w:val="single" w:sz="6" w:space="0" w:color="auto"/>
            </w:tcBorders>
            <w:shd w:val="clear" w:color="auto" w:fill="FFFFFF" w:themeFill="background1"/>
          </w:tcPr>
          <w:p w14:paraId="01C7C79C" w14:textId="77777777" w:rsidR="00F31F00" w:rsidRPr="000C494E" w:rsidRDefault="00F31F00" w:rsidP="00521DA6">
            <w:pPr>
              <w:spacing w:before="60" w:afterLines="60" w:after="144"/>
              <w:rPr>
                <w:rFonts w:ascii="Arial" w:hAnsi="Arial" w:cs="Arial"/>
                <w:sz w:val="22"/>
                <w:highlight w:val="yellow"/>
              </w:rPr>
            </w:pPr>
          </w:p>
          <w:p w14:paraId="68414F43" w14:textId="77777777" w:rsidR="00F31F00" w:rsidRPr="000C494E" w:rsidRDefault="00F31F00" w:rsidP="00521DA6">
            <w:pPr>
              <w:spacing w:before="60" w:afterLines="60" w:after="144"/>
              <w:rPr>
                <w:rFonts w:ascii="Arial" w:hAnsi="Arial" w:cs="Arial"/>
                <w:sz w:val="22"/>
                <w:highlight w:val="yellow"/>
              </w:rPr>
            </w:pPr>
          </w:p>
        </w:tc>
        <w:tc>
          <w:tcPr>
            <w:tcW w:w="1960" w:type="dxa"/>
            <w:vMerge/>
          </w:tcPr>
          <w:p w14:paraId="2C8AA1E6" w14:textId="77777777" w:rsidR="00F31F00" w:rsidRPr="000C494E" w:rsidRDefault="00F31F00" w:rsidP="00521DA6">
            <w:pPr>
              <w:spacing w:before="60" w:afterLines="60" w:after="144"/>
              <w:jc w:val="center"/>
              <w:rPr>
                <w:rFonts w:ascii="Arial" w:hAnsi="Arial" w:cs="Arial"/>
                <w:sz w:val="22"/>
                <w:highlight w:val="yellow"/>
              </w:rPr>
            </w:pPr>
          </w:p>
        </w:tc>
        <w:tc>
          <w:tcPr>
            <w:tcW w:w="2551" w:type="dxa"/>
            <w:tcBorders>
              <w:top w:val="single" w:sz="6" w:space="0" w:color="auto"/>
              <w:left w:val="single" w:sz="6" w:space="0" w:color="auto"/>
              <w:bottom w:val="single" w:sz="4" w:space="0" w:color="auto"/>
              <w:right w:val="single" w:sz="6" w:space="0" w:color="auto"/>
            </w:tcBorders>
            <w:shd w:val="clear" w:color="auto" w:fill="FFFFFF" w:themeFill="background1"/>
          </w:tcPr>
          <w:p w14:paraId="5D71B5E4" w14:textId="56A1A509" w:rsidR="00F31F00" w:rsidRPr="000C494E" w:rsidRDefault="5BF83704" w:rsidP="3C566954">
            <w:pPr>
              <w:spacing w:before="60" w:afterLines="60" w:after="144"/>
              <w:jc w:val="center"/>
              <w:rPr>
                <w:rFonts w:ascii="Arial" w:hAnsi="Arial" w:cs="Arial"/>
                <w:sz w:val="22"/>
                <w:szCs w:val="22"/>
                <w:highlight w:val="yellow"/>
              </w:rPr>
            </w:pPr>
            <w:r w:rsidRPr="3C566954">
              <w:rPr>
                <w:rFonts w:ascii="Arial" w:hAnsi="Arial" w:cs="Arial"/>
                <w:spacing w:val="-2"/>
                <w:sz w:val="22"/>
                <w:szCs w:val="22"/>
                <w:highlight w:val="yellow"/>
              </w:rPr>
              <w:t>Całkowite usunięcie Wady Istotnej</w:t>
            </w:r>
          </w:p>
        </w:tc>
        <w:tc>
          <w:tcPr>
            <w:tcW w:w="1276" w:type="dxa"/>
            <w:tcBorders>
              <w:top w:val="single" w:sz="6" w:space="0" w:color="auto"/>
              <w:left w:val="single" w:sz="6" w:space="0" w:color="auto"/>
              <w:bottom w:val="single" w:sz="4" w:space="0" w:color="auto"/>
              <w:right w:val="single" w:sz="6" w:space="0" w:color="auto"/>
            </w:tcBorders>
            <w:shd w:val="clear" w:color="auto" w:fill="FFFFFF" w:themeFill="background1"/>
          </w:tcPr>
          <w:p w14:paraId="6E5BD4A6"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4"/>
                <w:sz w:val="22"/>
                <w:highlight w:val="yellow"/>
              </w:rPr>
              <w:t xml:space="preserve">12 godz. </w:t>
            </w:r>
          </w:p>
        </w:tc>
        <w:tc>
          <w:tcPr>
            <w:tcW w:w="2693" w:type="dxa"/>
            <w:tcBorders>
              <w:top w:val="nil"/>
              <w:left w:val="single" w:sz="6" w:space="0" w:color="auto"/>
              <w:bottom w:val="single" w:sz="6" w:space="0" w:color="auto"/>
              <w:right w:val="single" w:sz="6" w:space="0" w:color="auto"/>
            </w:tcBorders>
            <w:shd w:val="clear" w:color="auto" w:fill="FFFFFF" w:themeFill="background1"/>
          </w:tcPr>
          <w:p w14:paraId="53F9E8ED" w14:textId="77777777" w:rsidR="00F31F00" w:rsidRPr="000C494E" w:rsidRDefault="00F31F00" w:rsidP="00521DA6">
            <w:pPr>
              <w:spacing w:before="60" w:afterLines="60" w:after="144"/>
              <w:jc w:val="center"/>
              <w:rPr>
                <w:rFonts w:ascii="Arial" w:hAnsi="Arial" w:cs="Arial"/>
                <w:sz w:val="22"/>
                <w:highlight w:val="yellow"/>
              </w:rPr>
            </w:pPr>
          </w:p>
          <w:p w14:paraId="3569B96B" w14:textId="77777777" w:rsidR="00F31F00" w:rsidRPr="000C494E" w:rsidRDefault="00F31F00" w:rsidP="00521DA6">
            <w:pPr>
              <w:spacing w:before="60" w:afterLines="60" w:after="144"/>
              <w:rPr>
                <w:rFonts w:ascii="Arial" w:hAnsi="Arial" w:cs="Arial"/>
                <w:sz w:val="22"/>
                <w:highlight w:val="yellow"/>
              </w:rPr>
            </w:pPr>
          </w:p>
          <w:p w14:paraId="33FB183C" w14:textId="77777777" w:rsidR="00F31F00" w:rsidRPr="000C494E" w:rsidRDefault="00F31F00" w:rsidP="00521DA6">
            <w:pPr>
              <w:spacing w:before="60" w:afterLines="60" w:after="144"/>
              <w:jc w:val="center"/>
              <w:rPr>
                <w:rFonts w:ascii="Arial" w:hAnsi="Arial" w:cs="Arial"/>
                <w:sz w:val="22"/>
                <w:highlight w:val="yellow"/>
              </w:rPr>
            </w:pPr>
          </w:p>
        </w:tc>
      </w:tr>
      <w:tr w:rsidR="00F31F00" w:rsidRPr="000C494E" w14:paraId="34DF9F92" w14:textId="77777777" w:rsidTr="3C566954">
        <w:trPr>
          <w:trHeight w:hRule="exact" w:val="636"/>
        </w:trPr>
        <w:tc>
          <w:tcPr>
            <w:tcW w:w="592" w:type="dxa"/>
            <w:tcBorders>
              <w:top w:val="single" w:sz="6" w:space="0" w:color="auto"/>
              <w:left w:val="single" w:sz="6" w:space="0" w:color="auto"/>
              <w:bottom w:val="nil"/>
              <w:right w:val="single" w:sz="6" w:space="0" w:color="auto"/>
            </w:tcBorders>
            <w:shd w:val="clear" w:color="auto" w:fill="FFFFFF" w:themeFill="background1"/>
          </w:tcPr>
          <w:p w14:paraId="49326E02" w14:textId="77777777" w:rsidR="00F31F00" w:rsidRPr="000C494E" w:rsidRDefault="00F31F00" w:rsidP="00521DA6">
            <w:pPr>
              <w:spacing w:before="60" w:afterLines="60" w:after="144"/>
              <w:rPr>
                <w:rFonts w:ascii="Arial" w:hAnsi="Arial" w:cs="Arial"/>
                <w:sz w:val="22"/>
                <w:highlight w:val="yellow"/>
              </w:rPr>
            </w:pPr>
            <w:r w:rsidRPr="000C494E">
              <w:rPr>
                <w:rFonts w:ascii="Arial" w:hAnsi="Arial" w:cs="Arial"/>
                <w:sz w:val="22"/>
                <w:highlight w:val="yellow"/>
              </w:rPr>
              <w:t>C.</w:t>
            </w:r>
          </w:p>
        </w:tc>
        <w:tc>
          <w:tcPr>
            <w:tcW w:w="1960" w:type="dxa"/>
            <w:vMerge w:val="restart"/>
            <w:tcBorders>
              <w:top w:val="single" w:sz="6" w:space="0" w:color="auto"/>
              <w:left w:val="single" w:sz="6" w:space="0" w:color="auto"/>
              <w:right w:val="single" w:sz="6" w:space="0" w:color="auto"/>
            </w:tcBorders>
            <w:shd w:val="clear" w:color="auto" w:fill="FFFFFF" w:themeFill="background1"/>
          </w:tcPr>
          <w:p w14:paraId="2EB31393" w14:textId="12453E7D" w:rsidR="00F31F00" w:rsidRPr="000C494E" w:rsidRDefault="5BF83704" w:rsidP="3C566954">
            <w:pPr>
              <w:spacing w:before="60" w:afterLines="60" w:after="144"/>
              <w:jc w:val="center"/>
              <w:rPr>
                <w:rFonts w:ascii="Arial" w:hAnsi="Arial" w:cs="Arial"/>
                <w:sz w:val="22"/>
                <w:szCs w:val="22"/>
                <w:highlight w:val="yellow"/>
              </w:rPr>
            </w:pPr>
            <w:r w:rsidRPr="3C566954">
              <w:rPr>
                <w:rFonts w:ascii="Arial" w:hAnsi="Arial" w:cs="Arial"/>
                <w:spacing w:val="-2"/>
                <w:sz w:val="22"/>
                <w:szCs w:val="22"/>
                <w:highlight w:val="yellow"/>
              </w:rPr>
              <w:t>Wady Nieistotne</w:t>
            </w:r>
            <w:r w:rsidR="00F31F00" w:rsidRPr="000C494E">
              <w:rPr>
                <w:rFonts w:ascii="Arial" w:hAnsi="Arial" w:cs="Arial"/>
                <w:spacing w:val="-2"/>
                <w:sz w:val="22"/>
                <w:highlight w:val="yellow"/>
              </w:rPr>
              <w:br/>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tcPr>
          <w:p w14:paraId="2702C7DE"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2"/>
                <w:sz w:val="22"/>
                <w:highlight w:val="yellow"/>
              </w:rPr>
              <w:t xml:space="preserve">Potwierdzenie przyjęcia </w:t>
            </w:r>
            <w:r w:rsidRPr="000C494E">
              <w:rPr>
                <w:rFonts w:ascii="Arial" w:hAnsi="Arial" w:cs="Arial"/>
                <w:spacing w:val="-1"/>
                <w:sz w:val="22"/>
                <w:highlight w:val="yellow"/>
              </w:rPr>
              <w:t>zgłoszenia</w:t>
            </w:r>
          </w:p>
        </w:tc>
        <w:tc>
          <w:tcPr>
            <w:tcW w:w="1276" w:type="dxa"/>
            <w:tcBorders>
              <w:top w:val="single" w:sz="4" w:space="0" w:color="auto"/>
              <w:left w:val="single" w:sz="6" w:space="0" w:color="auto"/>
              <w:bottom w:val="single" w:sz="6" w:space="0" w:color="auto"/>
              <w:right w:val="single" w:sz="6" w:space="0" w:color="auto"/>
            </w:tcBorders>
            <w:shd w:val="clear" w:color="auto" w:fill="FFFFFF" w:themeFill="background1"/>
          </w:tcPr>
          <w:p w14:paraId="30BA64D8"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4"/>
                <w:sz w:val="22"/>
                <w:highlight w:val="yellow"/>
              </w:rPr>
              <w:t>2 godz.</w:t>
            </w:r>
          </w:p>
        </w:tc>
        <w:tc>
          <w:tcPr>
            <w:tcW w:w="2693" w:type="dxa"/>
            <w:vMerge w:val="restart"/>
            <w:tcBorders>
              <w:top w:val="single" w:sz="6" w:space="0" w:color="auto"/>
              <w:left w:val="single" w:sz="6" w:space="0" w:color="auto"/>
              <w:right w:val="single" w:sz="6" w:space="0" w:color="auto"/>
            </w:tcBorders>
            <w:shd w:val="clear" w:color="auto" w:fill="FFFFFF" w:themeFill="background1"/>
          </w:tcPr>
          <w:p w14:paraId="79BB7A19"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3"/>
                <w:sz w:val="22"/>
                <w:highlight w:val="yellow"/>
              </w:rPr>
              <w:t xml:space="preserve">Osoba upoważniona przez Zamawiającego  powiadamia </w:t>
            </w:r>
            <w:r w:rsidRPr="000C494E">
              <w:rPr>
                <w:rFonts w:ascii="Arial" w:hAnsi="Arial" w:cs="Arial"/>
                <w:spacing w:val="-1"/>
                <w:sz w:val="22"/>
                <w:highlight w:val="yellow"/>
              </w:rPr>
              <w:t>osobę wskazaną przez Gwaranta</w:t>
            </w:r>
          </w:p>
          <w:p w14:paraId="284803CD" w14:textId="77777777" w:rsidR="00F31F00" w:rsidRPr="000C494E" w:rsidRDefault="00F31F00" w:rsidP="00521DA6">
            <w:pPr>
              <w:spacing w:before="60" w:afterLines="60" w:after="144"/>
              <w:jc w:val="center"/>
              <w:rPr>
                <w:rFonts w:ascii="Arial" w:hAnsi="Arial" w:cs="Arial"/>
                <w:sz w:val="22"/>
                <w:highlight w:val="yellow"/>
              </w:rPr>
            </w:pPr>
          </w:p>
          <w:p w14:paraId="6DC6868B" w14:textId="77777777" w:rsidR="00F31F00" w:rsidRPr="000C494E" w:rsidRDefault="00F31F00" w:rsidP="00521DA6">
            <w:pPr>
              <w:spacing w:before="60" w:afterLines="60" w:after="144"/>
              <w:jc w:val="center"/>
              <w:rPr>
                <w:rFonts w:ascii="Arial" w:hAnsi="Arial" w:cs="Arial"/>
                <w:sz w:val="22"/>
                <w:highlight w:val="yellow"/>
              </w:rPr>
            </w:pPr>
          </w:p>
          <w:p w14:paraId="74246FBD" w14:textId="77777777" w:rsidR="00F31F00" w:rsidRPr="000C494E" w:rsidRDefault="00F31F00" w:rsidP="00521DA6">
            <w:pPr>
              <w:spacing w:before="60" w:afterLines="60" w:after="144"/>
              <w:rPr>
                <w:rFonts w:ascii="Arial" w:hAnsi="Arial" w:cs="Arial"/>
                <w:sz w:val="22"/>
                <w:highlight w:val="yellow"/>
              </w:rPr>
            </w:pPr>
          </w:p>
        </w:tc>
      </w:tr>
      <w:tr w:rsidR="00F31F00" w:rsidRPr="000C494E" w14:paraId="59E18490" w14:textId="77777777" w:rsidTr="3C566954">
        <w:trPr>
          <w:trHeight w:hRule="exact" w:val="1223"/>
        </w:trPr>
        <w:tc>
          <w:tcPr>
            <w:tcW w:w="592" w:type="dxa"/>
            <w:tcBorders>
              <w:top w:val="nil"/>
              <w:left w:val="single" w:sz="6" w:space="0" w:color="auto"/>
              <w:bottom w:val="nil"/>
              <w:right w:val="single" w:sz="6" w:space="0" w:color="auto"/>
            </w:tcBorders>
            <w:shd w:val="clear" w:color="auto" w:fill="FFFFFF" w:themeFill="background1"/>
          </w:tcPr>
          <w:p w14:paraId="01F96BE6" w14:textId="77777777" w:rsidR="00F31F00" w:rsidRPr="000C494E" w:rsidRDefault="00F31F00" w:rsidP="00521DA6">
            <w:pPr>
              <w:spacing w:before="60" w:afterLines="60" w:after="144"/>
              <w:rPr>
                <w:rFonts w:ascii="Arial" w:hAnsi="Arial" w:cs="Arial"/>
                <w:sz w:val="22"/>
                <w:highlight w:val="yellow"/>
              </w:rPr>
            </w:pPr>
          </w:p>
          <w:p w14:paraId="58AD1172" w14:textId="77777777" w:rsidR="00F31F00" w:rsidRPr="000C494E" w:rsidRDefault="00F31F00" w:rsidP="00521DA6">
            <w:pPr>
              <w:spacing w:before="60" w:afterLines="60" w:after="144"/>
              <w:rPr>
                <w:rFonts w:ascii="Arial" w:hAnsi="Arial" w:cs="Arial"/>
                <w:sz w:val="22"/>
                <w:highlight w:val="yellow"/>
              </w:rPr>
            </w:pPr>
          </w:p>
        </w:tc>
        <w:tc>
          <w:tcPr>
            <w:tcW w:w="1960" w:type="dxa"/>
            <w:vMerge/>
          </w:tcPr>
          <w:p w14:paraId="028339C8" w14:textId="77777777" w:rsidR="00F31F00" w:rsidRPr="000C494E" w:rsidRDefault="00F31F00" w:rsidP="00521DA6">
            <w:pPr>
              <w:spacing w:before="60" w:afterLines="60" w:after="144"/>
              <w:rPr>
                <w:rFonts w:ascii="Arial" w:hAnsi="Arial" w:cs="Arial"/>
                <w:sz w:val="22"/>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14:paraId="7F4C5F55"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2"/>
                <w:sz w:val="22"/>
                <w:highlight w:val="yellow"/>
              </w:rPr>
              <w:t>Działania zabezpieczające umożliwiające dalszą pracę</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FF22A22" w14:textId="77777777" w:rsidR="00F31F00" w:rsidRPr="000C494E" w:rsidRDefault="00F31F00" w:rsidP="00521DA6">
            <w:pPr>
              <w:spacing w:before="60" w:afterLines="60" w:after="144"/>
              <w:jc w:val="center"/>
              <w:rPr>
                <w:rFonts w:ascii="Arial" w:hAnsi="Arial" w:cs="Arial"/>
                <w:sz w:val="22"/>
                <w:highlight w:val="yellow"/>
              </w:rPr>
            </w:pPr>
            <w:r w:rsidRPr="000C494E">
              <w:rPr>
                <w:rFonts w:ascii="Arial" w:hAnsi="Arial" w:cs="Arial"/>
                <w:spacing w:val="-4"/>
                <w:sz w:val="22"/>
                <w:highlight w:val="yellow"/>
              </w:rPr>
              <w:t xml:space="preserve">24 godz. </w:t>
            </w:r>
          </w:p>
        </w:tc>
        <w:tc>
          <w:tcPr>
            <w:tcW w:w="2693" w:type="dxa"/>
            <w:vMerge/>
          </w:tcPr>
          <w:p w14:paraId="78471445" w14:textId="77777777" w:rsidR="00F31F00" w:rsidRPr="000C494E" w:rsidRDefault="00F31F00" w:rsidP="00521DA6">
            <w:pPr>
              <w:spacing w:before="60" w:afterLines="60" w:after="144"/>
              <w:rPr>
                <w:rFonts w:ascii="Arial" w:hAnsi="Arial" w:cs="Arial"/>
                <w:sz w:val="22"/>
                <w:highlight w:val="yellow"/>
              </w:rPr>
            </w:pPr>
          </w:p>
        </w:tc>
      </w:tr>
      <w:tr w:rsidR="00F31F00" w:rsidRPr="000C494E" w14:paraId="3E3F0FF8" w14:textId="77777777" w:rsidTr="3C566954">
        <w:trPr>
          <w:trHeight w:hRule="exact" w:val="1298"/>
        </w:trPr>
        <w:tc>
          <w:tcPr>
            <w:tcW w:w="592" w:type="dxa"/>
            <w:tcBorders>
              <w:top w:val="nil"/>
              <w:left w:val="single" w:sz="6" w:space="0" w:color="auto"/>
              <w:bottom w:val="single" w:sz="6" w:space="0" w:color="auto"/>
              <w:right w:val="single" w:sz="6" w:space="0" w:color="auto"/>
            </w:tcBorders>
            <w:shd w:val="clear" w:color="auto" w:fill="FFFFFF" w:themeFill="background1"/>
          </w:tcPr>
          <w:p w14:paraId="3BA77EED" w14:textId="77777777" w:rsidR="00F31F00" w:rsidRPr="000C494E" w:rsidRDefault="00F31F00" w:rsidP="00521DA6">
            <w:pPr>
              <w:spacing w:before="60" w:afterLines="60" w:after="144"/>
              <w:rPr>
                <w:rFonts w:ascii="Arial" w:hAnsi="Arial" w:cs="Arial"/>
                <w:sz w:val="22"/>
                <w:highlight w:val="yellow"/>
              </w:rPr>
            </w:pPr>
          </w:p>
          <w:p w14:paraId="23BD122E" w14:textId="77777777" w:rsidR="00F31F00" w:rsidRPr="000C494E" w:rsidRDefault="00F31F00" w:rsidP="00521DA6">
            <w:pPr>
              <w:spacing w:before="60" w:afterLines="60" w:after="144"/>
              <w:rPr>
                <w:rFonts w:ascii="Arial" w:hAnsi="Arial" w:cs="Arial"/>
                <w:sz w:val="22"/>
                <w:highlight w:val="yellow"/>
              </w:rPr>
            </w:pPr>
          </w:p>
        </w:tc>
        <w:tc>
          <w:tcPr>
            <w:tcW w:w="1960" w:type="dxa"/>
            <w:vMerge/>
          </w:tcPr>
          <w:p w14:paraId="276F3E83" w14:textId="77777777" w:rsidR="00F31F00" w:rsidRPr="000C494E" w:rsidRDefault="00F31F00" w:rsidP="00521DA6">
            <w:pPr>
              <w:spacing w:before="60" w:afterLines="60" w:after="144"/>
              <w:rPr>
                <w:rFonts w:ascii="Arial" w:hAnsi="Arial" w:cs="Arial"/>
                <w:sz w:val="22"/>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14:paraId="71BDEC39" w14:textId="057AEA53" w:rsidR="00F31F00" w:rsidRPr="000C494E" w:rsidRDefault="5BF83704" w:rsidP="3C566954">
            <w:pPr>
              <w:spacing w:before="60" w:afterLines="60" w:after="144"/>
              <w:jc w:val="center"/>
              <w:rPr>
                <w:rFonts w:ascii="Arial" w:hAnsi="Arial" w:cs="Arial"/>
                <w:sz w:val="22"/>
                <w:szCs w:val="22"/>
                <w:highlight w:val="yellow"/>
              </w:rPr>
            </w:pPr>
            <w:r w:rsidRPr="3C566954">
              <w:rPr>
                <w:rFonts w:ascii="Arial" w:hAnsi="Arial" w:cs="Arial"/>
                <w:spacing w:val="-2"/>
                <w:sz w:val="22"/>
                <w:szCs w:val="22"/>
                <w:highlight w:val="yellow"/>
              </w:rPr>
              <w:t>Całkowite usunięcie Wady Nieistotnej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E1C2F3C" w14:textId="77777777" w:rsidR="00F31F00" w:rsidRPr="000C494E" w:rsidRDefault="00F31F00" w:rsidP="00521DA6">
            <w:pPr>
              <w:rPr>
                <w:rFonts w:eastAsiaTheme="minorHAnsi"/>
                <w:sz w:val="24"/>
                <w:szCs w:val="24"/>
              </w:rPr>
            </w:pPr>
            <w:r w:rsidRPr="000C494E">
              <w:rPr>
                <w:rFonts w:ascii="Arial" w:hAnsi="Arial" w:cs="Arial"/>
                <w:spacing w:val="-4"/>
                <w:sz w:val="22"/>
                <w:highlight w:val="yellow"/>
              </w:rPr>
              <w:t>14 dni od momentu otrzymania zgłoszenia.</w:t>
            </w:r>
            <w:r w:rsidRPr="000C494E">
              <w:rPr>
                <w:rFonts w:ascii="Arial" w:hAnsi="Arial" w:cs="Arial"/>
                <w:spacing w:val="-4"/>
                <w:sz w:val="22"/>
              </w:rPr>
              <w:t xml:space="preserve"> </w:t>
            </w:r>
          </w:p>
          <w:p w14:paraId="3A4CD342" w14:textId="77777777" w:rsidR="00F31F00" w:rsidRPr="000C494E" w:rsidRDefault="00F31F00" w:rsidP="00521DA6">
            <w:pPr>
              <w:spacing w:before="60" w:afterLines="60" w:after="144"/>
              <w:jc w:val="center"/>
              <w:rPr>
                <w:rFonts w:ascii="Arial" w:hAnsi="Arial" w:cs="Arial"/>
                <w:sz w:val="22"/>
              </w:rPr>
            </w:pPr>
          </w:p>
        </w:tc>
        <w:tc>
          <w:tcPr>
            <w:tcW w:w="2693" w:type="dxa"/>
            <w:vMerge/>
          </w:tcPr>
          <w:p w14:paraId="3051693D" w14:textId="77777777" w:rsidR="00F31F00" w:rsidRPr="000C494E" w:rsidRDefault="00F31F00" w:rsidP="00521DA6">
            <w:pPr>
              <w:spacing w:before="60" w:afterLines="60" w:after="144"/>
              <w:rPr>
                <w:rFonts w:ascii="Arial" w:hAnsi="Arial" w:cs="Arial"/>
                <w:sz w:val="22"/>
              </w:rPr>
            </w:pPr>
          </w:p>
        </w:tc>
      </w:tr>
    </w:tbl>
    <w:p w14:paraId="14546986" w14:textId="77777777" w:rsidR="00F31F00" w:rsidRPr="000C494E" w:rsidRDefault="00F31F00" w:rsidP="00A8443C">
      <w:pPr>
        <w:numPr>
          <w:ilvl w:val="0"/>
          <w:numId w:val="120"/>
        </w:numPr>
        <w:spacing w:before="120" w:line="276" w:lineRule="auto"/>
        <w:jc w:val="both"/>
        <w:rPr>
          <w:rFonts w:ascii="Arial" w:hAnsi="Arial" w:cs="Arial"/>
          <w:sz w:val="22"/>
          <w:szCs w:val="22"/>
        </w:rPr>
      </w:pPr>
      <w:r w:rsidRPr="000C494E">
        <w:rPr>
          <w:rFonts w:ascii="Arial" w:hAnsi="Arial" w:cs="Arial"/>
          <w:sz w:val="22"/>
          <w:szCs w:val="22"/>
        </w:rPr>
        <w:t xml:space="preserve">Gwarant obowiązany jest podjąć działania według niżej przedstawionych wymagań technicznych oraz czasowych dla pozostałych* urządzeń i obiektów budowlanych: </w:t>
      </w:r>
    </w:p>
    <w:p w14:paraId="0560F7A6" w14:textId="77777777" w:rsidR="00F31F00" w:rsidRPr="000C494E" w:rsidRDefault="00F31F00" w:rsidP="00F31F00">
      <w:pPr>
        <w:spacing w:before="60" w:afterLines="60" w:after="144" w:line="360" w:lineRule="auto"/>
        <w:rPr>
          <w:i/>
          <w:spacing w:val="-1"/>
          <w:highlight w:val="yellow"/>
        </w:rPr>
      </w:pPr>
      <w:r w:rsidRPr="000C494E">
        <w:rPr>
          <w:i/>
          <w:spacing w:val="-1"/>
          <w:highlight w:val="yellow"/>
        </w:rPr>
        <w:t>*</w:t>
      </w:r>
      <w:r w:rsidRPr="000C494E">
        <w:rPr>
          <w:rFonts w:ascii="Arial" w:hAnsi="Arial" w:cs="Arial"/>
          <w:i/>
          <w:spacing w:val="-1"/>
          <w:highlight w:val="yellow"/>
        </w:rPr>
        <w:t xml:space="preserve">usunąć wyraz, gdy zakres Umowy nie obejmuje urządzeń systemu </w:t>
      </w:r>
      <w:r w:rsidRPr="000C494E">
        <w:rPr>
          <w:rFonts w:ascii="Arial" w:hAnsi="Arial" w:cs="Arial"/>
          <w:i/>
          <w:highlight w:val="yellow"/>
        </w:rPr>
        <w:t>srk, ERTMS/ETCS, ERTMS/GSM-R, SDIP, FDS telekomunikacji i dSAT</w:t>
      </w:r>
    </w:p>
    <w:tbl>
      <w:tblPr>
        <w:tblW w:w="9078" w:type="dxa"/>
        <w:tblInd w:w="31" w:type="dxa"/>
        <w:tblLayout w:type="fixed"/>
        <w:tblCellMar>
          <w:left w:w="40" w:type="dxa"/>
          <w:right w:w="40" w:type="dxa"/>
        </w:tblCellMar>
        <w:tblLook w:val="0000" w:firstRow="0" w:lastRow="0" w:firstColumn="0" w:lastColumn="0" w:noHBand="0" w:noVBand="0"/>
      </w:tblPr>
      <w:tblGrid>
        <w:gridCol w:w="6"/>
        <w:gridCol w:w="586"/>
        <w:gridCol w:w="6"/>
        <w:gridCol w:w="1909"/>
        <w:gridCol w:w="6"/>
        <w:gridCol w:w="2590"/>
        <w:gridCol w:w="6"/>
        <w:gridCol w:w="1270"/>
        <w:gridCol w:w="6"/>
        <w:gridCol w:w="2687"/>
        <w:gridCol w:w="6"/>
      </w:tblGrid>
      <w:tr w:rsidR="00F31F00" w:rsidRPr="000C494E" w14:paraId="65A3E3D4" w14:textId="77777777" w:rsidTr="3C566954">
        <w:trPr>
          <w:gridAfter w:val="1"/>
          <w:wAfter w:w="6" w:type="dxa"/>
          <w:trHeight w:hRule="exact" w:val="717"/>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4095718" w14:textId="77777777" w:rsidR="00F31F00" w:rsidRPr="000C494E" w:rsidRDefault="00F31F00" w:rsidP="00521DA6">
            <w:pPr>
              <w:spacing w:before="60" w:afterLines="60" w:after="144" w:line="360" w:lineRule="auto"/>
              <w:jc w:val="center"/>
              <w:rPr>
                <w:rFonts w:ascii="Arial" w:hAnsi="Arial" w:cs="Arial"/>
                <w:sz w:val="22"/>
              </w:rPr>
            </w:pPr>
          </w:p>
        </w:tc>
        <w:tc>
          <w:tcPr>
            <w:tcW w:w="191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55F31FA" w14:textId="77777777" w:rsidR="00F31F00" w:rsidRPr="000C494E" w:rsidRDefault="00F31F00" w:rsidP="00521DA6">
            <w:pPr>
              <w:spacing w:before="60" w:afterLines="60" w:after="144" w:line="360" w:lineRule="auto"/>
              <w:jc w:val="center"/>
              <w:rPr>
                <w:rFonts w:ascii="Arial" w:hAnsi="Arial" w:cs="Arial"/>
                <w:sz w:val="22"/>
              </w:rPr>
            </w:pPr>
            <w:r w:rsidRPr="000C494E">
              <w:rPr>
                <w:rFonts w:ascii="Arial" w:hAnsi="Arial" w:cs="Arial"/>
                <w:b/>
                <w:bCs/>
                <w:spacing w:val="-3"/>
                <w:sz w:val="22"/>
              </w:rPr>
              <w:t>Rodzaj wady</w:t>
            </w:r>
          </w:p>
        </w:tc>
        <w:tc>
          <w:tcPr>
            <w:tcW w:w="387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500CF9D8" w14:textId="77777777" w:rsidR="00F31F00" w:rsidRPr="000C494E" w:rsidRDefault="00F31F00" w:rsidP="00521DA6">
            <w:pPr>
              <w:spacing w:before="60" w:afterLines="60" w:after="144" w:line="360" w:lineRule="auto"/>
              <w:jc w:val="center"/>
              <w:rPr>
                <w:rFonts w:ascii="Arial" w:hAnsi="Arial" w:cs="Arial"/>
                <w:sz w:val="22"/>
              </w:rPr>
            </w:pPr>
            <w:r w:rsidRPr="000C494E">
              <w:rPr>
                <w:rFonts w:ascii="Arial" w:hAnsi="Arial" w:cs="Arial"/>
                <w:b/>
                <w:bCs/>
                <w:spacing w:val="-3"/>
                <w:sz w:val="22"/>
              </w:rPr>
              <w:t>Wymagany czas reakcji od powiadomienia</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CD9ABE3" w14:textId="77777777" w:rsidR="00F31F00" w:rsidRPr="000C494E" w:rsidRDefault="00F31F00" w:rsidP="00521DA6">
            <w:pPr>
              <w:spacing w:before="60" w:afterLines="60" w:after="144" w:line="360" w:lineRule="auto"/>
              <w:jc w:val="center"/>
              <w:rPr>
                <w:rFonts w:ascii="Arial" w:hAnsi="Arial" w:cs="Arial"/>
                <w:sz w:val="22"/>
              </w:rPr>
            </w:pPr>
            <w:r w:rsidRPr="000C494E">
              <w:rPr>
                <w:rFonts w:ascii="Arial" w:hAnsi="Arial" w:cs="Arial"/>
                <w:b/>
                <w:bCs/>
                <w:spacing w:val="-4"/>
                <w:sz w:val="22"/>
              </w:rPr>
              <w:t>Powiadomienie</w:t>
            </w:r>
          </w:p>
        </w:tc>
      </w:tr>
      <w:tr w:rsidR="00F31F00" w:rsidRPr="000C494E" w14:paraId="202E1FCC" w14:textId="77777777" w:rsidTr="3C566954">
        <w:trPr>
          <w:gridAfter w:val="1"/>
          <w:wAfter w:w="6" w:type="dxa"/>
          <w:trHeight w:hRule="exact" w:val="838"/>
        </w:trPr>
        <w:tc>
          <w:tcPr>
            <w:tcW w:w="592" w:type="dxa"/>
            <w:gridSpan w:val="2"/>
            <w:vMerge w:val="restart"/>
            <w:tcBorders>
              <w:top w:val="single" w:sz="6" w:space="0" w:color="auto"/>
              <w:left w:val="single" w:sz="6" w:space="0" w:color="auto"/>
              <w:right w:val="single" w:sz="6" w:space="0" w:color="auto"/>
            </w:tcBorders>
            <w:shd w:val="clear" w:color="auto" w:fill="FFFFFF" w:themeFill="background1"/>
          </w:tcPr>
          <w:p w14:paraId="5B6816FA" w14:textId="77777777" w:rsidR="00F31F00" w:rsidRPr="000C494E" w:rsidRDefault="00F31F00" w:rsidP="00521DA6">
            <w:pPr>
              <w:spacing w:before="60" w:afterLines="60" w:after="144"/>
              <w:rPr>
                <w:rFonts w:ascii="Arial" w:hAnsi="Arial" w:cs="Arial"/>
                <w:sz w:val="22"/>
              </w:rPr>
            </w:pPr>
            <w:r w:rsidRPr="000C494E">
              <w:rPr>
                <w:rFonts w:ascii="Arial" w:hAnsi="Arial" w:cs="Arial"/>
                <w:sz w:val="22"/>
              </w:rPr>
              <w:t>A.</w:t>
            </w:r>
          </w:p>
          <w:p w14:paraId="4346624A" w14:textId="77777777" w:rsidR="00F31F00" w:rsidRPr="000C494E" w:rsidRDefault="00F31F00" w:rsidP="00521DA6">
            <w:pPr>
              <w:spacing w:before="60" w:afterLines="60" w:after="144"/>
              <w:rPr>
                <w:rFonts w:ascii="Arial" w:hAnsi="Arial" w:cs="Arial"/>
                <w:sz w:val="22"/>
              </w:rPr>
            </w:pPr>
          </w:p>
          <w:p w14:paraId="7E35992E" w14:textId="77777777" w:rsidR="00F31F00" w:rsidRPr="000C494E" w:rsidRDefault="00F31F00" w:rsidP="00521DA6">
            <w:pPr>
              <w:spacing w:before="60" w:afterLines="60" w:after="144"/>
              <w:rPr>
                <w:rFonts w:ascii="Arial" w:hAnsi="Arial" w:cs="Arial"/>
                <w:sz w:val="22"/>
              </w:rPr>
            </w:pPr>
          </w:p>
        </w:tc>
        <w:tc>
          <w:tcPr>
            <w:tcW w:w="1915" w:type="dxa"/>
            <w:gridSpan w:val="2"/>
            <w:vMerge w:val="restart"/>
            <w:tcBorders>
              <w:top w:val="single" w:sz="6" w:space="0" w:color="auto"/>
              <w:left w:val="single" w:sz="6" w:space="0" w:color="auto"/>
              <w:bottom w:val="single" w:sz="4" w:space="0" w:color="auto"/>
              <w:right w:val="single" w:sz="6" w:space="0" w:color="auto"/>
            </w:tcBorders>
            <w:shd w:val="clear" w:color="auto" w:fill="FFFFFF" w:themeFill="background1"/>
          </w:tcPr>
          <w:p w14:paraId="694273EB" w14:textId="577C2C5F" w:rsidR="00F31F00" w:rsidRPr="000C494E" w:rsidRDefault="5BF83704" w:rsidP="3C566954">
            <w:pPr>
              <w:spacing w:before="60" w:afterLines="60" w:after="144"/>
              <w:jc w:val="center"/>
              <w:rPr>
                <w:rFonts w:ascii="Arial" w:hAnsi="Arial" w:cs="Arial"/>
                <w:spacing w:val="-1"/>
                <w:sz w:val="22"/>
                <w:szCs w:val="22"/>
              </w:rPr>
            </w:pPr>
            <w:r w:rsidRPr="3C566954">
              <w:rPr>
                <w:rFonts w:ascii="Arial" w:hAnsi="Arial" w:cs="Arial"/>
                <w:sz w:val="22"/>
                <w:szCs w:val="22"/>
              </w:rPr>
              <w:t xml:space="preserve">Wady Istotne </w:t>
            </w:r>
          </w:p>
          <w:p w14:paraId="3565E21A" w14:textId="77777777" w:rsidR="00F31F00" w:rsidRPr="000C494E" w:rsidRDefault="00F31F00" w:rsidP="00521DA6">
            <w:pPr>
              <w:spacing w:before="60" w:afterLines="60" w:after="144"/>
              <w:jc w:val="center"/>
              <w:rPr>
                <w:rFonts w:ascii="Arial" w:hAnsi="Arial" w:cs="Arial"/>
                <w:sz w:val="22"/>
              </w:rPr>
            </w:pPr>
          </w:p>
          <w:p w14:paraId="209FD038" w14:textId="77777777" w:rsidR="00F31F00" w:rsidRPr="000C494E" w:rsidRDefault="00F31F00" w:rsidP="00521DA6">
            <w:pPr>
              <w:spacing w:before="60" w:afterLines="60" w:after="144"/>
              <w:jc w:val="center"/>
              <w:rPr>
                <w:rFonts w:ascii="Arial" w:hAnsi="Arial" w:cs="Arial"/>
                <w:sz w:val="22"/>
              </w:rPr>
            </w:pPr>
          </w:p>
          <w:p w14:paraId="2E03C6D7" w14:textId="77777777" w:rsidR="00F31F00" w:rsidRPr="000C494E" w:rsidRDefault="00F31F00" w:rsidP="00521DA6">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61EFFF6B"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2"/>
                <w:sz w:val="22"/>
              </w:rPr>
              <w:t xml:space="preserve">Potwierdzenie przyjęcia </w:t>
            </w:r>
            <w:r w:rsidRPr="000C494E">
              <w:rPr>
                <w:rFonts w:ascii="Arial" w:hAnsi="Arial" w:cs="Arial"/>
                <w:sz w:val="22"/>
              </w:rPr>
              <w:t>zgłoszenia</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4F26997E"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6"/>
                <w:sz w:val="22"/>
              </w:rPr>
              <w:t xml:space="preserve">1 godz. </w:t>
            </w:r>
          </w:p>
        </w:tc>
        <w:tc>
          <w:tcPr>
            <w:tcW w:w="2693" w:type="dxa"/>
            <w:gridSpan w:val="2"/>
            <w:vMerge w:val="restart"/>
            <w:tcBorders>
              <w:top w:val="single" w:sz="6" w:space="0" w:color="auto"/>
              <w:left w:val="single" w:sz="6" w:space="0" w:color="auto"/>
              <w:bottom w:val="single" w:sz="4" w:space="0" w:color="auto"/>
              <w:right w:val="single" w:sz="6" w:space="0" w:color="auto"/>
            </w:tcBorders>
            <w:shd w:val="clear" w:color="auto" w:fill="FFFFFF" w:themeFill="background1"/>
          </w:tcPr>
          <w:p w14:paraId="16DB46A6"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3"/>
                <w:sz w:val="22"/>
              </w:rPr>
              <w:t xml:space="preserve">Osoba upoważniona przez Zamawiającego powiadamia </w:t>
            </w:r>
            <w:r w:rsidRPr="000C494E">
              <w:rPr>
                <w:rFonts w:ascii="Arial" w:hAnsi="Arial" w:cs="Arial"/>
                <w:spacing w:val="-1"/>
                <w:sz w:val="22"/>
              </w:rPr>
              <w:t>osobę wskazaną przez Gwaranta</w:t>
            </w:r>
          </w:p>
          <w:p w14:paraId="753219E8" w14:textId="77777777" w:rsidR="00F31F00" w:rsidRPr="000C494E" w:rsidRDefault="00F31F00" w:rsidP="00521DA6">
            <w:pPr>
              <w:spacing w:before="60" w:afterLines="60" w:after="144"/>
              <w:jc w:val="center"/>
              <w:rPr>
                <w:rFonts w:ascii="Arial" w:hAnsi="Arial" w:cs="Arial"/>
                <w:sz w:val="22"/>
              </w:rPr>
            </w:pPr>
          </w:p>
          <w:p w14:paraId="1E18BDB0" w14:textId="77777777" w:rsidR="00F31F00" w:rsidRPr="000C494E" w:rsidRDefault="00F31F00" w:rsidP="00521DA6">
            <w:pPr>
              <w:spacing w:before="60" w:afterLines="60" w:after="144"/>
              <w:jc w:val="center"/>
              <w:rPr>
                <w:rFonts w:ascii="Arial" w:hAnsi="Arial" w:cs="Arial"/>
                <w:sz w:val="22"/>
              </w:rPr>
            </w:pPr>
          </w:p>
          <w:p w14:paraId="3631CBB3" w14:textId="77777777" w:rsidR="00F31F00" w:rsidRPr="000C494E" w:rsidRDefault="00F31F00" w:rsidP="00521DA6">
            <w:pPr>
              <w:spacing w:before="60" w:afterLines="60" w:after="144"/>
              <w:jc w:val="center"/>
              <w:rPr>
                <w:rFonts w:ascii="Arial" w:hAnsi="Arial" w:cs="Arial"/>
                <w:sz w:val="22"/>
              </w:rPr>
            </w:pPr>
          </w:p>
          <w:p w14:paraId="2F6065CC" w14:textId="77777777" w:rsidR="00F31F00" w:rsidRPr="000C494E" w:rsidRDefault="00F31F00" w:rsidP="00521DA6">
            <w:pPr>
              <w:spacing w:before="60" w:afterLines="60" w:after="144"/>
              <w:jc w:val="center"/>
              <w:rPr>
                <w:rFonts w:ascii="Arial" w:hAnsi="Arial" w:cs="Arial"/>
                <w:sz w:val="22"/>
              </w:rPr>
            </w:pPr>
          </w:p>
        </w:tc>
      </w:tr>
      <w:tr w:rsidR="00F31F00" w:rsidRPr="000C494E" w14:paraId="3B2CD1D9" w14:textId="77777777" w:rsidTr="3C566954">
        <w:trPr>
          <w:gridAfter w:val="1"/>
          <w:wAfter w:w="6" w:type="dxa"/>
          <w:trHeight w:hRule="exact" w:val="995"/>
        </w:trPr>
        <w:tc>
          <w:tcPr>
            <w:tcW w:w="592" w:type="dxa"/>
            <w:gridSpan w:val="2"/>
            <w:vMerge/>
          </w:tcPr>
          <w:p w14:paraId="2486A309" w14:textId="77777777" w:rsidR="00F31F00" w:rsidRPr="000C494E" w:rsidRDefault="00F31F00" w:rsidP="00521DA6">
            <w:pPr>
              <w:spacing w:before="60" w:afterLines="60" w:after="144"/>
              <w:rPr>
                <w:rFonts w:ascii="Arial" w:hAnsi="Arial" w:cs="Arial"/>
                <w:sz w:val="22"/>
              </w:rPr>
            </w:pPr>
          </w:p>
        </w:tc>
        <w:tc>
          <w:tcPr>
            <w:tcW w:w="1915" w:type="dxa"/>
            <w:gridSpan w:val="2"/>
            <w:vMerge/>
          </w:tcPr>
          <w:p w14:paraId="5C296683" w14:textId="77777777" w:rsidR="00F31F00" w:rsidRPr="000C494E" w:rsidRDefault="00F31F00" w:rsidP="00521DA6">
            <w:pPr>
              <w:spacing w:before="60" w:afterLines="60" w:after="144"/>
              <w:jc w:val="center"/>
              <w:rPr>
                <w:rFonts w:ascii="Arial" w:hAnsi="Arial" w:cs="Arial"/>
                <w:sz w:val="22"/>
              </w:rPr>
            </w:pPr>
          </w:p>
        </w:tc>
        <w:tc>
          <w:tcPr>
            <w:tcW w:w="2596"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3B4E8C0D"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1"/>
                <w:sz w:val="22"/>
              </w:rPr>
              <w:t xml:space="preserve">Doprowadzenie do ograniczonej możliwości </w:t>
            </w:r>
            <w:r w:rsidRPr="000C494E">
              <w:rPr>
                <w:rFonts w:ascii="Arial" w:hAnsi="Arial" w:cs="Arial"/>
                <w:spacing w:val="-2"/>
                <w:sz w:val="22"/>
              </w:rPr>
              <w:t>funkcjonowania</w:t>
            </w: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4F5FAE1B"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4"/>
                <w:sz w:val="22"/>
              </w:rPr>
              <w:t xml:space="preserve">6 godz. </w:t>
            </w:r>
          </w:p>
        </w:tc>
        <w:tc>
          <w:tcPr>
            <w:tcW w:w="2693" w:type="dxa"/>
            <w:gridSpan w:val="2"/>
            <w:vMerge/>
          </w:tcPr>
          <w:p w14:paraId="24A7246B" w14:textId="77777777" w:rsidR="00F31F00" w:rsidRPr="000C494E" w:rsidRDefault="00F31F00" w:rsidP="00521DA6">
            <w:pPr>
              <w:spacing w:before="60" w:afterLines="60" w:after="144"/>
              <w:jc w:val="center"/>
              <w:rPr>
                <w:rFonts w:ascii="Arial" w:hAnsi="Arial" w:cs="Arial"/>
                <w:sz w:val="22"/>
              </w:rPr>
            </w:pPr>
          </w:p>
        </w:tc>
      </w:tr>
      <w:tr w:rsidR="00F31F00" w:rsidRPr="000C494E" w14:paraId="123AB83A" w14:textId="77777777" w:rsidTr="3C566954">
        <w:trPr>
          <w:gridAfter w:val="1"/>
          <w:wAfter w:w="6" w:type="dxa"/>
          <w:trHeight w:hRule="exact" w:val="1098"/>
        </w:trPr>
        <w:tc>
          <w:tcPr>
            <w:tcW w:w="592" w:type="dxa"/>
            <w:gridSpan w:val="2"/>
            <w:tcBorders>
              <w:top w:val="nil"/>
              <w:left w:val="single" w:sz="6" w:space="0" w:color="auto"/>
              <w:bottom w:val="single" w:sz="6" w:space="0" w:color="auto"/>
              <w:right w:val="single" w:sz="6" w:space="0" w:color="auto"/>
            </w:tcBorders>
            <w:shd w:val="clear" w:color="auto" w:fill="FFFFFF" w:themeFill="background1"/>
          </w:tcPr>
          <w:p w14:paraId="417B356B" w14:textId="77777777" w:rsidR="00F31F00" w:rsidRPr="000C494E" w:rsidRDefault="00F31F00" w:rsidP="00521DA6">
            <w:pPr>
              <w:spacing w:before="60" w:afterLines="60" w:after="144"/>
              <w:rPr>
                <w:rFonts w:ascii="Arial" w:hAnsi="Arial" w:cs="Arial"/>
                <w:sz w:val="22"/>
              </w:rPr>
            </w:pPr>
          </w:p>
          <w:p w14:paraId="2EBD1D91" w14:textId="77777777" w:rsidR="00F31F00" w:rsidRPr="000C494E" w:rsidRDefault="00F31F00" w:rsidP="00521DA6">
            <w:pPr>
              <w:spacing w:before="60" w:afterLines="60" w:after="144"/>
              <w:rPr>
                <w:rFonts w:ascii="Arial" w:hAnsi="Arial" w:cs="Arial"/>
                <w:sz w:val="22"/>
              </w:rPr>
            </w:pPr>
          </w:p>
        </w:tc>
        <w:tc>
          <w:tcPr>
            <w:tcW w:w="1915" w:type="dxa"/>
            <w:gridSpan w:val="2"/>
            <w:vMerge/>
          </w:tcPr>
          <w:p w14:paraId="28241965" w14:textId="77777777" w:rsidR="00F31F00" w:rsidRPr="000C494E" w:rsidRDefault="00F31F00" w:rsidP="00521DA6">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BEF09BE" w14:textId="51BF1785" w:rsidR="00F31F00" w:rsidRPr="000C494E" w:rsidRDefault="5BF83704" w:rsidP="3C566954">
            <w:pPr>
              <w:spacing w:before="60" w:afterLines="60" w:after="144"/>
              <w:jc w:val="center"/>
              <w:rPr>
                <w:rFonts w:ascii="Arial" w:hAnsi="Arial" w:cs="Arial"/>
                <w:sz w:val="22"/>
                <w:szCs w:val="22"/>
              </w:rPr>
            </w:pPr>
            <w:r w:rsidRPr="3C566954">
              <w:rPr>
                <w:rFonts w:ascii="Arial" w:hAnsi="Arial" w:cs="Arial"/>
                <w:spacing w:val="-2"/>
                <w:sz w:val="22"/>
                <w:szCs w:val="22"/>
              </w:rPr>
              <w:t>Określenie czasu całkowitego usunięcia Wady Istotnej</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C556D87" w14:textId="77777777" w:rsidR="00F31F00" w:rsidRPr="000C494E" w:rsidRDefault="00F31F00" w:rsidP="00521DA6">
            <w:pPr>
              <w:spacing w:before="60" w:afterLines="60" w:after="144"/>
              <w:rPr>
                <w:rFonts w:ascii="Arial" w:hAnsi="Arial" w:cs="Arial"/>
                <w:sz w:val="22"/>
              </w:rPr>
            </w:pPr>
          </w:p>
          <w:p w14:paraId="2457B407"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z w:val="22"/>
              </w:rPr>
              <w:t xml:space="preserve">12 godz. </w:t>
            </w:r>
          </w:p>
        </w:tc>
        <w:tc>
          <w:tcPr>
            <w:tcW w:w="2693" w:type="dxa"/>
            <w:gridSpan w:val="2"/>
            <w:vMerge/>
          </w:tcPr>
          <w:p w14:paraId="53A23E3E" w14:textId="77777777" w:rsidR="00F31F00" w:rsidRPr="000C494E" w:rsidRDefault="00F31F00" w:rsidP="00521DA6">
            <w:pPr>
              <w:spacing w:before="60" w:afterLines="60" w:after="144"/>
              <w:jc w:val="center"/>
              <w:rPr>
                <w:rFonts w:ascii="Arial" w:hAnsi="Arial" w:cs="Arial"/>
                <w:sz w:val="22"/>
              </w:rPr>
            </w:pPr>
          </w:p>
        </w:tc>
      </w:tr>
      <w:tr w:rsidR="00F31F00" w:rsidRPr="000C494E" w14:paraId="0DF1F754" w14:textId="77777777" w:rsidTr="3C566954">
        <w:trPr>
          <w:gridAfter w:val="1"/>
          <w:wAfter w:w="6" w:type="dxa"/>
          <w:trHeight w:hRule="exact" w:val="1129"/>
        </w:trPr>
        <w:tc>
          <w:tcPr>
            <w:tcW w:w="592" w:type="dxa"/>
            <w:gridSpan w:val="2"/>
            <w:tcBorders>
              <w:top w:val="single" w:sz="6" w:space="0" w:color="auto"/>
              <w:left w:val="single" w:sz="6" w:space="0" w:color="auto"/>
              <w:bottom w:val="nil"/>
              <w:right w:val="single" w:sz="6" w:space="0" w:color="auto"/>
            </w:tcBorders>
            <w:shd w:val="clear" w:color="auto" w:fill="FFFFFF" w:themeFill="background1"/>
          </w:tcPr>
          <w:p w14:paraId="71BA4B87" w14:textId="77777777" w:rsidR="00F31F00" w:rsidRPr="000C494E" w:rsidRDefault="00F31F00" w:rsidP="00521DA6">
            <w:pPr>
              <w:spacing w:before="60" w:afterLines="60" w:after="144"/>
              <w:rPr>
                <w:rFonts w:ascii="Arial" w:hAnsi="Arial" w:cs="Arial"/>
                <w:sz w:val="22"/>
              </w:rPr>
            </w:pPr>
            <w:r w:rsidRPr="000C494E">
              <w:rPr>
                <w:rFonts w:ascii="Arial" w:hAnsi="Arial" w:cs="Arial"/>
                <w:sz w:val="22"/>
              </w:rPr>
              <w:t>B.</w:t>
            </w:r>
          </w:p>
        </w:tc>
        <w:tc>
          <w:tcPr>
            <w:tcW w:w="1915" w:type="dxa"/>
            <w:gridSpan w:val="2"/>
            <w:vMerge w:val="restart"/>
            <w:tcBorders>
              <w:top w:val="single" w:sz="6" w:space="0" w:color="auto"/>
              <w:left w:val="single" w:sz="6" w:space="0" w:color="auto"/>
              <w:right w:val="single" w:sz="6" w:space="0" w:color="auto"/>
            </w:tcBorders>
            <w:shd w:val="clear" w:color="auto" w:fill="FFFFFF" w:themeFill="background1"/>
          </w:tcPr>
          <w:p w14:paraId="12F07EAB" w14:textId="2AF62F72" w:rsidR="00F31F00" w:rsidRPr="000C494E" w:rsidRDefault="5BF83704" w:rsidP="3C566954">
            <w:pPr>
              <w:spacing w:before="60" w:afterLines="60" w:after="144"/>
              <w:jc w:val="center"/>
              <w:rPr>
                <w:rFonts w:ascii="Arial" w:hAnsi="Arial" w:cs="Arial"/>
                <w:sz w:val="22"/>
                <w:szCs w:val="22"/>
              </w:rPr>
            </w:pPr>
            <w:r w:rsidRPr="3C566954">
              <w:rPr>
                <w:rFonts w:ascii="Arial" w:hAnsi="Arial" w:cs="Arial"/>
                <w:sz w:val="22"/>
                <w:szCs w:val="22"/>
              </w:rPr>
              <w:t>Wady Istotne, o których mowa w pkt 5.1 ppkt b) Dokumentu Gwarancyjnego</w:t>
            </w:r>
          </w:p>
          <w:p w14:paraId="2F382D14" w14:textId="77777777" w:rsidR="00F31F00" w:rsidRPr="000C494E" w:rsidRDefault="00F31F00" w:rsidP="00521DA6">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92632A2"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2"/>
                <w:sz w:val="22"/>
              </w:rPr>
              <w:t xml:space="preserve">Potwierdzenie przyjęcia </w:t>
            </w:r>
            <w:r w:rsidRPr="000C494E">
              <w:rPr>
                <w:rFonts w:ascii="Arial" w:hAnsi="Arial" w:cs="Arial"/>
                <w:sz w:val="22"/>
              </w:rPr>
              <w:t>zgłoszenia</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9712693"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4"/>
                <w:sz w:val="22"/>
              </w:rPr>
              <w:t>2 godz.</w:t>
            </w:r>
          </w:p>
        </w:tc>
        <w:tc>
          <w:tcPr>
            <w:tcW w:w="2693" w:type="dxa"/>
            <w:gridSpan w:val="2"/>
            <w:vMerge w:val="restart"/>
            <w:tcBorders>
              <w:top w:val="single" w:sz="6" w:space="0" w:color="auto"/>
              <w:left w:val="single" w:sz="6" w:space="0" w:color="auto"/>
              <w:right w:val="single" w:sz="6" w:space="0" w:color="auto"/>
            </w:tcBorders>
            <w:shd w:val="clear" w:color="auto" w:fill="FFFFFF" w:themeFill="background1"/>
          </w:tcPr>
          <w:p w14:paraId="34E1B84F"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3"/>
                <w:sz w:val="22"/>
              </w:rPr>
              <w:t xml:space="preserve">Osoba upoważniona przez Zamawiającego powiadamia </w:t>
            </w:r>
            <w:r w:rsidRPr="000C494E">
              <w:rPr>
                <w:rFonts w:ascii="Arial" w:hAnsi="Arial" w:cs="Arial"/>
                <w:spacing w:val="-1"/>
                <w:sz w:val="22"/>
              </w:rPr>
              <w:t>osobę wskazaną przez Gwaranta</w:t>
            </w:r>
          </w:p>
          <w:p w14:paraId="52687F8C" w14:textId="77777777" w:rsidR="00F31F00" w:rsidRPr="000C494E" w:rsidRDefault="00F31F00" w:rsidP="00521DA6">
            <w:pPr>
              <w:spacing w:before="60" w:afterLines="60" w:after="144"/>
              <w:jc w:val="center"/>
              <w:rPr>
                <w:rFonts w:ascii="Arial" w:hAnsi="Arial" w:cs="Arial"/>
                <w:sz w:val="22"/>
              </w:rPr>
            </w:pPr>
          </w:p>
        </w:tc>
      </w:tr>
      <w:tr w:rsidR="00F31F00" w:rsidRPr="000C494E" w14:paraId="376B5B7A" w14:textId="77777777" w:rsidTr="3C566954">
        <w:trPr>
          <w:gridAfter w:val="1"/>
          <w:wAfter w:w="6" w:type="dxa"/>
          <w:trHeight w:hRule="exact" w:val="1462"/>
        </w:trPr>
        <w:tc>
          <w:tcPr>
            <w:tcW w:w="592" w:type="dxa"/>
            <w:gridSpan w:val="2"/>
            <w:tcBorders>
              <w:top w:val="nil"/>
              <w:left w:val="single" w:sz="6" w:space="0" w:color="auto"/>
              <w:bottom w:val="nil"/>
              <w:right w:val="single" w:sz="6" w:space="0" w:color="auto"/>
            </w:tcBorders>
            <w:shd w:val="clear" w:color="auto" w:fill="FFFFFF" w:themeFill="background1"/>
          </w:tcPr>
          <w:p w14:paraId="16AA0059" w14:textId="77777777" w:rsidR="00F31F00" w:rsidRPr="000C494E" w:rsidRDefault="00F31F00" w:rsidP="00521DA6">
            <w:pPr>
              <w:spacing w:before="60" w:afterLines="60" w:after="144"/>
              <w:rPr>
                <w:rFonts w:ascii="Arial" w:hAnsi="Arial" w:cs="Arial"/>
                <w:sz w:val="22"/>
              </w:rPr>
            </w:pPr>
          </w:p>
        </w:tc>
        <w:tc>
          <w:tcPr>
            <w:tcW w:w="1915" w:type="dxa"/>
            <w:gridSpan w:val="2"/>
            <w:vMerge/>
          </w:tcPr>
          <w:p w14:paraId="12DC1DF7" w14:textId="77777777" w:rsidR="00F31F00" w:rsidRPr="000C494E" w:rsidRDefault="00F31F00" w:rsidP="00521DA6">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1765916" w14:textId="4186F1FE" w:rsidR="00F31F00" w:rsidRPr="000C494E" w:rsidRDefault="5BF83704" w:rsidP="3C566954">
            <w:pPr>
              <w:spacing w:before="60" w:afterLines="60" w:after="144"/>
              <w:jc w:val="center"/>
              <w:rPr>
                <w:rFonts w:ascii="Arial" w:hAnsi="Arial" w:cs="Arial"/>
                <w:sz w:val="22"/>
                <w:szCs w:val="22"/>
              </w:rPr>
            </w:pPr>
            <w:r w:rsidRPr="3C566954">
              <w:rPr>
                <w:rFonts w:ascii="Arial" w:hAnsi="Arial" w:cs="Arial"/>
                <w:spacing w:val="-1"/>
                <w:sz w:val="22"/>
                <w:szCs w:val="22"/>
              </w:rPr>
              <w:t xml:space="preserve">Usunięcie Wady Istotnej </w:t>
            </w:r>
            <w:r w:rsidR="00F31F00" w:rsidRPr="000C494E">
              <w:rPr>
                <w:rFonts w:ascii="Arial" w:hAnsi="Arial" w:cs="Arial"/>
                <w:spacing w:val="-1"/>
                <w:sz w:val="22"/>
              </w:rPr>
              <w:br/>
            </w:r>
            <w:r w:rsidRPr="3C566954">
              <w:rPr>
                <w:rFonts w:ascii="Arial" w:hAnsi="Arial" w:cs="Arial"/>
                <w:spacing w:val="-1"/>
                <w:sz w:val="22"/>
                <w:szCs w:val="22"/>
              </w:rPr>
              <w:t xml:space="preserve">w stopniu </w:t>
            </w:r>
            <w:r w:rsidRPr="3C566954">
              <w:rPr>
                <w:rFonts w:ascii="Arial" w:hAnsi="Arial" w:cs="Arial"/>
                <w:spacing w:val="1"/>
                <w:sz w:val="22"/>
                <w:szCs w:val="22"/>
              </w:rPr>
              <w:t xml:space="preserve">zabezpieczającym bezpieczną </w:t>
            </w:r>
            <w:r w:rsidRPr="3C566954">
              <w:rPr>
                <w:rFonts w:ascii="Arial" w:hAnsi="Arial" w:cs="Arial"/>
                <w:sz w:val="22"/>
                <w:szCs w:val="22"/>
              </w:rPr>
              <w:t>eksploatację</w:t>
            </w:r>
          </w:p>
          <w:p w14:paraId="544457FD" w14:textId="77777777" w:rsidR="00F31F00" w:rsidRPr="000C494E" w:rsidRDefault="00F31F00" w:rsidP="00521DA6">
            <w:pPr>
              <w:spacing w:before="60" w:afterLines="60" w:after="144"/>
              <w:jc w:val="center"/>
              <w:rPr>
                <w:rFonts w:ascii="Arial" w:hAnsi="Arial" w:cs="Arial"/>
                <w:sz w:val="22"/>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CF06B30"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3"/>
                <w:sz w:val="22"/>
              </w:rPr>
              <w:t xml:space="preserve">12 godz. </w:t>
            </w:r>
          </w:p>
        </w:tc>
        <w:tc>
          <w:tcPr>
            <w:tcW w:w="2693" w:type="dxa"/>
            <w:gridSpan w:val="2"/>
            <w:vMerge/>
          </w:tcPr>
          <w:p w14:paraId="0E4CE7F5" w14:textId="77777777" w:rsidR="00F31F00" w:rsidRPr="000C494E" w:rsidRDefault="00F31F00" w:rsidP="00521DA6">
            <w:pPr>
              <w:spacing w:before="60" w:afterLines="60" w:after="144"/>
              <w:jc w:val="center"/>
              <w:rPr>
                <w:rFonts w:ascii="Arial" w:hAnsi="Arial" w:cs="Arial"/>
                <w:sz w:val="22"/>
              </w:rPr>
            </w:pPr>
          </w:p>
        </w:tc>
      </w:tr>
      <w:tr w:rsidR="00F31F00" w:rsidRPr="000C494E" w14:paraId="4162DFE1" w14:textId="77777777" w:rsidTr="3C566954">
        <w:trPr>
          <w:gridAfter w:val="1"/>
          <w:wAfter w:w="6" w:type="dxa"/>
          <w:trHeight w:val="1210"/>
        </w:trPr>
        <w:tc>
          <w:tcPr>
            <w:tcW w:w="592" w:type="dxa"/>
            <w:gridSpan w:val="2"/>
            <w:tcBorders>
              <w:top w:val="nil"/>
              <w:left w:val="single" w:sz="6" w:space="0" w:color="auto"/>
              <w:bottom w:val="single" w:sz="4" w:space="0" w:color="auto"/>
              <w:right w:val="single" w:sz="6" w:space="0" w:color="auto"/>
            </w:tcBorders>
            <w:shd w:val="clear" w:color="auto" w:fill="FFFFFF" w:themeFill="background1"/>
          </w:tcPr>
          <w:p w14:paraId="2CA11703" w14:textId="77777777" w:rsidR="00F31F00" w:rsidRPr="000C494E" w:rsidRDefault="00F31F00" w:rsidP="00521DA6">
            <w:pPr>
              <w:spacing w:before="60" w:afterLines="60" w:after="144"/>
              <w:rPr>
                <w:rFonts w:ascii="Arial" w:hAnsi="Arial" w:cs="Arial"/>
                <w:sz w:val="22"/>
              </w:rPr>
            </w:pPr>
          </w:p>
        </w:tc>
        <w:tc>
          <w:tcPr>
            <w:tcW w:w="1915" w:type="dxa"/>
            <w:gridSpan w:val="2"/>
            <w:vMerge/>
          </w:tcPr>
          <w:p w14:paraId="3AFC90B4" w14:textId="77777777" w:rsidR="00F31F00" w:rsidRPr="000C494E" w:rsidRDefault="00F31F00" w:rsidP="00521DA6">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06480F3A" w14:textId="70FE8559" w:rsidR="00F31F00" w:rsidRPr="000C494E" w:rsidRDefault="5BF83704" w:rsidP="3C566954">
            <w:pPr>
              <w:spacing w:before="60" w:afterLines="60" w:after="144"/>
              <w:jc w:val="center"/>
              <w:rPr>
                <w:rFonts w:ascii="Arial" w:hAnsi="Arial" w:cs="Arial"/>
                <w:sz w:val="22"/>
                <w:szCs w:val="22"/>
              </w:rPr>
            </w:pPr>
            <w:r w:rsidRPr="3C566954">
              <w:rPr>
                <w:rFonts w:ascii="Arial" w:hAnsi="Arial" w:cs="Arial"/>
                <w:spacing w:val="-2"/>
                <w:sz w:val="22"/>
                <w:szCs w:val="22"/>
              </w:rPr>
              <w:t>Określenie czasu całkowitego usunięcia Wady Istotnej</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157CE2A3"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4"/>
                <w:sz w:val="22"/>
              </w:rPr>
              <w:t xml:space="preserve">24 godz. </w:t>
            </w:r>
          </w:p>
        </w:tc>
        <w:tc>
          <w:tcPr>
            <w:tcW w:w="2693" w:type="dxa"/>
            <w:gridSpan w:val="2"/>
            <w:tcBorders>
              <w:top w:val="nil"/>
              <w:left w:val="single" w:sz="6" w:space="0" w:color="auto"/>
              <w:bottom w:val="single" w:sz="4" w:space="0" w:color="auto"/>
              <w:right w:val="single" w:sz="6" w:space="0" w:color="auto"/>
            </w:tcBorders>
            <w:shd w:val="clear" w:color="auto" w:fill="FFFFFF" w:themeFill="background1"/>
          </w:tcPr>
          <w:p w14:paraId="730F5463" w14:textId="77777777" w:rsidR="00F31F00" w:rsidRPr="000C494E" w:rsidRDefault="00F31F00" w:rsidP="00521DA6">
            <w:pPr>
              <w:spacing w:before="60" w:afterLines="60" w:after="144"/>
              <w:jc w:val="center"/>
              <w:rPr>
                <w:rFonts w:ascii="Arial" w:hAnsi="Arial" w:cs="Arial"/>
                <w:sz w:val="22"/>
              </w:rPr>
            </w:pPr>
          </w:p>
          <w:p w14:paraId="2E255D9E" w14:textId="77777777" w:rsidR="00F31F00" w:rsidRPr="000C494E" w:rsidRDefault="00F31F00" w:rsidP="00521DA6">
            <w:pPr>
              <w:spacing w:before="60" w:afterLines="60" w:after="144"/>
              <w:jc w:val="center"/>
              <w:rPr>
                <w:rFonts w:ascii="Arial" w:hAnsi="Arial" w:cs="Arial"/>
                <w:sz w:val="22"/>
              </w:rPr>
            </w:pPr>
          </w:p>
          <w:p w14:paraId="6A852F6B" w14:textId="77777777" w:rsidR="00F31F00" w:rsidRPr="000C494E" w:rsidRDefault="00F31F00" w:rsidP="00521DA6">
            <w:pPr>
              <w:spacing w:before="60" w:afterLines="60" w:after="144"/>
              <w:jc w:val="center"/>
              <w:rPr>
                <w:rFonts w:ascii="Arial" w:hAnsi="Arial" w:cs="Arial"/>
                <w:sz w:val="22"/>
              </w:rPr>
            </w:pPr>
          </w:p>
          <w:p w14:paraId="1278FE7B" w14:textId="77777777" w:rsidR="00F31F00" w:rsidRPr="000C494E" w:rsidRDefault="00F31F00" w:rsidP="00521DA6">
            <w:pPr>
              <w:spacing w:before="60" w:afterLines="60" w:after="144"/>
              <w:jc w:val="center"/>
              <w:rPr>
                <w:rFonts w:ascii="Arial" w:hAnsi="Arial" w:cs="Arial"/>
                <w:sz w:val="22"/>
              </w:rPr>
            </w:pPr>
          </w:p>
          <w:p w14:paraId="46C769A8" w14:textId="77777777" w:rsidR="00F31F00" w:rsidRPr="000C494E" w:rsidRDefault="00F31F00" w:rsidP="00521DA6">
            <w:pPr>
              <w:spacing w:before="60" w:afterLines="60" w:after="144"/>
              <w:jc w:val="center"/>
              <w:rPr>
                <w:rFonts w:ascii="Arial" w:hAnsi="Arial" w:cs="Arial"/>
                <w:sz w:val="22"/>
              </w:rPr>
            </w:pPr>
          </w:p>
          <w:p w14:paraId="6B2D3BFA" w14:textId="77777777" w:rsidR="00F31F00" w:rsidRPr="000C494E" w:rsidRDefault="00F31F00" w:rsidP="00521DA6">
            <w:pPr>
              <w:spacing w:before="60" w:afterLines="60" w:after="144"/>
              <w:jc w:val="center"/>
              <w:rPr>
                <w:rFonts w:ascii="Arial" w:hAnsi="Arial" w:cs="Arial"/>
                <w:sz w:val="22"/>
              </w:rPr>
            </w:pPr>
          </w:p>
        </w:tc>
      </w:tr>
      <w:tr w:rsidR="00F31F00" w:rsidRPr="000C494E" w14:paraId="2CB39C6C" w14:textId="77777777" w:rsidTr="3C566954">
        <w:trPr>
          <w:gridBefore w:val="1"/>
          <w:wBefore w:w="6" w:type="dxa"/>
          <w:trHeight w:hRule="exact" w:val="636"/>
        </w:trPr>
        <w:tc>
          <w:tcPr>
            <w:tcW w:w="592" w:type="dxa"/>
            <w:gridSpan w:val="2"/>
            <w:tcBorders>
              <w:top w:val="single" w:sz="6" w:space="0" w:color="auto"/>
              <w:left w:val="single" w:sz="6" w:space="0" w:color="auto"/>
              <w:bottom w:val="nil"/>
              <w:right w:val="single" w:sz="6" w:space="0" w:color="auto"/>
            </w:tcBorders>
            <w:shd w:val="clear" w:color="auto" w:fill="FFFFFF" w:themeFill="background1"/>
          </w:tcPr>
          <w:p w14:paraId="09339089" w14:textId="77777777" w:rsidR="00F31F00" w:rsidRPr="000C494E" w:rsidRDefault="00F31F00" w:rsidP="00521DA6">
            <w:pPr>
              <w:spacing w:before="60" w:afterLines="60" w:after="144"/>
              <w:rPr>
                <w:rFonts w:ascii="Arial" w:hAnsi="Arial" w:cs="Arial"/>
                <w:sz w:val="22"/>
              </w:rPr>
            </w:pPr>
            <w:r w:rsidRPr="000C494E">
              <w:rPr>
                <w:rFonts w:ascii="Arial" w:hAnsi="Arial" w:cs="Arial"/>
                <w:sz w:val="22"/>
              </w:rPr>
              <w:t>C.</w:t>
            </w:r>
          </w:p>
        </w:tc>
        <w:tc>
          <w:tcPr>
            <w:tcW w:w="1915" w:type="dxa"/>
            <w:gridSpan w:val="2"/>
            <w:vMerge w:val="restart"/>
            <w:tcBorders>
              <w:top w:val="single" w:sz="6" w:space="0" w:color="auto"/>
              <w:left w:val="single" w:sz="6" w:space="0" w:color="auto"/>
              <w:right w:val="single" w:sz="6" w:space="0" w:color="auto"/>
            </w:tcBorders>
            <w:shd w:val="clear" w:color="auto" w:fill="FFFFFF" w:themeFill="background1"/>
          </w:tcPr>
          <w:p w14:paraId="1A3C8A6C" w14:textId="6F4E8CA2" w:rsidR="00F31F00" w:rsidRPr="000C494E" w:rsidRDefault="5BF83704" w:rsidP="3C566954">
            <w:pPr>
              <w:spacing w:before="60" w:afterLines="60" w:after="144"/>
              <w:jc w:val="center"/>
              <w:rPr>
                <w:rFonts w:ascii="Arial" w:hAnsi="Arial" w:cs="Arial"/>
                <w:sz w:val="22"/>
                <w:szCs w:val="22"/>
              </w:rPr>
            </w:pPr>
            <w:r w:rsidRPr="3C566954">
              <w:rPr>
                <w:rFonts w:ascii="Arial" w:hAnsi="Arial" w:cs="Arial"/>
                <w:spacing w:val="-2"/>
                <w:sz w:val="22"/>
                <w:szCs w:val="22"/>
              </w:rPr>
              <w:t>Wady Nieistotne</w:t>
            </w:r>
            <w:r w:rsidR="00F31F00" w:rsidRPr="000C494E">
              <w:rPr>
                <w:rFonts w:ascii="Arial" w:hAnsi="Arial" w:cs="Arial"/>
                <w:spacing w:val="-2"/>
                <w:sz w:val="22"/>
              </w:rPr>
              <w:br/>
            </w:r>
          </w:p>
        </w:tc>
        <w:tc>
          <w:tcPr>
            <w:tcW w:w="2596"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1F9722FC"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2"/>
                <w:sz w:val="22"/>
              </w:rPr>
              <w:t xml:space="preserve">Potwierdzenie przyjęcia </w:t>
            </w:r>
            <w:r w:rsidRPr="000C494E">
              <w:rPr>
                <w:rFonts w:ascii="Arial" w:hAnsi="Arial" w:cs="Arial"/>
                <w:spacing w:val="-1"/>
                <w:sz w:val="22"/>
              </w:rPr>
              <w:t>zgłoszenia</w:t>
            </w: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0425D78C"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4"/>
                <w:sz w:val="22"/>
              </w:rPr>
              <w:t>24 godz.</w:t>
            </w:r>
          </w:p>
        </w:tc>
        <w:tc>
          <w:tcPr>
            <w:tcW w:w="2693" w:type="dxa"/>
            <w:gridSpan w:val="2"/>
            <w:vMerge w:val="restart"/>
            <w:tcBorders>
              <w:top w:val="single" w:sz="6" w:space="0" w:color="auto"/>
              <w:left w:val="single" w:sz="6" w:space="0" w:color="auto"/>
              <w:right w:val="single" w:sz="6" w:space="0" w:color="auto"/>
            </w:tcBorders>
            <w:shd w:val="clear" w:color="auto" w:fill="FFFFFF" w:themeFill="background1"/>
          </w:tcPr>
          <w:p w14:paraId="3ACAB99A"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3"/>
                <w:sz w:val="22"/>
              </w:rPr>
              <w:t xml:space="preserve">Osoba upoważniona przez Zamawiającego  powiadamia </w:t>
            </w:r>
            <w:r w:rsidRPr="000C494E">
              <w:rPr>
                <w:rFonts w:ascii="Arial" w:hAnsi="Arial" w:cs="Arial"/>
                <w:spacing w:val="-1"/>
                <w:sz w:val="22"/>
              </w:rPr>
              <w:t>osobę wskazaną przez Gwaranta</w:t>
            </w:r>
          </w:p>
          <w:p w14:paraId="0E3F1513" w14:textId="77777777" w:rsidR="00F31F00" w:rsidRPr="000C494E" w:rsidRDefault="00F31F00" w:rsidP="00521DA6">
            <w:pPr>
              <w:spacing w:before="60" w:afterLines="60" w:after="144"/>
              <w:jc w:val="center"/>
              <w:rPr>
                <w:rFonts w:ascii="Arial" w:hAnsi="Arial" w:cs="Arial"/>
                <w:sz w:val="22"/>
              </w:rPr>
            </w:pPr>
          </w:p>
          <w:p w14:paraId="2518425C" w14:textId="77777777" w:rsidR="00F31F00" w:rsidRPr="000C494E" w:rsidRDefault="00F31F00" w:rsidP="00521DA6">
            <w:pPr>
              <w:spacing w:before="60" w:afterLines="60" w:after="144"/>
              <w:jc w:val="center"/>
              <w:rPr>
                <w:rFonts w:ascii="Arial" w:hAnsi="Arial" w:cs="Arial"/>
                <w:sz w:val="22"/>
              </w:rPr>
            </w:pPr>
          </w:p>
          <w:p w14:paraId="2EB68FB3" w14:textId="77777777" w:rsidR="00F31F00" w:rsidRPr="000C494E" w:rsidRDefault="00F31F00" w:rsidP="00521DA6">
            <w:pPr>
              <w:spacing w:before="60" w:afterLines="60" w:after="144"/>
              <w:rPr>
                <w:rFonts w:ascii="Arial" w:hAnsi="Arial" w:cs="Arial"/>
                <w:sz w:val="22"/>
              </w:rPr>
            </w:pPr>
          </w:p>
        </w:tc>
      </w:tr>
      <w:tr w:rsidR="00F31F00" w:rsidRPr="000C494E" w14:paraId="6BCF890C" w14:textId="77777777" w:rsidTr="3C566954">
        <w:trPr>
          <w:gridBefore w:val="1"/>
          <w:wBefore w:w="6" w:type="dxa"/>
          <w:trHeight w:hRule="exact" w:val="1223"/>
        </w:trPr>
        <w:tc>
          <w:tcPr>
            <w:tcW w:w="592" w:type="dxa"/>
            <w:gridSpan w:val="2"/>
            <w:tcBorders>
              <w:top w:val="nil"/>
              <w:left w:val="single" w:sz="6" w:space="0" w:color="auto"/>
              <w:bottom w:val="nil"/>
              <w:right w:val="single" w:sz="6" w:space="0" w:color="auto"/>
            </w:tcBorders>
            <w:shd w:val="clear" w:color="auto" w:fill="FFFFFF" w:themeFill="background1"/>
          </w:tcPr>
          <w:p w14:paraId="01849F46" w14:textId="77777777" w:rsidR="00F31F00" w:rsidRPr="000C494E" w:rsidRDefault="00F31F00" w:rsidP="00521DA6">
            <w:pPr>
              <w:spacing w:before="60" w:afterLines="60" w:after="144"/>
              <w:rPr>
                <w:rFonts w:ascii="Arial" w:hAnsi="Arial" w:cs="Arial"/>
                <w:sz w:val="22"/>
              </w:rPr>
            </w:pPr>
          </w:p>
          <w:p w14:paraId="57DEF135" w14:textId="77777777" w:rsidR="00F31F00" w:rsidRPr="000C494E" w:rsidRDefault="00F31F00" w:rsidP="00521DA6">
            <w:pPr>
              <w:spacing w:before="60" w:afterLines="60" w:after="144"/>
              <w:rPr>
                <w:rFonts w:ascii="Arial" w:hAnsi="Arial" w:cs="Arial"/>
                <w:sz w:val="22"/>
              </w:rPr>
            </w:pPr>
          </w:p>
        </w:tc>
        <w:tc>
          <w:tcPr>
            <w:tcW w:w="1915" w:type="dxa"/>
            <w:gridSpan w:val="2"/>
            <w:vMerge/>
          </w:tcPr>
          <w:p w14:paraId="1ED8619D" w14:textId="77777777" w:rsidR="00F31F00" w:rsidRPr="000C494E" w:rsidRDefault="00F31F00" w:rsidP="00521DA6">
            <w:pPr>
              <w:spacing w:before="60" w:afterLines="60" w:after="144"/>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E257D6E"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2"/>
                <w:sz w:val="22"/>
              </w:rPr>
              <w:t>Działania zabezpieczające umożliwiające dalszą pracę</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F49C40C" w14:textId="77777777" w:rsidR="00F31F00" w:rsidRPr="000C494E" w:rsidRDefault="00F31F00" w:rsidP="00521DA6">
            <w:pPr>
              <w:spacing w:before="60" w:afterLines="60" w:after="144"/>
              <w:jc w:val="center"/>
              <w:rPr>
                <w:rFonts w:ascii="Arial" w:hAnsi="Arial" w:cs="Arial"/>
                <w:sz w:val="22"/>
              </w:rPr>
            </w:pPr>
            <w:r w:rsidRPr="000C494E">
              <w:rPr>
                <w:rFonts w:ascii="Arial" w:hAnsi="Arial" w:cs="Arial"/>
                <w:spacing w:val="-4"/>
                <w:sz w:val="22"/>
              </w:rPr>
              <w:t xml:space="preserve">72 godz. </w:t>
            </w:r>
          </w:p>
        </w:tc>
        <w:tc>
          <w:tcPr>
            <w:tcW w:w="2693" w:type="dxa"/>
            <w:gridSpan w:val="2"/>
            <w:vMerge/>
          </w:tcPr>
          <w:p w14:paraId="3BF2C72B" w14:textId="77777777" w:rsidR="00F31F00" w:rsidRPr="000C494E" w:rsidRDefault="00F31F00" w:rsidP="00521DA6">
            <w:pPr>
              <w:spacing w:before="60" w:afterLines="60" w:after="144"/>
              <w:rPr>
                <w:rFonts w:ascii="Arial" w:hAnsi="Arial" w:cs="Arial"/>
                <w:sz w:val="22"/>
              </w:rPr>
            </w:pPr>
          </w:p>
        </w:tc>
      </w:tr>
      <w:tr w:rsidR="00F31F00" w:rsidRPr="000C494E" w14:paraId="6DB206FA" w14:textId="77777777" w:rsidTr="3C566954">
        <w:trPr>
          <w:gridBefore w:val="1"/>
          <w:wBefore w:w="6" w:type="dxa"/>
          <w:trHeight w:hRule="exact" w:val="1508"/>
        </w:trPr>
        <w:tc>
          <w:tcPr>
            <w:tcW w:w="592" w:type="dxa"/>
            <w:gridSpan w:val="2"/>
            <w:tcBorders>
              <w:top w:val="nil"/>
              <w:left w:val="single" w:sz="6" w:space="0" w:color="auto"/>
              <w:bottom w:val="single" w:sz="6" w:space="0" w:color="auto"/>
              <w:right w:val="single" w:sz="6" w:space="0" w:color="auto"/>
            </w:tcBorders>
            <w:shd w:val="clear" w:color="auto" w:fill="FFFFFF" w:themeFill="background1"/>
          </w:tcPr>
          <w:p w14:paraId="13C975B1" w14:textId="77777777" w:rsidR="00F31F00" w:rsidRPr="000C494E" w:rsidRDefault="00F31F00" w:rsidP="00521DA6">
            <w:pPr>
              <w:spacing w:before="60" w:afterLines="60" w:after="144"/>
              <w:rPr>
                <w:rFonts w:ascii="Arial" w:hAnsi="Arial" w:cs="Arial"/>
                <w:sz w:val="22"/>
              </w:rPr>
            </w:pPr>
          </w:p>
          <w:p w14:paraId="32B4C32B" w14:textId="77777777" w:rsidR="00F31F00" w:rsidRPr="000C494E" w:rsidRDefault="00F31F00" w:rsidP="00521DA6">
            <w:pPr>
              <w:spacing w:before="60" w:afterLines="60" w:after="144"/>
              <w:rPr>
                <w:rFonts w:ascii="Arial" w:hAnsi="Arial" w:cs="Arial"/>
                <w:sz w:val="22"/>
              </w:rPr>
            </w:pPr>
          </w:p>
        </w:tc>
        <w:tc>
          <w:tcPr>
            <w:tcW w:w="1915" w:type="dxa"/>
            <w:gridSpan w:val="2"/>
            <w:vMerge/>
          </w:tcPr>
          <w:p w14:paraId="5BB0277B" w14:textId="77777777" w:rsidR="00F31F00" w:rsidRPr="000C494E" w:rsidRDefault="00F31F00" w:rsidP="00521DA6">
            <w:pPr>
              <w:spacing w:before="60" w:afterLines="60" w:after="144"/>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FE771E1" w14:textId="337612DF" w:rsidR="00F31F00" w:rsidRPr="000C494E" w:rsidRDefault="5BF83704" w:rsidP="3C566954">
            <w:pPr>
              <w:spacing w:before="60" w:afterLines="60" w:after="144"/>
              <w:jc w:val="center"/>
              <w:rPr>
                <w:rFonts w:ascii="Arial" w:hAnsi="Arial" w:cs="Arial"/>
                <w:sz w:val="22"/>
                <w:szCs w:val="22"/>
              </w:rPr>
            </w:pPr>
            <w:r w:rsidRPr="3C566954">
              <w:rPr>
                <w:rFonts w:ascii="Arial" w:hAnsi="Arial" w:cs="Arial"/>
                <w:spacing w:val="-2"/>
                <w:sz w:val="22"/>
                <w:szCs w:val="22"/>
              </w:rPr>
              <w:t>Określenie czasu całkowitego usunięcia Wady Nieistotnej</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D087032" w14:textId="77777777" w:rsidR="00F31F00" w:rsidRPr="000C494E" w:rsidRDefault="00F31F00" w:rsidP="00521DA6">
            <w:pPr>
              <w:rPr>
                <w:rFonts w:eastAsiaTheme="minorHAnsi"/>
                <w:sz w:val="24"/>
                <w:szCs w:val="24"/>
              </w:rPr>
            </w:pPr>
            <w:r w:rsidRPr="000C494E">
              <w:rPr>
                <w:rFonts w:ascii="Arial" w:hAnsi="Arial" w:cs="Arial"/>
                <w:spacing w:val="-4"/>
                <w:sz w:val="22"/>
                <w:highlight w:val="yellow"/>
              </w:rPr>
              <w:t>14 dni od momentu otrzymania zgłoszenia.</w:t>
            </w:r>
            <w:r w:rsidRPr="000C494E">
              <w:rPr>
                <w:rFonts w:ascii="Arial" w:hAnsi="Arial" w:cs="Arial"/>
                <w:spacing w:val="-4"/>
                <w:sz w:val="22"/>
              </w:rPr>
              <w:t xml:space="preserve"> </w:t>
            </w:r>
          </w:p>
          <w:p w14:paraId="07C5157E" w14:textId="77777777" w:rsidR="00F31F00" w:rsidRPr="000C494E" w:rsidRDefault="00F31F00" w:rsidP="00521DA6">
            <w:pPr>
              <w:spacing w:before="60" w:afterLines="60" w:after="144"/>
              <w:jc w:val="center"/>
              <w:rPr>
                <w:rFonts w:ascii="Arial" w:hAnsi="Arial" w:cs="Arial"/>
                <w:sz w:val="22"/>
              </w:rPr>
            </w:pPr>
          </w:p>
        </w:tc>
        <w:tc>
          <w:tcPr>
            <w:tcW w:w="2693" w:type="dxa"/>
            <w:gridSpan w:val="2"/>
            <w:vMerge/>
          </w:tcPr>
          <w:p w14:paraId="2ED648C2" w14:textId="77777777" w:rsidR="00F31F00" w:rsidRPr="000C494E" w:rsidRDefault="00F31F00" w:rsidP="00521DA6">
            <w:pPr>
              <w:spacing w:before="60" w:afterLines="60" w:after="144"/>
              <w:rPr>
                <w:rFonts w:ascii="Arial" w:hAnsi="Arial" w:cs="Arial"/>
                <w:sz w:val="22"/>
              </w:rPr>
            </w:pPr>
          </w:p>
        </w:tc>
      </w:tr>
    </w:tbl>
    <w:p w14:paraId="61C2901E" w14:textId="77777777" w:rsidR="00F31F00" w:rsidRPr="000C494E" w:rsidRDefault="00F31F00" w:rsidP="00F31F00">
      <w:pPr>
        <w:spacing w:before="60" w:afterLines="60" w:after="144" w:line="360" w:lineRule="auto"/>
        <w:rPr>
          <w:iCs/>
          <w:sz w:val="22"/>
        </w:rPr>
      </w:pPr>
    </w:p>
    <w:p w14:paraId="001FACF0" w14:textId="77777777" w:rsidR="00F31F00" w:rsidRPr="000C494E" w:rsidRDefault="00F31F00" w:rsidP="00A8443C">
      <w:pPr>
        <w:pStyle w:val="Akapitzlist"/>
        <w:numPr>
          <w:ilvl w:val="0"/>
          <w:numId w:val="120"/>
        </w:numPr>
        <w:spacing w:before="60" w:afterLines="60" w:after="144" w:line="276" w:lineRule="auto"/>
        <w:rPr>
          <w:rFonts w:ascii="Arial" w:hAnsi="Arial" w:cs="Arial"/>
          <w:sz w:val="22"/>
          <w:szCs w:val="22"/>
        </w:rPr>
      </w:pPr>
      <w:r w:rsidRPr="000C494E">
        <w:rPr>
          <w:rFonts w:ascii="Arial" w:hAnsi="Arial" w:cs="Arial"/>
          <w:sz w:val="22"/>
          <w:szCs w:val="22"/>
        </w:rPr>
        <w:t xml:space="preserve">Każdy z terminów wskazanych w ppkt 3) </w:t>
      </w:r>
      <w:r w:rsidRPr="000C494E">
        <w:rPr>
          <w:rFonts w:ascii="Arial" w:hAnsi="Arial" w:cs="Arial"/>
          <w:sz w:val="22"/>
          <w:szCs w:val="22"/>
          <w:highlight w:val="yellow"/>
        </w:rPr>
        <w:t>i ppkt 4)*</w:t>
      </w:r>
      <w:r w:rsidRPr="000C494E">
        <w:rPr>
          <w:rFonts w:ascii="Arial" w:hAnsi="Arial" w:cs="Arial"/>
          <w:sz w:val="22"/>
          <w:szCs w:val="22"/>
        </w:rPr>
        <w:t xml:space="preserve"> powyżej, określonych dla każdej z kategorii wad na poszczególne czynności liczy się od godziny, w jakiej Zamawiający wysłał powiadomienie o wadzie.</w:t>
      </w:r>
    </w:p>
    <w:p w14:paraId="5A3A2517" w14:textId="77777777" w:rsidR="00F31F00" w:rsidRPr="000C494E" w:rsidRDefault="00F31F00" w:rsidP="00A8443C">
      <w:pPr>
        <w:pStyle w:val="Akapitzlist"/>
        <w:numPr>
          <w:ilvl w:val="0"/>
          <w:numId w:val="120"/>
        </w:numPr>
        <w:spacing w:before="60" w:afterLines="60" w:after="144" w:line="276" w:lineRule="auto"/>
        <w:rPr>
          <w:rFonts w:ascii="Arial" w:hAnsi="Arial" w:cs="Arial"/>
          <w:sz w:val="22"/>
          <w:szCs w:val="22"/>
        </w:rPr>
      </w:pPr>
      <w:r w:rsidRPr="000C494E">
        <w:rPr>
          <w:rFonts w:ascii="Arial" w:hAnsi="Arial" w:cs="Arial"/>
          <w:sz w:val="22"/>
          <w:szCs w:val="22"/>
        </w:rPr>
        <w:t>Jeżeli Gwarant nie wypełnił obowiązku polegającego na:</w:t>
      </w:r>
    </w:p>
    <w:p w14:paraId="03ADBC27" w14:textId="77777777" w:rsidR="00F31F00" w:rsidRPr="000C494E" w:rsidRDefault="00F31F00" w:rsidP="00A8443C">
      <w:pPr>
        <w:pStyle w:val="Akapitzlist"/>
        <w:numPr>
          <w:ilvl w:val="0"/>
          <w:numId w:val="121"/>
        </w:numPr>
        <w:spacing w:before="60" w:afterLines="60" w:after="144" w:line="276" w:lineRule="auto"/>
        <w:ind w:left="993"/>
        <w:rPr>
          <w:rFonts w:ascii="Arial" w:hAnsi="Arial" w:cs="Arial"/>
          <w:sz w:val="22"/>
          <w:szCs w:val="22"/>
        </w:rPr>
      </w:pPr>
      <w:r w:rsidRPr="000C494E">
        <w:rPr>
          <w:rFonts w:ascii="Arial" w:hAnsi="Arial" w:cs="Arial"/>
          <w:sz w:val="22"/>
          <w:szCs w:val="22"/>
        </w:rPr>
        <w:t>potwierdzeniu przyjęcia zgłoszenia, lub</w:t>
      </w:r>
    </w:p>
    <w:p w14:paraId="3B17C909" w14:textId="53BEBDC4" w:rsidR="00F31F00" w:rsidRPr="000C494E" w:rsidRDefault="5BF83704" w:rsidP="00A8443C">
      <w:pPr>
        <w:pStyle w:val="Akapitzlist"/>
        <w:numPr>
          <w:ilvl w:val="0"/>
          <w:numId w:val="121"/>
        </w:numPr>
        <w:spacing w:before="60" w:afterLines="60" w:after="144" w:line="276" w:lineRule="auto"/>
        <w:ind w:left="993"/>
        <w:rPr>
          <w:rFonts w:ascii="Arial" w:hAnsi="Arial" w:cs="Arial"/>
          <w:sz w:val="22"/>
          <w:szCs w:val="22"/>
        </w:rPr>
      </w:pPr>
      <w:r w:rsidRPr="3C566954">
        <w:rPr>
          <w:rFonts w:ascii="Arial" w:hAnsi="Arial" w:cs="Arial"/>
          <w:sz w:val="22"/>
          <w:szCs w:val="22"/>
        </w:rPr>
        <w:t>określeniu czasu całkowitego usunięcia Wady Istotnej, lub</w:t>
      </w:r>
    </w:p>
    <w:p w14:paraId="1A881FD6" w14:textId="77777777" w:rsidR="00F31F00" w:rsidRPr="000C494E" w:rsidRDefault="00F31F00" w:rsidP="00A8443C">
      <w:pPr>
        <w:pStyle w:val="Akapitzlist"/>
        <w:numPr>
          <w:ilvl w:val="0"/>
          <w:numId w:val="121"/>
        </w:numPr>
        <w:spacing w:before="60" w:afterLines="60" w:after="144" w:line="276" w:lineRule="auto"/>
        <w:ind w:left="993"/>
        <w:rPr>
          <w:rFonts w:ascii="Arial" w:hAnsi="Arial" w:cs="Arial"/>
          <w:sz w:val="22"/>
          <w:szCs w:val="22"/>
        </w:rPr>
      </w:pPr>
      <w:r w:rsidRPr="000C494E">
        <w:rPr>
          <w:rFonts w:ascii="Arial" w:hAnsi="Arial" w:cs="Arial"/>
          <w:sz w:val="22"/>
          <w:szCs w:val="22"/>
        </w:rPr>
        <w:t>doprowadzeniu do ograniczonej możliwości funkcjonowania, lub</w:t>
      </w:r>
    </w:p>
    <w:p w14:paraId="733A05BE" w14:textId="5782F05A" w:rsidR="00F31F00" w:rsidRPr="000C494E" w:rsidRDefault="5BF83704" w:rsidP="00A8443C">
      <w:pPr>
        <w:pStyle w:val="Akapitzlist"/>
        <w:numPr>
          <w:ilvl w:val="0"/>
          <w:numId w:val="121"/>
        </w:numPr>
        <w:spacing w:before="60" w:afterLines="60" w:after="144" w:line="276" w:lineRule="auto"/>
        <w:ind w:left="993"/>
        <w:rPr>
          <w:rFonts w:ascii="Arial" w:hAnsi="Arial" w:cs="Arial"/>
          <w:sz w:val="22"/>
          <w:szCs w:val="22"/>
        </w:rPr>
      </w:pPr>
      <w:r w:rsidRPr="3C566954">
        <w:rPr>
          <w:rFonts w:ascii="Arial" w:hAnsi="Arial" w:cs="Arial"/>
          <w:sz w:val="22"/>
          <w:szCs w:val="22"/>
        </w:rPr>
        <w:t>usunięciu Wady Istotnej w stopniu zabezpieczającym bezpieczną eksploatację, lub</w:t>
      </w:r>
    </w:p>
    <w:p w14:paraId="13FB4249" w14:textId="77777777" w:rsidR="00F31F00" w:rsidRPr="000C494E" w:rsidRDefault="00F31F00" w:rsidP="00A8443C">
      <w:pPr>
        <w:pStyle w:val="Akapitzlist"/>
        <w:numPr>
          <w:ilvl w:val="0"/>
          <w:numId w:val="121"/>
        </w:numPr>
        <w:spacing w:before="60" w:afterLines="60" w:after="144" w:line="276" w:lineRule="auto"/>
        <w:ind w:left="993"/>
        <w:rPr>
          <w:rFonts w:ascii="Arial" w:hAnsi="Arial" w:cs="Arial"/>
          <w:sz w:val="22"/>
          <w:szCs w:val="22"/>
        </w:rPr>
      </w:pPr>
      <w:r w:rsidRPr="000C494E">
        <w:rPr>
          <w:rFonts w:ascii="Arial" w:hAnsi="Arial" w:cs="Arial"/>
          <w:sz w:val="22"/>
          <w:szCs w:val="22"/>
        </w:rPr>
        <w:t>działaniach zabezpieczających, umożliwiających dalszą pracę, lub</w:t>
      </w:r>
    </w:p>
    <w:p w14:paraId="292AB287" w14:textId="77777777" w:rsidR="00F31F00" w:rsidRPr="000C494E" w:rsidRDefault="00F31F00" w:rsidP="00A8443C">
      <w:pPr>
        <w:pStyle w:val="Akapitzlist"/>
        <w:numPr>
          <w:ilvl w:val="0"/>
          <w:numId w:val="121"/>
        </w:numPr>
        <w:spacing w:before="60" w:afterLines="60" w:after="144" w:line="276" w:lineRule="auto"/>
        <w:ind w:left="993"/>
        <w:rPr>
          <w:rFonts w:ascii="Arial" w:hAnsi="Arial" w:cs="Arial"/>
          <w:sz w:val="22"/>
          <w:szCs w:val="22"/>
        </w:rPr>
      </w:pPr>
      <w:r w:rsidRPr="000C494E">
        <w:rPr>
          <w:rFonts w:ascii="Arial" w:hAnsi="Arial" w:cs="Arial"/>
          <w:sz w:val="22"/>
          <w:szCs w:val="22"/>
        </w:rPr>
        <w:t>usunięciu wady w terminie,</w:t>
      </w:r>
    </w:p>
    <w:p w14:paraId="660FADDF" w14:textId="554B98F7" w:rsidR="00F31F00" w:rsidRPr="000C494E" w:rsidRDefault="5BF83704" w:rsidP="00F31F00">
      <w:pPr>
        <w:spacing w:before="60" w:afterLines="60" w:after="144" w:line="276" w:lineRule="auto"/>
        <w:ind w:left="426"/>
        <w:jc w:val="both"/>
        <w:rPr>
          <w:rFonts w:ascii="Arial" w:hAnsi="Arial" w:cs="Arial"/>
          <w:sz w:val="22"/>
          <w:szCs w:val="22"/>
        </w:rPr>
      </w:pPr>
      <w:r w:rsidRPr="3C566954">
        <w:rPr>
          <w:rFonts w:ascii="Arial" w:hAnsi="Arial" w:cs="Arial"/>
          <w:sz w:val="22"/>
          <w:szCs w:val="22"/>
        </w:rPr>
        <w:t>Zamawiający będzie upoważniony do usunięcia wady samodzielnie lub powierzenia usunięcia wady innemu podmiotowi na koszt i ryzyko Gwaranta (wykonanie zastępcze) bez konieczności wyznaczania Gwarantowi dodatkowego terminu,  a także bez utraty uprawnień wynikających z Dokumentu Gwarancyjnego. W takim przypadku Gwarant pokryje Zamawiającemu wszystkie koszty związane z wykonawstwem zastępczym. W przypadku gdy koszty usunięcia wady przewyższać będą kwotę Zabezpieczenia Wykonania, Zamawiający uprawniony jest do żądania zwrotu poniesionych kosztów, w części w jakiej nie zostały one pokryte z Zabezpieczenia Wykonania.</w:t>
      </w:r>
    </w:p>
    <w:p w14:paraId="028E3322" w14:textId="77777777" w:rsidR="00F31F00" w:rsidRPr="000C494E" w:rsidRDefault="00F31F00" w:rsidP="00F31F00">
      <w:pPr>
        <w:spacing w:before="60" w:afterLines="60" w:after="144" w:line="360" w:lineRule="auto"/>
        <w:rPr>
          <w:rFonts w:ascii="Arial" w:hAnsi="Arial" w:cs="Arial"/>
          <w:i/>
          <w:iCs/>
          <w:sz w:val="22"/>
          <w:szCs w:val="22"/>
        </w:rPr>
      </w:pPr>
      <w:r w:rsidRPr="000C494E">
        <w:rPr>
          <w:rFonts w:ascii="Arial" w:hAnsi="Arial" w:cs="Arial"/>
          <w:i/>
          <w:iCs/>
          <w:sz w:val="22"/>
          <w:szCs w:val="22"/>
        </w:rPr>
        <w:t>*</w:t>
      </w:r>
      <w:r w:rsidRPr="000C494E">
        <w:rPr>
          <w:rFonts w:ascii="Arial" w:hAnsi="Arial" w:cs="Arial"/>
          <w:i/>
          <w:iCs/>
          <w:sz w:val="22"/>
          <w:szCs w:val="22"/>
          <w:highlight w:val="yellow"/>
        </w:rPr>
        <w:t>usunąć to odesłanie, gdy zakres Umowy nie obejmuje urządzeń systemu srk, ERTMS/ETCS, telekomunikacji i dSAT</w:t>
      </w:r>
    </w:p>
    <w:p w14:paraId="244C6124" w14:textId="77777777" w:rsidR="00F31F00" w:rsidRPr="000C494E" w:rsidRDefault="00F31F00" w:rsidP="00A8443C">
      <w:pPr>
        <w:pStyle w:val="Akapitzlist"/>
        <w:numPr>
          <w:ilvl w:val="0"/>
          <w:numId w:val="120"/>
        </w:numPr>
        <w:spacing w:before="60" w:afterLines="60" w:after="144" w:line="360" w:lineRule="auto"/>
        <w:jc w:val="both"/>
        <w:rPr>
          <w:rFonts w:ascii="Arial" w:hAnsi="Arial" w:cs="Arial"/>
          <w:sz w:val="22"/>
          <w:szCs w:val="22"/>
          <w:highlight w:val="yellow"/>
        </w:rPr>
      </w:pPr>
      <w:r w:rsidRPr="000C494E">
        <w:rPr>
          <w:rFonts w:ascii="Arial" w:hAnsi="Arial" w:cs="Arial"/>
          <w:sz w:val="22"/>
          <w:szCs w:val="22"/>
          <w:highlight w:val="yellow"/>
        </w:rPr>
        <w:lastRenderedPageBreak/>
        <w:t>Dodatkowo, dopuszcza się, jako odrębne uprawnienie Zamawiającego, wykonywane na własny koszt przez Zamawiającego, czynności wskazanych w planie utrzymania dla urządzeń systemu srk, ERTMS/ETCS, telekomunikacji kolejowej i dSAT, w tym usunięcie wad, przez personel Zamawiającego, któremu zostały nadane uprawnienia, w szczególności w ramach przeprowadzonych szkoleń, o których mowa w pkt 4.11. PFU, zgodnie z dokumentacją techniczną (DTR, instrukcje utrzymania itp.) oraz zakresem certyfikatów dokumentujących uprawnienia personelu Zamawiającego w zakresie utrzymania. Wykonywane czynności nie będą naruszać uprawnień Zamawiającego z tytułu gwarancji jakości robót (oraz  rękojmi)</w:t>
      </w:r>
      <w:r w:rsidRPr="000C494E">
        <w:rPr>
          <w:sz w:val="22"/>
          <w:highlight w:val="yellow"/>
        </w:rPr>
        <w:t>.</w:t>
      </w:r>
    </w:p>
    <w:p w14:paraId="213767FE" w14:textId="77777777" w:rsidR="00F31F00" w:rsidRPr="000C494E" w:rsidRDefault="00F31F00" w:rsidP="00F31F00">
      <w:pPr>
        <w:pStyle w:val="Akapitzlist"/>
        <w:spacing w:before="60" w:afterLines="60" w:after="144" w:line="360" w:lineRule="auto"/>
        <w:ind w:left="720"/>
        <w:rPr>
          <w:rFonts w:ascii="Arial" w:hAnsi="Arial" w:cs="Arial"/>
          <w:i/>
          <w:iCs/>
          <w:sz w:val="22"/>
          <w:szCs w:val="22"/>
        </w:rPr>
      </w:pPr>
      <w:r w:rsidRPr="000C494E">
        <w:rPr>
          <w:rFonts w:ascii="Arial" w:hAnsi="Arial" w:cs="Arial"/>
          <w:i/>
          <w:iCs/>
          <w:sz w:val="22"/>
          <w:szCs w:val="22"/>
        </w:rPr>
        <w:t>*</w:t>
      </w:r>
      <w:r w:rsidRPr="000C494E">
        <w:rPr>
          <w:rFonts w:ascii="Arial" w:hAnsi="Arial" w:cs="Arial"/>
          <w:i/>
          <w:iCs/>
          <w:sz w:val="22"/>
          <w:szCs w:val="22"/>
          <w:highlight w:val="yellow"/>
        </w:rPr>
        <w:t>usunąć ten pkt, gdy zakres Umowy nie obejmuje urządzeń systemu srk, ERTMS/ETCS, telekomunikacji i dSAT</w:t>
      </w:r>
    </w:p>
    <w:p w14:paraId="659D3172" w14:textId="77777777" w:rsidR="00F31F00" w:rsidRPr="000C494E" w:rsidRDefault="00F31F00" w:rsidP="00A8443C">
      <w:pPr>
        <w:pStyle w:val="Akapitzlist"/>
        <w:numPr>
          <w:ilvl w:val="0"/>
          <w:numId w:val="120"/>
        </w:numPr>
        <w:spacing w:before="60" w:afterLines="60" w:after="144" w:line="276" w:lineRule="auto"/>
        <w:jc w:val="both"/>
        <w:rPr>
          <w:rFonts w:ascii="Arial" w:hAnsi="Arial" w:cs="Arial"/>
          <w:sz w:val="22"/>
          <w:szCs w:val="22"/>
          <w:highlight w:val="yellow"/>
        </w:rPr>
      </w:pPr>
      <w:r w:rsidRPr="000C494E">
        <w:rPr>
          <w:rFonts w:ascii="Arial" w:hAnsi="Arial" w:cs="Arial"/>
          <w:sz w:val="22"/>
          <w:szCs w:val="22"/>
          <w:highlight w:val="yellow"/>
        </w:rPr>
        <w:t>Zamawiający informuje, że ma podpisaną umowę z firmą świadczącą serwis awaryjny dla urządzeń sieci trakcyjnej o krótszych czasach reakcji niż wskazane w tabeli powyżej. W przypadku awarii powodującej zagrożenie życia lub wstrzymanie ruchu kolejowego, awaria zostanie usunięta przez prowadzącego serwis po stronie Zamawiającego. Wykonawca zostanie poinformowany o zdarzeniu niezwłocznie, nie później jednak niż przed upływem 24 godzin od stwierdzenia zdarzenia, w sposób opisany w punkcie 6 poniżej. Gwarant może uczestniczyć w pracach komisji kolejowej, jednak jego nieobecność nie będzie wstrzymywała prac mających na celu przywrócenie ruchu kolejowego, ani skutkowała negowaniem ustaleń komisji. Gwarant, jako członek komisji, ma prawo wglądu do dokumentacji związanej ze zdarzeniem (np. protokołów, zdjęć, zestawień materiałów itp.). Zamawiający będzie miał możliwość dochodzenia roszczeń za wymieniony materiał, jeśli komisja ustali, że powodem awarii był wadliwy materiał, a w/w zdarzenie dotyczy odpowiedzialności Wykonawcy z tytułu gwarancji.*</w:t>
      </w:r>
    </w:p>
    <w:p w14:paraId="5A7EC8C4" w14:textId="77777777" w:rsidR="00F31F00" w:rsidRPr="000C494E" w:rsidRDefault="00F31F00" w:rsidP="00F31F00">
      <w:pPr>
        <w:pStyle w:val="Akapitzlist"/>
        <w:spacing w:before="60" w:afterLines="60" w:after="144"/>
        <w:rPr>
          <w:rFonts w:ascii="Arial" w:hAnsi="Arial" w:cs="Arial"/>
          <w:sz w:val="22"/>
          <w:szCs w:val="22"/>
          <w:highlight w:val="yellow"/>
        </w:rPr>
      </w:pPr>
      <w:r w:rsidRPr="000C494E">
        <w:rPr>
          <w:rFonts w:ascii="Arial" w:hAnsi="Arial" w:cs="Arial"/>
          <w:sz w:val="22"/>
          <w:szCs w:val="22"/>
          <w:highlight w:val="yellow"/>
        </w:rPr>
        <w:t>*</w:t>
      </w:r>
      <w:r w:rsidRPr="000C494E">
        <w:rPr>
          <w:rFonts w:ascii="Arial" w:hAnsi="Arial" w:cs="Arial"/>
          <w:i/>
          <w:iCs/>
          <w:sz w:val="22"/>
          <w:szCs w:val="22"/>
          <w:highlight w:val="yellow"/>
        </w:rPr>
        <w:t>pozostawić w przypadku, gdy Umowa obejmuje swym zakresem prace polegające na budowie/przebudowie/remoncie sieci trakcyjnej</w:t>
      </w:r>
      <w:r w:rsidRPr="000C494E">
        <w:rPr>
          <w:rFonts w:ascii="Arial" w:hAnsi="Arial" w:cs="Arial"/>
          <w:sz w:val="22"/>
          <w:szCs w:val="22"/>
          <w:highlight w:val="yellow"/>
        </w:rPr>
        <w:t>.</w:t>
      </w:r>
    </w:p>
    <w:p w14:paraId="4CE8E5B0" w14:textId="1555148C" w:rsidR="00F31F00" w:rsidRPr="000C494E" w:rsidRDefault="5BF83704" w:rsidP="00A8443C">
      <w:pPr>
        <w:numPr>
          <w:ilvl w:val="0"/>
          <w:numId w:val="120"/>
        </w:numPr>
        <w:spacing w:before="120" w:line="276" w:lineRule="auto"/>
        <w:jc w:val="both"/>
        <w:rPr>
          <w:rFonts w:ascii="Arial" w:hAnsi="Arial" w:cs="Arial"/>
          <w:sz w:val="22"/>
          <w:szCs w:val="22"/>
        </w:rPr>
      </w:pPr>
      <w:r w:rsidRPr="3C566954">
        <w:rPr>
          <w:rFonts w:ascii="Arial" w:hAnsi="Arial" w:cs="Arial"/>
          <w:sz w:val="22"/>
          <w:szCs w:val="22"/>
        </w:rPr>
        <w:t xml:space="preserve">Po usunięciu wady przez Wykonawcę zostanie sporządzony przez upoważnionych przedstawicieli Zamawiającego i Wykonawcy protokół,  potwierdzający usunięcie danej wady, ze wskazaniem daty faktycznego usunięcia danej wady, potwierdzonej przez przedstawicieli Zamawiającego. </w:t>
      </w:r>
    </w:p>
    <w:p w14:paraId="1DC06CA7" w14:textId="77777777" w:rsidR="00F31F00" w:rsidRPr="000C494E" w:rsidRDefault="00F31F00" w:rsidP="00A8443C">
      <w:pPr>
        <w:numPr>
          <w:ilvl w:val="0"/>
          <w:numId w:val="120"/>
        </w:numPr>
        <w:spacing w:before="120" w:line="276" w:lineRule="auto"/>
        <w:jc w:val="both"/>
        <w:rPr>
          <w:rFonts w:ascii="Arial" w:hAnsi="Arial" w:cs="Arial"/>
          <w:sz w:val="22"/>
          <w:szCs w:val="22"/>
        </w:rPr>
      </w:pPr>
      <w:r w:rsidRPr="000C494E">
        <w:rPr>
          <w:rFonts w:ascii="Arial" w:hAnsi="Arial" w:cs="Arial"/>
          <w:sz w:val="22"/>
          <w:szCs w:val="22"/>
        </w:rPr>
        <w:t xml:space="preserve">Gwarant jest odpowiedzialny za wszelkie szkody, które spowodował w czasie prac </w:t>
      </w:r>
      <w:r w:rsidRPr="000C494E">
        <w:rPr>
          <w:rFonts w:ascii="Arial" w:hAnsi="Arial" w:cs="Arial"/>
          <w:sz w:val="22"/>
          <w:szCs w:val="22"/>
        </w:rPr>
        <w:br/>
        <w:t xml:space="preserve">nad usuwaniem wad. </w:t>
      </w:r>
    </w:p>
    <w:p w14:paraId="7A1502BA" w14:textId="77777777" w:rsidR="00F31F00" w:rsidRPr="000C494E" w:rsidRDefault="00F31F00" w:rsidP="002F2C49">
      <w:pPr>
        <w:numPr>
          <w:ilvl w:val="0"/>
          <w:numId w:val="26"/>
        </w:numPr>
        <w:spacing w:before="120" w:line="276" w:lineRule="auto"/>
        <w:ind w:left="567" w:hanging="567"/>
        <w:jc w:val="both"/>
        <w:rPr>
          <w:rFonts w:ascii="Arial" w:hAnsi="Arial" w:cs="Arial"/>
          <w:b/>
          <w:sz w:val="22"/>
          <w:szCs w:val="22"/>
        </w:rPr>
      </w:pPr>
      <w:r w:rsidRPr="000C494E">
        <w:rPr>
          <w:rFonts w:ascii="Arial" w:hAnsi="Arial" w:cs="Arial"/>
          <w:b/>
          <w:sz w:val="22"/>
          <w:szCs w:val="22"/>
        </w:rPr>
        <w:t>Komunikacja</w:t>
      </w:r>
    </w:p>
    <w:p w14:paraId="1316A564" w14:textId="77777777" w:rsidR="00F31F00" w:rsidRPr="000C494E" w:rsidRDefault="00F31F00" w:rsidP="00A8443C">
      <w:pPr>
        <w:numPr>
          <w:ilvl w:val="0"/>
          <w:numId w:val="122"/>
        </w:numPr>
        <w:spacing w:before="120" w:line="276" w:lineRule="auto"/>
        <w:jc w:val="both"/>
        <w:rPr>
          <w:rFonts w:ascii="Arial" w:hAnsi="Arial" w:cs="Arial"/>
          <w:sz w:val="22"/>
          <w:szCs w:val="22"/>
        </w:rPr>
      </w:pPr>
      <w:r w:rsidRPr="000C494E">
        <w:rPr>
          <w:rFonts w:ascii="Arial" w:hAnsi="Arial" w:cs="Arial"/>
          <w:sz w:val="22"/>
          <w:szCs w:val="22"/>
        </w:rPr>
        <w:t>O każdej wadzie i awarii osoba upoważniona przez Zamawiającego niezwłocznie powiadamia osobę wskazaną przez Gwaranta za pośrednictwem poczty elektronicznej.</w:t>
      </w:r>
    </w:p>
    <w:p w14:paraId="66D39EB4" w14:textId="77777777" w:rsidR="00F31F00" w:rsidRPr="000C494E" w:rsidRDefault="00F31F00" w:rsidP="00A8443C">
      <w:pPr>
        <w:numPr>
          <w:ilvl w:val="0"/>
          <w:numId w:val="122"/>
        </w:numPr>
        <w:spacing w:before="120" w:line="276" w:lineRule="auto"/>
        <w:jc w:val="both"/>
        <w:rPr>
          <w:rFonts w:ascii="Arial" w:hAnsi="Arial" w:cs="Arial"/>
          <w:sz w:val="22"/>
          <w:szCs w:val="22"/>
        </w:rPr>
      </w:pPr>
      <w:r w:rsidRPr="000C494E">
        <w:rPr>
          <w:rFonts w:ascii="Arial" w:hAnsi="Arial" w:cs="Arial"/>
          <w:sz w:val="22"/>
          <w:szCs w:val="22"/>
        </w:rPr>
        <w:t>W przypadku zgłaszania Wad istotnych wymagane jest uprzednie poinformowanie Gwaranta o tym fakcie telefonicznie pod nr ……………………………………, a następnie potwierdzenie zgłoszenia pocztą elektroniczną.</w:t>
      </w:r>
    </w:p>
    <w:p w14:paraId="5F7C5421" w14:textId="570DE16A" w:rsidR="00F31F00" w:rsidRPr="000C494E" w:rsidRDefault="00F31F00" w:rsidP="00A8443C">
      <w:pPr>
        <w:numPr>
          <w:ilvl w:val="0"/>
          <w:numId w:val="122"/>
        </w:numPr>
        <w:spacing w:before="120" w:line="276" w:lineRule="auto"/>
        <w:jc w:val="both"/>
        <w:rPr>
          <w:rFonts w:ascii="Arial" w:hAnsi="Arial" w:cs="Arial"/>
          <w:sz w:val="22"/>
          <w:szCs w:val="22"/>
        </w:rPr>
      </w:pPr>
      <w:r w:rsidRPr="000C494E">
        <w:rPr>
          <w:rFonts w:ascii="Arial" w:hAnsi="Arial" w:cs="Arial"/>
          <w:sz w:val="22"/>
          <w:szCs w:val="22"/>
        </w:rPr>
        <w:t xml:space="preserve">Zamawiający sporządzi wykaz osób upoważnionych, a Wykonawca wykaz osób wskazanych, do kontaktów, zgłaszania wad, przyjmowania powiadomień o wadach i awariach oraz potwierdzania przyjęcia powiadomienia o wadach, które Strony wzajemnie sobie przekażą w terminie 7 dni od dnia podpisania Protokołu  Ostatniego Odbioru Końcowego lub </w:t>
      </w:r>
      <w:r w:rsidR="0067199C" w:rsidRPr="000C494E">
        <w:rPr>
          <w:rFonts w:ascii="Arial" w:hAnsi="Arial" w:cs="Arial"/>
          <w:sz w:val="22"/>
          <w:szCs w:val="22"/>
        </w:rPr>
        <w:t>p</w:t>
      </w:r>
      <w:r w:rsidRPr="000C494E">
        <w:rPr>
          <w:rFonts w:ascii="Arial" w:hAnsi="Arial" w:cs="Arial"/>
          <w:sz w:val="22"/>
          <w:szCs w:val="22"/>
        </w:rPr>
        <w:t xml:space="preserve">rotokołu Odbioru Końcowego Odcinka. Strony obowiązane </w:t>
      </w:r>
      <w:r w:rsidRPr="000C494E">
        <w:rPr>
          <w:rFonts w:ascii="Arial" w:hAnsi="Arial" w:cs="Arial"/>
          <w:sz w:val="22"/>
          <w:szCs w:val="22"/>
        </w:rPr>
        <w:lastRenderedPageBreak/>
        <w:t xml:space="preserve">są informować się niezwłocznie o każdej zmianie takich osób pod rygorem uznania przekazanej informacji do wcześniej wskazanej osoby za skutecznie dokonaną. </w:t>
      </w:r>
    </w:p>
    <w:p w14:paraId="3FB44FAE" w14:textId="77777777" w:rsidR="00F31F00" w:rsidRPr="000C494E" w:rsidRDefault="00F31F00" w:rsidP="00A8443C">
      <w:pPr>
        <w:numPr>
          <w:ilvl w:val="0"/>
          <w:numId w:val="122"/>
        </w:numPr>
        <w:spacing w:before="120" w:line="276" w:lineRule="auto"/>
        <w:jc w:val="both"/>
        <w:rPr>
          <w:rFonts w:ascii="Arial" w:hAnsi="Arial" w:cs="Arial"/>
          <w:sz w:val="22"/>
          <w:szCs w:val="22"/>
        </w:rPr>
      </w:pPr>
      <w:r w:rsidRPr="000C494E">
        <w:rPr>
          <w:rFonts w:ascii="Arial" w:hAnsi="Arial" w:cs="Arial"/>
          <w:sz w:val="22"/>
          <w:szCs w:val="22"/>
        </w:rPr>
        <w:t>Wszelka komunikacja pomiędzy Stronami potwierdzona zostanie w formie pisemnej.</w:t>
      </w:r>
    </w:p>
    <w:p w14:paraId="036189F3" w14:textId="77777777" w:rsidR="00F31F00" w:rsidRPr="000C494E" w:rsidRDefault="00F31F00" w:rsidP="00A8443C">
      <w:pPr>
        <w:numPr>
          <w:ilvl w:val="0"/>
          <w:numId w:val="122"/>
        </w:numPr>
        <w:spacing w:before="120" w:line="276" w:lineRule="auto"/>
        <w:jc w:val="both"/>
        <w:rPr>
          <w:rFonts w:ascii="Arial" w:hAnsi="Arial" w:cs="Arial"/>
          <w:sz w:val="22"/>
          <w:szCs w:val="22"/>
        </w:rPr>
      </w:pPr>
      <w:r w:rsidRPr="000C494E">
        <w:rPr>
          <w:rFonts w:ascii="Arial" w:hAnsi="Arial" w:cs="Arial"/>
          <w:sz w:val="22"/>
          <w:szCs w:val="22"/>
        </w:rPr>
        <w:t>Wszelkie pisma skierowane do Gwaranta należy wysyłać na adres:</w:t>
      </w:r>
    </w:p>
    <w:p w14:paraId="4FF5EA8C" w14:textId="77777777" w:rsidR="00F31F00" w:rsidRPr="000C494E" w:rsidRDefault="00F31F00" w:rsidP="00F31F00">
      <w:pPr>
        <w:spacing w:before="120" w:line="276" w:lineRule="auto"/>
        <w:ind w:left="720"/>
        <w:jc w:val="both"/>
        <w:rPr>
          <w:rFonts w:ascii="Arial" w:hAnsi="Arial" w:cs="Arial"/>
          <w:sz w:val="22"/>
          <w:szCs w:val="22"/>
        </w:rPr>
      </w:pPr>
      <w:r w:rsidRPr="000C494E">
        <w:rPr>
          <w:rFonts w:ascii="Arial" w:hAnsi="Arial" w:cs="Arial"/>
          <w:sz w:val="22"/>
          <w:szCs w:val="22"/>
        </w:rPr>
        <w:t>.…………………………………………………........</w:t>
      </w:r>
    </w:p>
    <w:p w14:paraId="2833CA56" w14:textId="77777777" w:rsidR="00F31F00" w:rsidRPr="000C494E" w:rsidRDefault="00F31F00" w:rsidP="00A8443C">
      <w:pPr>
        <w:numPr>
          <w:ilvl w:val="0"/>
          <w:numId w:val="122"/>
        </w:numPr>
        <w:spacing w:before="120" w:line="276" w:lineRule="auto"/>
        <w:jc w:val="both"/>
        <w:rPr>
          <w:rFonts w:ascii="Arial" w:hAnsi="Arial" w:cs="Arial"/>
          <w:sz w:val="22"/>
          <w:szCs w:val="22"/>
        </w:rPr>
      </w:pPr>
      <w:r w:rsidRPr="000C494E">
        <w:rPr>
          <w:rFonts w:ascii="Arial" w:hAnsi="Arial" w:cs="Arial"/>
          <w:sz w:val="22"/>
          <w:szCs w:val="22"/>
        </w:rPr>
        <w:t>Wszelkie pisma skierowane do Zamawiającego należy wysyłać na adres:</w:t>
      </w:r>
    </w:p>
    <w:p w14:paraId="65E61809" w14:textId="77777777" w:rsidR="00F31F00" w:rsidRPr="000C494E" w:rsidRDefault="00F31F00" w:rsidP="00F31F00">
      <w:pPr>
        <w:spacing w:before="120" w:line="276" w:lineRule="auto"/>
        <w:ind w:left="720"/>
        <w:jc w:val="both"/>
        <w:rPr>
          <w:rFonts w:ascii="Arial" w:hAnsi="Arial" w:cs="Arial"/>
          <w:sz w:val="22"/>
          <w:szCs w:val="22"/>
        </w:rPr>
      </w:pPr>
      <w:r w:rsidRPr="000C494E">
        <w:rPr>
          <w:rFonts w:ascii="Arial" w:hAnsi="Arial" w:cs="Arial"/>
          <w:sz w:val="22"/>
          <w:szCs w:val="22"/>
        </w:rPr>
        <w:t>…………………………………………………………</w:t>
      </w:r>
    </w:p>
    <w:p w14:paraId="47350675" w14:textId="77777777" w:rsidR="00F31F00" w:rsidRPr="000C494E" w:rsidRDefault="00F31F00" w:rsidP="00A8443C">
      <w:pPr>
        <w:numPr>
          <w:ilvl w:val="0"/>
          <w:numId w:val="122"/>
        </w:numPr>
        <w:spacing w:before="120" w:line="276" w:lineRule="auto"/>
        <w:jc w:val="both"/>
        <w:rPr>
          <w:rFonts w:ascii="Arial" w:hAnsi="Arial" w:cs="Arial"/>
          <w:sz w:val="22"/>
          <w:szCs w:val="22"/>
        </w:rPr>
      </w:pPr>
      <w:r w:rsidRPr="000C494E">
        <w:rPr>
          <w:rFonts w:ascii="Arial" w:hAnsi="Arial" w:cs="Arial"/>
          <w:sz w:val="22"/>
          <w:szCs w:val="22"/>
        </w:rPr>
        <w:t>O zmianach w danych adresowych, o których mowa w pkt 6.5 i pkt 6.6 Dokumentu Gwarancyjnego, Strony obowiązane są informować się niezwłocznie, pod rygorem uznania wysłania korespondencji pod ostatnio znany adres za skutecznie doręczoną.</w:t>
      </w:r>
    </w:p>
    <w:p w14:paraId="584593A3" w14:textId="77777777" w:rsidR="00F31F00" w:rsidRPr="000C494E" w:rsidRDefault="00F31F00" w:rsidP="00A8443C">
      <w:pPr>
        <w:numPr>
          <w:ilvl w:val="0"/>
          <w:numId w:val="122"/>
        </w:numPr>
        <w:spacing w:before="120" w:line="276" w:lineRule="auto"/>
        <w:jc w:val="both"/>
        <w:rPr>
          <w:rFonts w:ascii="Arial" w:hAnsi="Arial" w:cs="Arial"/>
          <w:sz w:val="22"/>
          <w:szCs w:val="22"/>
        </w:rPr>
      </w:pPr>
      <w:r w:rsidRPr="000C494E">
        <w:rPr>
          <w:rFonts w:ascii="Arial" w:hAnsi="Arial" w:cs="Arial"/>
          <w:sz w:val="22"/>
          <w:szCs w:val="22"/>
        </w:rPr>
        <w:t xml:space="preserve">Gwarant jest obowiązany w terminie 7 dni od daty złożenia wniosku o ogłoszenie upadłości, wniosku o restrukturyzację lub otwarcia likwidacji, powiadomić pisemnie o tym fakcie Zamawiającego. </w:t>
      </w:r>
    </w:p>
    <w:p w14:paraId="003DCBF4" w14:textId="77777777" w:rsidR="00F31F00" w:rsidRPr="000C494E" w:rsidRDefault="00F31F00" w:rsidP="002F2C49">
      <w:pPr>
        <w:numPr>
          <w:ilvl w:val="0"/>
          <w:numId w:val="26"/>
        </w:numPr>
        <w:spacing w:before="120" w:line="276" w:lineRule="auto"/>
        <w:ind w:left="567" w:hanging="567"/>
        <w:jc w:val="both"/>
        <w:rPr>
          <w:rFonts w:ascii="Arial" w:hAnsi="Arial" w:cs="Arial"/>
          <w:b/>
          <w:sz w:val="22"/>
          <w:szCs w:val="22"/>
        </w:rPr>
      </w:pPr>
      <w:r w:rsidRPr="000C494E">
        <w:rPr>
          <w:rFonts w:ascii="Arial" w:hAnsi="Arial" w:cs="Arial"/>
          <w:b/>
          <w:sz w:val="22"/>
          <w:szCs w:val="22"/>
        </w:rPr>
        <w:t>Postanowienia końcowe</w:t>
      </w:r>
    </w:p>
    <w:p w14:paraId="5DC60D28" w14:textId="177668E6" w:rsidR="00F31F00" w:rsidRPr="000C494E" w:rsidRDefault="00F31F00" w:rsidP="00A8443C">
      <w:pPr>
        <w:numPr>
          <w:ilvl w:val="0"/>
          <w:numId w:val="123"/>
        </w:numPr>
        <w:spacing w:before="120" w:line="276" w:lineRule="auto"/>
        <w:jc w:val="both"/>
        <w:rPr>
          <w:rFonts w:ascii="Arial" w:hAnsi="Arial" w:cs="Arial"/>
          <w:sz w:val="22"/>
          <w:szCs w:val="22"/>
        </w:rPr>
      </w:pPr>
      <w:r w:rsidRPr="000C494E">
        <w:rPr>
          <w:rFonts w:ascii="Arial" w:hAnsi="Arial" w:cs="Arial"/>
          <w:sz w:val="22"/>
          <w:szCs w:val="22"/>
        </w:rPr>
        <w:t>W sprawach nieuregulowanych w Dokumencie Gwarancyjnym odpowiednie zastosowanie mają przepisy prawa powszechnie obowiązującego, w tym przepisy ustawy z dnia 23 kwietnia 1964 r. - Kodeks cywilny (</w:t>
      </w:r>
      <w:r w:rsidRPr="00D90DF8">
        <w:rPr>
          <w:rFonts w:ascii="Arial" w:hAnsi="Arial" w:cs="Arial"/>
          <w:sz w:val="22"/>
          <w:szCs w:val="22"/>
          <w:highlight w:val="yellow"/>
        </w:rPr>
        <w:t>t.j. Dz.U. z 202</w:t>
      </w:r>
      <w:r w:rsidR="00D90DF8">
        <w:rPr>
          <w:rFonts w:ascii="Arial" w:hAnsi="Arial" w:cs="Arial"/>
          <w:sz w:val="22"/>
          <w:szCs w:val="22"/>
          <w:highlight w:val="yellow"/>
        </w:rPr>
        <w:t>2</w:t>
      </w:r>
      <w:r w:rsidRPr="00D90DF8">
        <w:rPr>
          <w:rFonts w:ascii="Arial" w:hAnsi="Arial" w:cs="Arial"/>
          <w:sz w:val="22"/>
          <w:szCs w:val="22"/>
          <w:highlight w:val="yellow"/>
        </w:rPr>
        <w:t xml:space="preserve"> r. poz. </w:t>
      </w:r>
      <w:r w:rsidR="00D90DF8" w:rsidRPr="00D90DF8">
        <w:rPr>
          <w:rFonts w:ascii="Arial" w:hAnsi="Arial" w:cs="Arial"/>
          <w:sz w:val="22"/>
          <w:szCs w:val="22"/>
          <w:highlight w:val="yellow"/>
        </w:rPr>
        <w:t>1</w:t>
      </w:r>
      <w:r w:rsidR="00D90DF8">
        <w:rPr>
          <w:rFonts w:ascii="Arial" w:hAnsi="Arial" w:cs="Arial"/>
          <w:sz w:val="22"/>
          <w:szCs w:val="22"/>
          <w:highlight w:val="yellow"/>
        </w:rPr>
        <w:t>360</w:t>
      </w:r>
      <w:r w:rsidR="00D90DF8" w:rsidRPr="00D90DF8">
        <w:rPr>
          <w:rFonts w:ascii="Arial" w:hAnsi="Arial" w:cs="Arial"/>
          <w:sz w:val="22"/>
          <w:szCs w:val="22"/>
          <w:highlight w:val="yellow"/>
        </w:rPr>
        <w:t xml:space="preserve"> </w:t>
      </w:r>
      <w:r w:rsidRPr="00D90DF8">
        <w:rPr>
          <w:rFonts w:ascii="Arial" w:hAnsi="Arial" w:cs="Arial"/>
          <w:sz w:val="22"/>
          <w:szCs w:val="22"/>
          <w:highlight w:val="yellow"/>
        </w:rPr>
        <w:t>z późn. zm.</w:t>
      </w:r>
      <w:r w:rsidRPr="000C494E">
        <w:rPr>
          <w:rFonts w:ascii="Arial" w:hAnsi="Arial" w:cs="Arial"/>
          <w:sz w:val="22"/>
          <w:szCs w:val="22"/>
        </w:rPr>
        <w:t>) oraz ustawa z dnia 11 września 2019 r. Prawo zamówień publicznych (</w:t>
      </w:r>
      <w:r w:rsidR="00096B30" w:rsidRPr="00096B30">
        <w:rPr>
          <w:rFonts w:ascii="Arial" w:hAnsi="Arial" w:cs="Arial"/>
          <w:sz w:val="22"/>
          <w:szCs w:val="22"/>
          <w:highlight w:val="yellow"/>
        </w:rPr>
        <w:t xml:space="preserve">t.j. </w:t>
      </w:r>
      <w:r w:rsidRPr="00096B30">
        <w:rPr>
          <w:rFonts w:ascii="Arial" w:hAnsi="Arial" w:cs="Arial"/>
          <w:sz w:val="22"/>
          <w:szCs w:val="22"/>
          <w:highlight w:val="yellow"/>
        </w:rPr>
        <w:t>Dz. U. z 2021 r. poz. 1129</w:t>
      </w:r>
      <w:r w:rsidR="00096B30" w:rsidRPr="00096B30">
        <w:rPr>
          <w:rFonts w:ascii="Arial" w:hAnsi="Arial" w:cs="Arial"/>
          <w:sz w:val="22"/>
          <w:szCs w:val="22"/>
          <w:highlight w:val="yellow"/>
        </w:rPr>
        <w:t xml:space="preserve"> </w:t>
      </w:r>
      <w:r w:rsidR="00096B30" w:rsidRPr="00D90DF8">
        <w:rPr>
          <w:rFonts w:ascii="Arial" w:hAnsi="Arial" w:cs="Arial"/>
          <w:sz w:val="22"/>
          <w:szCs w:val="22"/>
          <w:highlight w:val="yellow"/>
        </w:rPr>
        <w:t>z późn. zm.</w:t>
      </w:r>
      <w:r w:rsidRPr="000C494E">
        <w:rPr>
          <w:rFonts w:ascii="Arial" w:hAnsi="Arial" w:cs="Arial"/>
          <w:sz w:val="22"/>
          <w:szCs w:val="22"/>
        </w:rPr>
        <w:t xml:space="preserve">). </w:t>
      </w:r>
    </w:p>
    <w:p w14:paraId="11F3963F" w14:textId="77777777" w:rsidR="00F31F00" w:rsidRPr="000C494E" w:rsidRDefault="00F31F00" w:rsidP="00A8443C">
      <w:pPr>
        <w:numPr>
          <w:ilvl w:val="0"/>
          <w:numId w:val="123"/>
        </w:numPr>
        <w:spacing w:before="120" w:line="276" w:lineRule="auto"/>
        <w:jc w:val="both"/>
        <w:rPr>
          <w:rFonts w:ascii="Arial" w:hAnsi="Arial" w:cs="Arial"/>
          <w:sz w:val="22"/>
          <w:szCs w:val="22"/>
        </w:rPr>
      </w:pPr>
      <w:r w:rsidRPr="000C494E">
        <w:rPr>
          <w:rFonts w:ascii="Arial" w:hAnsi="Arial" w:cs="Arial"/>
          <w:sz w:val="22"/>
          <w:szCs w:val="22"/>
        </w:rPr>
        <w:t>Dokument Gwarancyjny jest integralną częścią Umowy.</w:t>
      </w:r>
    </w:p>
    <w:p w14:paraId="48D7A12A" w14:textId="77777777" w:rsidR="00F31F00" w:rsidRPr="000C494E" w:rsidRDefault="00F31F00" w:rsidP="00A8443C">
      <w:pPr>
        <w:numPr>
          <w:ilvl w:val="0"/>
          <w:numId w:val="123"/>
        </w:numPr>
        <w:spacing w:before="120" w:line="276" w:lineRule="auto"/>
        <w:jc w:val="both"/>
        <w:rPr>
          <w:rFonts w:ascii="Arial" w:hAnsi="Arial" w:cs="Arial"/>
          <w:sz w:val="22"/>
          <w:szCs w:val="22"/>
        </w:rPr>
      </w:pPr>
      <w:r w:rsidRPr="000C494E">
        <w:rPr>
          <w:rFonts w:ascii="Arial" w:hAnsi="Arial" w:cs="Arial"/>
          <w:sz w:val="22"/>
          <w:szCs w:val="22"/>
        </w:rPr>
        <w:t>Wszelkie zmiany niniejszego Dokumentu Gwarancyjnego wymagają formy pisemnej pod rygorem nieważności.</w:t>
      </w:r>
    </w:p>
    <w:p w14:paraId="134E9D87" w14:textId="77777777" w:rsidR="00F31F00" w:rsidRPr="000C494E" w:rsidRDefault="00F31F00" w:rsidP="00F31F00">
      <w:pPr>
        <w:spacing w:before="120" w:line="276" w:lineRule="auto"/>
        <w:ind w:left="4248" w:firstLine="708"/>
        <w:rPr>
          <w:rFonts w:ascii="Arial" w:hAnsi="Arial" w:cs="Arial"/>
          <w:b/>
          <w:sz w:val="22"/>
          <w:szCs w:val="22"/>
        </w:rPr>
      </w:pPr>
      <w:r w:rsidRPr="000C494E">
        <w:rPr>
          <w:rFonts w:ascii="Arial" w:hAnsi="Arial" w:cs="Arial"/>
          <w:b/>
          <w:sz w:val="22"/>
          <w:szCs w:val="22"/>
        </w:rPr>
        <w:t xml:space="preserve">za Wykonawcę </w:t>
      </w:r>
    </w:p>
    <w:p w14:paraId="49FE12A4" w14:textId="77777777" w:rsidR="00F31F00" w:rsidRPr="000C494E" w:rsidRDefault="00F31F00" w:rsidP="00F31F00">
      <w:pPr>
        <w:spacing w:before="120" w:line="276" w:lineRule="auto"/>
        <w:ind w:left="4248" w:firstLine="708"/>
        <w:rPr>
          <w:rFonts w:ascii="Arial" w:hAnsi="Arial" w:cs="Arial"/>
          <w:b/>
          <w:sz w:val="22"/>
          <w:szCs w:val="22"/>
        </w:rPr>
      </w:pPr>
      <w:r w:rsidRPr="000C494E">
        <w:rPr>
          <w:rFonts w:ascii="Arial" w:hAnsi="Arial" w:cs="Arial"/>
          <w:b/>
          <w:sz w:val="22"/>
          <w:szCs w:val="22"/>
        </w:rPr>
        <w:t>(gwaranta):</w:t>
      </w:r>
    </w:p>
    <w:p w14:paraId="331E0C2C" w14:textId="77777777" w:rsidR="00F31F00" w:rsidRPr="000C494E" w:rsidRDefault="00F31F00" w:rsidP="00F31F00">
      <w:pPr>
        <w:spacing w:before="120" w:line="276" w:lineRule="auto"/>
        <w:ind w:left="4248" w:firstLine="708"/>
        <w:rPr>
          <w:rFonts w:ascii="Arial" w:hAnsi="Arial" w:cs="Arial"/>
          <w:sz w:val="22"/>
          <w:szCs w:val="22"/>
        </w:rPr>
      </w:pPr>
      <w:r w:rsidRPr="000C494E">
        <w:rPr>
          <w:rFonts w:ascii="Arial" w:hAnsi="Arial" w:cs="Arial"/>
          <w:sz w:val="22"/>
          <w:szCs w:val="22"/>
        </w:rPr>
        <w:t>___________________________</w:t>
      </w:r>
    </w:p>
    <w:p w14:paraId="22C5D1B9" w14:textId="77777777" w:rsidR="00F31F00" w:rsidRPr="000C494E" w:rsidRDefault="00F31F00" w:rsidP="00F31F00">
      <w:pPr>
        <w:spacing w:before="120" w:line="276" w:lineRule="auto"/>
        <w:ind w:left="4248" w:firstLine="708"/>
        <w:rPr>
          <w:rFonts w:ascii="Arial" w:hAnsi="Arial" w:cs="Arial"/>
          <w:sz w:val="22"/>
          <w:szCs w:val="22"/>
        </w:rPr>
      </w:pPr>
      <w:r w:rsidRPr="000C494E">
        <w:rPr>
          <w:rFonts w:ascii="Arial" w:hAnsi="Arial" w:cs="Arial"/>
          <w:sz w:val="22"/>
          <w:szCs w:val="22"/>
        </w:rPr>
        <w:t>(</w:t>
      </w:r>
      <w:r w:rsidRPr="000C494E">
        <w:rPr>
          <w:rFonts w:ascii="Arial" w:hAnsi="Arial" w:cs="Arial"/>
          <w:i/>
          <w:sz w:val="22"/>
          <w:szCs w:val="22"/>
        </w:rPr>
        <w:t>imię, nazwisko, podpis</w:t>
      </w:r>
      <w:r w:rsidRPr="000C494E">
        <w:rPr>
          <w:rFonts w:ascii="Arial" w:hAnsi="Arial" w:cs="Arial"/>
          <w:sz w:val="22"/>
          <w:szCs w:val="22"/>
        </w:rPr>
        <w:t>)</w:t>
      </w:r>
    </w:p>
    <w:p w14:paraId="1A0B629A" w14:textId="77777777" w:rsidR="00F31F00" w:rsidRPr="000C494E" w:rsidRDefault="00F31F00" w:rsidP="00F31F00">
      <w:pPr>
        <w:spacing w:before="120" w:line="276" w:lineRule="auto"/>
        <w:ind w:left="4248" w:firstLine="708"/>
        <w:rPr>
          <w:rFonts w:ascii="Arial" w:hAnsi="Arial" w:cs="Arial"/>
          <w:b/>
          <w:sz w:val="22"/>
          <w:szCs w:val="22"/>
        </w:rPr>
      </w:pPr>
    </w:p>
    <w:p w14:paraId="50DED894" w14:textId="77777777" w:rsidR="004406F4" w:rsidRPr="000C494E" w:rsidRDefault="004406F4" w:rsidP="004406F4">
      <w:pPr>
        <w:spacing w:before="120" w:line="276" w:lineRule="auto"/>
        <w:ind w:left="4248" w:firstLine="708"/>
        <w:rPr>
          <w:rFonts w:ascii="Arial" w:hAnsi="Arial" w:cs="Arial"/>
          <w:b/>
          <w:sz w:val="22"/>
          <w:szCs w:val="22"/>
        </w:rPr>
      </w:pPr>
    </w:p>
    <w:p w14:paraId="1027902B" w14:textId="77777777" w:rsidR="004406F4" w:rsidRPr="000C494E" w:rsidRDefault="004406F4" w:rsidP="004406F4">
      <w:pPr>
        <w:spacing w:before="120" w:line="276" w:lineRule="auto"/>
        <w:ind w:left="4248" w:firstLine="708"/>
        <w:rPr>
          <w:rFonts w:ascii="Arial" w:hAnsi="Arial" w:cs="Arial"/>
          <w:b/>
          <w:sz w:val="22"/>
          <w:szCs w:val="22"/>
        </w:rPr>
      </w:pPr>
      <w:r w:rsidRPr="000C494E">
        <w:rPr>
          <w:rFonts w:ascii="Arial" w:hAnsi="Arial" w:cs="Arial"/>
          <w:b/>
          <w:sz w:val="22"/>
          <w:szCs w:val="22"/>
        </w:rPr>
        <w:t>za Zamawiającego</w:t>
      </w:r>
    </w:p>
    <w:p w14:paraId="58D27266" w14:textId="77777777" w:rsidR="004406F4" w:rsidRPr="000C494E" w:rsidRDefault="004406F4" w:rsidP="004406F4">
      <w:pPr>
        <w:spacing w:before="120" w:line="276" w:lineRule="auto"/>
        <w:ind w:left="4956"/>
        <w:rPr>
          <w:rFonts w:ascii="Arial" w:hAnsi="Arial" w:cs="Arial"/>
          <w:b/>
          <w:sz w:val="22"/>
          <w:szCs w:val="22"/>
        </w:rPr>
      </w:pPr>
      <w:r w:rsidRPr="000C494E">
        <w:rPr>
          <w:rFonts w:ascii="Arial" w:hAnsi="Arial" w:cs="Arial"/>
          <w:b/>
          <w:sz w:val="22"/>
          <w:szCs w:val="22"/>
        </w:rPr>
        <w:t>(przyjmującego warunki gwarancji):</w:t>
      </w:r>
    </w:p>
    <w:p w14:paraId="1C7B9669" w14:textId="77777777" w:rsidR="003F412F" w:rsidRPr="000C494E" w:rsidRDefault="003F412F" w:rsidP="003F412F">
      <w:pPr>
        <w:spacing w:before="120" w:line="276" w:lineRule="auto"/>
        <w:ind w:left="4248" w:firstLine="708"/>
        <w:rPr>
          <w:rFonts w:ascii="Arial" w:hAnsi="Arial" w:cs="Arial"/>
          <w:sz w:val="22"/>
          <w:szCs w:val="22"/>
        </w:rPr>
      </w:pPr>
      <w:r w:rsidRPr="000C494E">
        <w:rPr>
          <w:rFonts w:ascii="Arial" w:hAnsi="Arial" w:cs="Arial"/>
          <w:sz w:val="22"/>
          <w:szCs w:val="22"/>
        </w:rPr>
        <w:t>___________________________</w:t>
      </w:r>
    </w:p>
    <w:p w14:paraId="4C460E70" w14:textId="77777777" w:rsidR="003F412F" w:rsidRPr="000C494E" w:rsidRDefault="003F412F" w:rsidP="003F412F">
      <w:pPr>
        <w:spacing w:before="120" w:line="276" w:lineRule="auto"/>
        <w:ind w:left="4248" w:firstLine="708"/>
        <w:rPr>
          <w:rFonts w:ascii="Arial" w:hAnsi="Arial" w:cs="Arial"/>
          <w:sz w:val="22"/>
          <w:szCs w:val="22"/>
        </w:rPr>
      </w:pPr>
      <w:r w:rsidRPr="000C494E">
        <w:rPr>
          <w:rFonts w:ascii="Arial" w:hAnsi="Arial" w:cs="Arial"/>
          <w:sz w:val="22"/>
          <w:szCs w:val="22"/>
        </w:rPr>
        <w:t>(</w:t>
      </w:r>
      <w:r w:rsidRPr="000C494E">
        <w:rPr>
          <w:rFonts w:ascii="Arial" w:hAnsi="Arial" w:cs="Arial"/>
          <w:i/>
          <w:sz w:val="22"/>
          <w:szCs w:val="22"/>
        </w:rPr>
        <w:t>imię, nazwisko, podpis</w:t>
      </w:r>
      <w:r w:rsidRPr="000C494E">
        <w:rPr>
          <w:rFonts w:ascii="Arial" w:hAnsi="Arial" w:cs="Arial"/>
          <w:sz w:val="22"/>
          <w:szCs w:val="22"/>
        </w:rPr>
        <w:t>)</w:t>
      </w:r>
    </w:p>
    <w:p w14:paraId="36A4C5CA" w14:textId="77777777" w:rsidR="003F412F" w:rsidRPr="000C494E" w:rsidRDefault="003F412F" w:rsidP="003F412F">
      <w:pPr>
        <w:spacing w:before="120" w:line="276" w:lineRule="auto"/>
        <w:ind w:left="4248" w:firstLine="708"/>
        <w:rPr>
          <w:rFonts w:ascii="Arial" w:hAnsi="Arial" w:cs="Arial"/>
          <w:sz w:val="22"/>
          <w:szCs w:val="22"/>
        </w:rPr>
      </w:pPr>
      <w:r w:rsidRPr="000C494E">
        <w:rPr>
          <w:rFonts w:ascii="Arial" w:hAnsi="Arial" w:cs="Arial"/>
          <w:sz w:val="22"/>
          <w:szCs w:val="22"/>
        </w:rPr>
        <w:t>___________________________</w:t>
      </w:r>
    </w:p>
    <w:p w14:paraId="6A44ADD2" w14:textId="77777777" w:rsidR="003F412F" w:rsidRPr="000C494E" w:rsidRDefault="003F412F" w:rsidP="003F412F">
      <w:pPr>
        <w:spacing w:before="120" w:line="276" w:lineRule="auto"/>
        <w:ind w:left="4248" w:firstLine="708"/>
        <w:rPr>
          <w:rFonts w:ascii="Arial" w:hAnsi="Arial" w:cs="Arial"/>
          <w:sz w:val="22"/>
          <w:szCs w:val="22"/>
        </w:rPr>
      </w:pPr>
      <w:r w:rsidRPr="000C494E">
        <w:rPr>
          <w:rFonts w:ascii="Arial" w:hAnsi="Arial" w:cs="Arial"/>
          <w:sz w:val="22"/>
          <w:szCs w:val="22"/>
        </w:rPr>
        <w:t>(</w:t>
      </w:r>
      <w:r w:rsidRPr="000C494E">
        <w:rPr>
          <w:rFonts w:ascii="Arial" w:hAnsi="Arial" w:cs="Arial"/>
          <w:i/>
          <w:sz w:val="22"/>
          <w:szCs w:val="22"/>
        </w:rPr>
        <w:t>imię, nazwisko, podpis</w:t>
      </w:r>
      <w:r w:rsidRPr="000C494E">
        <w:rPr>
          <w:rFonts w:ascii="Arial" w:hAnsi="Arial" w:cs="Arial"/>
          <w:sz w:val="22"/>
          <w:szCs w:val="22"/>
        </w:rPr>
        <w:t>)</w:t>
      </w:r>
    </w:p>
    <w:p w14:paraId="67CD5084" w14:textId="77777777" w:rsidR="003F412F" w:rsidRPr="000C494E" w:rsidRDefault="003F412F" w:rsidP="003F412F">
      <w:pPr>
        <w:spacing w:before="120" w:line="276" w:lineRule="auto"/>
        <w:rPr>
          <w:rFonts w:ascii="Arial" w:hAnsi="Arial" w:cs="Arial"/>
          <w:sz w:val="22"/>
          <w:szCs w:val="22"/>
        </w:rPr>
      </w:pPr>
    </w:p>
    <w:p w14:paraId="4A96C220" w14:textId="77777777" w:rsidR="003F412F" w:rsidRPr="000C494E" w:rsidRDefault="003F412F" w:rsidP="003F412F">
      <w:pPr>
        <w:spacing w:before="120" w:line="276" w:lineRule="auto"/>
        <w:rPr>
          <w:rFonts w:ascii="Arial" w:hAnsi="Arial" w:cs="Arial"/>
          <w:iCs/>
          <w:noProof/>
          <w:sz w:val="22"/>
          <w:szCs w:val="22"/>
        </w:rPr>
      </w:pPr>
      <w:r w:rsidRPr="000C494E">
        <w:rPr>
          <w:rFonts w:ascii="Arial" w:hAnsi="Arial" w:cs="Arial"/>
          <w:sz w:val="22"/>
          <w:szCs w:val="22"/>
        </w:rPr>
        <w:t>(*) - niepotrzebne skreś</w:t>
      </w:r>
      <w:r w:rsidRPr="000C494E">
        <w:rPr>
          <w:rFonts w:ascii="Arial" w:hAnsi="Arial" w:cs="Arial"/>
          <w:iCs/>
          <w:noProof/>
          <w:sz w:val="22"/>
          <w:szCs w:val="22"/>
        </w:rPr>
        <w:t>lić</w:t>
      </w:r>
    </w:p>
    <w:p w14:paraId="14A22E3A" w14:textId="77777777" w:rsidR="003F412F" w:rsidRPr="000C494E" w:rsidRDefault="003F412F" w:rsidP="003F412F">
      <w:pPr>
        <w:spacing w:after="160" w:line="259" w:lineRule="auto"/>
        <w:rPr>
          <w:rFonts w:ascii="Arial" w:hAnsi="Arial" w:cs="Arial"/>
          <w:iCs/>
          <w:noProof/>
          <w:sz w:val="22"/>
          <w:szCs w:val="22"/>
        </w:rPr>
      </w:pPr>
      <w:r w:rsidRPr="000C494E">
        <w:rPr>
          <w:rFonts w:ascii="Arial" w:hAnsi="Arial" w:cs="Arial"/>
          <w:iCs/>
          <w:noProof/>
          <w:sz w:val="22"/>
          <w:szCs w:val="22"/>
        </w:rPr>
        <w:lastRenderedPageBreak/>
        <w:br w:type="page"/>
      </w:r>
    </w:p>
    <w:p w14:paraId="2B56DE03" w14:textId="069DF322" w:rsidR="00427935" w:rsidRPr="000C494E" w:rsidRDefault="00427935" w:rsidP="008F3B4A">
      <w:pPr>
        <w:pStyle w:val="Nagwek1"/>
        <w:rPr>
          <w:rFonts w:cs="Arial"/>
          <w:szCs w:val="22"/>
        </w:rPr>
      </w:pPr>
      <w:bookmarkStart w:id="286" w:name="_Toc519240437"/>
      <w:bookmarkStart w:id="287" w:name="_Toc43457362"/>
      <w:bookmarkStart w:id="288" w:name="_Toc110599276"/>
      <w:bookmarkEnd w:id="283"/>
      <w:bookmarkEnd w:id="284"/>
      <w:r w:rsidRPr="000C494E">
        <w:rPr>
          <w:rFonts w:cs="Arial"/>
          <w:szCs w:val="22"/>
        </w:rPr>
        <w:lastRenderedPageBreak/>
        <w:t xml:space="preserve">Załącznik </w:t>
      </w:r>
      <w:r w:rsidR="00FA441E" w:rsidRPr="000C494E">
        <w:rPr>
          <w:rFonts w:cs="Arial"/>
          <w:szCs w:val="22"/>
        </w:rPr>
        <w:t>n</w:t>
      </w:r>
      <w:r w:rsidRPr="000C494E">
        <w:rPr>
          <w:rFonts w:cs="Arial"/>
          <w:szCs w:val="22"/>
        </w:rPr>
        <w:t xml:space="preserve">r </w:t>
      </w:r>
      <w:r w:rsidR="00E44E3F" w:rsidRPr="000C494E">
        <w:rPr>
          <w:rFonts w:cs="Arial"/>
          <w:szCs w:val="22"/>
        </w:rPr>
        <w:t xml:space="preserve">8 </w:t>
      </w:r>
      <w:r w:rsidRPr="000C494E">
        <w:rPr>
          <w:rFonts w:cs="Arial"/>
          <w:szCs w:val="22"/>
        </w:rPr>
        <w:t>do Umowy</w:t>
      </w:r>
      <w:bookmarkEnd w:id="286"/>
      <w:bookmarkEnd w:id="287"/>
      <w:r w:rsidR="008F3B4A" w:rsidRPr="000C494E">
        <w:rPr>
          <w:rFonts w:cs="Arial"/>
          <w:szCs w:val="22"/>
        </w:rPr>
        <w:t xml:space="preserve"> - </w:t>
      </w:r>
      <w:r w:rsidR="008F3B4A" w:rsidRPr="000C494E">
        <w:rPr>
          <w:rFonts w:cs="Arial"/>
          <w:szCs w:val="22"/>
        </w:rPr>
        <w:br/>
      </w:r>
      <w:r w:rsidRPr="000C494E">
        <w:rPr>
          <w:rFonts w:cs="Arial"/>
          <w:szCs w:val="22"/>
        </w:rPr>
        <w:t>R</w:t>
      </w:r>
      <w:r w:rsidR="008F3B4A" w:rsidRPr="000C494E">
        <w:rPr>
          <w:rFonts w:cs="Arial"/>
          <w:szCs w:val="22"/>
        </w:rPr>
        <w:t>egulacje</w:t>
      </w:r>
      <w:r w:rsidR="00F33FB1" w:rsidRPr="000C494E">
        <w:rPr>
          <w:rFonts w:cs="Arial"/>
          <w:szCs w:val="22"/>
        </w:rPr>
        <w:t xml:space="preserve"> </w:t>
      </w:r>
      <w:r w:rsidR="008F3B4A" w:rsidRPr="000C494E">
        <w:rPr>
          <w:rFonts w:cs="Arial"/>
          <w:szCs w:val="22"/>
        </w:rPr>
        <w:t>zamawiającego</w:t>
      </w:r>
      <w:bookmarkEnd w:id="288"/>
    </w:p>
    <w:p w14:paraId="3E8FE73E" w14:textId="77777777" w:rsidR="00FA2F57" w:rsidRPr="000C494E" w:rsidRDefault="00FA2F57" w:rsidP="00F73D26">
      <w:pPr>
        <w:spacing w:before="120" w:line="276" w:lineRule="auto"/>
        <w:jc w:val="both"/>
        <w:rPr>
          <w:rFonts w:ascii="Arial" w:hAnsi="Arial" w:cs="Arial"/>
          <w:sz w:val="22"/>
          <w:szCs w:val="22"/>
        </w:rPr>
      </w:pPr>
    </w:p>
    <w:p w14:paraId="31A6FA4F" w14:textId="77777777" w:rsidR="000C00E5" w:rsidRPr="000C494E" w:rsidRDefault="50A4C617" w:rsidP="00F73D26">
      <w:pPr>
        <w:spacing w:before="120" w:line="276" w:lineRule="auto"/>
        <w:jc w:val="both"/>
        <w:rPr>
          <w:rFonts w:ascii="Arial" w:hAnsi="Arial" w:cs="Arial"/>
          <w:sz w:val="22"/>
          <w:szCs w:val="22"/>
        </w:rPr>
      </w:pPr>
      <w:r w:rsidRPr="3C566954">
        <w:rPr>
          <w:rFonts w:ascii="Arial" w:hAnsi="Arial" w:cs="Arial"/>
          <w:sz w:val="22"/>
          <w:szCs w:val="22"/>
        </w:rPr>
        <w:t xml:space="preserve">W trakcie prowadzenia Robót </w:t>
      </w:r>
      <w:r w:rsidRPr="3C566954">
        <w:rPr>
          <w:rFonts w:ascii="Arial" w:hAnsi="Arial" w:cs="Arial"/>
          <w:sz w:val="22"/>
          <w:szCs w:val="22"/>
          <w:highlight w:val="yellow"/>
        </w:rPr>
        <w:t>(nazwa obiektu, np. linii, stacji itp.)</w:t>
      </w:r>
      <w:r w:rsidRPr="3C566954">
        <w:rPr>
          <w:rFonts w:ascii="Arial" w:hAnsi="Arial" w:cs="Arial"/>
          <w:sz w:val="22"/>
          <w:szCs w:val="22"/>
        </w:rPr>
        <w:t xml:space="preserve"> Wykonawca zobowiązany jest postępować zgodnie z obowiązującymi przepisami, w tym techniczno – budowlanymi, normami, standardami obowiązującymi w Polsce oraz instrukcjami, warunkami technicznymi znajdującymi się w Wykazie regulacji wewnętrznych PKP Polskie Linie Kolejowe S.A</w:t>
      </w:r>
      <w:commentRangeStart w:id="289"/>
      <w:commentRangeEnd w:id="289"/>
    </w:p>
    <w:p w14:paraId="6DDD78CC" w14:textId="77777777" w:rsidR="00257964" w:rsidRPr="000C494E" w:rsidRDefault="00676034" w:rsidP="00F73D26">
      <w:pPr>
        <w:spacing w:before="120" w:line="276" w:lineRule="auto"/>
        <w:jc w:val="both"/>
        <w:rPr>
          <w:rFonts w:ascii="Arial" w:hAnsi="Arial" w:cs="Arial"/>
          <w:i/>
          <w:sz w:val="22"/>
          <w:szCs w:val="22"/>
          <w:highlight w:val="yellow"/>
        </w:rPr>
      </w:pPr>
      <w:bookmarkStart w:id="290" w:name="PP_2454332_1_1"/>
      <w:bookmarkStart w:id="291" w:name="_Toc415574669"/>
      <w:bookmarkStart w:id="292" w:name="_Toc415656810"/>
      <w:bookmarkStart w:id="293" w:name="_Toc415730545"/>
      <w:bookmarkStart w:id="294" w:name="_Toc415731042"/>
      <w:bookmarkStart w:id="295" w:name="_Toc415739139"/>
      <w:bookmarkStart w:id="296" w:name="_Toc415747973"/>
      <w:bookmarkStart w:id="297" w:name="_Toc415748100"/>
      <w:bookmarkStart w:id="298" w:name="_Toc415748375"/>
      <w:bookmarkEnd w:id="290"/>
      <w:bookmarkEnd w:id="291"/>
      <w:bookmarkEnd w:id="292"/>
      <w:bookmarkEnd w:id="293"/>
      <w:bookmarkEnd w:id="294"/>
      <w:bookmarkEnd w:id="295"/>
      <w:bookmarkEnd w:id="296"/>
      <w:bookmarkEnd w:id="297"/>
      <w:bookmarkEnd w:id="298"/>
      <w:r w:rsidRPr="000C494E">
        <w:rPr>
          <w:rFonts w:ascii="Arial" w:hAnsi="Arial" w:cs="Arial"/>
          <w:i/>
          <w:sz w:val="22"/>
          <w:szCs w:val="22"/>
          <w:highlight w:val="yellow"/>
        </w:rPr>
        <w:t>Przed ostatecznym zatwierdzeniem dokumentu do publikacji, w niniejszym punkcie należy wprowadzić aktualne Regulacje, których wykaz znajduje się na platformie Share Point, w zakładce Nowa Perspektywa 2014-20-&gt;Standardy-&gt;Dokumenty Bazowe- wersje robocze.</w:t>
      </w:r>
    </w:p>
    <w:p w14:paraId="64700A9D" w14:textId="77777777" w:rsidR="00B77078" w:rsidRPr="000C494E" w:rsidRDefault="00B77078" w:rsidP="00F73D26">
      <w:pPr>
        <w:spacing w:before="120" w:line="276" w:lineRule="auto"/>
        <w:jc w:val="both"/>
        <w:rPr>
          <w:rFonts w:ascii="Arial" w:hAnsi="Arial" w:cs="Arial"/>
          <w:i/>
          <w:sz w:val="22"/>
          <w:szCs w:val="22"/>
          <w:highlight w:val="yellow"/>
        </w:rPr>
      </w:pPr>
    </w:p>
    <w:p w14:paraId="39542771" w14:textId="77777777" w:rsidR="00B77078" w:rsidRPr="000C494E" w:rsidRDefault="00B77078" w:rsidP="00F73D26">
      <w:pPr>
        <w:spacing w:before="120" w:line="276" w:lineRule="auto"/>
        <w:jc w:val="both"/>
        <w:rPr>
          <w:rFonts w:ascii="Arial" w:hAnsi="Arial" w:cs="Arial"/>
          <w:i/>
          <w:sz w:val="22"/>
          <w:szCs w:val="22"/>
          <w:highlight w:val="yellow"/>
        </w:rPr>
      </w:pPr>
    </w:p>
    <w:p w14:paraId="6C79DDEF" w14:textId="77777777" w:rsidR="00B77078" w:rsidRPr="000C494E" w:rsidRDefault="00B77078" w:rsidP="00F73D26">
      <w:pPr>
        <w:spacing w:before="120" w:line="276" w:lineRule="auto"/>
        <w:jc w:val="both"/>
        <w:rPr>
          <w:rFonts w:ascii="Arial" w:hAnsi="Arial" w:cs="Arial"/>
          <w:i/>
          <w:sz w:val="22"/>
          <w:szCs w:val="22"/>
          <w:highlight w:val="yellow"/>
        </w:rPr>
      </w:pPr>
    </w:p>
    <w:p w14:paraId="1A440965" w14:textId="77777777" w:rsidR="00B77078" w:rsidRPr="000C494E" w:rsidRDefault="00B77078" w:rsidP="00F73D26">
      <w:pPr>
        <w:spacing w:before="120" w:line="276" w:lineRule="auto"/>
        <w:jc w:val="both"/>
        <w:rPr>
          <w:rFonts w:ascii="Arial" w:hAnsi="Arial" w:cs="Arial"/>
          <w:i/>
          <w:sz w:val="22"/>
          <w:szCs w:val="22"/>
          <w:highlight w:val="yellow"/>
        </w:rPr>
      </w:pPr>
    </w:p>
    <w:p w14:paraId="3F292D00" w14:textId="77777777" w:rsidR="00B77078" w:rsidRPr="000C494E" w:rsidRDefault="00B77078" w:rsidP="00F73D26">
      <w:pPr>
        <w:spacing w:before="120" w:line="276" w:lineRule="auto"/>
        <w:jc w:val="both"/>
        <w:rPr>
          <w:rFonts w:ascii="Arial" w:hAnsi="Arial" w:cs="Arial"/>
          <w:i/>
          <w:sz w:val="22"/>
          <w:szCs w:val="22"/>
          <w:highlight w:val="yellow"/>
        </w:rPr>
      </w:pPr>
    </w:p>
    <w:p w14:paraId="29B03384" w14:textId="77777777" w:rsidR="00B77078" w:rsidRPr="000C494E" w:rsidRDefault="00B77078" w:rsidP="00F73D26">
      <w:pPr>
        <w:spacing w:before="120" w:line="276" w:lineRule="auto"/>
        <w:jc w:val="both"/>
        <w:rPr>
          <w:rFonts w:ascii="Arial" w:hAnsi="Arial" w:cs="Arial"/>
          <w:i/>
          <w:sz w:val="22"/>
          <w:szCs w:val="22"/>
          <w:highlight w:val="yellow"/>
        </w:rPr>
      </w:pPr>
    </w:p>
    <w:p w14:paraId="67B5129C" w14:textId="77777777" w:rsidR="00AE3C87" w:rsidRPr="000C494E" w:rsidRDefault="0025532E" w:rsidP="00F73D26">
      <w:pPr>
        <w:spacing w:before="120" w:line="276" w:lineRule="auto"/>
        <w:jc w:val="both"/>
        <w:rPr>
          <w:rFonts w:ascii="Arial" w:hAnsi="Arial" w:cs="Arial"/>
          <w:sz w:val="22"/>
          <w:szCs w:val="22"/>
        </w:rPr>
      </w:pPr>
      <w:r w:rsidRPr="000C494E">
        <w:rPr>
          <w:rFonts w:ascii="Arial" w:hAnsi="Arial" w:cs="Arial"/>
          <w:i/>
          <w:sz w:val="22"/>
          <w:szCs w:val="22"/>
          <w:highlight w:val="yellow"/>
        </w:rPr>
        <w:br w:type="column"/>
      </w:r>
    </w:p>
    <w:p w14:paraId="1F3CDBFD" w14:textId="60558907" w:rsidR="00F31F00" w:rsidRPr="000C494E" w:rsidRDefault="1B86544A" w:rsidP="3C566954">
      <w:pPr>
        <w:jc w:val="center"/>
        <w:rPr>
          <w:b/>
          <w:bCs/>
          <w:sz w:val="28"/>
          <w:szCs w:val="28"/>
        </w:rPr>
      </w:pPr>
      <w:bookmarkStart w:id="299" w:name="_Toc519240438"/>
      <w:bookmarkStart w:id="300" w:name="_Toc43457363"/>
      <w:r w:rsidRPr="0033430F">
        <w:rPr>
          <w:rFonts w:cs="Arial"/>
          <w:b/>
          <w:bCs/>
        </w:rPr>
        <w:t>Z</w:t>
      </w:r>
      <w:r w:rsidR="36E6351B" w:rsidRPr="0033430F">
        <w:rPr>
          <w:rFonts w:cs="Arial"/>
          <w:b/>
          <w:bCs/>
        </w:rPr>
        <w:t>ałącznik</w:t>
      </w:r>
      <w:r w:rsidRPr="0033430F">
        <w:rPr>
          <w:rFonts w:cs="Arial"/>
          <w:b/>
          <w:bCs/>
        </w:rPr>
        <w:t xml:space="preserve"> </w:t>
      </w:r>
      <w:r w:rsidR="420E59DA" w:rsidRPr="0033430F">
        <w:rPr>
          <w:rFonts w:cs="Arial"/>
          <w:b/>
          <w:bCs/>
        </w:rPr>
        <w:t>n</w:t>
      </w:r>
      <w:r w:rsidR="36E6351B" w:rsidRPr="0033430F">
        <w:rPr>
          <w:rFonts w:cs="Arial"/>
          <w:b/>
          <w:bCs/>
        </w:rPr>
        <w:t>r</w:t>
      </w:r>
      <w:r w:rsidRPr="0033430F">
        <w:rPr>
          <w:rFonts w:cs="Arial"/>
          <w:b/>
          <w:bCs/>
        </w:rPr>
        <w:t xml:space="preserve"> </w:t>
      </w:r>
      <w:r w:rsidR="1AFF6200" w:rsidRPr="0033430F">
        <w:rPr>
          <w:rFonts w:cs="Arial"/>
          <w:b/>
          <w:bCs/>
        </w:rPr>
        <w:t>9</w:t>
      </w:r>
      <w:r w:rsidRPr="0033430F">
        <w:rPr>
          <w:rFonts w:cs="Arial"/>
          <w:b/>
          <w:bCs/>
        </w:rPr>
        <w:t xml:space="preserve"> do Umowy</w:t>
      </w:r>
      <w:bookmarkEnd w:id="299"/>
      <w:bookmarkEnd w:id="300"/>
      <w:r w:rsidR="634D5A8F" w:rsidRPr="3C566954">
        <w:rPr>
          <w:rFonts w:cs="Arial"/>
        </w:rPr>
        <w:t xml:space="preserve"> -</w:t>
      </w:r>
      <w:r w:rsidR="00B77078">
        <w:br/>
      </w:r>
      <w:bookmarkStart w:id="301" w:name="_Toc519240439"/>
      <w:r w:rsidR="5BF83704" w:rsidRPr="3C566954">
        <w:rPr>
          <w:b/>
          <w:bCs/>
          <w:sz w:val="28"/>
          <w:szCs w:val="28"/>
        </w:rPr>
        <w:t>WZÓR PROTOKOŁU PRZEKAZANIA TERENU BUDOWY</w:t>
      </w:r>
    </w:p>
    <w:p w14:paraId="7CD035E6" w14:textId="77777777" w:rsidR="00F31F00" w:rsidRPr="000C494E" w:rsidRDefault="00F31F00" w:rsidP="00F31F00">
      <w:pPr>
        <w:tabs>
          <w:tab w:val="left" w:pos="1120"/>
          <w:tab w:val="left" w:pos="1540"/>
        </w:tabs>
        <w:rPr>
          <w:rFonts w:ascii="Arial" w:hAnsi="Arial"/>
        </w:rPr>
      </w:pPr>
      <w:r w:rsidRPr="000C494E">
        <w:rPr>
          <w:rFonts w:ascii="Arial" w:hAnsi="Arial"/>
        </w:rPr>
        <w:tab/>
      </w:r>
      <w:r w:rsidRPr="000C494E">
        <w:rPr>
          <w:rFonts w:ascii="Arial" w:hAnsi="Arial"/>
        </w:rPr>
        <w:tab/>
      </w:r>
    </w:p>
    <w:p w14:paraId="5AB0B336" w14:textId="77777777" w:rsidR="00F31F00" w:rsidRPr="000C494E" w:rsidRDefault="00F31F00" w:rsidP="00F31F00">
      <w:pPr>
        <w:spacing w:before="120" w:line="276" w:lineRule="auto"/>
        <w:rPr>
          <w:rFonts w:ascii="Arial" w:hAnsi="Arial"/>
          <w:sz w:val="22"/>
          <w:szCs w:val="22"/>
        </w:rPr>
      </w:pPr>
      <w:r w:rsidRPr="000C494E">
        <w:rPr>
          <w:rFonts w:ascii="Arial" w:hAnsi="Arial"/>
          <w:sz w:val="22"/>
          <w:szCs w:val="22"/>
        </w:rPr>
        <w:t>dla zadania:</w:t>
      </w:r>
    </w:p>
    <w:p w14:paraId="47D805CB" w14:textId="77777777" w:rsidR="00F31F00" w:rsidRPr="000C494E" w:rsidRDefault="00F31F00" w:rsidP="00F31F00">
      <w:pPr>
        <w:spacing w:before="120" w:line="276" w:lineRule="auto"/>
        <w:jc w:val="center"/>
        <w:rPr>
          <w:rFonts w:ascii="Arial" w:hAnsi="Arial"/>
          <w:b/>
          <w:sz w:val="22"/>
          <w:szCs w:val="22"/>
        </w:rPr>
      </w:pPr>
      <w:r w:rsidRPr="000C494E">
        <w:rPr>
          <w:rFonts w:ascii="Arial" w:hAnsi="Arial"/>
          <w:b/>
          <w:sz w:val="22"/>
          <w:szCs w:val="22"/>
          <w:highlight w:val="yellow"/>
        </w:rPr>
        <w:t>Nazwa zadania</w:t>
      </w:r>
    </w:p>
    <w:p w14:paraId="45631B28" w14:textId="77777777" w:rsidR="00F31F00" w:rsidRPr="000C494E" w:rsidRDefault="00F31F00" w:rsidP="00F31F00">
      <w:pPr>
        <w:spacing w:before="120" w:line="276" w:lineRule="auto"/>
        <w:rPr>
          <w:rFonts w:ascii="Arial" w:hAnsi="Arial"/>
          <w:sz w:val="22"/>
          <w:szCs w:val="22"/>
        </w:rPr>
      </w:pPr>
      <w:r w:rsidRPr="000C494E">
        <w:rPr>
          <w:rFonts w:ascii="Arial" w:hAnsi="Arial"/>
          <w:sz w:val="22"/>
          <w:szCs w:val="22"/>
        </w:rPr>
        <w:t xml:space="preserve">Spisany dnia </w:t>
      </w:r>
      <w:r w:rsidRPr="000C494E">
        <w:rPr>
          <w:rFonts w:ascii="Arial" w:hAnsi="Arial"/>
          <w:sz w:val="22"/>
          <w:szCs w:val="22"/>
          <w:highlight w:val="yellow"/>
        </w:rPr>
        <w:t>dd.mm.rrrr</w:t>
      </w:r>
      <w:r w:rsidRPr="000C494E">
        <w:rPr>
          <w:rFonts w:ascii="Arial" w:hAnsi="Arial"/>
          <w:sz w:val="22"/>
          <w:szCs w:val="22"/>
        </w:rPr>
        <w:t xml:space="preserve"> r. w </w:t>
      </w:r>
      <w:r w:rsidRPr="000C494E">
        <w:rPr>
          <w:rFonts w:ascii="Arial" w:hAnsi="Arial"/>
          <w:sz w:val="22"/>
          <w:szCs w:val="22"/>
          <w:highlight w:val="yellow"/>
        </w:rPr>
        <w:t>Miejscowość</w:t>
      </w:r>
      <w:r w:rsidRPr="000C494E">
        <w:rPr>
          <w:rFonts w:ascii="Arial" w:hAnsi="Arial"/>
          <w:sz w:val="22"/>
          <w:szCs w:val="22"/>
        </w:rPr>
        <w:t xml:space="preserve">. </w:t>
      </w:r>
    </w:p>
    <w:p w14:paraId="0615A247" w14:textId="77777777" w:rsidR="00F31F00" w:rsidRPr="000C494E" w:rsidRDefault="00F31F00" w:rsidP="00F31F00">
      <w:pPr>
        <w:spacing w:before="120" w:line="276" w:lineRule="auto"/>
        <w:rPr>
          <w:rFonts w:ascii="Arial" w:hAnsi="Arial"/>
          <w:sz w:val="22"/>
          <w:szCs w:val="22"/>
        </w:rPr>
      </w:pPr>
    </w:p>
    <w:p w14:paraId="06FF41FB" w14:textId="77777777" w:rsidR="00F31F00" w:rsidRPr="000C494E" w:rsidRDefault="00F31F00" w:rsidP="00F31F00">
      <w:pPr>
        <w:spacing w:before="120" w:line="276" w:lineRule="auto"/>
        <w:rPr>
          <w:rFonts w:ascii="Arial" w:hAnsi="Arial"/>
          <w:b/>
          <w:sz w:val="22"/>
          <w:szCs w:val="22"/>
        </w:rPr>
      </w:pPr>
      <w:r w:rsidRPr="000C494E">
        <w:rPr>
          <w:rFonts w:ascii="Arial" w:hAnsi="Arial"/>
          <w:b/>
          <w:sz w:val="22"/>
          <w:szCs w:val="22"/>
        </w:rPr>
        <w:t>Zleceniodawca:</w:t>
      </w:r>
    </w:p>
    <w:p w14:paraId="0992F8E7" w14:textId="77777777" w:rsidR="00F31F00" w:rsidRPr="000C494E" w:rsidRDefault="00F31F00" w:rsidP="00F31F00">
      <w:pPr>
        <w:widowControl w:val="0"/>
        <w:autoSpaceDE w:val="0"/>
        <w:autoSpaceDN w:val="0"/>
        <w:adjustRightInd w:val="0"/>
        <w:spacing w:before="120" w:line="276" w:lineRule="auto"/>
        <w:ind w:firstLine="708"/>
        <w:jc w:val="both"/>
        <w:rPr>
          <w:rFonts w:ascii="Arial" w:hAnsi="Arial" w:cs="Arial"/>
          <w:b/>
          <w:sz w:val="22"/>
          <w:szCs w:val="22"/>
        </w:rPr>
      </w:pPr>
      <w:r w:rsidRPr="000C494E">
        <w:rPr>
          <w:rFonts w:ascii="Arial" w:hAnsi="Arial" w:cs="Arial"/>
          <w:b/>
          <w:sz w:val="22"/>
          <w:szCs w:val="22"/>
        </w:rPr>
        <w:t xml:space="preserve">PKP Polskie Linie Kolejowe S.A. </w:t>
      </w:r>
    </w:p>
    <w:p w14:paraId="66636AAA" w14:textId="77777777" w:rsidR="00F31F00" w:rsidRPr="000C494E" w:rsidRDefault="00F31F00" w:rsidP="00F31F00">
      <w:pPr>
        <w:widowControl w:val="0"/>
        <w:autoSpaceDE w:val="0"/>
        <w:autoSpaceDN w:val="0"/>
        <w:adjustRightInd w:val="0"/>
        <w:spacing w:before="120" w:line="276" w:lineRule="auto"/>
        <w:ind w:firstLine="708"/>
        <w:jc w:val="both"/>
        <w:rPr>
          <w:rFonts w:ascii="Arial" w:hAnsi="Arial" w:cs="Arial"/>
          <w:sz w:val="22"/>
          <w:szCs w:val="22"/>
        </w:rPr>
      </w:pPr>
      <w:r w:rsidRPr="000C494E">
        <w:rPr>
          <w:rFonts w:ascii="Arial" w:hAnsi="Arial" w:cs="Arial"/>
          <w:sz w:val="22"/>
          <w:szCs w:val="22"/>
        </w:rPr>
        <w:t>ul. Targowa 74, 03-734 Warszawa</w:t>
      </w:r>
    </w:p>
    <w:p w14:paraId="0EFFF72B" w14:textId="77777777" w:rsidR="00F31F00" w:rsidRPr="000C494E" w:rsidRDefault="00F31F00" w:rsidP="00F31F00">
      <w:pPr>
        <w:spacing w:before="120" w:line="276" w:lineRule="auto"/>
        <w:rPr>
          <w:rFonts w:ascii="Arial" w:hAnsi="Arial"/>
          <w:b/>
          <w:sz w:val="22"/>
          <w:szCs w:val="22"/>
        </w:rPr>
      </w:pPr>
      <w:r w:rsidRPr="000C494E">
        <w:rPr>
          <w:rFonts w:ascii="Arial" w:hAnsi="Arial"/>
          <w:b/>
          <w:sz w:val="22"/>
          <w:szCs w:val="22"/>
        </w:rPr>
        <w:t>Wykonawca:</w:t>
      </w:r>
    </w:p>
    <w:p w14:paraId="0CB9E652" w14:textId="77777777" w:rsidR="00F31F00" w:rsidRPr="000C494E" w:rsidRDefault="00F31F00" w:rsidP="00F31F00">
      <w:pPr>
        <w:widowControl w:val="0"/>
        <w:autoSpaceDE w:val="0"/>
        <w:autoSpaceDN w:val="0"/>
        <w:adjustRightInd w:val="0"/>
        <w:spacing w:before="120" w:line="276" w:lineRule="auto"/>
        <w:ind w:firstLine="708"/>
        <w:jc w:val="both"/>
        <w:rPr>
          <w:rFonts w:ascii="Arial" w:hAnsi="Arial" w:cs="Arial"/>
          <w:b/>
          <w:sz w:val="22"/>
          <w:szCs w:val="22"/>
          <w:highlight w:val="yellow"/>
        </w:rPr>
      </w:pPr>
      <w:r w:rsidRPr="000C494E">
        <w:rPr>
          <w:rFonts w:ascii="Arial" w:hAnsi="Arial" w:cs="Arial"/>
          <w:b/>
          <w:sz w:val="22"/>
          <w:szCs w:val="22"/>
          <w:highlight w:val="yellow"/>
        </w:rPr>
        <w:t xml:space="preserve">Nazwa/y Wykonawcy/ów </w:t>
      </w:r>
    </w:p>
    <w:p w14:paraId="52C58605" w14:textId="77777777" w:rsidR="00F31F00" w:rsidRPr="000C494E" w:rsidRDefault="00F31F00" w:rsidP="00F31F00">
      <w:pPr>
        <w:widowControl w:val="0"/>
        <w:autoSpaceDE w:val="0"/>
        <w:autoSpaceDN w:val="0"/>
        <w:adjustRightInd w:val="0"/>
        <w:spacing w:before="120" w:line="276" w:lineRule="auto"/>
        <w:ind w:firstLine="708"/>
        <w:jc w:val="both"/>
        <w:rPr>
          <w:rFonts w:ascii="Arial" w:hAnsi="Arial" w:cs="Arial"/>
          <w:sz w:val="22"/>
          <w:szCs w:val="22"/>
        </w:rPr>
      </w:pPr>
      <w:r w:rsidRPr="000C494E">
        <w:rPr>
          <w:rFonts w:ascii="Arial" w:hAnsi="Arial" w:cs="Arial"/>
          <w:sz w:val="22"/>
          <w:szCs w:val="22"/>
          <w:highlight w:val="yellow"/>
        </w:rPr>
        <w:t>Adres/y Wykonawcy/ów</w:t>
      </w:r>
      <w:r w:rsidRPr="000C494E">
        <w:rPr>
          <w:rFonts w:ascii="Arial" w:hAnsi="Arial" w:cs="Arial"/>
          <w:sz w:val="22"/>
          <w:szCs w:val="22"/>
        </w:rPr>
        <w:t xml:space="preserve"> </w:t>
      </w:r>
    </w:p>
    <w:p w14:paraId="7EB34A6D" w14:textId="77777777" w:rsidR="00F31F00" w:rsidRPr="000C494E" w:rsidRDefault="00F31F00" w:rsidP="00F31F00">
      <w:pPr>
        <w:widowControl w:val="0"/>
        <w:autoSpaceDE w:val="0"/>
        <w:autoSpaceDN w:val="0"/>
        <w:adjustRightInd w:val="0"/>
        <w:spacing w:before="120" w:line="276" w:lineRule="auto"/>
        <w:jc w:val="both"/>
        <w:rPr>
          <w:rFonts w:ascii="Arial" w:hAnsi="Arial" w:cs="Arial"/>
          <w:sz w:val="22"/>
          <w:szCs w:val="22"/>
        </w:rPr>
      </w:pPr>
      <w:r w:rsidRPr="000C494E">
        <w:rPr>
          <w:rFonts w:ascii="Arial" w:hAnsi="Arial" w:cs="Arial"/>
          <w:b/>
          <w:sz w:val="22"/>
          <w:szCs w:val="22"/>
        </w:rPr>
        <w:t>Podstawa wykonania robót:</w:t>
      </w:r>
      <w:r w:rsidRPr="000C494E">
        <w:rPr>
          <w:rFonts w:ascii="Arial" w:hAnsi="Arial" w:cs="Arial"/>
          <w:sz w:val="22"/>
          <w:szCs w:val="22"/>
        </w:rPr>
        <w:t xml:space="preserve"> Umowa nr </w:t>
      </w:r>
      <w:r w:rsidRPr="000C494E">
        <w:rPr>
          <w:rFonts w:ascii="Arial" w:hAnsi="Arial" w:cs="Arial"/>
          <w:sz w:val="22"/>
          <w:szCs w:val="22"/>
          <w:highlight w:val="yellow"/>
        </w:rPr>
        <w:t>numer umowy</w:t>
      </w:r>
      <w:r w:rsidRPr="000C494E">
        <w:rPr>
          <w:rFonts w:ascii="Arial" w:hAnsi="Arial" w:cs="Arial"/>
          <w:sz w:val="22"/>
          <w:szCs w:val="22"/>
        </w:rPr>
        <w:t xml:space="preserve"> z dnia </w:t>
      </w:r>
      <w:r w:rsidRPr="000C494E">
        <w:rPr>
          <w:rFonts w:ascii="Arial" w:hAnsi="Arial" w:cs="Arial"/>
          <w:sz w:val="22"/>
          <w:szCs w:val="22"/>
          <w:highlight w:val="yellow"/>
        </w:rPr>
        <w:t>dd.mm.rrrr</w:t>
      </w:r>
      <w:r w:rsidRPr="000C494E">
        <w:rPr>
          <w:rFonts w:ascii="Arial" w:hAnsi="Arial" w:cs="Arial"/>
          <w:sz w:val="22"/>
          <w:szCs w:val="22"/>
        </w:rPr>
        <w:t xml:space="preserve"> r.</w:t>
      </w:r>
    </w:p>
    <w:p w14:paraId="3F3B24EB" w14:textId="77777777" w:rsidR="00F31F00" w:rsidRPr="000C494E" w:rsidRDefault="00F31F00" w:rsidP="00F31F00">
      <w:pPr>
        <w:spacing w:before="120" w:line="276" w:lineRule="auto"/>
        <w:rPr>
          <w:rFonts w:ascii="Arial" w:hAnsi="Arial"/>
          <w:sz w:val="22"/>
          <w:szCs w:val="22"/>
        </w:rPr>
      </w:pPr>
    </w:p>
    <w:p w14:paraId="5B0425CF" w14:textId="77777777" w:rsidR="00F31F00" w:rsidRPr="000C494E" w:rsidRDefault="00F31F00" w:rsidP="00F31F00">
      <w:pPr>
        <w:spacing w:before="120" w:line="276" w:lineRule="auto"/>
        <w:rPr>
          <w:rFonts w:ascii="Arial" w:hAnsi="Arial"/>
          <w:sz w:val="22"/>
          <w:szCs w:val="22"/>
        </w:rPr>
      </w:pPr>
      <w:r w:rsidRPr="000C494E">
        <w:rPr>
          <w:rFonts w:ascii="Arial" w:hAnsi="Arial"/>
          <w:sz w:val="22"/>
          <w:szCs w:val="22"/>
        </w:rPr>
        <w:t xml:space="preserve">Komisja została zwołana przez PKP Polskie Linie Kolejowe S.A., </w:t>
      </w:r>
      <w:r w:rsidRPr="000C494E">
        <w:rPr>
          <w:rFonts w:ascii="Arial" w:hAnsi="Arial"/>
          <w:sz w:val="22"/>
          <w:szCs w:val="22"/>
          <w:highlight w:val="yellow"/>
        </w:rPr>
        <w:t>Centrum Realizacji Inwestycji Region ……………….</w:t>
      </w:r>
      <w:r w:rsidRPr="000C494E">
        <w:rPr>
          <w:rFonts w:ascii="Arial" w:hAnsi="Arial"/>
          <w:sz w:val="22"/>
          <w:szCs w:val="22"/>
        </w:rPr>
        <w:t xml:space="preserve"> pismem nr </w:t>
      </w:r>
      <w:r w:rsidRPr="000C494E">
        <w:rPr>
          <w:rFonts w:ascii="Arial" w:hAnsi="Arial"/>
          <w:sz w:val="22"/>
          <w:szCs w:val="22"/>
          <w:highlight w:val="yellow"/>
        </w:rPr>
        <w:t>numer pisma</w:t>
      </w:r>
      <w:r w:rsidRPr="000C494E">
        <w:rPr>
          <w:rFonts w:ascii="Arial" w:hAnsi="Arial"/>
          <w:sz w:val="22"/>
          <w:szCs w:val="22"/>
        </w:rPr>
        <w:t xml:space="preserve"> z dnia </w:t>
      </w:r>
      <w:r w:rsidRPr="000C494E">
        <w:rPr>
          <w:rFonts w:ascii="Arial" w:hAnsi="Arial"/>
          <w:sz w:val="22"/>
          <w:szCs w:val="22"/>
          <w:highlight w:val="yellow"/>
        </w:rPr>
        <w:t>dd.mm.rrrr</w:t>
      </w:r>
      <w:r w:rsidRPr="000C494E">
        <w:rPr>
          <w:rFonts w:ascii="Arial" w:hAnsi="Arial"/>
          <w:sz w:val="22"/>
          <w:szCs w:val="22"/>
        </w:rPr>
        <w:t xml:space="preserve"> r.</w:t>
      </w:r>
    </w:p>
    <w:p w14:paraId="492B5941" w14:textId="77777777" w:rsidR="00F31F00" w:rsidRPr="000C494E" w:rsidRDefault="00F31F00" w:rsidP="00F31F00">
      <w:pPr>
        <w:spacing w:before="120" w:line="276" w:lineRule="auto"/>
        <w:rPr>
          <w:rFonts w:ascii="Arial" w:hAnsi="Arial"/>
          <w:b/>
          <w:sz w:val="22"/>
          <w:szCs w:val="22"/>
        </w:rPr>
      </w:pPr>
      <w:r w:rsidRPr="000C494E">
        <w:rPr>
          <w:rFonts w:ascii="Arial" w:hAnsi="Arial"/>
          <w:b/>
          <w:sz w:val="22"/>
          <w:szCs w:val="22"/>
        </w:rPr>
        <w:t>Skład Komisji:</w:t>
      </w:r>
    </w:p>
    <w:p w14:paraId="1F0BF166" w14:textId="77777777" w:rsidR="00F31F00" w:rsidRPr="000C494E" w:rsidRDefault="00F31F00" w:rsidP="00A8443C">
      <w:pPr>
        <w:widowControl w:val="0"/>
        <w:numPr>
          <w:ilvl w:val="0"/>
          <w:numId w:val="55"/>
        </w:numPr>
        <w:autoSpaceDE w:val="0"/>
        <w:autoSpaceDN w:val="0"/>
        <w:adjustRightInd w:val="0"/>
        <w:spacing w:before="120" w:line="276" w:lineRule="auto"/>
        <w:ind w:left="567" w:hanging="567"/>
        <w:jc w:val="both"/>
        <w:rPr>
          <w:rFonts w:ascii="Arial" w:hAnsi="Arial"/>
          <w:b/>
          <w:sz w:val="22"/>
          <w:szCs w:val="22"/>
        </w:rPr>
      </w:pPr>
      <w:r w:rsidRPr="000C494E">
        <w:rPr>
          <w:rFonts w:ascii="Arial" w:hAnsi="Arial"/>
          <w:b/>
          <w:sz w:val="22"/>
          <w:szCs w:val="22"/>
        </w:rPr>
        <w:t xml:space="preserve">Przedstawiciele Zleceniodawcy (PKP Polskie Linie Kolejowe S.A., </w:t>
      </w:r>
      <w:r w:rsidRPr="000C494E">
        <w:rPr>
          <w:rFonts w:ascii="Arial" w:hAnsi="Arial"/>
          <w:b/>
          <w:sz w:val="22"/>
          <w:szCs w:val="22"/>
          <w:highlight w:val="yellow"/>
        </w:rPr>
        <w:t>Centrum Realizacji Inwestycji Region ……………….</w:t>
      </w:r>
      <w:r w:rsidRPr="000C494E">
        <w:rPr>
          <w:rFonts w:ascii="Arial" w:hAnsi="Arial"/>
          <w:b/>
          <w:sz w:val="22"/>
          <w:szCs w:val="22"/>
        </w:rPr>
        <w:t>):</w:t>
      </w:r>
    </w:p>
    <w:p w14:paraId="2838A747" w14:textId="77777777" w:rsidR="00F31F00" w:rsidRPr="000C494E" w:rsidRDefault="00F31F00" w:rsidP="00A8443C">
      <w:pPr>
        <w:widowControl w:val="0"/>
        <w:numPr>
          <w:ilvl w:val="1"/>
          <w:numId w:val="55"/>
        </w:numPr>
        <w:autoSpaceDE w:val="0"/>
        <w:autoSpaceDN w:val="0"/>
        <w:adjustRightInd w:val="0"/>
        <w:spacing w:before="120" w:line="276" w:lineRule="auto"/>
        <w:ind w:left="1134" w:hanging="567"/>
        <w:jc w:val="both"/>
        <w:rPr>
          <w:rFonts w:ascii="Arial" w:hAnsi="Arial"/>
          <w:sz w:val="22"/>
          <w:szCs w:val="22"/>
          <w:highlight w:val="yellow"/>
        </w:rPr>
      </w:pPr>
      <w:r w:rsidRPr="000C494E">
        <w:rPr>
          <w:rFonts w:ascii="Arial" w:hAnsi="Arial"/>
          <w:sz w:val="22"/>
          <w:szCs w:val="22"/>
          <w:highlight w:val="yellow"/>
        </w:rPr>
        <w:t>Imię Nazwisko – Stanowisko</w:t>
      </w:r>
    </w:p>
    <w:p w14:paraId="207624BD" w14:textId="77777777" w:rsidR="00F31F00" w:rsidRPr="000C494E" w:rsidRDefault="00F31F00" w:rsidP="00A8443C">
      <w:pPr>
        <w:widowControl w:val="0"/>
        <w:numPr>
          <w:ilvl w:val="1"/>
          <w:numId w:val="55"/>
        </w:numPr>
        <w:autoSpaceDE w:val="0"/>
        <w:autoSpaceDN w:val="0"/>
        <w:adjustRightInd w:val="0"/>
        <w:spacing w:before="120" w:line="276" w:lineRule="auto"/>
        <w:ind w:left="1134" w:hanging="567"/>
        <w:jc w:val="both"/>
        <w:rPr>
          <w:rFonts w:ascii="Arial" w:hAnsi="Arial"/>
          <w:sz w:val="22"/>
          <w:szCs w:val="22"/>
          <w:highlight w:val="yellow"/>
        </w:rPr>
      </w:pPr>
      <w:r w:rsidRPr="000C494E">
        <w:rPr>
          <w:rFonts w:ascii="Arial" w:hAnsi="Arial"/>
          <w:sz w:val="22"/>
          <w:szCs w:val="22"/>
          <w:highlight w:val="yellow"/>
        </w:rPr>
        <w:t>Jw.</w:t>
      </w:r>
    </w:p>
    <w:p w14:paraId="6F6C273F" w14:textId="77777777" w:rsidR="00F31F00" w:rsidRPr="000C494E" w:rsidRDefault="00F31F00" w:rsidP="00A8443C">
      <w:pPr>
        <w:widowControl w:val="0"/>
        <w:numPr>
          <w:ilvl w:val="0"/>
          <w:numId w:val="55"/>
        </w:numPr>
        <w:autoSpaceDE w:val="0"/>
        <w:autoSpaceDN w:val="0"/>
        <w:adjustRightInd w:val="0"/>
        <w:spacing w:before="120" w:line="276" w:lineRule="auto"/>
        <w:ind w:left="567" w:hanging="567"/>
        <w:jc w:val="both"/>
        <w:rPr>
          <w:rFonts w:ascii="Arial" w:hAnsi="Arial"/>
          <w:b/>
          <w:sz w:val="22"/>
          <w:szCs w:val="22"/>
        </w:rPr>
      </w:pPr>
      <w:r w:rsidRPr="000C494E">
        <w:rPr>
          <w:rFonts w:ascii="Arial" w:hAnsi="Arial"/>
          <w:b/>
          <w:sz w:val="22"/>
          <w:szCs w:val="22"/>
        </w:rPr>
        <w:t xml:space="preserve">Przedstawiciele Użytkownika (PKP Polskie Linie Kolejowe S.A., Zakład Linii Kolejowych w </w:t>
      </w:r>
      <w:r w:rsidRPr="000C494E">
        <w:rPr>
          <w:rFonts w:ascii="Arial" w:hAnsi="Arial"/>
          <w:b/>
          <w:sz w:val="22"/>
          <w:szCs w:val="22"/>
          <w:highlight w:val="yellow"/>
        </w:rPr>
        <w:t>Miejscowość</w:t>
      </w:r>
      <w:r w:rsidRPr="000C494E">
        <w:rPr>
          <w:rFonts w:ascii="Arial" w:hAnsi="Arial"/>
          <w:b/>
          <w:sz w:val="22"/>
          <w:szCs w:val="22"/>
        </w:rPr>
        <w:t>):</w:t>
      </w:r>
    </w:p>
    <w:p w14:paraId="232A8BC2" w14:textId="77777777" w:rsidR="00F31F00" w:rsidRPr="000C494E" w:rsidRDefault="00F31F00" w:rsidP="00A8443C">
      <w:pPr>
        <w:widowControl w:val="0"/>
        <w:numPr>
          <w:ilvl w:val="0"/>
          <w:numId w:val="56"/>
        </w:numPr>
        <w:autoSpaceDE w:val="0"/>
        <w:autoSpaceDN w:val="0"/>
        <w:adjustRightInd w:val="0"/>
        <w:spacing w:before="120" w:line="276" w:lineRule="auto"/>
        <w:ind w:left="1134" w:hanging="567"/>
        <w:jc w:val="both"/>
        <w:rPr>
          <w:rFonts w:ascii="Arial" w:hAnsi="Arial"/>
          <w:sz w:val="22"/>
          <w:szCs w:val="22"/>
          <w:highlight w:val="yellow"/>
        </w:rPr>
      </w:pPr>
      <w:r w:rsidRPr="000C494E">
        <w:rPr>
          <w:rFonts w:ascii="Arial" w:hAnsi="Arial"/>
          <w:sz w:val="22"/>
          <w:szCs w:val="22"/>
          <w:highlight w:val="yellow"/>
        </w:rPr>
        <w:t>Imię Nazwisko – Stanowisko</w:t>
      </w:r>
    </w:p>
    <w:p w14:paraId="32404C4C" w14:textId="77777777" w:rsidR="00F31F00" w:rsidRPr="000C494E" w:rsidRDefault="00F31F00" w:rsidP="00A8443C">
      <w:pPr>
        <w:widowControl w:val="0"/>
        <w:numPr>
          <w:ilvl w:val="0"/>
          <w:numId w:val="56"/>
        </w:numPr>
        <w:autoSpaceDE w:val="0"/>
        <w:autoSpaceDN w:val="0"/>
        <w:adjustRightInd w:val="0"/>
        <w:spacing w:before="120" w:line="276" w:lineRule="auto"/>
        <w:ind w:left="1134" w:hanging="567"/>
        <w:jc w:val="both"/>
        <w:rPr>
          <w:rFonts w:ascii="Arial" w:hAnsi="Arial"/>
          <w:sz w:val="22"/>
          <w:szCs w:val="22"/>
          <w:highlight w:val="yellow"/>
        </w:rPr>
      </w:pPr>
      <w:r w:rsidRPr="000C494E">
        <w:rPr>
          <w:rFonts w:ascii="Arial" w:hAnsi="Arial"/>
          <w:sz w:val="22"/>
          <w:szCs w:val="22"/>
          <w:highlight w:val="yellow"/>
        </w:rPr>
        <w:t>Jw.</w:t>
      </w:r>
    </w:p>
    <w:p w14:paraId="67BBC9A3" w14:textId="77777777" w:rsidR="00F31F00" w:rsidRPr="000C494E" w:rsidRDefault="00F31F00" w:rsidP="00A8443C">
      <w:pPr>
        <w:widowControl w:val="0"/>
        <w:numPr>
          <w:ilvl w:val="0"/>
          <w:numId w:val="55"/>
        </w:numPr>
        <w:autoSpaceDE w:val="0"/>
        <w:autoSpaceDN w:val="0"/>
        <w:adjustRightInd w:val="0"/>
        <w:spacing w:before="120" w:line="276" w:lineRule="auto"/>
        <w:ind w:left="567" w:hanging="567"/>
        <w:jc w:val="both"/>
        <w:rPr>
          <w:rFonts w:ascii="Arial" w:hAnsi="Arial"/>
          <w:b/>
          <w:sz w:val="22"/>
          <w:szCs w:val="22"/>
        </w:rPr>
      </w:pPr>
      <w:r w:rsidRPr="000C494E">
        <w:rPr>
          <w:rFonts w:ascii="Arial" w:hAnsi="Arial"/>
          <w:b/>
          <w:sz w:val="22"/>
          <w:szCs w:val="22"/>
        </w:rPr>
        <w:t>Przedstawiciele Wykonawcy:</w:t>
      </w:r>
    </w:p>
    <w:p w14:paraId="2A335DBD" w14:textId="77777777" w:rsidR="00F31F00" w:rsidRPr="000C494E" w:rsidRDefault="00F31F00" w:rsidP="00A8443C">
      <w:pPr>
        <w:widowControl w:val="0"/>
        <w:numPr>
          <w:ilvl w:val="0"/>
          <w:numId w:val="57"/>
        </w:numPr>
        <w:autoSpaceDE w:val="0"/>
        <w:autoSpaceDN w:val="0"/>
        <w:adjustRightInd w:val="0"/>
        <w:spacing w:before="120" w:line="276" w:lineRule="auto"/>
        <w:ind w:left="1134" w:hanging="567"/>
        <w:jc w:val="both"/>
        <w:rPr>
          <w:rFonts w:ascii="Arial" w:hAnsi="Arial"/>
          <w:sz w:val="22"/>
          <w:szCs w:val="22"/>
          <w:highlight w:val="yellow"/>
        </w:rPr>
      </w:pPr>
      <w:r w:rsidRPr="000C494E">
        <w:rPr>
          <w:rFonts w:ascii="Arial" w:hAnsi="Arial"/>
          <w:sz w:val="22"/>
          <w:szCs w:val="22"/>
          <w:highlight w:val="yellow"/>
        </w:rPr>
        <w:t>Imię Nazwisko – Stanowisko</w:t>
      </w:r>
    </w:p>
    <w:p w14:paraId="0F9FE83D" w14:textId="77777777" w:rsidR="00F31F00" w:rsidRPr="000C494E" w:rsidRDefault="00F31F00" w:rsidP="00A8443C">
      <w:pPr>
        <w:widowControl w:val="0"/>
        <w:numPr>
          <w:ilvl w:val="0"/>
          <w:numId w:val="57"/>
        </w:numPr>
        <w:autoSpaceDE w:val="0"/>
        <w:autoSpaceDN w:val="0"/>
        <w:adjustRightInd w:val="0"/>
        <w:spacing w:before="120" w:line="276" w:lineRule="auto"/>
        <w:ind w:left="1134" w:hanging="567"/>
        <w:jc w:val="both"/>
        <w:rPr>
          <w:rFonts w:ascii="Arial" w:hAnsi="Arial"/>
          <w:sz w:val="22"/>
          <w:szCs w:val="22"/>
          <w:highlight w:val="yellow"/>
        </w:rPr>
      </w:pPr>
      <w:r w:rsidRPr="000C494E">
        <w:rPr>
          <w:rFonts w:ascii="Arial" w:hAnsi="Arial"/>
          <w:sz w:val="22"/>
          <w:szCs w:val="22"/>
          <w:highlight w:val="yellow"/>
        </w:rPr>
        <w:t>Jw.</w:t>
      </w:r>
    </w:p>
    <w:p w14:paraId="049D3811" w14:textId="77777777" w:rsidR="00F31F00" w:rsidRPr="000C494E" w:rsidRDefault="00F31F00" w:rsidP="00A8443C">
      <w:pPr>
        <w:widowControl w:val="0"/>
        <w:numPr>
          <w:ilvl w:val="0"/>
          <w:numId w:val="55"/>
        </w:numPr>
        <w:autoSpaceDE w:val="0"/>
        <w:autoSpaceDN w:val="0"/>
        <w:adjustRightInd w:val="0"/>
        <w:spacing w:before="120" w:line="276" w:lineRule="auto"/>
        <w:ind w:left="567" w:hanging="567"/>
        <w:jc w:val="both"/>
        <w:rPr>
          <w:rFonts w:ascii="Arial" w:hAnsi="Arial"/>
          <w:b/>
          <w:sz w:val="22"/>
          <w:szCs w:val="22"/>
        </w:rPr>
      </w:pPr>
      <w:r w:rsidRPr="000C494E">
        <w:rPr>
          <w:rFonts w:ascii="Arial" w:hAnsi="Arial"/>
          <w:b/>
          <w:sz w:val="22"/>
          <w:szCs w:val="22"/>
        </w:rPr>
        <w:t>Inni uczestnicy:</w:t>
      </w:r>
    </w:p>
    <w:p w14:paraId="1E7C97BB" w14:textId="77777777" w:rsidR="00F31F00" w:rsidRPr="000C494E" w:rsidRDefault="00F31F00" w:rsidP="00A8443C">
      <w:pPr>
        <w:widowControl w:val="0"/>
        <w:numPr>
          <w:ilvl w:val="1"/>
          <w:numId w:val="55"/>
        </w:numPr>
        <w:autoSpaceDE w:val="0"/>
        <w:autoSpaceDN w:val="0"/>
        <w:adjustRightInd w:val="0"/>
        <w:spacing w:before="120" w:line="276" w:lineRule="auto"/>
        <w:ind w:left="1134" w:hanging="567"/>
        <w:jc w:val="both"/>
        <w:rPr>
          <w:rFonts w:ascii="Arial" w:hAnsi="Arial"/>
          <w:sz w:val="22"/>
          <w:szCs w:val="22"/>
        </w:rPr>
      </w:pPr>
      <w:r w:rsidRPr="000C494E">
        <w:rPr>
          <w:rFonts w:ascii="Arial" w:hAnsi="Arial"/>
          <w:sz w:val="22"/>
          <w:szCs w:val="22"/>
        </w:rPr>
        <w:t xml:space="preserve">Zgodnie z listą obecności – Załącznik nr 1A. </w:t>
      </w:r>
    </w:p>
    <w:p w14:paraId="2CD59336" w14:textId="77777777" w:rsidR="00F31F00" w:rsidRPr="000C494E" w:rsidRDefault="00F31F00" w:rsidP="00F31F00">
      <w:pPr>
        <w:spacing w:before="120" w:line="276" w:lineRule="auto"/>
        <w:rPr>
          <w:rFonts w:ascii="Arial" w:hAnsi="Arial"/>
          <w:b/>
          <w:sz w:val="22"/>
          <w:szCs w:val="22"/>
        </w:rPr>
      </w:pPr>
      <w:r w:rsidRPr="000C494E">
        <w:rPr>
          <w:rFonts w:ascii="Arial" w:hAnsi="Arial"/>
          <w:b/>
          <w:sz w:val="22"/>
          <w:szCs w:val="22"/>
        </w:rPr>
        <w:t>Ustalenia:</w:t>
      </w:r>
    </w:p>
    <w:p w14:paraId="187D53E3"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sz w:val="22"/>
          <w:szCs w:val="22"/>
        </w:rPr>
      </w:pPr>
      <w:r w:rsidRPr="000C494E">
        <w:rPr>
          <w:rFonts w:ascii="Arial" w:hAnsi="Arial"/>
          <w:sz w:val="22"/>
          <w:szCs w:val="22"/>
        </w:rPr>
        <w:t>Komisja zapoznała się z zakresem robót i dokonała wizji lokalnej w terenie.</w:t>
      </w:r>
    </w:p>
    <w:p w14:paraId="1B07FA11"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sz w:val="22"/>
          <w:szCs w:val="22"/>
        </w:rPr>
        <w:t xml:space="preserve">Zadanie będzie realizowane w oparciu o Pozwolenie na Budowę </w:t>
      </w:r>
      <w:r w:rsidRPr="000C494E">
        <w:rPr>
          <w:rFonts w:ascii="Arial" w:hAnsi="Arial"/>
          <w:sz w:val="22"/>
          <w:szCs w:val="22"/>
          <w:highlight w:val="yellow"/>
        </w:rPr>
        <w:t>Numer Pozwolenia na Budowę</w:t>
      </w:r>
      <w:r w:rsidRPr="000C494E">
        <w:rPr>
          <w:rFonts w:ascii="Arial" w:hAnsi="Arial"/>
          <w:sz w:val="22"/>
          <w:szCs w:val="22"/>
        </w:rPr>
        <w:t xml:space="preserve"> wydane przez </w:t>
      </w:r>
      <w:r w:rsidRPr="000C494E">
        <w:rPr>
          <w:rFonts w:ascii="Arial" w:hAnsi="Arial"/>
          <w:sz w:val="22"/>
          <w:szCs w:val="22"/>
          <w:highlight w:val="yellow"/>
        </w:rPr>
        <w:t>Organ Wydający</w:t>
      </w:r>
      <w:r w:rsidRPr="000C494E">
        <w:rPr>
          <w:rFonts w:ascii="Arial" w:hAnsi="Arial"/>
          <w:sz w:val="22"/>
          <w:szCs w:val="22"/>
        </w:rPr>
        <w:t xml:space="preserve"> dnia </w:t>
      </w:r>
      <w:r w:rsidRPr="000C494E">
        <w:rPr>
          <w:rFonts w:ascii="Arial" w:hAnsi="Arial"/>
          <w:sz w:val="22"/>
          <w:szCs w:val="22"/>
          <w:highlight w:val="yellow"/>
        </w:rPr>
        <w:t>dd.mm.rrrr</w:t>
      </w:r>
      <w:r w:rsidRPr="000C494E">
        <w:rPr>
          <w:rFonts w:ascii="Arial" w:hAnsi="Arial"/>
          <w:sz w:val="22"/>
          <w:szCs w:val="22"/>
        </w:rPr>
        <w:t xml:space="preserve"> r.; znak: </w:t>
      </w:r>
      <w:r w:rsidRPr="000C494E">
        <w:rPr>
          <w:rFonts w:ascii="Arial" w:hAnsi="Arial"/>
          <w:sz w:val="22"/>
          <w:szCs w:val="22"/>
          <w:highlight w:val="yellow"/>
        </w:rPr>
        <w:t xml:space="preserve">znak Pozwolenia na </w:t>
      </w:r>
      <w:r w:rsidRPr="000C494E">
        <w:rPr>
          <w:rFonts w:ascii="Arial" w:hAnsi="Arial" w:cs="Arial"/>
          <w:sz w:val="22"/>
          <w:szCs w:val="22"/>
          <w:highlight w:val="yellow"/>
        </w:rPr>
        <w:t>Budowę</w:t>
      </w:r>
      <w:r w:rsidRPr="000C494E">
        <w:rPr>
          <w:rFonts w:ascii="Arial" w:hAnsi="Arial" w:cs="Arial"/>
          <w:sz w:val="22"/>
          <w:szCs w:val="22"/>
        </w:rPr>
        <w:t>.</w:t>
      </w:r>
      <w:r w:rsidRPr="000C494E">
        <w:rPr>
          <w:rFonts w:ascii="Arial" w:hAnsi="Arial" w:cs="Arial"/>
          <w:b/>
          <w:sz w:val="22"/>
          <w:szCs w:val="22"/>
        </w:rPr>
        <w:t>/</w:t>
      </w:r>
      <w:r w:rsidRPr="000C494E">
        <w:rPr>
          <w:rFonts w:ascii="Arial" w:hAnsi="Arial" w:cs="Arial"/>
          <w:sz w:val="22"/>
          <w:szCs w:val="22"/>
        </w:rPr>
        <w:t xml:space="preserve">Zadanie </w:t>
      </w:r>
      <w:r w:rsidRPr="000C494E">
        <w:rPr>
          <w:rFonts w:ascii="Arial" w:hAnsi="Arial" w:cs="Arial"/>
          <w:sz w:val="22"/>
          <w:szCs w:val="22"/>
        </w:rPr>
        <w:lastRenderedPageBreak/>
        <w:t>będzie realizowane w oparciu o  skuteczne</w:t>
      </w:r>
      <w:r w:rsidRPr="000C494E">
        <w:rPr>
          <w:rFonts w:ascii="Arial" w:hAnsi="Arial" w:cs="Arial"/>
          <w:position w:val="6"/>
          <w:sz w:val="22"/>
          <w:szCs w:val="22"/>
        </w:rPr>
        <w:footnoteReference w:id="5"/>
      </w:r>
      <w:r w:rsidRPr="000C494E">
        <w:rPr>
          <w:rFonts w:ascii="Arial" w:hAnsi="Arial" w:cs="Arial"/>
          <w:sz w:val="22"/>
          <w:szCs w:val="22"/>
        </w:rPr>
        <w:t xml:space="preserve"> zgłoszenie wykonania robót budowlanych: </w:t>
      </w:r>
      <w:r w:rsidRPr="000C494E">
        <w:rPr>
          <w:rFonts w:ascii="Arial" w:hAnsi="Arial" w:cs="Arial"/>
          <w:sz w:val="22"/>
          <w:szCs w:val="22"/>
          <w:highlight w:val="yellow"/>
        </w:rPr>
        <w:t>numer i data zgłoszenia wykonania robót budowlanych</w:t>
      </w:r>
      <w:r w:rsidRPr="000C494E">
        <w:rPr>
          <w:rFonts w:ascii="Arial" w:hAnsi="Arial" w:cs="Arial"/>
          <w:sz w:val="22"/>
          <w:szCs w:val="22"/>
        </w:rPr>
        <w:t>.</w:t>
      </w:r>
      <w:r w:rsidRPr="000C494E">
        <w:rPr>
          <w:rFonts w:ascii="Arial" w:hAnsi="Arial" w:cs="Arial"/>
          <w:b/>
          <w:sz w:val="22"/>
          <w:szCs w:val="22"/>
        </w:rPr>
        <w:t>/</w:t>
      </w:r>
      <w:r w:rsidRPr="000C494E">
        <w:rPr>
          <w:rFonts w:ascii="Arial" w:hAnsi="Arial" w:cs="Arial"/>
          <w:sz w:val="22"/>
          <w:szCs w:val="22"/>
        </w:rPr>
        <w:t>Zadanie będzie realizowane w oparciu o zapisy umowy bez obowiązku uzyskania pozwolenia na budowę bądź zgłoszenia wykonania robót budowlanych.</w:t>
      </w:r>
      <w:r w:rsidRPr="000C494E">
        <w:rPr>
          <w:rFonts w:ascii="Arial" w:hAnsi="Arial" w:cs="Arial"/>
          <w:position w:val="6"/>
          <w:sz w:val="22"/>
          <w:szCs w:val="22"/>
        </w:rPr>
        <w:footnoteReference w:id="6"/>
      </w:r>
      <w:r w:rsidRPr="000C494E">
        <w:rPr>
          <w:rFonts w:ascii="Arial" w:hAnsi="Arial" w:cs="Arial"/>
          <w:sz w:val="22"/>
          <w:szCs w:val="22"/>
        </w:rPr>
        <w:t xml:space="preserve"> </w:t>
      </w:r>
    </w:p>
    <w:p w14:paraId="1C112669"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 xml:space="preserve">Dnia </w:t>
      </w:r>
      <w:r w:rsidRPr="000C494E">
        <w:rPr>
          <w:rFonts w:ascii="Arial" w:hAnsi="Arial" w:cs="Arial"/>
          <w:sz w:val="22"/>
          <w:szCs w:val="22"/>
          <w:highlight w:val="yellow"/>
        </w:rPr>
        <w:t>dd.mm.rrrr</w:t>
      </w:r>
      <w:r w:rsidRPr="000C494E">
        <w:rPr>
          <w:rFonts w:ascii="Arial" w:hAnsi="Arial" w:cs="Arial"/>
          <w:sz w:val="22"/>
          <w:szCs w:val="22"/>
        </w:rPr>
        <w:t xml:space="preserve"> r. przekazuje się Wykonawcy teren budowy dla wykonania robót budowlanych zawartych w umowie. Wykonawca jest odpowiedzialny za przekazany teren budowy od chwili jego przejęcia.</w:t>
      </w:r>
    </w:p>
    <w:p w14:paraId="58FB4184"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highlight w:val="yellow"/>
        </w:rPr>
      </w:pPr>
      <w:r w:rsidRPr="000C494E">
        <w:rPr>
          <w:rFonts w:ascii="Arial" w:hAnsi="Arial" w:cs="Arial"/>
          <w:sz w:val="22"/>
          <w:szCs w:val="22"/>
          <w:highlight w:val="yellow"/>
        </w:rPr>
        <w:t>Roboty budowlane będą prowadzone na działkach ewidencyjnych</w:t>
      </w:r>
      <w:r w:rsidRPr="000C494E">
        <w:rPr>
          <w:rFonts w:ascii="Arial" w:hAnsi="Arial" w:cs="Arial"/>
          <w:position w:val="6"/>
          <w:sz w:val="22"/>
          <w:szCs w:val="22"/>
          <w:highlight w:val="yellow"/>
        </w:rPr>
        <w:footnoteReference w:id="7"/>
      </w:r>
      <w:r w:rsidRPr="000C494E">
        <w:rPr>
          <w:rFonts w:ascii="Arial" w:hAnsi="Arial" w:cs="Arial"/>
          <w:sz w:val="22"/>
          <w:szCs w:val="22"/>
          <w:highlight w:val="yellow"/>
        </w:rPr>
        <w:t>:</w:t>
      </w:r>
    </w:p>
    <w:p w14:paraId="3A0D47B6"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 xml:space="preserve">Lista działek ewidencyjnych </w:t>
      </w:r>
    </w:p>
    <w:p w14:paraId="2A84D408"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Roboty prowadzone w pobliżu czynnych torów winny być wykonywane w myśl przepisów bezpieczeństwa pracy oraz sygnalizacji ruchu pociągów w uzgodnieniu z zainteresowanymi jednostkami służb kolejowych PKP oraz na podstawie Regulaminu tymczasowego prowadzenia ruchu podczas wykonywanych robót.</w:t>
      </w:r>
    </w:p>
    <w:p w14:paraId="44C6F240"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 xml:space="preserve">Wszyscy pracownicy Wykonawcy przebywający na terenie budowy muszą mieć dowodnie przekazane informacje o zagrożeniach z tytułu pracy na terenie PKP Polskie Linie Kolejowe S.A. </w:t>
      </w:r>
      <w:r w:rsidRPr="000C494E">
        <w:rPr>
          <w:rFonts w:ascii="Arial" w:hAnsi="Arial" w:cs="Arial"/>
          <w:sz w:val="22"/>
          <w:szCs w:val="22"/>
          <w:highlight w:val="yellow"/>
        </w:rPr>
        <w:t>Zakład Linii Kolejowych w Miejscowość/Sekcje Eksploatacji w Miejscowość</w:t>
      </w:r>
      <w:r w:rsidRPr="000C494E">
        <w:rPr>
          <w:rFonts w:ascii="Arial" w:hAnsi="Arial" w:cs="Arial"/>
          <w:position w:val="6"/>
          <w:sz w:val="22"/>
          <w:szCs w:val="22"/>
          <w:highlight w:val="yellow"/>
        </w:rPr>
        <w:footnoteReference w:id="8"/>
      </w:r>
      <w:r w:rsidRPr="000C494E">
        <w:rPr>
          <w:rFonts w:ascii="Arial" w:hAnsi="Arial" w:cs="Arial"/>
          <w:sz w:val="22"/>
          <w:szCs w:val="22"/>
        </w:rPr>
        <w:t xml:space="preserve"> w zakresie przepisów BHP z uwzględnieniem zapisów wynikających z </w:t>
      </w:r>
      <w:r w:rsidRPr="000C494E">
        <w:rPr>
          <w:rFonts w:ascii="Arial" w:hAnsi="Arial" w:cs="Arial"/>
          <w:b/>
          <w:sz w:val="22"/>
          <w:szCs w:val="22"/>
        </w:rPr>
        <w:t>Instrukcji Ibh-105</w:t>
      </w:r>
      <w:r w:rsidRPr="000C494E">
        <w:rPr>
          <w:rFonts w:ascii="Arial" w:hAnsi="Arial" w:cs="Arial"/>
          <w:sz w:val="22"/>
          <w:szCs w:val="22"/>
        </w:rPr>
        <w:t xml:space="preserve">. Wykonawca został poinformowany o istniejących zagrożeniach związanych z rodzajem wykonywanych robót, które mogą skutkować bezpośrednim zagrożeniem dla bezpieczeństwa. </w:t>
      </w:r>
    </w:p>
    <w:p w14:paraId="1F4855B2"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Za organizację terenu budowy oraz zabezpieczenie miejsca robót zgodnie z odpowiednimi zasadami, a także za ochronę p.poż. i ogólny dozór (ochronę) terenu budowy odpowiedzialny jest Kierownik budowy z ramienia Wykonawcy.</w:t>
      </w:r>
    </w:p>
    <w:p w14:paraId="350C5C57"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Wykonawca ponosi odpowiedzialność za szkody powstałe na terenie budowy, w tym za szkody na mieniu znajdującym się na terenie budowy. Inwentaryzacja fotograficzna terenu budowy i mienia znajdującego się na ternie budowy, według stanu na dzień przekazania terenu budowy, stanowi załącznik do niniejszego protokołu.</w:t>
      </w:r>
    </w:p>
    <w:p w14:paraId="363F44CE"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 xml:space="preserve">Wykonawca zobowiązany jest zapewnić dojście i dojazd do urządzeń i obiektów kolejowych służbom PKP w celu zapewnienia prawidłowej eksploatacji linii kolejowej. W przypadku uszkodzenia dróg i dojść Wykonawca zobowiązany jest do bezzwłocznego wykonania naprawy własnym staraniem i na własny koszt. </w:t>
      </w:r>
    </w:p>
    <w:p w14:paraId="343F6C74"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Wykonawca zobowiązany jest zapewnić użytkownikom dojazd do posesji sąsiednich.</w:t>
      </w:r>
    </w:p>
    <w:p w14:paraId="00305AE9"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W okresie trwania budowy i robót wykończeniowych, tj. do czasu spisania protokołu końcowego wykonania zadania, Wykonawca będzie stosował się do przepisów i norm dotyczących ochrony środowiska.</w:t>
      </w:r>
    </w:p>
    <w:p w14:paraId="5A1C5C08"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 xml:space="preserve">Koordynator ds. bezpieczeństwa i higieny pracy: </w:t>
      </w:r>
      <w:r w:rsidRPr="000C494E">
        <w:rPr>
          <w:rFonts w:ascii="Arial" w:hAnsi="Arial" w:cs="Arial"/>
          <w:sz w:val="22"/>
          <w:szCs w:val="22"/>
          <w:highlight w:val="yellow"/>
        </w:rPr>
        <w:t>Imię Nazwisko</w:t>
      </w:r>
      <w:r w:rsidRPr="000C494E">
        <w:rPr>
          <w:rFonts w:ascii="Arial" w:hAnsi="Arial" w:cs="Arial"/>
          <w:sz w:val="22"/>
          <w:szCs w:val="22"/>
        </w:rPr>
        <w:t xml:space="preserve">, tel. </w:t>
      </w:r>
      <w:r w:rsidRPr="000C494E">
        <w:rPr>
          <w:rFonts w:ascii="Arial" w:hAnsi="Arial" w:cs="Arial"/>
          <w:sz w:val="22"/>
          <w:szCs w:val="22"/>
          <w:highlight w:val="yellow"/>
        </w:rPr>
        <w:t>numer tel.</w:t>
      </w:r>
    </w:p>
    <w:p w14:paraId="0D039260"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lastRenderedPageBreak/>
        <w:t xml:space="preserve">Nadzór autorski: </w:t>
      </w:r>
      <w:r w:rsidRPr="000C494E">
        <w:rPr>
          <w:rFonts w:ascii="Arial" w:hAnsi="Arial" w:cs="Arial"/>
          <w:sz w:val="22"/>
          <w:szCs w:val="22"/>
          <w:highlight w:val="yellow"/>
        </w:rPr>
        <w:t>Imię Nazwisko</w:t>
      </w:r>
      <w:r w:rsidRPr="000C494E">
        <w:rPr>
          <w:rFonts w:ascii="Arial" w:hAnsi="Arial" w:cs="Arial"/>
          <w:sz w:val="22"/>
          <w:szCs w:val="22"/>
        </w:rPr>
        <w:t xml:space="preserve">, </w:t>
      </w:r>
      <w:r w:rsidRPr="000C494E">
        <w:rPr>
          <w:rFonts w:ascii="Arial" w:hAnsi="Arial" w:cs="Arial"/>
          <w:sz w:val="22"/>
          <w:szCs w:val="22"/>
          <w:highlight w:val="yellow"/>
        </w:rPr>
        <w:t>specjalność/branża</w:t>
      </w:r>
      <w:r w:rsidRPr="000C494E">
        <w:rPr>
          <w:rFonts w:ascii="Arial" w:hAnsi="Arial" w:cs="Arial"/>
          <w:sz w:val="22"/>
          <w:szCs w:val="22"/>
        </w:rPr>
        <w:t xml:space="preserve">, tel. </w:t>
      </w:r>
      <w:r w:rsidRPr="000C494E">
        <w:rPr>
          <w:rFonts w:ascii="Arial" w:hAnsi="Arial" w:cs="Arial"/>
          <w:sz w:val="22"/>
          <w:szCs w:val="22"/>
          <w:highlight w:val="yellow"/>
        </w:rPr>
        <w:t>numer tel.</w:t>
      </w:r>
    </w:p>
    <w:p w14:paraId="5D132B37"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Osoby pełniące funkcje techniczne na budowie:</w:t>
      </w:r>
    </w:p>
    <w:p w14:paraId="436DBB9D"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 xml:space="preserve">Kierownik budowy: </w:t>
      </w:r>
      <w:r w:rsidRPr="000C494E">
        <w:rPr>
          <w:rFonts w:ascii="Arial" w:hAnsi="Arial" w:cs="Arial"/>
          <w:sz w:val="22"/>
          <w:szCs w:val="22"/>
          <w:highlight w:val="yellow"/>
        </w:rPr>
        <w:t>Imię Nazwisko</w:t>
      </w:r>
      <w:r w:rsidRPr="000C494E">
        <w:rPr>
          <w:rFonts w:ascii="Arial" w:hAnsi="Arial" w:cs="Arial"/>
          <w:sz w:val="22"/>
          <w:szCs w:val="22"/>
        </w:rPr>
        <w:t xml:space="preserve">, tel. </w:t>
      </w:r>
      <w:r w:rsidRPr="000C494E">
        <w:rPr>
          <w:rFonts w:ascii="Arial" w:hAnsi="Arial" w:cs="Arial"/>
          <w:sz w:val="22"/>
          <w:szCs w:val="22"/>
          <w:highlight w:val="yellow"/>
        </w:rPr>
        <w:t>numer tel.</w:t>
      </w:r>
    </w:p>
    <w:p w14:paraId="63C35FAF"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 xml:space="preserve"> </w:t>
      </w:r>
      <w:r w:rsidRPr="000C494E">
        <w:rPr>
          <w:rFonts w:ascii="Arial" w:hAnsi="Arial" w:cs="Arial"/>
          <w:sz w:val="22"/>
          <w:szCs w:val="22"/>
          <w:highlight w:val="yellow"/>
        </w:rPr>
        <w:t>Funkcja</w:t>
      </w:r>
      <w:r w:rsidRPr="000C494E">
        <w:rPr>
          <w:rFonts w:ascii="Arial" w:hAnsi="Arial" w:cs="Arial"/>
          <w:sz w:val="22"/>
          <w:szCs w:val="22"/>
        </w:rPr>
        <w:t xml:space="preserve">: </w:t>
      </w:r>
      <w:r w:rsidRPr="000C494E">
        <w:rPr>
          <w:rFonts w:ascii="Arial" w:hAnsi="Arial" w:cs="Arial"/>
          <w:sz w:val="22"/>
          <w:szCs w:val="22"/>
          <w:highlight w:val="yellow"/>
        </w:rPr>
        <w:t>jw.</w:t>
      </w:r>
      <w:r w:rsidRPr="000C494E">
        <w:rPr>
          <w:rFonts w:ascii="Arial" w:hAnsi="Arial" w:cs="Arial"/>
          <w:sz w:val="22"/>
          <w:szCs w:val="22"/>
        </w:rPr>
        <w:t xml:space="preserve"> </w:t>
      </w:r>
    </w:p>
    <w:p w14:paraId="593A9AC2"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Inspektorzy nadzoru:</w:t>
      </w:r>
    </w:p>
    <w:p w14:paraId="384FEAAE"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 xml:space="preserve">Inspektor nadzoru w specjalności </w:t>
      </w:r>
      <w:r w:rsidRPr="000C494E">
        <w:rPr>
          <w:rFonts w:ascii="Arial" w:hAnsi="Arial" w:cs="Arial"/>
          <w:sz w:val="22"/>
          <w:szCs w:val="22"/>
          <w:highlight w:val="yellow"/>
        </w:rPr>
        <w:t>nazwa specjalności</w:t>
      </w:r>
      <w:r w:rsidRPr="000C494E">
        <w:rPr>
          <w:rFonts w:ascii="Arial" w:hAnsi="Arial" w:cs="Arial"/>
          <w:sz w:val="22"/>
          <w:szCs w:val="22"/>
        </w:rPr>
        <w:t xml:space="preserve">: </w:t>
      </w:r>
      <w:r w:rsidRPr="000C494E">
        <w:rPr>
          <w:rFonts w:ascii="Arial" w:hAnsi="Arial" w:cs="Arial"/>
          <w:sz w:val="22"/>
          <w:szCs w:val="22"/>
          <w:highlight w:val="yellow"/>
        </w:rPr>
        <w:t>Imię Nazwisko</w:t>
      </w:r>
      <w:r w:rsidRPr="000C494E">
        <w:rPr>
          <w:rFonts w:ascii="Arial" w:hAnsi="Arial" w:cs="Arial"/>
          <w:sz w:val="22"/>
          <w:szCs w:val="22"/>
        </w:rPr>
        <w:t>, tel. </w:t>
      </w:r>
      <w:r w:rsidRPr="000C494E">
        <w:rPr>
          <w:rFonts w:ascii="Arial" w:hAnsi="Arial" w:cs="Arial"/>
          <w:sz w:val="22"/>
          <w:szCs w:val="22"/>
          <w:highlight w:val="yellow"/>
        </w:rPr>
        <w:t>numer tel.</w:t>
      </w:r>
    </w:p>
    <w:p w14:paraId="6CEAE5C2"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highlight w:val="yellow"/>
        </w:rPr>
        <w:t>Funkcja</w:t>
      </w:r>
      <w:r w:rsidRPr="000C494E">
        <w:rPr>
          <w:rFonts w:ascii="Arial" w:hAnsi="Arial" w:cs="Arial"/>
          <w:sz w:val="22"/>
          <w:szCs w:val="22"/>
        </w:rPr>
        <w:t xml:space="preserve">: </w:t>
      </w:r>
      <w:r w:rsidRPr="000C494E">
        <w:rPr>
          <w:rFonts w:ascii="Arial" w:hAnsi="Arial" w:cs="Arial"/>
          <w:sz w:val="22"/>
          <w:szCs w:val="22"/>
          <w:highlight w:val="yellow"/>
        </w:rPr>
        <w:t>jw.</w:t>
      </w:r>
    </w:p>
    <w:p w14:paraId="0A7D276F"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rPr>
      </w:pPr>
      <w:r w:rsidRPr="000C494E">
        <w:rPr>
          <w:rFonts w:ascii="Arial" w:hAnsi="Arial" w:cs="Arial"/>
          <w:sz w:val="22"/>
          <w:szCs w:val="22"/>
        </w:rPr>
        <w:t xml:space="preserve">Komisyjne sporządzenie „Protokołu kwalifikacji materiałów przewidzianych do pozyskania w ramach prowadzonych usług i robót” (Załącznik nr 2 do Instrukcji </w:t>
      </w:r>
      <w:r w:rsidRPr="000C494E">
        <w:rPr>
          <w:rFonts w:ascii="Arial" w:hAnsi="Arial" w:cs="Arial"/>
          <w:sz w:val="22"/>
          <w:szCs w:val="22"/>
        </w:rPr>
        <w:br/>
        <w:t>Im-3) odbyło się na podstawie działania Komisji kwalifikacyjnej przed przekazaniem terenu budowy i rozpoczęciem robót Protokoł</w:t>
      </w:r>
      <w:r w:rsidRPr="000C494E">
        <w:rPr>
          <w:rFonts w:ascii="Arial" w:hAnsi="Arial" w:cs="Arial"/>
          <w:sz w:val="22"/>
          <w:szCs w:val="22"/>
          <w:highlight w:val="yellow"/>
        </w:rPr>
        <w:t>em/ami</w:t>
      </w:r>
      <w:r w:rsidRPr="000C494E">
        <w:rPr>
          <w:rFonts w:ascii="Arial" w:hAnsi="Arial" w:cs="Arial"/>
          <w:sz w:val="22"/>
          <w:szCs w:val="22"/>
        </w:rPr>
        <w:t xml:space="preserve"> nr </w:t>
      </w:r>
      <w:r w:rsidRPr="000C494E">
        <w:rPr>
          <w:rFonts w:ascii="Arial" w:hAnsi="Arial" w:cs="Arial"/>
          <w:sz w:val="22"/>
          <w:szCs w:val="22"/>
          <w:highlight w:val="yellow"/>
        </w:rPr>
        <w:t>……………………..</w:t>
      </w:r>
      <w:r w:rsidRPr="000C494E">
        <w:rPr>
          <w:rFonts w:ascii="Arial" w:hAnsi="Arial" w:cs="Arial"/>
          <w:sz w:val="22"/>
          <w:szCs w:val="22"/>
        </w:rPr>
        <w:t xml:space="preserve"> spisany</w:t>
      </w:r>
      <w:r w:rsidRPr="000C494E">
        <w:rPr>
          <w:rFonts w:ascii="Arial" w:hAnsi="Arial" w:cs="Arial"/>
          <w:sz w:val="22"/>
          <w:szCs w:val="22"/>
          <w:highlight w:val="yellow"/>
        </w:rPr>
        <w:t>m/i</w:t>
      </w:r>
      <w:r w:rsidRPr="000C494E">
        <w:rPr>
          <w:rFonts w:ascii="Arial" w:hAnsi="Arial" w:cs="Arial"/>
          <w:sz w:val="22"/>
          <w:szCs w:val="22"/>
        </w:rPr>
        <w:t xml:space="preserve"> w dniu </w:t>
      </w:r>
      <w:r w:rsidRPr="000C494E">
        <w:rPr>
          <w:rFonts w:ascii="Arial" w:hAnsi="Arial" w:cs="Arial"/>
          <w:sz w:val="22"/>
          <w:szCs w:val="22"/>
          <w:highlight w:val="yellow"/>
        </w:rPr>
        <w:t>……………………..</w:t>
      </w:r>
    </w:p>
    <w:p w14:paraId="7E5E8CC9"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highlight w:val="yellow"/>
        </w:rPr>
      </w:pPr>
      <w:r w:rsidRPr="000C494E">
        <w:rPr>
          <w:rFonts w:ascii="Arial" w:hAnsi="Arial" w:cs="Arial"/>
          <w:sz w:val="22"/>
          <w:szCs w:val="22"/>
          <w:highlight w:val="yellow"/>
        </w:rPr>
        <w:t>Dodatkowe uwagi Komisji</w:t>
      </w:r>
      <w:r w:rsidRPr="000C494E">
        <w:rPr>
          <w:rFonts w:ascii="Arial" w:hAnsi="Arial" w:cs="Arial"/>
          <w:position w:val="6"/>
          <w:sz w:val="22"/>
          <w:szCs w:val="22"/>
          <w:highlight w:val="yellow"/>
        </w:rPr>
        <w:footnoteReference w:id="9"/>
      </w:r>
      <w:r w:rsidRPr="000C494E">
        <w:rPr>
          <w:rFonts w:ascii="Arial" w:hAnsi="Arial" w:cs="Arial"/>
          <w:sz w:val="22"/>
          <w:szCs w:val="22"/>
          <w:highlight w:val="yellow"/>
        </w:rPr>
        <w:t>:</w:t>
      </w:r>
    </w:p>
    <w:p w14:paraId="0C4BF575"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Wskazano dojazd do terenu budowy.</w:t>
      </w:r>
    </w:p>
    <w:p w14:paraId="5914357C"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 xml:space="preserve">Wskazano sposób i miejsce składowania materiałów z rozbiórki.  </w:t>
      </w:r>
    </w:p>
    <w:p w14:paraId="7754C7C9"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Urządzenia sterowania ruchem kolejowym są przygotowane do prowadzenia ruchu.</w:t>
      </w:r>
    </w:p>
    <w:p w14:paraId="0A815FE3"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Przyjęto projekt zabezpieczenia miejsca wykonania robót przy pracach w pobliżu czynnych torów kolejowych.</w:t>
      </w:r>
    </w:p>
    <w:p w14:paraId="2048304E"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 xml:space="preserve">Przedstawiciel Zleceniodawcy oraz Wykonawcy mają obowiązek uczestniczenia w Komisjach sporządzania Regulaminów tymczasowego prowadzenia ruchu w czasie wykonywanych robót. </w:t>
      </w:r>
    </w:p>
    <w:p w14:paraId="0C71D397"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 xml:space="preserve">W przypadku konieczności wykonania robót budowlanych wynikających z innych inwestycji niż ta, dla której teren budowy zostaje przekazany niniejszym Protokołem, teren budowy zostanie udostępniony na warunkach uzgodnionych z Wykonawcą przy udziale, Zamawiającego i Użytkownika. </w:t>
      </w:r>
    </w:p>
    <w:p w14:paraId="05CF04A0"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Dodatkowe uwagi Komisji</w:t>
      </w:r>
    </w:p>
    <w:p w14:paraId="71F12D83"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highlight w:val="yellow"/>
        </w:rPr>
      </w:pPr>
      <w:r w:rsidRPr="000C494E">
        <w:rPr>
          <w:rFonts w:ascii="Arial" w:hAnsi="Arial" w:cs="Arial"/>
          <w:sz w:val="22"/>
          <w:szCs w:val="22"/>
          <w:highlight w:val="yellow"/>
        </w:rPr>
        <w:t>Uwagi Wykonawcy:</w:t>
      </w:r>
    </w:p>
    <w:p w14:paraId="4C6BEE0E"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Uwagi Wykonawcy</w:t>
      </w:r>
    </w:p>
    <w:p w14:paraId="6398657A" w14:textId="77777777" w:rsidR="00F31F00" w:rsidRPr="000C494E" w:rsidRDefault="00F31F00" w:rsidP="00A8443C">
      <w:pPr>
        <w:widowControl w:val="0"/>
        <w:numPr>
          <w:ilvl w:val="0"/>
          <w:numId w:val="58"/>
        </w:numPr>
        <w:autoSpaceDE w:val="0"/>
        <w:autoSpaceDN w:val="0"/>
        <w:adjustRightInd w:val="0"/>
        <w:spacing w:before="120" w:line="276" w:lineRule="auto"/>
        <w:ind w:left="567" w:hanging="567"/>
        <w:jc w:val="both"/>
        <w:rPr>
          <w:rFonts w:ascii="Arial" w:hAnsi="Arial" w:cs="Arial"/>
          <w:sz w:val="22"/>
          <w:szCs w:val="22"/>
          <w:highlight w:val="yellow"/>
        </w:rPr>
      </w:pPr>
      <w:r w:rsidRPr="000C494E">
        <w:rPr>
          <w:rFonts w:ascii="Arial" w:hAnsi="Arial" w:cs="Arial"/>
          <w:sz w:val="22"/>
          <w:szCs w:val="22"/>
          <w:highlight w:val="yellow"/>
        </w:rPr>
        <w:t>Uwagi Innych Uczestników</w:t>
      </w:r>
    </w:p>
    <w:p w14:paraId="6879E3B7" w14:textId="77777777" w:rsidR="00F31F00" w:rsidRPr="000C494E" w:rsidRDefault="00F31F00" w:rsidP="00A8443C">
      <w:pPr>
        <w:widowControl w:val="0"/>
        <w:numPr>
          <w:ilvl w:val="1"/>
          <w:numId w:val="58"/>
        </w:numPr>
        <w:autoSpaceDE w:val="0"/>
        <w:autoSpaceDN w:val="0"/>
        <w:adjustRightInd w:val="0"/>
        <w:spacing w:before="120" w:line="276" w:lineRule="auto"/>
        <w:ind w:left="1134" w:hanging="567"/>
        <w:jc w:val="both"/>
        <w:rPr>
          <w:rFonts w:ascii="Arial" w:hAnsi="Arial" w:cs="Arial"/>
          <w:sz w:val="22"/>
          <w:szCs w:val="22"/>
          <w:highlight w:val="yellow"/>
        </w:rPr>
      </w:pPr>
      <w:r w:rsidRPr="000C494E">
        <w:rPr>
          <w:rFonts w:ascii="Arial" w:hAnsi="Arial" w:cs="Arial"/>
          <w:sz w:val="22"/>
          <w:szCs w:val="22"/>
          <w:highlight w:val="yellow"/>
        </w:rPr>
        <w:t>Uwagi Innych Uczestników</w:t>
      </w:r>
    </w:p>
    <w:p w14:paraId="2721E0FD" w14:textId="77777777" w:rsidR="00F31F00" w:rsidRPr="000C494E" w:rsidRDefault="00F31F00" w:rsidP="00F31F00">
      <w:pPr>
        <w:spacing w:before="120" w:line="276" w:lineRule="auto"/>
        <w:rPr>
          <w:rFonts w:ascii="Arial" w:hAnsi="Arial" w:cs="Arial"/>
          <w:sz w:val="22"/>
          <w:szCs w:val="22"/>
        </w:rPr>
      </w:pPr>
    </w:p>
    <w:p w14:paraId="59C106E7" w14:textId="77777777" w:rsidR="00F31F00" w:rsidRPr="000C494E" w:rsidRDefault="00F31F00" w:rsidP="00F31F00">
      <w:pPr>
        <w:spacing w:before="120" w:line="276" w:lineRule="auto"/>
        <w:rPr>
          <w:rFonts w:ascii="Arial" w:hAnsi="Arial" w:cs="Arial"/>
          <w:b/>
          <w:sz w:val="22"/>
          <w:szCs w:val="22"/>
        </w:rPr>
      </w:pPr>
      <w:r w:rsidRPr="000C494E">
        <w:rPr>
          <w:rFonts w:ascii="Arial" w:hAnsi="Arial" w:cs="Arial"/>
          <w:b/>
          <w:sz w:val="22"/>
          <w:szCs w:val="22"/>
        </w:rPr>
        <w:t>Na tym protokół zakończono i po odczytaniu podpisano:</w:t>
      </w:r>
    </w:p>
    <w:p w14:paraId="5D32A036" w14:textId="77777777" w:rsidR="00F31F00" w:rsidRPr="000C494E" w:rsidRDefault="00F31F00" w:rsidP="00A8443C">
      <w:pPr>
        <w:widowControl w:val="0"/>
        <w:numPr>
          <w:ilvl w:val="0"/>
          <w:numId w:val="59"/>
        </w:numPr>
        <w:autoSpaceDE w:val="0"/>
        <w:autoSpaceDN w:val="0"/>
        <w:adjustRightInd w:val="0"/>
        <w:spacing w:before="120" w:line="276" w:lineRule="auto"/>
        <w:ind w:left="567" w:hanging="567"/>
        <w:jc w:val="both"/>
        <w:rPr>
          <w:rFonts w:ascii="Arial" w:hAnsi="Arial" w:cs="Arial"/>
          <w:b/>
          <w:sz w:val="22"/>
          <w:szCs w:val="22"/>
        </w:rPr>
      </w:pPr>
      <w:r w:rsidRPr="000C494E">
        <w:rPr>
          <w:rFonts w:ascii="Arial" w:hAnsi="Arial" w:cs="Arial"/>
          <w:b/>
          <w:sz w:val="22"/>
          <w:szCs w:val="22"/>
        </w:rPr>
        <w:t>Przedstawiciele Zleceniodawcy:</w:t>
      </w:r>
    </w:p>
    <w:p w14:paraId="7A391EB7" w14:textId="77777777" w:rsidR="00F31F00" w:rsidRPr="000C494E" w:rsidRDefault="00F31F00" w:rsidP="00A8443C">
      <w:pPr>
        <w:widowControl w:val="0"/>
        <w:numPr>
          <w:ilvl w:val="1"/>
          <w:numId w:val="59"/>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w:t>
      </w:r>
    </w:p>
    <w:p w14:paraId="7C5C5048" w14:textId="77777777" w:rsidR="00F31F00" w:rsidRPr="000C494E" w:rsidRDefault="00F31F00" w:rsidP="00A8443C">
      <w:pPr>
        <w:widowControl w:val="0"/>
        <w:numPr>
          <w:ilvl w:val="1"/>
          <w:numId w:val="59"/>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w:t>
      </w:r>
    </w:p>
    <w:p w14:paraId="7C80D975" w14:textId="77777777" w:rsidR="00F31F00" w:rsidRPr="000C494E" w:rsidRDefault="00F31F00" w:rsidP="00A8443C">
      <w:pPr>
        <w:widowControl w:val="0"/>
        <w:numPr>
          <w:ilvl w:val="0"/>
          <w:numId w:val="59"/>
        </w:numPr>
        <w:autoSpaceDE w:val="0"/>
        <w:autoSpaceDN w:val="0"/>
        <w:adjustRightInd w:val="0"/>
        <w:spacing w:before="120" w:line="276" w:lineRule="auto"/>
        <w:ind w:left="567" w:hanging="567"/>
        <w:jc w:val="both"/>
        <w:rPr>
          <w:rFonts w:ascii="Arial" w:hAnsi="Arial" w:cs="Arial"/>
          <w:b/>
          <w:sz w:val="22"/>
          <w:szCs w:val="22"/>
        </w:rPr>
      </w:pPr>
      <w:r w:rsidRPr="000C494E">
        <w:rPr>
          <w:rFonts w:ascii="Arial" w:hAnsi="Arial" w:cs="Arial"/>
          <w:b/>
          <w:sz w:val="22"/>
          <w:szCs w:val="22"/>
        </w:rPr>
        <w:lastRenderedPageBreak/>
        <w:t>Przedstawiciele Wykonawcy:</w:t>
      </w:r>
    </w:p>
    <w:p w14:paraId="76234EB8" w14:textId="77777777" w:rsidR="00F31F00" w:rsidRPr="000C494E" w:rsidRDefault="00F31F00" w:rsidP="00A8443C">
      <w:pPr>
        <w:widowControl w:val="0"/>
        <w:numPr>
          <w:ilvl w:val="1"/>
          <w:numId w:val="59"/>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w:t>
      </w:r>
    </w:p>
    <w:p w14:paraId="438FD45E" w14:textId="77777777" w:rsidR="00F31F00" w:rsidRPr="000C494E" w:rsidRDefault="00F31F00" w:rsidP="00A8443C">
      <w:pPr>
        <w:widowControl w:val="0"/>
        <w:numPr>
          <w:ilvl w:val="1"/>
          <w:numId w:val="59"/>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w:t>
      </w:r>
    </w:p>
    <w:p w14:paraId="7FD2E6CC" w14:textId="77777777" w:rsidR="00F31F00" w:rsidRPr="000C494E" w:rsidRDefault="00F31F00" w:rsidP="00A8443C">
      <w:pPr>
        <w:widowControl w:val="0"/>
        <w:numPr>
          <w:ilvl w:val="0"/>
          <w:numId w:val="59"/>
        </w:numPr>
        <w:autoSpaceDE w:val="0"/>
        <w:autoSpaceDN w:val="0"/>
        <w:adjustRightInd w:val="0"/>
        <w:spacing w:before="120" w:line="276" w:lineRule="auto"/>
        <w:ind w:left="567" w:hanging="567"/>
        <w:jc w:val="both"/>
        <w:rPr>
          <w:rFonts w:ascii="Arial" w:hAnsi="Arial" w:cs="Arial"/>
          <w:b/>
          <w:sz w:val="22"/>
          <w:szCs w:val="22"/>
        </w:rPr>
      </w:pPr>
      <w:r w:rsidRPr="000C494E">
        <w:rPr>
          <w:rFonts w:ascii="Arial" w:hAnsi="Arial" w:cs="Arial"/>
          <w:b/>
          <w:sz w:val="22"/>
          <w:szCs w:val="22"/>
        </w:rPr>
        <w:t>Przedstawiciele Użytkownika</w:t>
      </w:r>
    </w:p>
    <w:p w14:paraId="58ED1958" w14:textId="77777777" w:rsidR="00F31F00" w:rsidRPr="000C494E" w:rsidRDefault="00F31F00" w:rsidP="00A8443C">
      <w:pPr>
        <w:widowControl w:val="0"/>
        <w:numPr>
          <w:ilvl w:val="1"/>
          <w:numId w:val="59"/>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w:t>
      </w:r>
    </w:p>
    <w:p w14:paraId="1AF21AEA" w14:textId="77777777" w:rsidR="00F31F00" w:rsidRPr="000C494E" w:rsidRDefault="00F31F00" w:rsidP="00A8443C">
      <w:pPr>
        <w:widowControl w:val="0"/>
        <w:numPr>
          <w:ilvl w:val="1"/>
          <w:numId w:val="59"/>
        </w:numPr>
        <w:autoSpaceDE w:val="0"/>
        <w:autoSpaceDN w:val="0"/>
        <w:adjustRightInd w:val="0"/>
        <w:spacing w:before="120" w:line="276" w:lineRule="auto"/>
        <w:ind w:left="1134" w:hanging="567"/>
        <w:jc w:val="both"/>
        <w:rPr>
          <w:rFonts w:ascii="Arial" w:hAnsi="Arial" w:cs="Arial"/>
          <w:sz w:val="22"/>
          <w:szCs w:val="22"/>
        </w:rPr>
      </w:pPr>
      <w:r w:rsidRPr="000C494E">
        <w:rPr>
          <w:rFonts w:ascii="Arial" w:hAnsi="Arial" w:cs="Arial"/>
          <w:sz w:val="22"/>
          <w:szCs w:val="22"/>
        </w:rPr>
        <w:t>…………………………………………</w:t>
      </w:r>
    </w:p>
    <w:p w14:paraId="54FF4398" w14:textId="77777777" w:rsidR="00F31F00" w:rsidRPr="000C494E" w:rsidRDefault="00F31F00" w:rsidP="00A8443C">
      <w:pPr>
        <w:widowControl w:val="0"/>
        <w:numPr>
          <w:ilvl w:val="0"/>
          <w:numId w:val="59"/>
        </w:numPr>
        <w:autoSpaceDE w:val="0"/>
        <w:autoSpaceDN w:val="0"/>
        <w:adjustRightInd w:val="0"/>
        <w:spacing w:before="120" w:line="276" w:lineRule="auto"/>
        <w:ind w:left="567" w:hanging="567"/>
        <w:jc w:val="both"/>
        <w:rPr>
          <w:rFonts w:ascii="Arial" w:hAnsi="Arial" w:cs="Arial"/>
          <w:b/>
          <w:sz w:val="22"/>
          <w:szCs w:val="22"/>
        </w:rPr>
      </w:pPr>
      <w:r w:rsidRPr="000C494E">
        <w:rPr>
          <w:rFonts w:ascii="Arial" w:hAnsi="Arial" w:cs="Arial"/>
          <w:b/>
          <w:sz w:val="22"/>
          <w:szCs w:val="22"/>
        </w:rPr>
        <w:t>Pozostali Uczestnicy:</w:t>
      </w:r>
    </w:p>
    <w:p w14:paraId="5FD10E16" w14:textId="77777777" w:rsidR="00F31F00" w:rsidRPr="000C494E" w:rsidRDefault="00F31F00" w:rsidP="00F31F00">
      <w:pPr>
        <w:spacing w:before="120" w:line="276" w:lineRule="auto"/>
        <w:rPr>
          <w:rFonts w:ascii="Arial" w:hAnsi="Arial" w:cs="Arial"/>
          <w:sz w:val="22"/>
          <w:szCs w:val="22"/>
        </w:rPr>
      </w:pPr>
      <w:r w:rsidRPr="000C494E">
        <w:rPr>
          <w:rFonts w:ascii="Arial" w:hAnsi="Arial" w:cs="Arial"/>
          <w:sz w:val="22"/>
          <w:szCs w:val="22"/>
        </w:rPr>
        <w:t>Zgodnie z listą obecności – Załącznik nr 1A.</w:t>
      </w:r>
    </w:p>
    <w:p w14:paraId="0220CECB" w14:textId="72164319" w:rsidR="004B70CE" w:rsidRPr="000C494E" w:rsidRDefault="00F31F00" w:rsidP="00F31F00">
      <w:pPr>
        <w:pStyle w:val="Nagwek1"/>
      </w:pPr>
      <w:r w:rsidRPr="000C494E">
        <w:rPr>
          <w:rFonts w:cs="Arial"/>
          <w:szCs w:val="22"/>
        </w:rPr>
        <w:br w:type="page"/>
      </w:r>
      <w:bookmarkStart w:id="302" w:name="_Toc110599277"/>
      <w:r w:rsidR="00FA441E" w:rsidRPr="000C494E">
        <w:lastRenderedPageBreak/>
        <w:t>Załącznik n</w:t>
      </w:r>
      <w:r w:rsidR="004B70CE" w:rsidRPr="000C494E">
        <w:t xml:space="preserve">r 1A do wzoru protokołu przekazania </w:t>
      </w:r>
      <w:r w:rsidR="00FA441E" w:rsidRPr="000C494E">
        <w:t>terenu</w:t>
      </w:r>
      <w:r w:rsidR="004B70CE" w:rsidRPr="000C494E">
        <w:t xml:space="preserve"> budowy – lista obecności</w:t>
      </w:r>
      <w:bookmarkEnd w:id="301"/>
      <w:bookmarkEnd w:id="302"/>
    </w:p>
    <w:p w14:paraId="3FA9FDEA" w14:textId="77777777" w:rsidR="00B77078" w:rsidRPr="000C494E" w:rsidRDefault="00B77078" w:rsidP="00F73D26">
      <w:pPr>
        <w:spacing w:before="120" w:line="276" w:lineRule="auto"/>
        <w:rPr>
          <w:rFonts w:ascii="Arial" w:hAnsi="Arial" w:cs="Arial"/>
          <w:b/>
          <w:sz w:val="22"/>
          <w:szCs w:val="22"/>
        </w:rPr>
      </w:pPr>
      <w:r w:rsidRPr="000C494E">
        <w:rPr>
          <w:rFonts w:ascii="Arial" w:hAnsi="Arial" w:cs="Arial"/>
          <w:b/>
          <w:sz w:val="22"/>
          <w:szCs w:val="22"/>
        </w:rPr>
        <w:t>LISTA OBECNOŚCI</w:t>
      </w:r>
      <w:r w:rsidRPr="000C494E">
        <w:rPr>
          <w:rFonts w:ascii="Arial" w:hAnsi="Arial" w:cs="Arial"/>
          <w:sz w:val="22"/>
          <w:szCs w:val="22"/>
        </w:rPr>
        <w:footnoteReference w:id="10"/>
      </w:r>
    </w:p>
    <w:p w14:paraId="56C03DF2" w14:textId="77777777" w:rsidR="00B77078" w:rsidRPr="000C494E" w:rsidRDefault="00B77078" w:rsidP="00F73D26">
      <w:pPr>
        <w:spacing w:before="120" w:line="276" w:lineRule="auto"/>
        <w:rPr>
          <w:rFonts w:ascii="Arial" w:hAnsi="Arial" w:cs="Arial"/>
          <w:b/>
          <w:sz w:val="22"/>
          <w:szCs w:val="22"/>
        </w:rPr>
      </w:pPr>
      <w:r w:rsidRPr="000C494E">
        <w:rPr>
          <w:rFonts w:ascii="Arial" w:hAnsi="Arial" w:cs="Arial"/>
          <w:b/>
          <w:sz w:val="22"/>
          <w:szCs w:val="22"/>
        </w:rPr>
        <w:t xml:space="preserve">Uczestników spotkania, które odbyło się dnia </w:t>
      </w:r>
      <w:r w:rsidRPr="000C494E">
        <w:rPr>
          <w:rFonts w:ascii="Arial" w:hAnsi="Arial" w:cs="Arial"/>
          <w:b/>
          <w:sz w:val="22"/>
          <w:szCs w:val="22"/>
          <w:highlight w:val="yellow"/>
        </w:rPr>
        <w:t>dd.mm.rrrr</w:t>
      </w:r>
      <w:r w:rsidRPr="000C494E">
        <w:rPr>
          <w:rFonts w:ascii="Arial" w:hAnsi="Arial" w:cs="Arial"/>
          <w:b/>
          <w:sz w:val="22"/>
          <w:szCs w:val="22"/>
        </w:rPr>
        <w:t xml:space="preserve"> r. w sprawie przekazania terenu budowy dla Umowy nr </w:t>
      </w:r>
      <w:r w:rsidRPr="000C494E">
        <w:rPr>
          <w:rFonts w:ascii="Arial" w:hAnsi="Arial" w:cs="Arial"/>
          <w:b/>
          <w:sz w:val="22"/>
          <w:szCs w:val="22"/>
          <w:highlight w:val="yellow"/>
        </w:rPr>
        <w:t>numer umowy</w:t>
      </w:r>
      <w:r w:rsidRPr="000C494E">
        <w:rPr>
          <w:rFonts w:ascii="Arial" w:hAnsi="Arial" w:cs="Arial"/>
          <w:b/>
          <w:sz w:val="22"/>
          <w:szCs w:val="22"/>
        </w:rPr>
        <w:t xml:space="preserve"> na „</w:t>
      </w:r>
      <w:r w:rsidRPr="000C494E">
        <w:rPr>
          <w:rFonts w:ascii="Arial" w:hAnsi="Arial" w:cs="Arial"/>
          <w:b/>
          <w:sz w:val="22"/>
          <w:szCs w:val="22"/>
          <w:highlight w:val="yellow"/>
        </w:rPr>
        <w:t>Nazwa umowy</w:t>
      </w:r>
      <w:r w:rsidRPr="000C494E">
        <w:rPr>
          <w:rFonts w:ascii="Arial" w:hAnsi="Arial" w:cs="Arial"/>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26"/>
        <w:gridCol w:w="1559"/>
        <w:gridCol w:w="1366"/>
        <w:gridCol w:w="1423"/>
        <w:gridCol w:w="1742"/>
      </w:tblGrid>
      <w:tr w:rsidR="00B77078" w:rsidRPr="000C494E" w14:paraId="164CF00D" w14:textId="77777777" w:rsidTr="0047115B">
        <w:trPr>
          <w:trHeight w:val="567"/>
          <w:tblHeader/>
          <w:jc w:val="center"/>
        </w:trPr>
        <w:tc>
          <w:tcPr>
            <w:tcW w:w="546" w:type="dxa"/>
            <w:shd w:val="solid" w:color="D9D9D9" w:fill="auto"/>
            <w:vAlign w:val="center"/>
          </w:tcPr>
          <w:p w14:paraId="28155D88" w14:textId="77777777" w:rsidR="00B77078" w:rsidRPr="000C494E" w:rsidRDefault="00B77078" w:rsidP="00F73D26">
            <w:pPr>
              <w:pStyle w:val="Bezodstpw"/>
              <w:spacing w:before="120" w:line="276" w:lineRule="auto"/>
              <w:jc w:val="center"/>
              <w:rPr>
                <w:rFonts w:ascii="Arial" w:hAnsi="Arial" w:cs="Arial"/>
                <w:b/>
                <w:sz w:val="22"/>
                <w:szCs w:val="22"/>
              </w:rPr>
            </w:pPr>
            <w:r w:rsidRPr="000C494E">
              <w:rPr>
                <w:rFonts w:ascii="Arial" w:hAnsi="Arial" w:cs="Arial"/>
                <w:b/>
                <w:sz w:val="22"/>
                <w:szCs w:val="22"/>
              </w:rPr>
              <w:t>Lp.</w:t>
            </w:r>
          </w:p>
        </w:tc>
        <w:tc>
          <w:tcPr>
            <w:tcW w:w="2426" w:type="dxa"/>
            <w:shd w:val="solid" w:color="D9D9D9" w:fill="auto"/>
            <w:vAlign w:val="center"/>
          </w:tcPr>
          <w:p w14:paraId="56B20478" w14:textId="77777777" w:rsidR="00B77078" w:rsidRPr="000C494E" w:rsidRDefault="00B77078" w:rsidP="00F73D26">
            <w:pPr>
              <w:pStyle w:val="Bezodstpw"/>
              <w:spacing w:before="120" w:line="276" w:lineRule="auto"/>
              <w:jc w:val="center"/>
              <w:rPr>
                <w:rFonts w:ascii="Arial" w:hAnsi="Arial" w:cs="Arial"/>
                <w:b/>
                <w:sz w:val="22"/>
                <w:szCs w:val="22"/>
              </w:rPr>
            </w:pPr>
            <w:r w:rsidRPr="000C494E">
              <w:rPr>
                <w:rFonts w:ascii="Arial" w:hAnsi="Arial" w:cs="Arial"/>
                <w:b/>
                <w:sz w:val="22"/>
                <w:szCs w:val="22"/>
              </w:rPr>
              <w:t>Imię i nazwisko</w:t>
            </w:r>
          </w:p>
        </w:tc>
        <w:tc>
          <w:tcPr>
            <w:tcW w:w="1559" w:type="dxa"/>
            <w:shd w:val="solid" w:color="D9D9D9" w:fill="auto"/>
            <w:vAlign w:val="center"/>
          </w:tcPr>
          <w:p w14:paraId="0662562D" w14:textId="77777777" w:rsidR="00B77078" w:rsidRPr="000C494E" w:rsidRDefault="00B77078" w:rsidP="00F73D26">
            <w:pPr>
              <w:pStyle w:val="Bezodstpw"/>
              <w:spacing w:before="120" w:line="276" w:lineRule="auto"/>
              <w:jc w:val="center"/>
              <w:rPr>
                <w:rFonts w:ascii="Arial" w:hAnsi="Arial" w:cs="Arial"/>
                <w:b/>
                <w:sz w:val="22"/>
                <w:szCs w:val="22"/>
              </w:rPr>
            </w:pPr>
            <w:r w:rsidRPr="000C494E">
              <w:rPr>
                <w:rFonts w:ascii="Arial" w:hAnsi="Arial" w:cs="Arial"/>
                <w:b/>
                <w:sz w:val="22"/>
                <w:szCs w:val="22"/>
              </w:rPr>
              <w:t>Stanowisko</w:t>
            </w:r>
          </w:p>
        </w:tc>
        <w:tc>
          <w:tcPr>
            <w:tcW w:w="1366" w:type="dxa"/>
            <w:shd w:val="solid" w:color="D9D9D9" w:fill="auto"/>
            <w:vAlign w:val="center"/>
          </w:tcPr>
          <w:p w14:paraId="0590A304" w14:textId="77777777" w:rsidR="00B77078" w:rsidRPr="000C494E" w:rsidRDefault="00B77078" w:rsidP="00F73D26">
            <w:pPr>
              <w:pStyle w:val="Bezodstpw"/>
              <w:spacing w:before="120" w:line="276" w:lineRule="auto"/>
              <w:jc w:val="center"/>
              <w:rPr>
                <w:rFonts w:ascii="Arial" w:hAnsi="Arial" w:cs="Arial"/>
                <w:b/>
                <w:sz w:val="22"/>
                <w:szCs w:val="22"/>
              </w:rPr>
            </w:pPr>
            <w:r w:rsidRPr="000C494E">
              <w:rPr>
                <w:rFonts w:ascii="Arial" w:hAnsi="Arial" w:cs="Arial"/>
                <w:b/>
                <w:sz w:val="22"/>
                <w:szCs w:val="22"/>
              </w:rPr>
              <w:t>Jednostka/Firma</w:t>
            </w:r>
          </w:p>
        </w:tc>
        <w:tc>
          <w:tcPr>
            <w:tcW w:w="1423" w:type="dxa"/>
            <w:shd w:val="solid" w:color="D9D9D9" w:fill="auto"/>
            <w:vAlign w:val="center"/>
          </w:tcPr>
          <w:p w14:paraId="18CA7971" w14:textId="77777777" w:rsidR="00B77078" w:rsidRPr="000C494E" w:rsidRDefault="00B77078" w:rsidP="00F73D26">
            <w:pPr>
              <w:pStyle w:val="Bezodstpw"/>
              <w:spacing w:before="120" w:line="276" w:lineRule="auto"/>
              <w:jc w:val="center"/>
              <w:rPr>
                <w:rFonts w:ascii="Arial" w:hAnsi="Arial" w:cs="Arial"/>
                <w:b/>
                <w:sz w:val="22"/>
                <w:szCs w:val="22"/>
              </w:rPr>
            </w:pPr>
            <w:r w:rsidRPr="000C494E">
              <w:rPr>
                <w:rFonts w:ascii="Arial" w:hAnsi="Arial" w:cs="Arial"/>
                <w:b/>
                <w:sz w:val="22"/>
                <w:szCs w:val="22"/>
              </w:rPr>
              <w:t>Nr telefonu</w:t>
            </w:r>
          </w:p>
        </w:tc>
        <w:tc>
          <w:tcPr>
            <w:tcW w:w="1742" w:type="dxa"/>
            <w:shd w:val="solid" w:color="D9D9D9" w:fill="auto"/>
            <w:vAlign w:val="center"/>
          </w:tcPr>
          <w:p w14:paraId="2AA1A53D" w14:textId="77777777" w:rsidR="00B77078" w:rsidRPr="000C494E" w:rsidRDefault="00B77078" w:rsidP="00F73D26">
            <w:pPr>
              <w:pStyle w:val="Bezodstpw"/>
              <w:spacing w:before="120" w:line="276" w:lineRule="auto"/>
              <w:jc w:val="center"/>
              <w:rPr>
                <w:rFonts w:ascii="Arial" w:hAnsi="Arial" w:cs="Arial"/>
                <w:b/>
                <w:sz w:val="22"/>
                <w:szCs w:val="22"/>
              </w:rPr>
            </w:pPr>
            <w:r w:rsidRPr="000C494E">
              <w:rPr>
                <w:rFonts w:ascii="Arial" w:hAnsi="Arial" w:cs="Arial"/>
                <w:b/>
                <w:sz w:val="22"/>
                <w:szCs w:val="22"/>
              </w:rPr>
              <w:t>Podpis</w:t>
            </w:r>
          </w:p>
        </w:tc>
      </w:tr>
      <w:tr w:rsidR="00B77078" w:rsidRPr="000C494E" w14:paraId="0D74DDBD" w14:textId="77777777" w:rsidTr="0047115B">
        <w:trPr>
          <w:trHeight w:val="567"/>
          <w:jc w:val="center"/>
        </w:trPr>
        <w:tc>
          <w:tcPr>
            <w:tcW w:w="546" w:type="dxa"/>
            <w:shd w:val="clear" w:color="auto" w:fill="auto"/>
            <w:vAlign w:val="center"/>
          </w:tcPr>
          <w:p w14:paraId="20A1E2DD"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w:t>
            </w:r>
          </w:p>
        </w:tc>
        <w:tc>
          <w:tcPr>
            <w:tcW w:w="2426" w:type="dxa"/>
            <w:shd w:val="clear" w:color="auto" w:fill="auto"/>
            <w:vAlign w:val="center"/>
          </w:tcPr>
          <w:p w14:paraId="7D88FE57"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0B924971"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06183504"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69B6A06F"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1E35B531"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53561B2F" w14:textId="77777777" w:rsidTr="0047115B">
        <w:trPr>
          <w:trHeight w:val="567"/>
          <w:jc w:val="center"/>
        </w:trPr>
        <w:tc>
          <w:tcPr>
            <w:tcW w:w="546" w:type="dxa"/>
            <w:shd w:val="clear" w:color="auto" w:fill="auto"/>
            <w:vAlign w:val="center"/>
          </w:tcPr>
          <w:p w14:paraId="576B5355"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2</w:t>
            </w:r>
          </w:p>
        </w:tc>
        <w:tc>
          <w:tcPr>
            <w:tcW w:w="2426" w:type="dxa"/>
            <w:shd w:val="clear" w:color="auto" w:fill="auto"/>
            <w:vAlign w:val="center"/>
          </w:tcPr>
          <w:p w14:paraId="4B68BC25"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0C06B03C"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77A3AAA3"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5CD61BEF"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1CFA8F3F"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2564F1C4" w14:textId="77777777" w:rsidTr="0047115B">
        <w:trPr>
          <w:trHeight w:val="567"/>
          <w:jc w:val="center"/>
        </w:trPr>
        <w:tc>
          <w:tcPr>
            <w:tcW w:w="546" w:type="dxa"/>
            <w:shd w:val="clear" w:color="auto" w:fill="auto"/>
            <w:vAlign w:val="center"/>
          </w:tcPr>
          <w:p w14:paraId="295DB5DD"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3</w:t>
            </w:r>
          </w:p>
        </w:tc>
        <w:tc>
          <w:tcPr>
            <w:tcW w:w="2426" w:type="dxa"/>
            <w:shd w:val="clear" w:color="auto" w:fill="auto"/>
            <w:vAlign w:val="center"/>
          </w:tcPr>
          <w:p w14:paraId="0B16A652"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7EF752C1"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712EB471"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27CD367C"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06AFE806"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565012DB" w14:textId="77777777" w:rsidTr="0047115B">
        <w:trPr>
          <w:trHeight w:val="567"/>
          <w:jc w:val="center"/>
        </w:trPr>
        <w:tc>
          <w:tcPr>
            <w:tcW w:w="546" w:type="dxa"/>
            <w:shd w:val="clear" w:color="auto" w:fill="auto"/>
            <w:vAlign w:val="center"/>
          </w:tcPr>
          <w:p w14:paraId="2C9BBFE6"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4</w:t>
            </w:r>
          </w:p>
        </w:tc>
        <w:tc>
          <w:tcPr>
            <w:tcW w:w="2426" w:type="dxa"/>
            <w:shd w:val="clear" w:color="auto" w:fill="auto"/>
            <w:vAlign w:val="center"/>
          </w:tcPr>
          <w:p w14:paraId="6E1DB045"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04003F7B"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18900144"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678D4E4A"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33015CC0"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0D853F56" w14:textId="77777777" w:rsidTr="0047115B">
        <w:trPr>
          <w:trHeight w:val="567"/>
          <w:jc w:val="center"/>
        </w:trPr>
        <w:tc>
          <w:tcPr>
            <w:tcW w:w="546" w:type="dxa"/>
            <w:shd w:val="clear" w:color="auto" w:fill="auto"/>
            <w:vAlign w:val="center"/>
          </w:tcPr>
          <w:p w14:paraId="58F044FB"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5</w:t>
            </w:r>
          </w:p>
        </w:tc>
        <w:tc>
          <w:tcPr>
            <w:tcW w:w="2426" w:type="dxa"/>
            <w:shd w:val="clear" w:color="auto" w:fill="auto"/>
            <w:vAlign w:val="center"/>
          </w:tcPr>
          <w:p w14:paraId="149340D4"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702AD137"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35A920C5"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345AEDB9"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1F5EA8FA"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5550B426" w14:textId="77777777" w:rsidTr="0047115B">
        <w:trPr>
          <w:trHeight w:val="567"/>
          <w:jc w:val="center"/>
        </w:trPr>
        <w:tc>
          <w:tcPr>
            <w:tcW w:w="546" w:type="dxa"/>
            <w:shd w:val="clear" w:color="auto" w:fill="auto"/>
            <w:vAlign w:val="center"/>
          </w:tcPr>
          <w:p w14:paraId="4BDB88C7"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6</w:t>
            </w:r>
          </w:p>
        </w:tc>
        <w:tc>
          <w:tcPr>
            <w:tcW w:w="2426" w:type="dxa"/>
            <w:shd w:val="clear" w:color="auto" w:fill="auto"/>
            <w:vAlign w:val="center"/>
          </w:tcPr>
          <w:p w14:paraId="401B1F85"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6B951A5D"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522154F3"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63C4CF28"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104C2C6B"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32CB59E8" w14:textId="77777777" w:rsidTr="0047115B">
        <w:trPr>
          <w:trHeight w:val="567"/>
          <w:jc w:val="center"/>
        </w:trPr>
        <w:tc>
          <w:tcPr>
            <w:tcW w:w="546" w:type="dxa"/>
            <w:shd w:val="clear" w:color="auto" w:fill="auto"/>
            <w:vAlign w:val="center"/>
          </w:tcPr>
          <w:p w14:paraId="141C0740"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7</w:t>
            </w:r>
          </w:p>
        </w:tc>
        <w:tc>
          <w:tcPr>
            <w:tcW w:w="2426" w:type="dxa"/>
            <w:shd w:val="clear" w:color="auto" w:fill="auto"/>
            <w:vAlign w:val="center"/>
          </w:tcPr>
          <w:p w14:paraId="124ED5E1"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756FD1FB"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5DD781B1"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2F9758B7"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5C333028"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495F1E9C" w14:textId="77777777" w:rsidTr="0047115B">
        <w:trPr>
          <w:trHeight w:val="567"/>
          <w:jc w:val="center"/>
        </w:trPr>
        <w:tc>
          <w:tcPr>
            <w:tcW w:w="546" w:type="dxa"/>
            <w:shd w:val="clear" w:color="auto" w:fill="auto"/>
            <w:vAlign w:val="center"/>
          </w:tcPr>
          <w:p w14:paraId="3E44D7EC"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8</w:t>
            </w:r>
          </w:p>
        </w:tc>
        <w:tc>
          <w:tcPr>
            <w:tcW w:w="2426" w:type="dxa"/>
            <w:shd w:val="clear" w:color="auto" w:fill="auto"/>
            <w:vAlign w:val="center"/>
          </w:tcPr>
          <w:p w14:paraId="721C4CE0"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42BE2CE7"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14CD79C1"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29C4A0CE"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7759C172"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1304BBE7" w14:textId="77777777" w:rsidTr="0047115B">
        <w:trPr>
          <w:trHeight w:val="567"/>
          <w:jc w:val="center"/>
        </w:trPr>
        <w:tc>
          <w:tcPr>
            <w:tcW w:w="546" w:type="dxa"/>
            <w:shd w:val="clear" w:color="auto" w:fill="auto"/>
            <w:vAlign w:val="center"/>
          </w:tcPr>
          <w:p w14:paraId="61262B99"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9</w:t>
            </w:r>
          </w:p>
        </w:tc>
        <w:tc>
          <w:tcPr>
            <w:tcW w:w="2426" w:type="dxa"/>
            <w:shd w:val="clear" w:color="auto" w:fill="auto"/>
            <w:vAlign w:val="center"/>
          </w:tcPr>
          <w:p w14:paraId="10638020"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5437028C"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5D69942B"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36661142"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04B0F070"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312E3E14" w14:textId="77777777" w:rsidTr="0047115B">
        <w:trPr>
          <w:trHeight w:val="567"/>
          <w:jc w:val="center"/>
        </w:trPr>
        <w:tc>
          <w:tcPr>
            <w:tcW w:w="546" w:type="dxa"/>
            <w:shd w:val="clear" w:color="auto" w:fill="auto"/>
            <w:vAlign w:val="center"/>
          </w:tcPr>
          <w:p w14:paraId="37A93DC6"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10</w:t>
            </w:r>
          </w:p>
        </w:tc>
        <w:tc>
          <w:tcPr>
            <w:tcW w:w="2426" w:type="dxa"/>
            <w:shd w:val="clear" w:color="auto" w:fill="auto"/>
            <w:vAlign w:val="center"/>
          </w:tcPr>
          <w:p w14:paraId="72B398E3"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6EFD3300"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029A6EA1"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7992D20E"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10914C71"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4828EA04" w14:textId="77777777" w:rsidTr="0047115B">
        <w:trPr>
          <w:trHeight w:val="567"/>
          <w:jc w:val="center"/>
        </w:trPr>
        <w:tc>
          <w:tcPr>
            <w:tcW w:w="546" w:type="dxa"/>
            <w:shd w:val="clear" w:color="auto" w:fill="auto"/>
            <w:vAlign w:val="center"/>
          </w:tcPr>
          <w:p w14:paraId="5610537D"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11</w:t>
            </w:r>
          </w:p>
        </w:tc>
        <w:tc>
          <w:tcPr>
            <w:tcW w:w="2426" w:type="dxa"/>
            <w:shd w:val="clear" w:color="auto" w:fill="auto"/>
            <w:vAlign w:val="center"/>
          </w:tcPr>
          <w:p w14:paraId="4B5FD487"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36690B05"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76D89FB2"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6F736A8B"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39CB5281"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200BBB3F" w14:textId="77777777" w:rsidTr="0047115B">
        <w:trPr>
          <w:trHeight w:val="567"/>
          <w:jc w:val="center"/>
        </w:trPr>
        <w:tc>
          <w:tcPr>
            <w:tcW w:w="546" w:type="dxa"/>
            <w:shd w:val="clear" w:color="auto" w:fill="auto"/>
            <w:vAlign w:val="center"/>
          </w:tcPr>
          <w:p w14:paraId="64A67C69"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12</w:t>
            </w:r>
          </w:p>
        </w:tc>
        <w:tc>
          <w:tcPr>
            <w:tcW w:w="2426" w:type="dxa"/>
            <w:shd w:val="clear" w:color="auto" w:fill="auto"/>
            <w:vAlign w:val="center"/>
          </w:tcPr>
          <w:p w14:paraId="61FFA3A1"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27354F60"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4332E154"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11FB29FC"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6B86738C"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127C1F54" w14:textId="77777777" w:rsidTr="0047115B">
        <w:trPr>
          <w:trHeight w:val="567"/>
          <w:jc w:val="center"/>
        </w:trPr>
        <w:tc>
          <w:tcPr>
            <w:tcW w:w="546" w:type="dxa"/>
            <w:shd w:val="clear" w:color="auto" w:fill="auto"/>
            <w:vAlign w:val="center"/>
          </w:tcPr>
          <w:p w14:paraId="7D1B1D40"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13</w:t>
            </w:r>
          </w:p>
        </w:tc>
        <w:tc>
          <w:tcPr>
            <w:tcW w:w="2426" w:type="dxa"/>
            <w:shd w:val="clear" w:color="auto" w:fill="auto"/>
            <w:vAlign w:val="center"/>
          </w:tcPr>
          <w:p w14:paraId="143E1764"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2D14039D"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73DB5EEC"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41D5691D"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332E4E3C"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22C1A0FE" w14:textId="77777777" w:rsidTr="0047115B">
        <w:trPr>
          <w:trHeight w:val="567"/>
          <w:jc w:val="center"/>
        </w:trPr>
        <w:tc>
          <w:tcPr>
            <w:tcW w:w="546" w:type="dxa"/>
            <w:shd w:val="clear" w:color="auto" w:fill="auto"/>
            <w:vAlign w:val="center"/>
          </w:tcPr>
          <w:p w14:paraId="3ECA9097"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14</w:t>
            </w:r>
          </w:p>
        </w:tc>
        <w:tc>
          <w:tcPr>
            <w:tcW w:w="2426" w:type="dxa"/>
            <w:shd w:val="clear" w:color="auto" w:fill="auto"/>
            <w:vAlign w:val="center"/>
          </w:tcPr>
          <w:p w14:paraId="7C19B7BC"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01AAA10F"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09F1765F"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0F56DDA7"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1282108D"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39EE6915" w14:textId="77777777" w:rsidTr="0047115B">
        <w:trPr>
          <w:trHeight w:val="567"/>
          <w:jc w:val="center"/>
        </w:trPr>
        <w:tc>
          <w:tcPr>
            <w:tcW w:w="546" w:type="dxa"/>
            <w:shd w:val="clear" w:color="auto" w:fill="auto"/>
            <w:vAlign w:val="center"/>
          </w:tcPr>
          <w:p w14:paraId="7949EF19"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15</w:t>
            </w:r>
          </w:p>
        </w:tc>
        <w:tc>
          <w:tcPr>
            <w:tcW w:w="2426" w:type="dxa"/>
            <w:shd w:val="clear" w:color="auto" w:fill="auto"/>
            <w:vAlign w:val="center"/>
          </w:tcPr>
          <w:p w14:paraId="24668AD5"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0CE8C91A"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59779501"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5B9C27CB"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10AF8E2F"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4724FEAA" w14:textId="77777777" w:rsidTr="0047115B">
        <w:trPr>
          <w:trHeight w:val="567"/>
          <w:jc w:val="center"/>
        </w:trPr>
        <w:tc>
          <w:tcPr>
            <w:tcW w:w="546" w:type="dxa"/>
            <w:shd w:val="clear" w:color="auto" w:fill="auto"/>
            <w:vAlign w:val="center"/>
          </w:tcPr>
          <w:p w14:paraId="0A421376"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16</w:t>
            </w:r>
          </w:p>
        </w:tc>
        <w:tc>
          <w:tcPr>
            <w:tcW w:w="2426" w:type="dxa"/>
            <w:shd w:val="clear" w:color="auto" w:fill="auto"/>
            <w:vAlign w:val="center"/>
          </w:tcPr>
          <w:p w14:paraId="23F15EA0"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7DC7E1E9"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783293EA"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476163FB"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7E456447"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14B50339" w14:textId="77777777" w:rsidTr="0047115B">
        <w:trPr>
          <w:trHeight w:val="567"/>
          <w:jc w:val="center"/>
        </w:trPr>
        <w:tc>
          <w:tcPr>
            <w:tcW w:w="546" w:type="dxa"/>
            <w:shd w:val="clear" w:color="auto" w:fill="auto"/>
            <w:vAlign w:val="center"/>
          </w:tcPr>
          <w:p w14:paraId="714A97CC"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17</w:t>
            </w:r>
          </w:p>
        </w:tc>
        <w:tc>
          <w:tcPr>
            <w:tcW w:w="2426" w:type="dxa"/>
            <w:shd w:val="clear" w:color="auto" w:fill="auto"/>
            <w:vAlign w:val="center"/>
          </w:tcPr>
          <w:p w14:paraId="55AE575B"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1C5A2DC7"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4A9AFE77"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3720E689"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0438DE4E" w14:textId="77777777" w:rsidR="00B77078" w:rsidRPr="000C494E" w:rsidRDefault="00B77078" w:rsidP="00F73D26">
            <w:pPr>
              <w:pStyle w:val="Bezodstpw"/>
              <w:spacing w:before="120" w:line="276" w:lineRule="auto"/>
              <w:rPr>
                <w:rFonts w:ascii="Arial" w:hAnsi="Arial" w:cs="Arial"/>
                <w:sz w:val="22"/>
                <w:szCs w:val="22"/>
              </w:rPr>
            </w:pPr>
          </w:p>
        </w:tc>
      </w:tr>
      <w:tr w:rsidR="00B77078" w:rsidRPr="000C494E" w14:paraId="5C0E919B" w14:textId="77777777" w:rsidTr="0047115B">
        <w:trPr>
          <w:trHeight w:val="567"/>
          <w:jc w:val="center"/>
        </w:trPr>
        <w:tc>
          <w:tcPr>
            <w:tcW w:w="546" w:type="dxa"/>
            <w:shd w:val="clear" w:color="auto" w:fill="auto"/>
            <w:vAlign w:val="center"/>
          </w:tcPr>
          <w:p w14:paraId="7F494D9D" w14:textId="77777777" w:rsidR="00B77078" w:rsidRPr="000C494E" w:rsidRDefault="00B77078" w:rsidP="00F73D26">
            <w:pPr>
              <w:pStyle w:val="Bezodstpw"/>
              <w:spacing w:before="120" w:line="276" w:lineRule="auto"/>
              <w:jc w:val="center"/>
              <w:rPr>
                <w:rFonts w:ascii="Arial" w:hAnsi="Arial" w:cs="Arial"/>
                <w:sz w:val="22"/>
                <w:szCs w:val="22"/>
              </w:rPr>
            </w:pPr>
            <w:r w:rsidRPr="000C494E">
              <w:rPr>
                <w:rFonts w:ascii="Arial" w:hAnsi="Arial" w:cs="Arial"/>
                <w:sz w:val="22"/>
                <w:szCs w:val="22"/>
              </w:rPr>
              <w:t>18</w:t>
            </w:r>
          </w:p>
        </w:tc>
        <w:tc>
          <w:tcPr>
            <w:tcW w:w="2426" w:type="dxa"/>
            <w:shd w:val="clear" w:color="auto" w:fill="auto"/>
            <w:vAlign w:val="center"/>
          </w:tcPr>
          <w:p w14:paraId="3A336ACF" w14:textId="77777777" w:rsidR="00B77078" w:rsidRPr="000C494E" w:rsidRDefault="00B77078" w:rsidP="00F73D26">
            <w:pPr>
              <w:pStyle w:val="Bezodstpw"/>
              <w:spacing w:before="120" w:line="276" w:lineRule="auto"/>
              <w:rPr>
                <w:rFonts w:ascii="Arial" w:hAnsi="Arial" w:cs="Arial"/>
                <w:sz w:val="22"/>
                <w:szCs w:val="22"/>
              </w:rPr>
            </w:pPr>
          </w:p>
        </w:tc>
        <w:tc>
          <w:tcPr>
            <w:tcW w:w="1559" w:type="dxa"/>
          </w:tcPr>
          <w:p w14:paraId="61955AE4" w14:textId="77777777" w:rsidR="00B77078" w:rsidRPr="000C494E" w:rsidRDefault="00B77078" w:rsidP="00F73D26">
            <w:pPr>
              <w:pStyle w:val="Bezodstpw"/>
              <w:spacing w:before="120" w:line="276" w:lineRule="auto"/>
              <w:rPr>
                <w:rFonts w:ascii="Arial" w:hAnsi="Arial" w:cs="Arial"/>
                <w:sz w:val="22"/>
                <w:szCs w:val="22"/>
              </w:rPr>
            </w:pPr>
          </w:p>
        </w:tc>
        <w:tc>
          <w:tcPr>
            <w:tcW w:w="1366" w:type="dxa"/>
            <w:shd w:val="clear" w:color="auto" w:fill="auto"/>
            <w:vAlign w:val="center"/>
          </w:tcPr>
          <w:p w14:paraId="39CCD8E9" w14:textId="77777777" w:rsidR="00B77078" w:rsidRPr="000C494E" w:rsidRDefault="00B77078" w:rsidP="00F73D26">
            <w:pPr>
              <w:pStyle w:val="Bezodstpw"/>
              <w:spacing w:before="120" w:line="276" w:lineRule="auto"/>
              <w:rPr>
                <w:rFonts w:ascii="Arial" w:hAnsi="Arial" w:cs="Arial"/>
                <w:sz w:val="22"/>
                <w:szCs w:val="22"/>
              </w:rPr>
            </w:pPr>
          </w:p>
        </w:tc>
        <w:tc>
          <w:tcPr>
            <w:tcW w:w="1423" w:type="dxa"/>
            <w:shd w:val="clear" w:color="auto" w:fill="auto"/>
            <w:vAlign w:val="center"/>
          </w:tcPr>
          <w:p w14:paraId="02AA34B2" w14:textId="77777777" w:rsidR="00B77078" w:rsidRPr="000C494E" w:rsidRDefault="00B77078" w:rsidP="00F73D26">
            <w:pPr>
              <w:pStyle w:val="Bezodstpw"/>
              <w:spacing w:before="120" w:line="276" w:lineRule="auto"/>
              <w:rPr>
                <w:rFonts w:ascii="Arial" w:hAnsi="Arial" w:cs="Arial"/>
                <w:sz w:val="22"/>
                <w:szCs w:val="22"/>
              </w:rPr>
            </w:pPr>
          </w:p>
        </w:tc>
        <w:tc>
          <w:tcPr>
            <w:tcW w:w="1742" w:type="dxa"/>
            <w:shd w:val="clear" w:color="auto" w:fill="auto"/>
            <w:vAlign w:val="center"/>
          </w:tcPr>
          <w:p w14:paraId="56B4402B" w14:textId="77777777" w:rsidR="00B77078" w:rsidRPr="000C494E" w:rsidRDefault="00B77078" w:rsidP="00F73D26">
            <w:pPr>
              <w:pStyle w:val="Bezodstpw"/>
              <w:spacing w:before="120" w:line="276" w:lineRule="auto"/>
              <w:rPr>
                <w:rFonts w:ascii="Arial" w:hAnsi="Arial" w:cs="Arial"/>
                <w:sz w:val="22"/>
                <w:szCs w:val="22"/>
              </w:rPr>
            </w:pPr>
          </w:p>
        </w:tc>
      </w:tr>
    </w:tbl>
    <w:p w14:paraId="35F4CBF0" w14:textId="77777777" w:rsidR="00B77078" w:rsidRPr="000C494E" w:rsidRDefault="00B77078" w:rsidP="00F73D26">
      <w:pPr>
        <w:spacing w:before="120" w:line="276" w:lineRule="auto"/>
        <w:rPr>
          <w:rFonts w:ascii="Arial" w:hAnsi="Arial" w:cs="Arial"/>
          <w:sz w:val="22"/>
          <w:szCs w:val="22"/>
        </w:rPr>
      </w:pPr>
    </w:p>
    <w:p w14:paraId="0B408DDB" w14:textId="77777777" w:rsidR="006A08D1" w:rsidRPr="000C494E" w:rsidRDefault="006A08D1" w:rsidP="00F73D26">
      <w:pPr>
        <w:spacing w:before="120" w:line="276" w:lineRule="auto"/>
        <w:rPr>
          <w:rFonts w:ascii="Arial" w:hAnsi="Arial" w:cs="Arial"/>
          <w:sz w:val="22"/>
          <w:szCs w:val="22"/>
          <w:highlight w:val="yellow"/>
        </w:rPr>
      </w:pPr>
    </w:p>
    <w:p w14:paraId="29156DDC" w14:textId="420DABF5" w:rsidR="00087EDC" w:rsidRPr="000C494E" w:rsidRDefault="0025532E" w:rsidP="008F3B4A">
      <w:pPr>
        <w:pStyle w:val="Nagwek1"/>
        <w:rPr>
          <w:rFonts w:cs="Arial"/>
          <w:szCs w:val="22"/>
        </w:rPr>
      </w:pPr>
      <w:r w:rsidRPr="000C494E">
        <w:rPr>
          <w:rFonts w:cs="Arial"/>
          <w:b w:val="0"/>
          <w:szCs w:val="22"/>
        </w:rPr>
        <w:br w:type="column"/>
      </w:r>
      <w:bookmarkStart w:id="303" w:name="_Toc110599278"/>
      <w:r w:rsidR="00087EDC" w:rsidRPr="000C494E">
        <w:rPr>
          <w:rFonts w:cs="Arial"/>
          <w:szCs w:val="22"/>
        </w:rPr>
        <w:lastRenderedPageBreak/>
        <w:t>Załącznik nr 10 do Umowy</w:t>
      </w:r>
      <w:r w:rsidR="008F3B4A" w:rsidRPr="000C494E">
        <w:rPr>
          <w:rFonts w:cs="Arial"/>
          <w:szCs w:val="22"/>
        </w:rPr>
        <w:t xml:space="preserve"> - </w:t>
      </w:r>
      <w:r w:rsidR="008F3B4A" w:rsidRPr="000C494E">
        <w:rPr>
          <w:rFonts w:cs="Arial"/>
          <w:szCs w:val="22"/>
        </w:rPr>
        <w:br/>
      </w:r>
      <w:r w:rsidR="00087EDC" w:rsidRPr="000C494E">
        <w:rPr>
          <w:rFonts w:cs="Arial"/>
          <w:szCs w:val="22"/>
        </w:rPr>
        <w:t>O</w:t>
      </w:r>
      <w:r w:rsidR="008F3B4A" w:rsidRPr="000C494E">
        <w:rPr>
          <w:rFonts w:cs="Arial"/>
          <w:szCs w:val="22"/>
        </w:rPr>
        <w:t>świadczenie</w:t>
      </w:r>
      <w:bookmarkEnd w:id="303"/>
    </w:p>
    <w:p w14:paraId="36244FCA" w14:textId="4C76B5A6" w:rsidR="00087EDC" w:rsidRPr="000C494E" w:rsidRDefault="00087EDC" w:rsidP="00F73D26">
      <w:pPr>
        <w:spacing w:before="120" w:line="276" w:lineRule="auto"/>
        <w:jc w:val="both"/>
        <w:rPr>
          <w:rFonts w:ascii="Arial" w:hAnsi="Arial" w:cs="Arial"/>
          <w:sz w:val="22"/>
          <w:szCs w:val="22"/>
        </w:rPr>
      </w:pPr>
      <w:r w:rsidRPr="000C494E">
        <w:rPr>
          <w:rFonts w:ascii="Arial" w:hAnsi="Arial" w:cs="Arial"/>
          <w:sz w:val="22"/>
          <w:szCs w:val="22"/>
        </w:rPr>
        <w:t xml:space="preserve">Działając na podstawie Ustawy z dnia 11 marca 2004r. o podatku od towarów i </w:t>
      </w:r>
      <w:r w:rsidRPr="000C494E">
        <w:rPr>
          <w:rFonts w:ascii="Arial" w:hAnsi="Arial" w:cs="Arial"/>
          <w:b/>
          <w:sz w:val="22"/>
          <w:szCs w:val="22"/>
        </w:rPr>
        <w:t>usług</w:t>
      </w:r>
      <w:r w:rsidRPr="000C494E">
        <w:rPr>
          <w:rFonts w:ascii="Arial" w:hAnsi="Arial" w:cs="Arial"/>
          <w:sz w:val="22"/>
          <w:szCs w:val="22"/>
        </w:rPr>
        <w:t xml:space="preserve"> PKP Polskie Linie Kolejowe S.A. z siedzibą w Warszawie (kod pocztowy: </w:t>
      </w:r>
      <w:r w:rsidR="00B72A38" w:rsidRPr="000C494E">
        <w:rPr>
          <w:rFonts w:ascii="Arial" w:hAnsi="Arial" w:cs="Arial"/>
          <w:sz w:val="22"/>
          <w:szCs w:val="22"/>
        </w:rPr>
        <w:t xml:space="preserve">03-734) przy </w:t>
      </w:r>
      <w:r w:rsidRPr="000C494E">
        <w:rPr>
          <w:rFonts w:ascii="Arial" w:hAnsi="Arial" w:cs="Arial"/>
          <w:sz w:val="22"/>
          <w:szCs w:val="22"/>
        </w:rPr>
        <w:t xml:space="preserve">ul. Targowej 74, zarejestrowanej przez Sąd Rejonowy dla m. st. Warszawy, XIII Wydział Gospodarczy Krajowego Rejestru Sądowego pod numerem KRS 0000037568, NIP 113-23-16-427, REGON 017319027 o kapitale zakładowym w całości wpłaconym: </w:t>
      </w:r>
      <w:r w:rsidR="00A60BA6" w:rsidRPr="00BF1095">
        <w:rPr>
          <w:rFonts w:ascii="Arial" w:hAnsi="Arial" w:cs="Arial"/>
          <w:sz w:val="22"/>
          <w:highlight w:val="yellow"/>
        </w:rPr>
        <w:t>[…]</w:t>
      </w:r>
      <w:r w:rsidR="00A60BA6" w:rsidRPr="00BF1095">
        <w:rPr>
          <w:rFonts w:ascii="Arial" w:hAnsi="Arial" w:cs="Arial"/>
          <w:sz w:val="22"/>
          <w:szCs w:val="22"/>
        </w:rPr>
        <w:t xml:space="preserve"> </w:t>
      </w:r>
      <w:r w:rsidRPr="000C494E">
        <w:rPr>
          <w:rFonts w:ascii="Arial" w:hAnsi="Arial" w:cs="Arial"/>
          <w:sz w:val="22"/>
          <w:szCs w:val="22"/>
        </w:rPr>
        <w:t xml:space="preserve"> zł, (dalej PLK)</w:t>
      </w:r>
      <w:r w:rsidR="00EC5D85" w:rsidRPr="000C494E">
        <w:rPr>
          <w:rFonts w:ascii="Arial" w:hAnsi="Arial" w:cs="Arial"/>
          <w:sz w:val="22"/>
          <w:szCs w:val="22"/>
        </w:rPr>
        <w:t xml:space="preserve"> </w:t>
      </w:r>
      <w:r w:rsidRPr="000C494E">
        <w:rPr>
          <w:rFonts w:ascii="Arial" w:hAnsi="Arial" w:cs="Arial"/>
          <w:sz w:val="22"/>
          <w:szCs w:val="22"/>
        </w:rPr>
        <w:t>akceptuje/</w:t>
      </w:r>
      <w:r w:rsidRPr="000C494E">
        <w:rPr>
          <w:rFonts w:ascii="Arial" w:hAnsi="Arial" w:cs="Arial"/>
          <w:strike/>
          <w:sz w:val="22"/>
          <w:szCs w:val="22"/>
        </w:rPr>
        <w:t>anuluje akceptację</w:t>
      </w:r>
      <w:r w:rsidRPr="000C494E">
        <w:rPr>
          <w:rFonts w:ascii="Arial" w:hAnsi="Arial" w:cs="Arial"/>
          <w:sz w:val="22"/>
          <w:szCs w:val="22"/>
        </w:rPr>
        <w:t>* przesyłania faktur, faktur korygujących oraz duplikatów faktur (dalej razem „faktury”) w formacie PDF lub XML za pośrednictwem poczty elektronicznej przez:</w:t>
      </w:r>
    </w:p>
    <w:p w14:paraId="2A15BB12" w14:textId="77777777" w:rsidR="00087EDC" w:rsidRPr="000C494E" w:rsidRDefault="00087EDC" w:rsidP="00F73D26">
      <w:pPr>
        <w:spacing w:before="120" w:line="276" w:lineRule="auto"/>
        <w:jc w:val="both"/>
        <w:rPr>
          <w:rFonts w:ascii="Arial" w:hAnsi="Arial" w:cs="Arial"/>
          <w:sz w:val="22"/>
          <w:szCs w:val="22"/>
        </w:rPr>
      </w:pPr>
      <w:r w:rsidRPr="000C494E">
        <w:rPr>
          <w:rFonts w:ascii="Arial" w:hAnsi="Arial" w:cs="Arial"/>
          <w:sz w:val="22"/>
          <w:szCs w:val="22"/>
        </w:rPr>
        <w:t>…………………………………………………………………………………………………………………………………………………………………………………………………………………………………………………………………………………………………………………………………………………………………………………………………………………………………………</w:t>
      </w:r>
    </w:p>
    <w:p w14:paraId="1EB66E58" w14:textId="77777777" w:rsidR="00087EDC" w:rsidRPr="000C494E" w:rsidRDefault="00087EDC" w:rsidP="00F73D26">
      <w:pPr>
        <w:spacing w:before="120" w:line="276" w:lineRule="auto"/>
        <w:jc w:val="both"/>
        <w:rPr>
          <w:rFonts w:ascii="Arial" w:hAnsi="Arial" w:cs="Arial"/>
          <w:sz w:val="22"/>
          <w:szCs w:val="22"/>
        </w:rPr>
      </w:pPr>
      <w:r w:rsidRPr="000C494E">
        <w:rPr>
          <w:rFonts w:ascii="Arial" w:hAnsi="Arial" w:cs="Arial"/>
          <w:sz w:val="22"/>
          <w:szCs w:val="22"/>
        </w:rPr>
        <w:t>(nazwa firmy, adres, NIP, KRS) (dalej: Wystawca faktury)</w:t>
      </w:r>
    </w:p>
    <w:p w14:paraId="57B3E069" w14:textId="77777777" w:rsidR="00087EDC" w:rsidRPr="000C494E" w:rsidRDefault="00087EDC" w:rsidP="00F73D26">
      <w:pPr>
        <w:spacing w:before="120" w:line="276" w:lineRule="auto"/>
        <w:jc w:val="both"/>
        <w:rPr>
          <w:rFonts w:ascii="Arial" w:hAnsi="Arial" w:cs="Arial"/>
          <w:sz w:val="22"/>
          <w:szCs w:val="22"/>
        </w:rPr>
      </w:pPr>
    </w:p>
    <w:p w14:paraId="2AB5100F" w14:textId="6E1FB7BA"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 xml:space="preserve">PLK oświadcza, że adresem właściwym do przesyłania faktur jest dedykowany w tym celu adres e-mail: </w:t>
      </w:r>
      <w:hyperlink r:id="rId20">
        <w:r w:rsidRPr="3C566954">
          <w:rPr>
            <w:rStyle w:val="Hipercze"/>
            <w:rFonts w:ascii="Arial" w:hAnsi="Arial" w:cs="Arial"/>
            <w:color w:val="auto"/>
            <w:sz w:val="22"/>
            <w:szCs w:val="22"/>
          </w:rPr>
          <w:t>efaktura@plk-sa.pl</w:t>
        </w:r>
      </w:hyperlink>
    </w:p>
    <w:p w14:paraId="7F35E936" w14:textId="3E4F1693"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Wystawca zobowiązuje się do przesyłania faktur z adresu e-mail:</w:t>
      </w:r>
    </w:p>
    <w:p w14:paraId="5240ADAF" w14:textId="77777777" w:rsidR="00087EDC" w:rsidRPr="000C494E" w:rsidRDefault="00087EDC" w:rsidP="00F73D26">
      <w:pPr>
        <w:spacing w:before="120" w:line="276" w:lineRule="auto"/>
        <w:ind w:firstLine="426"/>
        <w:jc w:val="both"/>
        <w:rPr>
          <w:rFonts w:ascii="Arial" w:hAnsi="Arial" w:cs="Arial"/>
          <w:sz w:val="22"/>
          <w:szCs w:val="22"/>
        </w:rPr>
      </w:pPr>
      <w:r w:rsidRPr="000C494E">
        <w:rPr>
          <w:rFonts w:ascii="Arial" w:hAnsi="Arial" w:cs="Arial"/>
          <w:sz w:val="22"/>
          <w:szCs w:val="22"/>
        </w:rPr>
        <w:t>………………………………………………………………………………………………</w:t>
      </w:r>
    </w:p>
    <w:p w14:paraId="1653F02A" w14:textId="2FEC4CDC"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Każdorazowa zmiana adresu e-mali, o którym mowa w pkt.2, wymaga pisemnego oświadczenia Wystawcy.</w:t>
      </w:r>
    </w:p>
    <w:p w14:paraId="2D3129B7" w14:textId="180F0C82"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E-maile nie mogą być zabezpieczone hasłem ani podpisane cyfrowo. E-maile nie mogą zwierać innych plików oprócz faktury, zwłaszcza obrazów graficznych BMP, TIF, JPG, PNG, itp. umieszczanych w stopce e-maila.</w:t>
      </w:r>
    </w:p>
    <w:p w14:paraId="521A1CA2" w14:textId="2189B882"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Akceptowanymi formatami faktury to plik PDF, wersja od 1.3 do 1.6, oraz plik XML, niezabezpieczone hasłem. Wszystkie strony faktury oraz ewentualne załączniki do faktury muszą znajdować się w jednym pliku razem z fakturą. Maksymalny rozmiar e-maila to  25 MB.</w:t>
      </w:r>
    </w:p>
    <w:p w14:paraId="4EC953CF" w14:textId="445393CA"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Dla potrzeb prawidłowej identyfikacji faktur, jeden e-mail powinien zawierać jedną fakturę. Tytuł wiadomości e-mail powinien zawierać odpowiedni zapis tzn. „Faktura nr …”, „Faktura korygująca nr…”, „Duplikat faktury nr…”.</w:t>
      </w:r>
    </w:p>
    <w:p w14:paraId="1CA107B0" w14:textId="7B67B4AA"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Faktury nie spełniające wymogów opisanych w punktach powyżej będą uznawane jako niedostarczone do PLK.</w:t>
      </w:r>
    </w:p>
    <w:p w14:paraId="68B0BC75" w14:textId="6FA337AF"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PLK zobowiązuje się przyjmować faktury w formie papierowej, w szczególnych przypadkach uzasadnionych przeszkodami technicznymi uniemożliwiającymi Wystawcy faktury przesłanie lub PLK odbiór dokumentów elektronicznych.</w:t>
      </w:r>
    </w:p>
    <w:p w14:paraId="5F3AC652" w14:textId="3BCF0EA7"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W przypadku, o którym mowa w pkt 8, dokumenty w formie papierowej przesyłane będą na adres: PKP Polskie Linie Kolejowe S.A. ul Targowa 74 , 03-734 Warszawa z dopiskiem FAKTURA.</w:t>
      </w:r>
    </w:p>
    <w:p w14:paraId="6CD70E41" w14:textId="0578E66B"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 xml:space="preserve">Za datę dostarczenia faktury do PLK przez Wystawcę faktury dokumentów uznaje się datę otrzymania wiadomości na wskazany przez PLK adres e-mailowy. </w:t>
      </w:r>
    </w:p>
    <w:p w14:paraId="114AC4FC" w14:textId="748F22EF"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lastRenderedPageBreak/>
        <w:t xml:space="preserve">W przypadku dostarczenia faktur w sobotę lub w dniu ustawowo wolnym od pracy, PLK i Wystawca faktury uznają, że terminem dostarczenia tych dokumentów jest pierwszy dzień roboczy przypadający po sobocie lub w dniu ustawowo wolnym od pracy. </w:t>
      </w:r>
    </w:p>
    <w:p w14:paraId="7C73A447" w14:textId="5A25F11F"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Potwierdzeniem dostarczenia do PLK faktur w formie elektronicznej jest automatycznie wygenerowana wiadomość pocztowa przesłana na adres e-mailowy wskazany przez Wystawcę faktur.</w:t>
      </w:r>
    </w:p>
    <w:p w14:paraId="7B72227D" w14:textId="28C745D8"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Osobami właściwymi do kontaktu w sprawach dotyczących Oświadczenia są:</w:t>
      </w:r>
    </w:p>
    <w:p w14:paraId="64A2086C" w14:textId="77777777" w:rsidR="00087EDC" w:rsidRPr="000C494E" w:rsidRDefault="00087EDC" w:rsidP="00F73D26">
      <w:pPr>
        <w:pStyle w:val="Akapitzlist"/>
        <w:spacing w:before="120" w:line="276" w:lineRule="auto"/>
        <w:ind w:left="426"/>
        <w:jc w:val="both"/>
        <w:rPr>
          <w:rFonts w:ascii="Arial" w:hAnsi="Arial" w:cs="Arial"/>
          <w:sz w:val="22"/>
          <w:szCs w:val="22"/>
        </w:rPr>
      </w:pPr>
      <w:r w:rsidRPr="000C494E">
        <w:rPr>
          <w:rFonts w:ascii="Arial" w:hAnsi="Arial" w:cs="Arial"/>
          <w:sz w:val="22"/>
          <w:szCs w:val="22"/>
        </w:rPr>
        <w:t>Ze strony PLK:</w:t>
      </w:r>
    </w:p>
    <w:p w14:paraId="372A108B" w14:textId="77777777" w:rsidR="00087EDC" w:rsidRPr="000C494E" w:rsidRDefault="00087EDC" w:rsidP="00F73D26">
      <w:pPr>
        <w:pStyle w:val="Akapitzlist"/>
        <w:spacing w:before="120" w:line="276" w:lineRule="auto"/>
        <w:ind w:left="426"/>
        <w:jc w:val="both"/>
        <w:rPr>
          <w:rFonts w:ascii="Arial" w:hAnsi="Arial" w:cs="Arial"/>
          <w:sz w:val="22"/>
          <w:szCs w:val="22"/>
        </w:rPr>
      </w:pPr>
      <w:r w:rsidRPr="000C494E">
        <w:rPr>
          <w:rFonts w:ascii="Arial" w:hAnsi="Arial" w:cs="Arial"/>
          <w:sz w:val="22"/>
          <w:szCs w:val="22"/>
        </w:rPr>
        <w:t xml:space="preserve">Anna Góźdź, </w:t>
      </w:r>
      <w:hyperlink r:id="rId21" w:history="1">
        <w:r w:rsidRPr="000C494E">
          <w:rPr>
            <w:rStyle w:val="Hipercze"/>
            <w:rFonts w:ascii="Arial" w:hAnsi="Arial" w:cs="Arial"/>
            <w:color w:val="auto"/>
            <w:sz w:val="22"/>
            <w:szCs w:val="22"/>
          </w:rPr>
          <w:t>anna.gozdz@plk-sa.pl</w:t>
        </w:r>
      </w:hyperlink>
      <w:r w:rsidRPr="000C494E">
        <w:rPr>
          <w:rStyle w:val="Hipercze"/>
          <w:rFonts w:ascii="Arial" w:hAnsi="Arial" w:cs="Arial"/>
          <w:color w:val="auto"/>
          <w:sz w:val="22"/>
          <w:szCs w:val="22"/>
        </w:rPr>
        <w:t>, (022) 47-33-293</w:t>
      </w:r>
    </w:p>
    <w:p w14:paraId="447095DF" w14:textId="77777777" w:rsidR="00087EDC" w:rsidRPr="000C494E" w:rsidRDefault="00087EDC" w:rsidP="00F73D26">
      <w:pPr>
        <w:pStyle w:val="Akapitzlist"/>
        <w:spacing w:before="120" w:line="276" w:lineRule="auto"/>
        <w:ind w:left="426"/>
        <w:jc w:val="both"/>
        <w:rPr>
          <w:rFonts w:ascii="Arial" w:hAnsi="Arial" w:cs="Arial"/>
          <w:sz w:val="22"/>
          <w:szCs w:val="22"/>
        </w:rPr>
      </w:pPr>
      <w:r w:rsidRPr="000C494E">
        <w:rPr>
          <w:rFonts w:ascii="Arial" w:hAnsi="Arial" w:cs="Arial"/>
          <w:sz w:val="22"/>
          <w:szCs w:val="22"/>
        </w:rPr>
        <w:t>Ze strony wystawcy faktury: (imię i nazwisko, telefon, e-mail)</w:t>
      </w:r>
    </w:p>
    <w:p w14:paraId="2E325E22" w14:textId="77777777" w:rsidR="00087EDC" w:rsidRPr="000C494E" w:rsidRDefault="00087EDC" w:rsidP="00F73D26">
      <w:pPr>
        <w:pStyle w:val="Akapitzlist"/>
        <w:spacing w:before="120" w:line="276" w:lineRule="auto"/>
        <w:ind w:left="426"/>
        <w:jc w:val="both"/>
        <w:rPr>
          <w:rFonts w:ascii="Arial" w:hAnsi="Arial" w:cs="Arial"/>
          <w:sz w:val="22"/>
          <w:szCs w:val="22"/>
        </w:rPr>
      </w:pPr>
      <w:r w:rsidRPr="000C494E">
        <w:rPr>
          <w:rFonts w:ascii="Arial" w:hAnsi="Arial" w:cs="Arial"/>
          <w:sz w:val="22"/>
          <w:szCs w:val="22"/>
        </w:rPr>
        <w:t>………………………………………………………………………………………………</w:t>
      </w:r>
    </w:p>
    <w:p w14:paraId="5D521B30" w14:textId="05AEF207"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Elektroniczne przesyłanie faktur do PLK zaczyna obowiązywać od następnego dnia roboczego liczonego od dnia podpisania niniejszego Oświadczenia.</w:t>
      </w:r>
    </w:p>
    <w:p w14:paraId="31E9DC4D" w14:textId="06CE1057" w:rsidR="00087EDC" w:rsidRPr="000C494E" w:rsidRDefault="278CBA82" w:rsidP="0033430F">
      <w:pPr>
        <w:pStyle w:val="Akapitzlist"/>
        <w:numPr>
          <w:ilvl w:val="0"/>
          <w:numId w:val="1"/>
        </w:numPr>
        <w:spacing w:before="120" w:line="276" w:lineRule="auto"/>
        <w:jc w:val="both"/>
        <w:rPr>
          <w:rFonts w:ascii="Arial" w:eastAsia="Arial" w:hAnsi="Arial" w:cs="Arial"/>
          <w:sz w:val="22"/>
          <w:szCs w:val="22"/>
        </w:rPr>
      </w:pPr>
      <w:r w:rsidRPr="3C566954">
        <w:rPr>
          <w:rFonts w:ascii="Arial" w:hAnsi="Arial" w:cs="Arial"/>
          <w:sz w:val="22"/>
          <w:szCs w:val="22"/>
        </w:rPr>
        <w:t>Niniejsze Oświadczenie może być wycofane w formie pisemnej przez każdą ze Stron, w następstwie czego Wystawca faktur traci prawo do przesyłania faktur drogą elektroniczną, począwszy od dnia następnego od dnia wysłania Oświadczenia wycofującego zgodę.</w:t>
      </w:r>
    </w:p>
    <w:p w14:paraId="73B543F8" w14:textId="77777777" w:rsidR="00087EDC" w:rsidRPr="000C494E" w:rsidRDefault="00087EDC" w:rsidP="00F73D26">
      <w:pPr>
        <w:pStyle w:val="Akapitzlist"/>
        <w:spacing w:before="120" w:line="276" w:lineRule="auto"/>
        <w:ind w:left="426"/>
        <w:jc w:val="both"/>
        <w:rPr>
          <w:rFonts w:ascii="Arial" w:hAnsi="Arial" w:cs="Arial"/>
          <w:sz w:val="22"/>
          <w:szCs w:val="22"/>
        </w:rPr>
      </w:pPr>
    </w:p>
    <w:p w14:paraId="0BFD84AC" w14:textId="77777777" w:rsidR="00087EDC" w:rsidRPr="000C494E" w:rsidRDefault="00087EDC" w:rsidP="00F73D26">
      <w:pPr>
        <w:pStyle w:val="Akapitzlist"/>
        <w:spacing w:before="120" w:line="276" w:lineRule="auto"/>
        <w:ind w:left="426"/>
        <w:jc w:val="both"/>
        <w:rPr>
          <w:rFonts w:ascii="Arial" w:hAnsi="Arial" w:cs="Arial"/>
          <w:sz w:val="22"/>
          <w:szCs w:val="22"/>
        </w:rPr>
      </w:pPr>
    </w:p>
    <w:p w14:paraId="17D76C77" w14:textId="77777777" w:rsidR="00087EDC" w:rsidRPr="000C494E" w:rsidRDefault="00087EDC" w:rsidP="00F73D26">
      <w:pPr>
        <w:pStyle w:val="Akapitzlist"/>
        <w:spacing w:before="120" w:line="276" w:lineRule="auto"/>
        <w:ind w:left="426"/>
        <w:jc w:val="both"/>
        <w:rPr>
          <w:rFonts w:ascii="Arial" w:hAnsi="Arial" w:cs="Arial"/>
          <w:sz w:val="22"/>
          <w:szCs w:val="22"/>
        </w:rPr>
      </w:pPr>
      <w:r w:rsidRPr="000C494E">
        <w:rPr>
          <w:rFonts w:ascii="Arial" w:hAnsi="Arial" w:cs="Arial"/>
          <w:sz w:val="22"/>
          <w:szCs w:val="22"/>
        </w:rPr>
        <w:t>…………………………………………</w:t>
      </w:r>
      <w:r w:rsidRPr="000C494E">
        <w:rPr>
          <w:rFonts w:ascii="Arial" w:hAnsi="Arial" w:cs="Arial"/>
          <w:sz w:val="22"/>
          <w:szCs w:val="22"/>
        </w:rPr>
        <w:tab/>
        <w:t>……………………………………………</w:t>
      </w:r>
    </w:p>
    <w:p w14:paraId="3E68CAA0" w14:textId="77777777" w:rsidR="00087EDC" w:rsidRPr="000C494E" w:rsidRDefault="00087EDC" w:rsidP="00F73D26">
      <w:pPr>
        <w:pStyle w:val="Akapitzlist"/>
        <w:spacing w:before="120" w:line="276" w:lineRule="auto"/>
        <w:ind w:left="2127" w:hanging="709"/>
        <w:jc w:val="both"/>
        <w:rPr>
          <w:rFonts w:ascii="Arial" w:hAnsi="Arial" w:cs="Arial"/>
          <w:sz w:val="22"/>
          <w:szCs w:val="22"/>
        </w:rPr>
      </w:pPr>
      <w:r w:rsidRPr="000C494E">
        <w:rPr>
          <w:rFonts w:ascii="Arial" w:hAnsi="Arial" w:cs="Arial"/>
          <w:sz w:val="22"/>
          <w:szCs w:val="22"/>
        </w:rPr>
        <w:t>PLK</w:t>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r>
      <w:r w:rsidRPr="000C494E">
        <w:rPr>
          <w:rFonts w:ascii="Arial" w:hAnsi="Arial" w:cs="Arial"/>
          <w:sz w:val="22"/>
          <w:szCs w:val="22"/>
        </w:rPr>
        <w:tab/>
        <w:t>Wystawca faktury</w:t>
      </w:r>
    </w:p>
    <w:p w14:paraId="55323B35" w14:textId="77777777" w:rsidR="00087EDC" w:rsidRPr="000C494E" w:rsidRDefault="00087EDC" w:rsidP="00F73D26">
      <w:pPr>
        <w:pStyle w:val="Akapitzlist"/>
        <w:spacing w:before="120" w:line="276" w:lineRule="auto"/>
        <w:ind w:left="426"/>
        <w:jc w:val="both"/>
        <w:rPr>
          <w:rFonts w:ascii="Arial" w:hAnsi="Arial" w:cs="Arial"/>
          <w:sz w:val="22"/>
          <w:szCs w:val="22"/>
        </w:rPr>
      </w:pPr>
    </w:p>
    <w:p w14:paraId="03164D5B" w14:textId="77777777" w:rsidR="00087EDC" w:rsidRPr="000C494E" w:rsidRDefault="00087EDC" w:rsidP="00F73D26">
      <w:pPr>
        <w:pStyle w:val="Akapitzlist"/>
        <w:spacing w:before="120" w:line="276" w:lineRule="auto"/>
        <w:ind w:left="426"/>
        <w:jc w:val="both"/>
        <w:rPr>
          <w:rFonts w:ascii="Arial" w:hAnsi="Arial" w:cs="Arial"/>
          <w:sz w:val="22"/>
          <w:szCs w:val="22"/>
        </w:rPr>
      </w:pPr>
    </w:p>
    <w:p w14:paraId="09A23B28" w14:textId="77777777" w:rsidR="00087EDC" w:rsidRPr="000C494E" w:rsidRDefault="00087EDC" w:rsidP="00F73D26">
      <w:pPr>
        <w:pStyle w:val="Akapitzlist"/>
        <w:spacing w:before="120" w:line="276" w:lineRule="auto"/>
        <w:ind w:left="426"/>
        <w:jc w:val="both"/>
        <w:rPr>
          <w:rFonts w:ascii="Arial" w:hAnsi="Arial" w:cs="Arial"/>
          <w:sz w:val="22"/>
          <w:szCs w:val="22"/>
        </w:rPr>
      </w:pPr>
    </w:p>
    <w:p w14:paraId="2FC42F9F" w14:textId="77777777" w:rsidR="00087EDC" w:rsidRPr="000C494E" w:rsidRDefault="00087EDC" w:rsidP="00F73D26">
      <w:pPr>
        <w:pStyle w:val="Akapitzlist"/>
        <w:spacing w:before="120" w:line="276" w:lineRule="auto"/>
        <w:ind w:left="426"/>
        <w:jc w:val="both"/>
        <w:rPr>
          <w:rFonts w:ascii="Arial" w:hAnsi="Arial" w:cs="Arial"/>
          <w:sz w:val="22"/>
          <w:szCs w:val="22"/>
        </w:rPr>
      </w:pPr>
    </w:p>
    <w:p w14:paraId="1463B92D" w14:textId="77777777" w:rsidR="00087EDC" w:rsidRPr="000C494E" w:rsidRDefault="00087EDC" w:rsidP="00F73D26">
      <w:pPr>
        <w:pStyle w:val="Akapitzlist"/>
        <w:spacing w:before="120" w:line="276" w:lineRule="auto"/>
        <w:ind w:left="426"/>
        <w:jc w:val="both"/>
        <w:rPr>
          <w:rFonts w:ascii="Arial" w:hAnsi="Arial" w:cs="Arial"/>
          <w:sz w:val="22"/>
          <w:szCs w:val="22"/>
        </w:rPr>
      </w:pPr>
      <w:r w:rsidRPr="000C494E">
        <w:rPr>
          <w:rFonts w:ascii="Arial" w:hAnsi="Arial" w:cs="Arial"/>
          <w:sz w:val="22"/>
          <w:szCs w:val="22"/>
        </w:rPr>
        <w:t>Data………………………….</w:t>
      </w:r>
    </w:p>
    <w:p w14:paraId="50C3B672" w14:textId="77777777" w:rsidR="00087EDC" w:rsidRPr="000C494E" w:rsidRDefault="00087EDC" w:rsidP="00F73D26">
      <w:pPr>
        <w:pStyle w:val="Akapitzlist"/>
        <w:spacing w:before="120" w:line="276" w:lineRule="auto"/>
        <w:ind w:left="426"/>
        <w:jc w:val="both"/>
        <w:rPr>
          <w:rFonts w:ascii="Arial" w:hAnsi="Arial" w:cs="Arial"/>
          <w:sz w:val="22"/>
          <w:szCs w:val="22"/>
        </w:rPr>
      </w:pPr>
    </w:p>
    <w:p w14:paraId="7F3B135B" w14:textId="77777777" w:rsidR="00087EDC" w:rsidRPr="000C494E" w:rsidRDefault="00087EDC" w:rsidP="00F73D26">
      <w:pPr>
        <w:pStyle w:val="Akapitzlist"/>
        <w:spacing w:before="120" w:line="276" w:lineRule="auto"/>
        <w:ind w:left="426"/>
        <w:jc w:val="both"/>
        <w:rPr>
          <w:rFonts w:ascii="Arial" w:hAnsi="Arial" w:cs="Arial"/>
          <w:sz w:val="22"/>
          <w:szCs w:val="22"/>
        </w:rPr>
      </w:pPr>
    </w:p>
    <w:p w14:paraId="18628DC9" w14:textId="77777777" w:rsidR="00087EDC" w:rsidRPr="000C494E" w:rsidRDefault="00087EDC" w:rsidP="00F73D26">
      <w:pPr>
        <w:pStyle w:val="Akapitzlist"/>
        <w:spacing w:before="120" w:line="276" w:lineRule="auto"/>
        <w:ind w:left="426"/>
        <w:jc w:val="both"/>
        <w:rPr>
          <w:rFonts w:ascii="Arial" w:hAnsi="Arial" w:cs="Arial"/>
          <w:sz w:val="22"/>
          <w:szCs w:val="22"/>
        </w:rPr>
      </w:pPr>
      <w:r w:rsidRPr="000C494E">
        <w:rPr>
          <w:rFonts w:ascii="Arial" w:hAnsi="Arial" w:cs="Arial"/>
          <w:sz w:val="22"/>
          <w:szCs w:val="22"/>
        </w:rPr>
        <w:t>*niepotrzebne skreślić</w:t>
      </w:r>
    </w:p>
    <w:p w14:paraId="17E61816" w14:textId="77777777" w:rsidR="00087EDC" w:rsidRPr="000C494E" w:rsidRDefault="00087EDC" w:rsidP="00F73D26">
      <w:pPr>
        <w:spacing w:before="120" w:line="276" w:lineRule="auto"/>
        <w:rPr>
          <w:rFonts w:ascii="Arial" w:hAnsi="Arial" w:cs="Arial"/>
          <w:sz w:val="22"/>
          <w:szCs w:val="22"/>
        </w:rPr>
      </w:pPr>
    </w:p>
    <w:p w14:paraId="50215598" w14:textId="77777777" w:rsidR="00087EDC" w:rsidRPr="000C494E" w:rsidRDefault="00087EDC" w:rsidP="00F73D26">
      <w:pPr>
        <w:tabs>
          <w:tab w:val="left" w:pos="1935"/>
        </w:tabs>
        <w:spacing w:before="120" w:line="276" w:lineRule="auto"/>
        <w:rPr>
          <w:rFonts w:ascii="Arial" w:hAnsi="Arial" w:cs="Arial"/>
          <w:sz w:val="22"/>
          <w:szCs w:val="22"/>
          <w:highlight w:val="yellow"/>
        </w:rPr>
        <w:sectPr w:rsidR="00087EDC" w:rsidRPr="000C494E" w:rsidSect="00E754F2">
          <w:headerReference w:type="even" r:id="rId22"/>
          <w:headerReference w:type="default" r:id="rId23"/>
          <w:footerReference w:type="even" r:id="rId24"/>
          <w:footerReference w:type="default" r:id="rId25"/>
          <w:headerReference w:type="first" r:id="rId26"/>
          <w:footnotePr>
            <w:numFmt w:val="chicago"/>
            <w:numRestart w:val="eachPage"/>
          </w:footnotePr>
          <w:pgSz w:w="11907" w:h="16840" w:code="9"/>
          <w:pgMar w:top="1440" w:right="1077" w:bottom="1440" w:left="1077" w:header="567" w:footer="794" w:gutter="0"/>
          <w:cols w:space="708"/>
          <w:titlePg/>
          <w:docGrid w:linePitch="272"/>
        </w:sectPr>
      </w:pPr>
    </w:p>
    <w:p w14:paraId="78A09749" w14:textId="6758AAFE" w:rsidR="006A08D1" w:rsidRPr="000C494E" w:rsidRDefault="3D5310B9" w:rsidP="3C566954">
      <w:pPr>
        <w:pStyle w:val="Nagwek1"/>
        <w:rPr>
          <w:rFonts w:cs="Arial"/>
        </w:rPr>
      </w:pPr>
      <w:bookmarkStart w:id="304" w:name="_Toc110599279"/>
      <w:r w:rsidRPr="3C566954">
        <w:rPr>
          <w:rFonts w:cs="Arial"/>
        </w:rPr>
        <w:lastRenderedPageBreak/>
        <w:t xml:space="preserve">Załącznik nr </w:t>
      </w:r>
      <w:r w:rsidR="2D425B5C" w:rsidRPr="3C566954">
        <w:rPr>
          <w:rFonts w:cs="Arial"/>
        </w:rPr>
        <w:t>11</w:t>
      </w:r>
      <w:r w:rsidR="51B11364" w:rsidRPr="3C566954">
        <w:rPr>
          <w:rFonts w:cs="Arial"/>
        </w:rPr>
        <w:t xml:space="preserve"> </w:t>
      </w:r>
      <w:r w:rsidRPr="3C566954">
        <w:rPr>
          <w:rFonts w:cs="Arial"/>
        </w:rPr>
        <w:t>do Umowy</w:t>
      </w:r>
      <w:r w:rsidR="634D5A8F" w:rsidRPr="3C566954">
        <w:rPr>
          <w:rFonts w:cs="Arial"/>
        </w:rPr>
        <w:t xml:space="preserve"> - </w:t>
      </w:r>
      <w:r w:rsidR="006A08D1">
        <w:br/>
      </w:r>
      <w:r w:rsidRPr="3C566954">
        <w:rPr>
          <w:rFonts w:cs="Arial"/>
        </w:rPr>
        <w:t>L</w:t>
      </w:r>
      <w:r w:rsidR="634D5A8F" w:rsidRPr="3C566954">
        <w:rPr>
          <w:rFonts w:cs="Arial"/>
        </w:rPr>
        <w:t>ista</w:t>
      </w:r>
      <w:r w:rsidRPr="3C566954">
        <w:rPr>
          <w:rFonts w:cs="Arial"/>
        </w:rPr>
        <w:t xml:space="preserve"> pod</w:t>
      </w:r>
      <w:r w:rsidR="634D5A8F" w:rsidRPr="3C566954">
        <w:rPr>
          <w:rFonts w:cs="Arial"/>
        </w:rPr>
        <w:t>wykonawców</w:t>
      </w:r>
      <w:bookmarkEnd w:id="304"/>
      <w:r w:rsidR="634D5A8F" w:rsidRPr="3C566954">
        <w:rPr>
          <w:rFonts w:cs="Arial"/>
        </w:rPr>
        <w:t xml:space="preserve"> </w:t>
      </w:r>
    </w:p>
    <w:p w14:paraId="43D8B0E6" w14:textId="77777777" w:rsidR="006A08D1" w:rsidRPr="000C494E" w:rsidRDefault="006A08D1" w:rsidP="00F73D26">
      <w:pPr>
        <w:spacing w:before="120" w:line="276" w:lineRule="auto"/>
        <w:jc w:val="center"/>
        <w:rPr>
          <w:rFonts w:ascii="Arial" w:hAnsi="Arial" w:cs="Arial"/>
          <w:b/>
          <w:sz w:val="22"/>
          <w:szCs w:val="22"/>
        </w:rPr>
      </w:pPr>
    </w:p>
    <w:p w14:paraId="6B073840" w14:textId="77777777" w:rsidR="006A08D1" w:rsidRPr="000C494E" w:rsidRDefault="006A08D1" w:rsidP="00F73D26">
      <w:pPr>
        <w:spacing w:before="120" w:line="276" w:lineRule="auto"/>
        <w:rPr>
          <w:rFonts w:ascii="Arial" w:hAnsi="Arial" w:cs="Arial"/>
          <w:b/>
          <w:sz w:val="22"/>
          <w:szCs w:val="22"/>
        </w:rPr>
      </w:pPr>
      <w:bookmarkStart w:id="305" w:name="_Toc32495249"/>
      <w:bookmarkStart w:id="306" w:name="_Toc43457364"/>
      <w:r w:rsidRPr="000C494E">
        <w:rPr>
          <w:rFonts w:ascii="Arial" w:hAnsi="Arial" w:cs="Arial"/>
          <w:b/>
          <w:sz w:val="22"/>
          <w:szCs w:val="22"/>
        </w:rPr>
        <w:t>Zatwierdzeni Podwykonawcy (oraz dalsi Podwykonawcy) robót budowlanych</w:t>
      </w:r>
      <w:bookmarkEnd w:id="305"/>
      <w:bookmarkEnd w:id="306"/>
      <w:r w:rsidRPr="000C494E">
        <w:rPr>
          <w:rFonts w:ascii="Arial" w:hAnsi="Arial" w:cs="Arial"/>
          <w:b/>
          <w:sz w:val="22"/>
          <w:szCs w:val="22"/>
        </w:rPr>
        <w:t xml:space="preserve"> </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1560"/>
        <w:gridCol w:w="1701"/>
        <w:gridCol w:w="1843"/>
        <w:gridCol w:w="1985"/>
        <w:gridCol w:w="1275"/>
        <w:gridCol w:w="1276"/>
        <w:gridCol w:w="1418"/>
        <w:gridCol w:w="1275"/>
        <w:gridCol w:w="1701"/>
        <w:gridCol w:w="1418"/>
      </w:tblGrid>
      <w:tr w:rsidR="006A08D1" w:rsidRPr="000C494E" w14:paraId="0653F8FB" w14:textId="77777777" w:rsidTr="00AF3D5D">
        <w:trPr>
          <w:trHeight w:val="340"/>
        </w:trPr>
        <w:tc>
          <w:tcPr>
            <w:tcW w:w="567" w:type="dxa"/>
            <w:vMerge w:val="restart"/>
            <w:vAlign w:val="center"/>
          </w:tcPr>
          <w:p w14:paraId="0F05E125"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Lp.</w:t>
            </w:r>
          </w:p>
        </w:tc>
        <w:tc>
          <w:tcPr>
            <w:tcW w:w="1560" w:type="dxa"/>
            <w:vMerge w:val="restart"/>
            <w:vAlign w:val="center"/>
          </w:tcPr>
          <w:p w14:paraId="6F9AFF83"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 xml:space="preserve">Nazwa </w:t>
            </w:r>
          </w:p>
        </w:tc>
        <w:tc>
          <w:tcPr>
            <w:tcW w:w="1701" w:type="dxa"/>
            <w:vMerge w:val="restart"/>
            <w:vAlign w:val="center"/>
          </w:tcPr>
          <w:p w14:paraId="284931D6"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Data przedłożenia projektu umowy</w:t>
            </w:r>
          </w:p>
        </w:tc>
        <w:tc>
          <w:tcPr>
            <w:tcW w:w="1843" w:type="dxa"/>
            <w:vMerge w:val="restart"/>
            <w:vAlign w:val="center"/>
          </w:tcPr>
          <w:p w14:paraId="1B09B24A"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Data zgłoszenia zastrzeżeń do umowy</w:t>
            </w:r>
          </w:p>
        </w:tc>
        <w:tc>
          <w:tcPr>
            <w:tcW w:w="1985" w:type="dxa"/>
            <w:vMerge w:val="restart"/>
          </w:tcPr>
          <w:p w14:paraId="5E0988AA"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Data przedłożenia poświadczonej za zgodność z oryginałem kopii umowy</w:t>
            </w:r>
          </w:p>
        </w:tc>
        <w:tc>
          <w:tcPr>
            <w:tcW w:w="1275" w:type="dxa"/>
            <w:vMerge w:val="restart"/>
          </w:tcPr>
          <w:p w14:paraId="2ECCBC0C"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 xml:space="preserve">Data akceptacji umowy </w:t>
            </w:r>
          </w:p>
        </w:tc>
        <w:tc>
          <w:tcPr>
            <w:tcW w:w="1276" w:type="dxa"/>
            <w:vMerge w:val="restart"/>
            <w:vAlign w:val="center"/>
          </w:tcPr>
          <w:p w14:paraId="7F56ED79"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Wartość umowy (netto)</w:t>
            </w:r>
          </w:p>
        </w:tc>
        <w:tc>
          <w:tcPr>
            <w:tcW w:w="2693" w:type="dxa"/>
            <w:gridSpan w:val="2"/>
            <w:vAlign w:val="center"/>
          </w:tcPr>
          <w:p w14:paraId="44E14859"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Termin</w:t>
            </w:r>
          </w:p>
        </w:tc>
        <w:tc>
          <w:tcPr>
            <w:tcW w:w="1701" w:type="dxa"/>
            <w:vMerge w:val="restart"/>
          </w:tcPr>
          <w:p w14:paraId="11A14EE2"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Zakres wykonywanych robót</w:t>
            </w:r>
          </w:p>
        </w:tc>
        <w:tc>
          <w:tcPr>
            <w:tcW w:w="1418" w:type="dxa"/>
            <w:vMerge w:val="restart"/>
          </w:tcPr>
          <w:p w14:paraId="745BF1B1"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Aneksy</w:t>
            </w:r>
          </w:p>
        </w:tc>
      </w:tr>
      <w:tr w:rsidR="006A08D1" w:rsidRPr="000C494E" w14:paraId="1A3E0E2C" w14:textId="77777777" w:rsidTr="00AF3D5D">
        <w:trPr>
          <w:trHeight w:val="340"/>
        </w:trPr>
        <w:tc>
          <w:tcPr>
            <w:tcW w:w="567" w:type="dxa"/>
            <w:vMerge/>
            <w:vAlign w:val="center"/>
          </w:tcPr>
          <w:p w14:paraId="5E837B64" w14:textId="77777777" w:rsidR="006A08D1" w:rsidRPr="000C494E" w:rsidRDefault="006A08D1" w:rsidP="00F73D26">
            <w:pPr>
              <w:spacing w:before="120" w:line="276" w:lineRule="auto"/>
              <w:ind w:left="360"/>
              <w:jc w:val="center"/>
              <w:rPr>
                <w:rFonts w:ascii="Arial" w:hAnsi="Arial" w:cs="Arial"/>
                <w:b/>
                <w:sz w:val="22"/>
                <w:szCs w:val="22"/>
              </w:rPr>
            </w:pPr>
          </w:p>
        </w:tc>
        <w:tc>
          <w:tcPr>
            <w:tcW w:w="1560" w:type="dxa"/>
            <w:vMerge/>
            <w:vAlign w:val="center"/>
          </w:tcPr>
          <w:p w14:paraId="75218CBB" w14:textId="77777777" w:rsidR="006A08D1" w:rsidRPr="000C494E" w:rsidRDefault="006A08D1" w:rsidP="00F73D26">
            <w:pPr>
              <w:spacing w:before="120" w:line="276" w:lineRule="auto"/>
              <w:jc w:val="center"/>
              <w:rPr>
                <w:rFonts w:ascii="Arial" w:hAnsi="Arial" w:cs="Arial"/>
                <w:sz w:val="22"/>
                <w:szCs w:val="22"/>
              </w:rPr>
            </w:pPr>
          </w:p>
        </w:tc>
        <w:tc>
          <w:tcPr>
            <w:tcW w:w="1701" w:type="dxa"/>
            <w:vMerge/>
            <w:vAlign w:val="center"/>
          </w:tcPr>
          <w:p w14:paraId="2320E73C" w14:textId="77777777" w:rsidR="006A08D1" w:rsidRPr="000C494E" w:rsidRDefault="006A08D1" w:rsidP="00F73D26">
            <w:pPr>
              <w:spacing w:before="120" w:line="276" w:lineRule="auto"/>
              <w:jc w:val="center"/>
              <w:rPr>
                <w:rFonts w:ascii="Arial" w:hAnsi="Arial" w:cs="Arial"/>
                <w:sz w:val="22"/>
                <w:szCs w:val="22"/>
              </w:rPr>
            </w:pPr>
          </w:p>
        </w:tc>
        <w:tc>
          <w:tcPr>
            <w:tcW w:w="1843" w:type="dxa"/>
            <w:vMerge/>
            <w:vAlign w:val="center"/>
          </w:tcPr>
          <w:p w14:paraId="4053A1AB" w14:textId="77777777" w:rsidR="006A08D1" w:rsidRPr="000C494E" w:rsidRDefault="006A08D1" w:rsidP="00F73D26">
            <w:pPr>
              <w:spacing w:before="120" w:line="276" w:lineRule="auto"/>
              <w:jc w:val="center"/>
              <w:rPr>
                <w:rFonts w:ascii="Arial" w:hAnsi="Arial" w:cs="Arial"/>
                <w:sz w:val="22"/>
                <w:szCs w:val="22"/>
              </w:rPr>
            </w:pPr>
          </w:p>
        </w:tc>
        <w:tc>
          <w:tcPr>
            <w:tcW w:w="1985" w:type="dxa"/>
            <w:vMerge/>
          </w:tcPr>
          <w:p w14:paraId="636DF1CA" w14:textId="77777777" w:rsidR="006A08D1" w:rsidRPr="000C494E" w:rsidRDefault="006A08D1" w:rsidP="00F73D26">
            <w:pPr>
              <w:spacing w:before="120" w:line="276" w:lineRule="auto"/>
              <w:jc w:val="center"/>
              <w:rPr>
                <w:rFonts w:ascii="Arial" w:hAnsi="Arial" w:cs="Arial"/>
                <w:sz w:val="22"/>
                <w:szCs w:val="22"/>
              </w:rPr>
            </w:pPr>
          </w:p>
        </w:tc>
        <w:tc>
          <w:tcPr>
            <w:tcW w:w="1275" w:type="dxa"/>
            <w:vMerge/>
          </w:tcPr>
          <w:p w14:paraId="0BE1B5F7" w14:textId="77777777" w:rsidR="006A08D1" w:rsidRPr="000C494E" w:rsidRDefault="006A08D1" w:rsidP="00F73D26">
            <w:pPr>
              <w:spacing w:before="120" w:line="276" w:lineRule="auto"/>
              <w:jc w:val="center"/>
              <w:rPr>
                <w:rFonts w:ascii="Arial" w:hAnsi="Arial" w:cs="Arial"/>
                <w:sz w:val="22"/>
                <w:szCs w:val="22"/>
              </w:rPr>
            </w:pPr>
          </w:p>
        </w:tc>
        <w:tc>
          <w:tcPr>
            <w:tcW w:w="1276" w:type="dxa"/>
            <w:vMerge/>
            <w:vAlign w:val="center"/>
          </w:tcPr>
          <w:p w14:paraId="6D0E8790" w14:textId="77777777" w:rsidR="006A08D1" w:rsidRPr="000C494E" w:rsidRDefault="006A08D1" w:rsidP="00F73D26">
            <w:pPr>
              <w:spacing w:before="120" w:line="276" w:lineRule="auto"/>
              <w:jc w:val="center"/>
              <w:rPr>
                <w:rFonts w:ascii="Arial" w:hAnsi="Arial" w:cs="Arial"/>
                <w:sz w:val="22"/>
                <w:szCs w:val="22"/>
              </w:rPr>
            </w:pPr>
          </w:p>
        </w:tc>
        <w:tc>
          <w:tcPr>
            <w:tcW w:w="1418" w:type="dxa"/>
            <w:vAlign w:val="center"/>
          </w:tcPr>
          <w:p w14:paraId="6173A06A"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Rozpoczęcia robót</w:t>
            </w:r>
          </w:p>
        </w:tc>
        <w:tc>
          <w:tcPr>
            <w:tcW w:w="1275" w:type="dxa"/>
            <w:vAlign w:val="center"/>
          </w:tcPr>
          <w:p w14:paraId="2BDDDB26"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Zakończenia robót</w:t>
            </w:r>
          </w:p>
        </w:tc>
        <w:tc>
          <w:tcPr>
            <w:tcW w:w="1701" w:type="dxa"/>
            <w:vMerge/>
          </w:tcPr>
          <w:p w14:paraId="792D1612" w14:textId="77777777" w:rsidR="006A08D1" w:rsidRPr="000C494E" w:rsidRDefault="006A08D1" w:rsidP="00F73D26">
            <w:pPr>
              <w:spacing w:before="120" w:line="276" w:lineRule="auto"/>
              <w:jc w:val="center"/>
              <w:rPr>
                <w:rFonts w:ascii="Arial" w:hAnsi="Arial" w:cs="Arial"/>
                <w:b/>
                <w:sz w:val="22"/>
                <w:szCs w:val="22"/>
              </w:rPr>
            </w:pPr>
          </w:p>
        </w:tc>
        <w:tc>
          <w:tcPr>
            <w:tcW w:w="1418" w:type="dxa"/>
            <w:vMerge/>
          </w:tcPr>
          <w:p w14:paraId="51B4A580" w14:textId="77777777" w:rsidR="006A08D1" w:rsidRPr="000C494E" w:rsidRDefault="006A08D1" w:rsidP="00F73D26">
            <w:pPr>
              <w:spacing w:before="120" w:line="276" w:lineRule="auto"/>
              <w:jc w:val="center"/>
              <w:rPr>
                <w:rFonts w:ascii="Arial" w:hAnsi="Arial" w:cs="Arial"/>
                <w:b/>
                <w:sz w:val="22"/>
                <w:szCs w:val="22"/>
              </w:rPr>
            </w:pPr>
          </w:p>
        </w:tc>
      </w:tr>
      <w:tr w:rsidR="006A08D1" w:rsidRPr="000C494E" w14:paraId="3A024755" w14:textId="77777777" w:rsidTr="00AF3D5D">
        <w:trPr>
          <w:trHeight w:val="658"/>
        </w:trPr>
        <w:tc>
          <w:tcPr>
            <w:tcW w:w="567" w:type="dxa"/>
            <w:vAlign w:val="center"/>
          </w:tcPr>
          <w:p w14:paraId="59B26C53" w14:textId="77777777" w:rsidR="006A08D1" w:rsidRPr="000C494E" w:rsidRDefault="006A08D1" w:rsidP="00A8443C">
            <w:pPr>
              <w:numPr>
                <w:ilvl w:val="0"/>
                <w:numId w:val="65"/>
              </w:numPr>
              <w:spacing w:before="120" w:line="276" w:lineRule="auto"/>
              <w:jc w:val="center"/>
              <w:rPr>
                <w:rFonts w:ascii="Arial" w:hAnsi="Arial" w:cs="Arial"/>
                <w:b/>
                <w:sz w:val="22"/>
                <w:szCs w:val="22"/>
              </w:rPr>
            </w:pPr>
          </w:p>
        </w:tc>
        <w:tc>
          <w:tcPr>
            <w:tcW w:w="1560" w:type="dxa"/>
            <w:vAlign w:val="center"/>
          </w:tcPr>
          <w:p w14:paraId="2CF28ACA" w14:textId="77777777" w:rsidR="006A08D1" w:rsidRPr="000C494E" w:rsidRDefault="006A08D1" w:rsidP="00F73D26">
            <w:pPr>
              <w:spacing w:before="120" w:line="276" w:lineRule="auto"/>
              <w:jc w:val="center"/>
              <w:rPr>
                <w:rFonts w:ascii="Arial" w:hAnsi="Arial" w:cs="Arial"/>
                <w:sz w:val="22"/>
                <w:szCs w:val="22"/>
              </w:rPr>
            </w:pPr>
          </w:p>
        </w:tc>
        <w:tc>
          <w:tcPr>
            <w:tcW w:w="1701" w:type="dxa"/>
            <w:vAlign w:val="center"/>
          </w:tcPr>
          <w:p w14:paraId="6FC32AAA" w14:textId="77777777" w:rsidR="006A08D1" w:rsidRPr="000C494E" w:rsidRDefault="006A08D1" w:rsidP="00F73D26">
            <w:pPr>
              <w:spacing w:before="120" w:line="276" w:lineRule="auto"/>
              <w:jc w:val="center"/>
              <w:rPr>
                <w:rFonts w:ascii="Arial" w:hAnsi="Arial" w:cs="Arial"/>
                <w:sz w:val="22"/>
                <w:szCs w:val="22"/>
              </w:rPr>
            </w:pPr>
          </w:p>
        </w:tc>
        <w:tc>
          <w:tcPr>
            <w:tcW w:w="1843" w:type="dxa"/>
            <w:vAlign w:val="center"/>
          </w:tcPr>
          <w:p w14:paraId="2D48C04F" w14:textId="77777777" w:rsidR="006A08D1" w:rsidRPr="000C494E" w:rsidRDefault="006A08D1" w:rsidP="00F73D26">
            <w:pPr>
              <w:spacing w:before="120" w:line="276" w:lineRule="auto"/>
              <w:jc w:val="center"/>
              <w:rPr>
                <w:rFonts w:ascii="Arial" w:hAnsi="Arial" w:cs="Arial"/>
                <w:sz w:val="22"/>
                <w:szCs w:val="22"/>
              </w:rPr>
            </w:pPr>
          </w:p>
        </w:tc>
        <w:tc>
          <w:tcPr>
            <w:tcW w:w="1985" w:type="dxa"/>
          </w:tcPr>
          <w:p w14:paraId="5B06569D" w14:textId="77777777" w:rsidR="006A08D1" w:rsidRPr="000C494E" w:rsidRDefault="006A08D1" w:rsidP="00F73D26">
            <w:pPr>
              <w:spacing w:before="120" w:line="276" w:lineRule="auto"/>
              <w:jc w:val="center"/>
              <w:rPr>
                <w:rFonts w:ascii="Arial" w:hAnsi="Arial" w:cs="Arial"/>
                <w:sz w:val="22"/>
                <w:szCs w:val="22"/>
              </w:rPr>
            </w:pPr>
          </w:p>
        </w:tc>
        <w:tc>
          <w:tcPr>
            <w:tcW w:w="1275" w:type="dxa"/>
          </w:tcPr>
          <w:p w14:paraId="1D359C8E" w14:textId="77777777" w:rsidR="006A08D1" w:rsidRPr="000C494E" w:rsidRDefault="006A08D1" w:rsidP="00F73D26">
            <w:pPr>
              <w:spacing w:before="120" w:line="276" w:lineRule="auto"/>
              <w:jc w:val="center"/>
              <w:rPr>
                <w:rFonts w:ascii="Arial" w:hAnsi="Arial" w:cs="Arial"/>
                <w:sz w:val="22"/>
                <w:szCs w:val="22"/>
              </w:rPr>
            </w:pPr>
          </w:p>
        </w:tc>
        <w:tc>
          <w:tcPr>
            <w:tcW w:w="1276" w:type="dxa"/>
            <w:vAlign w:val="center"/>
          </w:tcPr>
          <w:p w14:paraId="2CC3AD0F" w14:textId="77777777" w:rsidR="006A08D1" w:rsidRPr="000C494E" w:rsidRDefault="006A08D1" w:rsidP="00F73D26">
            <w:pPr>
              <w:spacing w:before="120" w:line="276" w:lineRule="auto"/>
              <w:jc w:val="center"/>
              <w:rPr>
                <w:rFonts w:ascii="Arial" w:hAnsi="Arial" w:cs="Arial"/>
                <w:sz w:val="22"/>
                <w:szCs w:val="22"/>
              </w:rPr>
            </w:pPr>
          </w:p>
        </w:tc>
        <w:tc>
          <w:tcPr>
            <w:tcW w:w="1418" w:type="dxa"/>
            <w:vAlign w:val="center"/>
          </w:tcPr>
          <w:p w14:paraId="69D2D823" w14:textId="77777777" w:rsidR="006A08D1" w:rsidRPr="000C494E" w:rsidRDefault="006A08D1" w:rsidP="00F73D26">
            <w:pPr>
              <w:spacing w:before="120" w:line="276" w:lineRule="auto"/>
              <w:jc w:val="center"/>
              <w:rPr>
                <w:rFonts w:ascii="Arial" w:hAnsi="Arial" w:cs="Arial"/>
                <w:sz w:val="22"/>
                <w:szCs w:val="22"/>
              </w:rPr>
            </w:pPr>
          </w:p>
        </w:tc>
        <w:tc>
          <w:tcPr>
            <w:tcW w:w="1275" w:type="dxa"/>
            <w:vAlign w:val="center"/>
          </w:tcPr>
          <w:p w14:paraId="58BA9FB0" w14:textId="77777777" w:rsidR="006A08D1" w:rsidRPr="000C494E" w:rsidRDefault="006A08D1" w:rsidP="00F73D26">
            <w:pPr>
              <w:spacing w:before="120" w:line="276" w:lineRule="auto"/>
              <w:jc w:val="center"/>
              <w:rPr>
                <w:rFonts w:ascii="Arial" w:hAnsi="Arial" w:cs="Arial"/>
                <w:sz w:val="22"/>
                <w:szCs w:val="22"/>
              </w:rPr>
            </w:pPr>
          </w:p>
        </w:tc>
        <w:tc>
          <w:tcPr>
            <w:tcW w:w="1701" w:type="dxa"/>
          </w:tcPr>
          <w:p w14:paraId="0A8D0F23" w14:textId="77777777" w:rsidR="006A08D1" w:rsidRPr="000C494E" w:rsidRDefault="006A08D1" w:rsidP="00F73D26">
            <w:pPr>
              <w:spacing w:before="120" w:line="276" w:lineRule="auto"/>
              <w:jc w:val="center"/>
              <w:rPr>
                <w:rFonts w:ascii="Arial" w:hAnsi="Arial" w:cs="Arial"/>
                <w:sz w:val="22"/>
                <w:szCs w:val="22"/>
              </w:rPr>
            </w:pPr>
          </w:p>
        </w:tc>
        <w:tc>
          <w:tcPr>
            <w:tcW w:w="1418" w:type="dxa"/>
          </w:tcPr>
          <w:p w14:paraId="608A7047" w14:textId="77777777" w:rsidR="006A08D1" w:rsidRPr="000C494E" w:rsidRDefault="006A08D1" w:rsidP="00F73D26">
            <w:pPr>
              <w:spacing w:before="120" w:line="276" w:lineRule="auto"/>
              <w:jc w:val="center"/>
              <w:rPr>
                <w:rFonts w:ascii="Arial" w:hAnsi="Arial" w:cs="Arial"/>
                <w:sz w:val="22"/>
                <w:szCs w:val="22"/>
              </w:rPr>
            </w:pPr>
          </w:p>
        </w:tc>
      </w:tr>
      <w:tr w:rsidR="006A08D1" w:rsidRPr="000C494E" w14:paraId="0B279DA6" w14:textId="77777777" w:rsidTr="00AF3D5D">
        <w:trPr>
          <w:trHeight w:val="554"/>
        </w:trPr>
        <w:tc>
          <w:tcPr>
            <w:tcW w:w="567" w:type="dxa"/>
            <w:vAlign w:val="center"/>
          </w:tcPr>
          <w:p w14:paraId="0477652B" w14:textId="77777777" w:rsidR="006A08D1" w:rsidRPr="000C494E" w:rsidRDefault="006A08D1" w:rsidP="00A8443C">
            <w:pPr>
              <w:numPr>
                <w:ilvl w:val="0"/>
                <w:numId w:val="65"/>
              </w:numPr>
              <w:spacing w:before="120" w:line="276" w:lineRule="auto"/>
              <w:jc w:val="center"/>
              <w:rPr>
                <w:rFonts w:ascii="Arial" w:hAnsi="Arial" w:cs="Arial"/>
                <w:b/>
                <w:sz w:val="22"/>
                <w:szCs w:val="22"/>
              </w:rPr>
            </w:pPr>
          </w:p>
        </w:tc>
        <w:tc>
          <w:tcPr>
            <w:tcW w:w="1560" w:type="dxa"/>
            <w:vAlign w:val="center"/>
          </w:tcPr>
          <w:p w14:paraId="7370DB90" w14:textId="77777777" w:rsidR="006A08D1" w:rsidRPr="000C494E" w:rsidRDefault="006A08D1" w:rsidP="00F73D26">
            <w:pPr>
              <w:spacing w:before="120" w:line="276" w:lineRule="auto"/>
              <w:jc w:val="center"/>
              <w:rPr>
                <w:rFonts w:ascii="Arial" w:hAnsi="Arial" w:cs="Arial"/>
                <w:sz w:val="22"/>
                <w:szCs w:val="22"/>
              </w:rPr>
            </w:pPr>
          </w:p>
        </w:tc>
        <w:tc>
          <w:tcPr>
            <w:tcW w:w="1701" w:type="dxa"/>
            <w:vAlign w:val="center"/>
          </w:tcPr>
          <w:p w14:paraId="4BA42550" w14:textId="77777777" w:rsidR="006A08D1" w:rsidRPr="000C494E" w:rsidRDefault="006A08D1" w:rsidP="00F73D26">
            <w:pPr>
              <w:spacing w:before="120" w:line="276" w:lineRule="auto"/>
              <w:jc w:val="center"/>
              <w:rPr>
                <w:rFonts w:ascii="Arial" w:hAnsi="Arial" w:cs="Arial"/>
                <w:sz w:val="22"/>
                <w:szCs w:val="22"/>
              </w:rPr>
            </w:pPr>
          </w:p>
        </w:tc>
        <w:tc>
          <w:tcPr>
            <w:tcW w:w="1843" w:type="dxa"/>
            <w:vAlign w:val="center"/>
          </w:tcPr>
          <w:p w14:paraId="73384D98" w14:textId="77777777" w:rsidR="006A08D1" w:rsidRPr="000C494E" w:rsidRDefault="006A08D1" w:rsidP="00F73D26">
            <w:pPr>
              <w:spacing w:before="120" w:line="276" w:lineRule="auto"/>
              <w:jc w:val="center"/>
              <w:rPr>
                <w:rFonts w:ascii="Arial" w:hAnsi="Arial" w:cs="Arial"/>
                <w:sz w:val="22"/>
                <w:szCs w:val="22"/>
              </w:rPr>
            </w:pPr>
          </w:p>
        </w:tc>
        <w:tc>
          <w:tcPr>
            <w:tcW w:w="1985" w:type="dxa"/>
          </w:tcPr>
          <w:p w14:paraId="5205B0C3" w14:textId="77777777" w:rsidR="006A08D1" w:rsidRPr="000C494E" w:rsidRDefault="006A08D1" w:rsidP="00F73D26">
            <w:pPr>
              <w:spacing w:before="120" w:line="276" w:lineRule="auto"/>
              <w:jc w:val="center"/>
              <w:rPr>
                <w:rFonts w:ascii="Arial" w:hAnsi="Arial" w:cs="Arial"/>
                <w:sz w:val="22"/>
                <w:szCs w:val="22"/>
              </w:rPr>
            </w:pPr>
          </w:p>
        </w:tc>
        <w:tc>
          <w:tcPr>
            <w:tcW w:w="1275" w:type="dxa"/>
          </w:tcPr>
          <w:p w14:paraId="3F5AFC16" w14:textId="77777777" w:rsidR="006A08D1" w:rsidRPr="000C494E" w:rsidRDefault="006A08D1" w:rsidP="00F73D26">
            <w:pPr>
              <w:spacing w:before="120" w:line="276" w:lineRule="auto"/>
              <w:jc w:val="center"/>
              <w:rPr>
                <w:rFonts w:ascii="Arial" w:hAnsi="Arial" w:cs="Arial"/>
                <w:sz w:val="22"/>
                <w:szCs w:val="22"/>
              </w:rPr>
            </w:pPr>
          </w:p>
        </w:tc>
        <w:tc>
          <w:tcPr>
            <w:tcW w:w="1276" w:type="dxa"/>
            <w:vAlign w:val="center"/>
          </w:tcPr>
          <w:p w14:paraId="2085AA44" w14:textId="77777777" w:rsidR="006A08D1" w:rsidRPr="000C494E" w:rsidRDefault="006A08D1" w:rsidP="00F73D26">
            <w:pPr>
              <w:spacing w:before="120" w:line="276" w:lineRule="auto"/>
              <w:jc w:val="center"/>
              <w:rPr>
                <w:rFonts w:ascii="Arial" w:hAnsi="Arial" w:cs="Arial"/>
                <w:sz w:val="22"/>
                <w:szCs w:val="22"/>
              </w:rPr>
            </w:pPr>
          </w:p>
        </w:tc>
        <w:tc>
          <w:tcPr>
            <w:tcW w:w="1418" w:type="dxa"/>
            <w:vAlign w:val="center"/>
          </w:tcPr>
          <w:p w14:paraId="42E1B71D" w14:textId="77777777" w:rsidR="006A08D1" w:rsidRPr="000C494E" w:rsidRDefault="006A08D1" w:rsidP="00F73D26">
            <w:pPr>
              <w:spacing w:before="120" w:line="276" w:lineRule="auto"/>
              <w:jc w:val="center"/>
              <w:rPr>
                <w:rFonts w:ascii="Arial" w:hAnsi="Arial" w:cs="Arial"/>
                <w:sz w:val="22"/>
                <w:szCs w:val="22"/>
              </w:rPr>
            </w:pPr>
          </w:p>
        </w:tc>
        <w:tc>
          <w:tcPr>
            <w:tcW w:w="1275" w:type="dxa"/>
            <w:vAlign w:val="center"/>
          </w:tcPr>
          <w:p w14:paraId="683AA727" w14:textId="77777777" w:rsidR="006A08D1" w:rsidRPr="000C494E" w:rsidRDefault="006A08D1" w:rsidP="00F73D26">
            <w:pPr>
              <w:spacing w:before="120" w:line="276" w:lineRule="auto"/>
              <w:jc w:val="center"/>
              <w:rPr>
                <w:rFonts w:ascii="Arial" w:hAnsi="Arial" w:cs="Arial"/>
                <w:sz w:val="22"/>
                <w:szCs w:val="22"/>
              </w:rPr>
            </w:pPr>
          </w:p>
        </w:tc>
        <w:tc>
          <w:tcPr>
            <w:tcW w:w="1701" w:type="dxa"/>
          </w:tcPr>
          <w:p w14:paraId="2D2B7848" w14:textId="77777777" w:rsidR="006A08D1" w:rsidRPr="000C494E" w:rsidRDefault="006A08D1" w:rsidP="00F73D26">
            <w:pPr>
              <w:spacing w:before="120" w:line="276" w:lineRule="auto"/>
              <w:jc w:val="center"/>
              <w:rPr>
                <w:rFonts w:ascii="Arial" w:hAnsi="Arial" w:cs="Arial"/>
                <w:sz w:val="22"/>
                <w:szCs w:val="22"/>
              </w:rPr>
            </w:pPr>
          </w:p>
        </w:tc>
        <w:tc>
          <w:tcPr>
            <w:tcW w:w="1418" w:type="dxa"/>
          </w:tcPr>
          <w:p w14:paraId="77B23852" w14:textId="77777777" w:rsidR="006A08D1" w:rsidRPr="000C494E" w:rsidRDefault="006A08D1" w:rsidP="00F73D26">
            <w:pPr>
              <w:spacing w:before="120" w:line="276" w:lineRule="auto"/>
              <w:jc w:val="center"/>
              <w:rPr>
                <w:rFonts w:ascii="Arial" w:hAnsi="Arial" w:cs="Arial"/>
                <w:sz w:val="22"/>
                <w:szCs w:val="22"/>
              </w:rPr>
            </w:pPr>
          </w:p>
        </w:tc>
      </w:tr>
    </w:tbl>
    <w:p w14:paraId="09D7A686" w14:textId="77777777" w:rsidR="006A08D1" w:rsidRPr="000C494E" w:rsidRDefault="006A08D1" w:rsidP="00F73D26">
      <w:pPr>
        <w:spacing w:before="120" w:line="276" w:lineRule="auto"/>
        <w:rPr>
          <w:rFonts w:ascii="Arial" w:hAnsi="Arial" w:cs="Arial"/>
          <w:sz w:val="22"/>
          <w:szCs w:val="22"/>
        </w:rPr>
      </w:pPr>
    </w:p>
    <w:p w14:paraId="311C2584" w14:textId="77777777" w:rsidR="006A08D1" w:rsidRPr="000C494E" w:rsidRDefault="00E66B2F" w:rsidP="00F73D26">
      <w:pPr>
        <w:spacing w:before="120" w:line="276" w:lineRule="auto"/>
        <w:rPr>
          <w:rFonts w:ascii="Arial" w:hAnsi="Arial" w:cs="Arial"/>
          <w:b/>
          <w:sz w:val="22"/>
          <w:szCs w:val="22"/>
        </w:rPr>
      </w:pPr>
      <w:bookmarkStart w:id="307" w:name="_Toc32495250"/>
      <w:bookmarkStart w:id="308" w:name="_Toc32495943"/>
      <w:bookmarkStart w:id="309" w:name="_Toc43457365"/>
      <w:r w:rsidRPr="000C494E">
        <w:rPr>
          <w:rFonts w:ascii="Arial" w:hAnsi="Arial" w:cs="Arial"/>
          <w:b/>
          <w:sz w:val="22"/>
          <w:szCs w:val="22"/>
        </w:rPr>
        <w:t>Zgłoszeni</w:t>
      </w:r>
      <w:r w:rsidR="006A08D1" w:rsidRPr="000C494E">
        <w:rPr>
          <w:rFonts w:ascii="Arial" w:hAnsi="Arial" w:cs="Arial"/>
          <w:b/>
          <w:sz w:val="22"/>
          <w:szCs w:val="22"/>
        </w:rPr>
        <w:t xml:space="preserve"> Podwykonawcy (oraz dalsi Podwykonawcy) usług oraz dostaw</w:t>
      </w:r>
      <w:bookmarkEnd w:id="307"/>
      <w:bookmarkEnd w:id="308"/>
      <w:bookmarkEnd w:id="309"/>
      <w:r w:rsidR="006A08D1" w:rsidRPr="000C494E">
        <w:rPr>
          <w:rFonts w:ascii="Arial" w:hAnsi="Arial" w:cs="Arial"/>
          <w:b/>
          <w:sz w:val="22"/>
          <w:szCs w:val="22"/>
        </w:rPr>
        <w:t xml:space="preserve">  </w:t>
      </w:r>
    </w:p>
    <w:tbl>
      <w:tblPr>
        <w:tblW w:w="1403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1560"/>
        <w:gridCol w:w="2127"/>
        <w:gridCol w:w="1701"/>
        <w:gridCol w:w="1701"/>
        <w:gridCol w:w="1559"/>
        <w:gridCol w:w="1701"/>
        <w:gridCol w:w="1701"/>
        <w:gridCol w:w="1417"/>
      </w:tblGrid>
      <w:tr w:rsidR="006A08D1" w:rsidRPr="000C494E" w14:paraId="0A03F3DF" w14:textId="77777777" w:rsidTr="00AF3D5D">
        <w:trPr>
          <w:trHeight w:val="340"/>
        </w:trPr>
        <w:tc>
          <w:tcPr>
            <w:tcW w:w="567" w:type="dxa"/>
            <w:vMerge w:val="restart"/>
            <w:vAlign w:val="center"/>
          </w:tcPr>
          <w:p w14:paraId="1FD813B2"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Lp.</w:t>
            </w:r>
          </w:p>
        </w:tc>
        <w:tc>
          <w:tcPr>
            <w:tcW w:w="1560" w:type="dxa"/>
            <w:vMerge w:val="restart"/>
            <w:vAlign w:val="center"/>
          </w:tcPr>
          <w:p w14:paraId="3F7845DE"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 xml:space="preserve">Nazwa </w:t>
            </w:r>
          </w:p>
        </w:tc>
        <w:tc>
          <w:tcPr>
            <w:tcW w:w="2127" w:type="dxa"/>
            <w:vMerge w:val="restart"/>
            <w:vAlign w:val="center"/>
          </w:tcPr>
          <w:p w14:paraId="041D23F4"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Data przedłożenia poświadczonej za zgodność z oryginałem kopii umowy</w:t>
            </w:r>
          </w:p>
        </w:tc>
        <w:tc>
          <w:tcPr>
            <w:tcW w:w="1701" w:type="dxa"/>
            <w:vMerge w:val="restart"/>
            <w:vAlign w:val="center"/>
          </w:tcPr>
          <w:p w14:paraId="6CF8F3FF"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 xml:space="preserve">Data zgłoszenia zastrzeżeń do umowy </w:t>
            </w:r>
          </w:p>
        </w:tc>
        <w:tc>
          <w:tcPr>
            <w:tcW w:w="1701" w:type="dxa"/>
            <w:vMerge w:val="restart"/>
            <w:vAlign w:val="center"/>
          </w:tcPr>
          <w:p w14:paraId="25B56BDC"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Wartość umowy (netto)</w:t>
            </w:r>
          </w:p>
        </w:tc>
        <w:tc>
          <w:tcPr>
            <w:tcW w:w="3260" w:type="dxa"/>
            <w:gridSpan w:val="2"/>
            <w:vAlign w:val="center"/>
          </w:tcPr>
          <w:p w14:paraId="3BF791E4"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Termin</w:t>
            </w:r>
          </w:p>
        </w:tc>
        <w:tc>
          <w:tcPr>
            <w:tcW w:w="1701" w:type="dxa"/>
            <w:vMerge w:val="restart"/>
          </w:tcPr>
          <w:p w14:paraId="23A4AFCC"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Zakres wykonywanych usług/dostaw</w:t>
            </w:r>
          </w:p>
        </w:tc>
        <w:tc>
          <w:tcPr>
            <w:tcW w:w="1417" w:type="dxa"/>
            <w:vMerge w:val="restart"/>
          </w:tcPr>
          <w:p w14:paraId="7FF8E206"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Aneksy</w:t>
            </w:r>
          </w:p>
        </w:tc>
      </w:tr>
      <w:tr w:rsidR="006A08D1" w:rsidRPr="000C494E" w14:paraId="00EE096A" w14:textId="77777777" w:rsidTr="00AF3D5D">
        <w:trPr>
          <w:trHeight w:val="340"/>
        </w:trPr>
        <w:tc>
          <w:tcPr>
            <w:tcW w:w="567" w:type="dxa"/>
            <w:vMerge/>
            <w:vAlign w:val="center"/>
          </w:tcPr>
          <w:p w14:paraId="54AF76DF" w14:textId="77777777" w:rsidR="006A08D1" w:rsidRPr="000C494E" w:rsidRDefault="006A08D1" w:rsidP="00F73D26">
            <w:pPr>
              <w:spacing w:before="120" w:line="276" w:lineRule="auto"/>
              <w:ind w:left="360"/>
              <w:jc w:val="center"/>
              <w:rPr>
                <w:rFonts w:ascii="Arial" w:hAnsi="Arial" w:cs="Arial"/>
                <w:b/>
                <w:sz w:val="22"/>
                <w:szCs w:val="22"/>
              </w:rPr>
            </w:pPr>
          </w:p>
        </w:tc>
        <w:tc>
          <w:tcPr>
            <w:tcW w:w="1560" w:type="dxa"/>
            <w:vMerge/>
            <w:vAlign w:val="center"/>
          </w:tcPr>
          <w:p w14:paraId="6A702013" w14:textId="77777777" w:rsidR="006A08D1" w:rsidRPr="000C494E" w:rsidRDefault="006A08D1" w:rsidP="00F73D26">
            <w:pPr>
              <w:spacing w:before="120" w:line="276" w:lineRule="auto"/>
              <w:jc w:val="center"/>
              <w:rPr>
                <w:rFonts w:ascii="Arial" w:hAnsi="Arial" w:cs="Arial"/>
                <w:sz w:val="22"/>
                <w:szCs w:val="22"/>
              </w:rPr>
            </w:pPr>
          </w:p>
        </w:tc>
        <w:tc>
          <w:tcPr>
            <w:tcW w:w="2127" w:type="dxa"/>
            <w:vMerge/>
            <w:vAlign w:val="center"/>
          </w:tcPr>
          <w:p w14:paraId="6A8B7BA6" w14:textId="77777777" w:rsidR="006A08D1" w:rsidRPr="000C494E" w:rsidRDefault="006A08D1" w:rsidP="00F73D26">
            <w:pPr>
              <w:spacing w:before="120" w:line="276" w:lineRule="auto"/>
              <w:jc w:val="center"/>
              <w:rPr>
                <w:rFonts w:ascii="Arial" w:hAnsi="Arial" w:cs="Arial"/>
                <w:sz w:val="22"/>
                <w:szCs w:val="22"/>
              </w:rPr>
            </w:pPr>
          </w:p>
        </w:tc>
        <w:tc>
          <w:tcPr>
            <w:tcW w:w="1701" w:type="dxa"/>
            <w:vMerge/>
            <w:vAlign w:val="center"/>
          </w:tcPr>
          <w:p w14:paraId="04138E16" w14:textId="77777777" w:rsidR="006A08D1" w:rsidRPr="000C494E" w:rsidRDefault="006A08D1" w:rsidP="00F73D26">
            <w:pPr>
              <w:spacing w:before="120" w:line="276" w:lineRule="auto"/>
              <w:jc w:val="center"/>
              <w:rPr>
                <w:rFonts w:ascii="Arial" w:hAnsi="Arial" w:cs="Arial"/>
                <w:sz w:val="22"/>
                <w:szCs w:val="22"/>
              </w:rPr>
            </w:pPr>
          </w:p>
        </w:tc>
        <w:tc>
          <w:tcPr>
            <w:tcW w:w="1701" w:type="dxa"/>
            <w:vMerge/>
            <w:vAlign w:val="center"/>
          </w:tcPr>
          <w:p w14:paraId="7D3EA25A" w14:textId="77777777" w:rsidR="006A08D1" w:rsidRPr="000C494E" w:rsidRDefault="006A08D1" w:rsidP="00F73D26">
            <w:pPr>
              <w:spacing w:before="120" w:line="276" w:lineRule="auto"/>
              <w:jc w:val="center"/>
              <w:rPr>
                <w:rFonts w:ascii="Arial" w:hAnsi="Arial" w:cs="Arial"/>
                <w:sz w:val="22"/>
                <w:szCs w:val="22"/>
              </w:rPr>
            </w:pPr>
          </w:p>
        </w:tc>
        <w:tc>
          <w:tcPr>
            <w:tcW w:w="1559" w:type="dxa"/>
            <w:vAlign w:val="center"/>
          </w:tcPr>
          <w:p w14:paraId="66E75805"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Rozpoczęcia usług/dostaw</w:t>
            </w:r>
          </w:p>
        </w:tc>
        <w:tc>
          <w:tcPr>
            <w:tcW w:w="1701" w:type="dxa"/>
            <w:vAlign w:val="center"/>
          </w:tcPr>
          <w:p w14:paraId="5428A570" w14:textId="77777777" w:rsidR="006A08D1" w:rsidRPr="000C494E" w:rsidRDefault="006A08D1" w:rsidP="00F73D26">
            <w:pPr>
              <w:spacing w:before="120" w:line="276" w:lineRule="auto"/>
              <w:jc w:val="center"/>
              <w:rPr>
                <w:rFonts w:ascii="Arial" w:hAnsi="Arial" w:cs="Arial"/>
                <w:b/>
                <w:sz w:val="22"/>
                <w:szCs w:val="22"/>
              </w:rPr>
            </w:pPr>
            <w:r w:rsidRPr="000C494E">
              <w:rPr>
                <w:rFonts w:ascii="Arial" w:hAnsi="Arial" w:cs="Arial"/>
                <w:b/>
                <w:sz w:val="22"/>
                <w:szCs w:val="22"/>
              </w:rPr>
              <w:t>Zakończenia usług/dostaw</w:t>
            </w:r>
          </w:p>
        </w:tc>
        <w:tc>
          <w:tcPr>
            <w:tcW w:w="1701" w:type="dxa"/>
            <w:vMerge/>
          </w:tcPr>
          <w:p w14:paraId="365F8990" w14:textId="77777777" w:rsidR="006A08D1" w:rsidRPr="000C494E" w:rsidRDefault="006A08D1" w:rsidP="00F73D26">
            <w:pPr>
              <w:spacing w:before="120" w:line="276" w:lineRule="auto"/>
              <w:jc w:val="center"/>
              <w:rPr>
                <w:rFonts w:ascii="Arial" w:hAnsi="Arial" w:cs="Arial"/>
                <w:b/>
                <w:sz w:val="22"/>
                <w:szCs w:val="22"/>
              </w:rPr>
            </w:pPr>
          </w:p>
        </w:tc>
        <w:tc>
          <w:tcPr>
            <w:tcW w:w="1417" w:type="dxa"/>
            <w:vMerge/>
          </w:tcPr>
          <w:p w14:paraId="0A2D24EB" w14:textId="77777777" w:rsidR="006A08D1" w:rsidRPr="000C494E" w:rsidRDefault="006A08D1" w:rsidP="00F73D26">
            <w:pPr>
              <w:spacing w:before="120" w:line="276" w:lineRule="auto"/>
              <w:jc w:val="center"/>
              <w:rPr>
                <w:rFonts w:ascii="Arial" w:hAnsi="Arial" w:cs="Arial"/>
                <w:b/>
                <w:sz w:val="22"/>
                <w:szCs w:val="22"/>
              </w:rPr>
            </w:pPr>
          </w:p>
        </w:tc>
      </w:tr>
      <w:tr w:rsidR="006A08D1" w:rsidRPr="000C494E" w14:paraId="0AA72BF2" w14:textId="77777777" w:rsidTr="00AF3D5D">
        <w:trPr>
          <w:trHeight w:val="658"/>
        </w:trPr>
        <w:tc>
          <w:tcPr>
            <w:tcW w:w="567" w:type="dxa"/>
            <w:vAlign w:val="center"/>
          </w:tcPr>
          <w:p w14:paraId="46EBEA45" w14:textId="77777777" w:rsidR="006A08D1" w:rsidRPr="000C494E" w:rsidRDefault="006A08D1" w:rsidP="00A8443C">
            <w:pPr>
              <w:numPr>
                <w:ilvl w:val="0"/>
                <w:numId w:val="66"/>
              </w:numPr>
              <w:spacing w:before="120" w:line="276" w:lineRule="auto"/>
              <w:jc w:val="center"/>
              <w:rPr>
                <w:rFonts w:ascii="Arial" w:hAnsi="Arial" w:cs="Arial"/>
                <w:b/>
                <w:sz w:val="22"/>
                <w:szCs w:val="22"/>
              </w:rPr>
            </w:pPr>
          </w:p>
        </w:tc>
        <w:tc>
          <w:tcPr>
            <w:tcW w:w="1560" w:type="dxa"/>
            <w:vAlign w:val="center"/>
          </w:tcPr>
          <w:p w14:paraId="63872CD6" w14:textId="77777777" w:rsidR="006A08D1" w:rsidRPr="000C494E" w:rsidRDefault="006A08D1" w:rsidP="00F73D26">
            <w:pPr>
              <w:spacing w:before="120" w:line="276" w:lineRule="auto"/>
              <w:jc w:val="center"/>
              <w:rPr>
                <w:rFonts w:ascii="Arial" w:hAnsi="Arial" w:cs="Arial"/>
                <w:sz w:val="22"/>
                <w:szCs w:val="22"/>
              </w:rPr>
            </w:pPr>
          </w:p>
        </w:tc>
        <w:tc>
          <w:tcPr>
            <w:tcW w:w="2127" w:type="dxa"/>
            <w:vAlign w:val="center"/>
          </w:tcPr>
          <w:p w14:paraId="53CFF5E4" w14:textId="77777777" w:rsidR="006A08D1" w:rsidRPr="000C494E" w:rsidRDefault="006A08D1" w:rsidP="00F73D26">
            <w:pPr>
              <w:spacing w:before="120" w:line="276" w:lineRule="auto"/>
              <w:jc w:val="center"/>
              <w:rPr>
                <w:rFonts w:ascii="Arial" w:hAnsi="Arial" w:cs="Arial"/>
                <w:sz w:val="22"/>
                <w:szCs w:val="22"/>
              </w:rPr>
            </w:pPr>
          </w:p>
        </w:tc>
        <w:tc>
          <w:tcPr>
            <w:tcW w:w="1701" w:type="dxa"/>
            <w:vAlign w:val="center"/>
          </w:tcPr>
          <w:p w14:paraId="6C191819" w14:textId="77777777" w:rsidR="006A08D1" w:rsidRPr="000C494E" w:rsidRDefault="006A08D1" w:rsidP="00F73D26">
            <w:pPr>
              <w:spacing w:before="120" w:line="276" w:lineRule="auto"/>
              <w:jc w:val="center"/>
              <w:rPr>
                <w:rFonts w:ascii="Arial" w:hAnsi="Arial" w:cs="Arial"/>
                <w:sz w:val="22"/>
                <w:szCs w:val="22"/>
              </w:rPr>
            </w:pPr>
          </w:p>
        </w:tc>
        <w:tc>
          <w:tcPr>
            <w:tcW w:w="1701" w:type="dxa"/>
            <w:vAlign w:val="center"/>
          </w:tcPr>
          <w:p w14:paraId="19BE62FB" w14:textId="77777777" w:rsidR="006A08D1" w:rsidRPr="000C494E" w:rsidRDefault="006A08D1" w:rsidP="00F73D26">
            <w:pPr>
              <w:spacing w:before="120" w:line="276" w:lineRule="auto"/>
              <w:jc w:val="center"/>
              <w:rPr>
                <w:rFonts w:ascii="Arial" w:hAnsi="Arial" w:cs="Arial"/>
                <w:sz w:val="22"/>
                <w:szCs w:val="22"/>
              </w:rPr>
            </w:pPr>
          </w:p>
        </w:tc>
        <w:tc>
          <w:tcPr>
            <w:tcW w:w="1559" w:type="dxa"/>
            <w:vAlign w:val="center"/>
          </w:tcPr>
          <w:p w14:paraId="37E8003D" w14:textId="77777777" w:rsidR="006A08D1" w:rsidRPr="000C494E" w:rsidRDefault="006A08D1" w:rsidP="00F73D26">
            <w:pPr>
              <w:spacing w:before="120" w:line="276" w:lineRule="auto"/>
              <w:jc w:val="center"/>
              <w:rPr>
                <w:rFonts w:ascii="Arial" w:hAnsi="Arial" w:cs="Arial"/>
                <w:sz w:val="22"/>
                <w:szCs w:val="22"/>
              </w:rPr>
            </w:pPr>
          </w:p>
        </w:tc>
        <w:tc>
          <w:tcPr>
            <w:tcW w:w="1701" w:type="dxa"/>
            <w:vAlign w:val="center"/>
          </w:tcPr>
          <w:p w14:paraId="5A5E01D2" w14:textId="77777777" w:rsidR="006A08D1" w:rsidRPr="000C494E" w:rsidRDefault="006A08D1" w:rsidP="00F73D26">
            <w:pPr>
              <w:spacing w:before="120" w:line="276" w:lineRule="auto"/>
              <w:jc w:val="center"/>
              <w:rPr>
                <w:rFonts w:ascii="Arial" w:hAnsi="Arial" w:cs="Arial"/>
                <w:sz w:val="22"/>
                <w:szCs w:val="22"/>
              </w:rPr>
            </w:pPr>
          </w:p>
        </w:tc>
        <w:tc>
          <w:tcPr>
            <w:tcW w:w="1701" w:type="dxa"/>
          </w:tcPr>
          <w:p w14:paraId="6378B113" w14:textId="77777777" w:rsidR="006A08D1" w:rsidRPr="000C494E" w:rsidRDefault="006A08D1" w:rsidP="00F73D26">
            <w:pPr>
              <w:spacing w:before="120" w:line="276" w:lineRule="auto"/>
              <w:jc w:val="center"/>
              <w:rPr>
                <w:rFonts w:ascii="Arial" w:hAnsi="Arial" w:cs="Arial"/>
                <w:sz w:val="22"/>
                <w:szCs w:val="22"/>
              </w:rPr>
            </w:pPr>
          </w:p>
        </w:tc>
        <w:tc>
          <w:tcPr>
            <w:tcW w:w="1417" w:type="dxa"/>
          </w:tcPr>
          <w:p w14:paraId="282E134D" w14:textId="77777777" w:rsidR="006A08D1" w:rsidRPr="000C494E" w:rsidRDefault="006A08D1" w:rsidP="00F73D26">
            <w:pPr>
              <w:spacing w:before="120" w:line="276" w:lineRule="auto"/>
              <w:jc w:val="center"/>
              <w:rPr>
                <w:rFonts w:ascii="Arial" w:hAnsi="Arial" w:cs="Arial"/>
                <w:sz w:val="22"/>
                <w:szCs w:val="22"/>
              </w:rPr>
            </w:pPr>
          </w:p>
        </w:tc>
      </w:tr>
      <w:tr w:rsidR="006A08D1" w:rsidRPr="000C494E" w14:paraId="0C212B9F" w14:textId="77777777" w:rsidTr="00AF3D5D">
        <w:trPr>
          <w:trHeight w:val="554"/>
        </w:trPr>
        <w:tc>
          <w:tcPr>
            <w:tcW w:w="567" w:type="dxa"/>
            <w:vAlign w:val="center"/>
          </w:tcPr>
          <w:p w14:paraId="4A4D9484" w14:textId="77777777" w:rsidR="006A08D1" w:rsidRPr="000C494E" w:rsidRDefault="006A08D1" w:rsidP="00A8443C">
            <w:pPr>
              <w:numPr>
                <w:ilvl w:val="0"/>
                <w:numId w:val="66"/>
              </w:numPr>
              <w:spacing w:before="120" w:line="276" w:lineRule="auto"/>
              <w:jc w:val="center"/>
              <w:rPr>
                <w:rFonts w:ascii="Arial" w:hAnsi="Arial" w:cs="Arial"/>
                <w:b/>
                <w:sz w:val="22"/>
                <w:szCs w:val="22"/>
              </w:rPr>
            </w:pPr>
          </w:p>
        </w:tc>
        <w:tc>
          <w:tcPr>
            <w:tcW w:w="1560" w:type="dxa"/>
            <w:vAlign w:val="center"/>
          </w:tcPr>
          <w:p w14:paraId="1D476F3C" w14:textId="77777777" w:rsidR="006A08D1" w:rsidRPr="000C494E" w:rsidRDefault="006A08D1" w:rsidP="00F73D26">
            <w:pPr>
              <w:spacing w:before="120" w:line="276" w:lineRule="auto"/>
              <w:jc w:val="center"/>
              <w:rPr>
                <w:rFonts w:ascii="Arial" w:hAnsi="Arial" w:cs="Arial"/>
                <w:sz w:val="22"/>
                <w:szCs w:val="22"/>
              </w:rPr>
            </w:pPr>
          </w:p>
        </w:tc>
        <w:tc>
          <w:tcPr>
            <w:tcW w:w="2127" w:type="dxa"/>
            <w:vAlign w:val="center"/>
          </w:tcPr>
          <w:p w14:paraId="58831E1F" w14:textId="77777777" w:rsidR="006A08D1" w:rsidRPr="000C494E" w:rsidRDefault="006A08D1" w:rsidP="00F73D26">
            <w:pPr>
              <w:spacing w:before="120" w:line="276" w:lineRule="auto"/>
              <w:jc w:val="center"/>
              <w:rPr>
                <w:rFonts w:ascii="Arial" w:hAnsi="Arial" w:cs="Arial"/>
                <w:sz w:val="22"/>
                <w:szCs w:val="22"/>
              </w:rPr>
            </w:pPr>
          </w:p>
        </w:tc>
        <w:tc>
          <w:tcPr>
            <w:tcW w:w="1701" w:type="dxa"/>
            <w:vAlign w:val="center"/>
          </w:tcPr>
          <w:p w14:paraId="3927767C" w14:textId="77777777" w:rsidR="006A08D1" w:rsidRPr="000C494E" w:rsidRDefault="006A08D1" w:rsidP="00F73D26">
            <w:pPr>
              <w:spacing w:before="120" w:line="276" w:lineRule="auto"/>
              <w:jc w:val="center"/>
              <w:rPr>
                <w:rFonts w:ascii="Arial" w:hAnsi="Arial" w:cs="Arial"/>
                <w:sz w:val="22"/>
                <w:szCs w:val="22"/>
              </w:rPr>
            </w:pPr>
          </w:p>
        </w:tc>
        <w:tc>
          <w:tcPr>
            <w:tcW w:w="1701" w:type="dxa"/>
            <w:vAlign w:val="center"/>
          </w:tcPr>
          <w:p w14:paraId="39F94A1D" w14:textId="77777777" w:rsidR="006A08D1" w:rsidRPr="000C494E" w:rsidRDefault="006A08D1" w:rsidP="00F73D26">
            <w:pPr>
              <w:spacing w:before="120" w:line="276" w:lineRule="auto"/>
              <w:jc w:val="center"/>
              <w:rPr>
                <w:rFonts w:ascii="Arial" w:hAnsi="Arial" w:cs="Arial"/>
                <w:sz w:val="22"/>
                <w:szCs w:val="22"/>
              </w:rPr>
            </w:pPr>
          </w:p>
        </w:tc>
        <w:tc>
          <w:tcPr>
            <w:tcW w:w="1559" w:type="dxa"/>
            <w:vAlign w:val="center"/>
          </w:tcPr>
          <w:p w14:paraId="2B9D16EC" w14:textId="77777777" w:rsidR="006A08D1" w:rsidRPr="000C494E" w:rsidRDefault="006A08D1" w:rsidP="00F73D26">
            <w:pPr>
              <w:spacing w:before="120" w:line="276" w:lineRule="auto"/>
              <w:jc w:val="center"/>
              <w:rPr>
                <w:rFonts w:ascii="Arial" w:hAnsi="Arial" w:cs="Arial"/>
                <w:sz w:val="22"/>
                <w:szCs w:val="22"/>
              </w:rPr>
            </w:pPr>
          </w:p>
        </w:tc>
        <w:tc>
          <w:tcPr>
            <w:tcW w:w="1701" w:type="dxa"/>
            <w:vAlign w:val="center"/>
          </w:tcPr>
          <w:p w14:paraId="44853426" w14:textId="77777777" w:rsidR="006A08D1" w:rsidRPr="000C494E" w:rsidRDefault="006A08D1" w:rsidP="00F73D26">
            <w:pPr>
              <w:spacing w:before="120" w:line="276" w:lineRule="auto"/>
              <w:jc w:val="center"/>
              <w:rPr>
                <w:rFonts w:ascii="Arial" w:hAnsi="Arial" w:cs="Arial"/>
                <w:sz w:val="22"/>
                <w:szCs w:val="22"/>
              </w:rPr>
            </w:pPr>
          </w:p>
        </w:tc>
        <w:tc>
          <w:tcPr>
            <w:tcW w:w="1701" w:type="dxa"/>
          </w:tcPr>
          <w:p w14:paraId="452E7C88" w14:textId="77777777" w:rsidR="006A08D1" w:rsidRPr="000C494E" w:rsidRDefault="006A08D1" w:rsidP="00F73D26">
            <w:pPr>
              <w:spacing w:before="120" w:line="276" w:lineRule="auto"/>
              <w:jc w:val="center"/>
              <w:rPr>
                <w:rFonts w:ascii="Arial" w:hAnsi="Arial" w:cs="Arial"/>
                <w:sz w:val="22"/>
                <w:szCs w:val="22"/>
              </w:rPr>
            </w:pPr>
          </w:p>
        </w:tc>
        <w:tc>
          <w:tcPr>
            <w:tcW w:w="1417" w:type="dxa"/>
          </w:tcPr>
          <w:p w14:paraId="236C485F" w14:textId="77777777" w:rsidR="006A08D1" w:rsidRPr="000C494E" w:rsidRDefault="006A08D1" w:rsidP="00F73D26">
            <w:pPr>
              <w:spacing w:before="120" w:line="276" w:lineRule="auto"/>
              <w:jc w:val="center"/>
              <w:rPr>
                <w:rFonts w:ascii="Arial" w:hAnsi="Arial" w:cs="Arial"/>
                <w:sz w:val="22"/>
                <w:szCs w:val="22"/>
              </w:rPr>
            </w:pPr>
          </w:p>
        </w:tc>
      </w:tr>
    </w:tbl>
    <w:p w14:paraId="6F9334B2" w14:textId="2B37F166" w:rsidR="006A08D1" w:rsidRPr="000C494E" w:rsidRDefault="006A08D1" w:rsidP="00F73D26">
      <w:pPr>
        <w:tabs>
          <w:tab w:val="left" w:pos="1935"/>
        </w:tabs>
        <w:spacing w:before="120" w:line="276" w:lineRule="auto"/>
        <w:rPr>
          <w:rFonts w:ascii="Arial" w:hAnsi="Arial" w:cs="Arial"/>
          <w:sz w:val="22"/>
          <w:szCs w:val="22"/>
          <w:highlight w:val="yellow"/>
        </w:rPr>
      </w:pPr>
    </w:p>
    <w:p w14:paraId="1C34AC00" w14:textId="2BB73C97" w:rsidR="00453146" w:rsidRPr="000C494E" w:rsidRDefault="00453146" w:rsidP="00F73D26">
      <w:pPr>
        <w:tabs>
          <w:tab w:val="left" w:pos="1935"/>
        </w:tabs>
        <w:spacing w:before="120" w:line="276" w:lineRule="auto"/>
        <w:rPr>
          <w:rFonts w:ascii="Arial" w:hAnsi="Arial" w:cs="Arial"/>
          <w:sz w:val="22"/>
          <w:szCs w:val="22"/>
          <w:highlight w:val="yellow"/>
        </w:rPr>
      </w:pPr>
    </w:p>
    <w:p w14:paraId="1DBFBA72" w14:textId="77777777" w:rsidR="00453146" w:rsidRPr="000C494E" w:rsidRDefault="00453146" w:rsidP="00F73D26">
      <w:pPr>
        <w:tabs>
          <w:tab w:val="left" w:pos="1935"/>
        </w:tabs>
        <w:spacing w:before="120" w:line="276" w:lineRule="auto"/>
        <w:rPr>
          <w:rFonts w:ascii="Arial" w:hAnsi="Arial" w:cs="Arial"/>
          <w:sz w:val="22"/>
          <w:szCs w:val="22"/>
          <w:highlight w:val="yellow"/>
        </w:rPr>
        <w:sectPr w:rsidR="00453146" w:rsidRPr="000C494E" w:rsidSect="001F3CE3">
          <w:footnotePr>
            <w:numFmt w:val="chicago"/>
            <w:numRestart w:val="eachPage"/>
          </w:footnotePr>
          <w:pgSz w:w="16840" w:h="11907" w:orient="landscape" w:code="9"/>
          <w:pgMar w:top="1077" w:right="1440" w:bottom="1077" w:left="1440" w:header="567" w:footer="794" w:gutter="0"/>
          <w:cols w:space="708"/>
          <w:titlePg/>
          <w:docGrid w:linePitch="272"/>
        </w:sectPr>
      </w:pPr>
    </w:p>
    <w:p w14:paraId="528DA7D5" w14:textId="557C207E" w:rsidR="004305D2" w:rsidRPr="000C494E" w:rsidRDefault="00453146" w:rsidP="008F3B4A">
      <w:pPr>
        <w:pStyle w:val="Nagwek1"/>
        <w:rPr>
          <w:rFonts w:cs="Arial"/>
          <w:szCs w:val="22"/>
        </w:rPr>
      </w:pPr>
      <w:bookmarkStart w:id="310" w:name="_Toc110599280"/>
      <w:r w:rsidRPr="000C494E">
        <w:rPr>
          <w:rFonts w:cs="Arial"/>
          <w:szCs w:val="22"/>
        </w:rPr>
        <w:lastRenderedPageBreak/>
        <w:t>Załącznik nr 12 do Umowy</w:t>
      </w:r>
      <w:r w:rsidR="008F3B4A" w:rsidRPr="000C494E">
        <w:rPr>
          <w:rFonts w:cs="Arial"/>
          <w:szCs w:val="22"/>
        </w:rPr>
        <w:t xml:space="preserve"> - </w:t>
      </w:r>
      <w:r w:rsidR="008F3B4A" w:rsidRPr="000C494E">
        <w:rPr>
          <w:rFonts w:cs="Arial"/>
          <w:szCs w:val="22"/>
        </w:rPr>
        <w:br/>
      </w:r>
      <w:r w:rsidR="004305D2" w:rsidRPr="000C494E">
        <w:rPr>
          <w:rFonts w:cs="Arial"/>
          <w:szCs w:val="22"/>
        </w:rPr>
        <w:t>P</w:t>
      </w:r>
      <w:r w:rsidR="008F3B4A" w:rsidRPr="000C494E">
        <w:rPr>
          <w:rFonts w:cs="Arial"/>
          <w:szCs w:val="22"/>
        </w:rPr>
        <w:t>ełnomocnictwo</w:t>
      </w:r>
      <w:bookmarkEnd w:id="310"/>
    </w:p>
    <w:p w14:paraId="1F6C77DD" w14:textId="77777777" w:rsidR="004305D2" w:rsidRPr="000C494E" w:rsidRDefault="004305D2" w:rsidP="00AF494C">
      <w:pPr>
        <w:jc w:val="center"/>
        <w:rPr>
          <w:rFonts w:ascii="Arial" w:eastAsia="Calibri" w:hAnsi="Arial" w:cs="Arial"/>
          <w:sz w:val="22"/>
          <w:szCs w:val="22"/>
          <w:lang w:eastAsia="en-US"/>
        </w:rPr>
      </w:pPr>
      <w:r w:rsidRPr="000C494E">
        <w:rPr>
          <w:rFonts w:ascii="Arial" w:eastAsia="Calibri" w:hAnsi="Arial" w:cs="Arial"/>
          <w:b/>
          <w:sz w:val="22"/>
          <w:szCs w:val="22"/>
          <w:lang w:eastAsia="en-US"/>
        </w:rPr>
        <w:t>NA RZECZ LIDERA KONSORCJUM</w:t>
      </w:r>
    </w:p>
    <w:p w14:paraId="1F3F18D4" w14:textId="77777777" w:rsidR="004305D2" w:rsidRPr="000C494E" w:rsidRDefault="004305D2" w:rsidP="004305D2">
      <w:pPr>
        <w:ind w:left="567" w:hanging="567"/>
        <w:jc w:val="both"/>
        <w:rPr>
          <w:rFonts w:ascii="Arial" w:eastAsia="Calibri" w:hAnsi="Arial" w:cs="Arial"/>
          <w:sz w:val="24"/>
          <w:szCs w:val="24"/>
          <w:lang w:eastAsia="en-US"/>
        </w:rPr>
      </w:pPr>
    </w:p>
    <w:p w14:paraId="52A831B0" w14:textId="77777777" w:rsidR="004305D2" w:rsidRPr="000C494E" w:rsidRDefault="004305D2" w:rsidP="004305D2">
      <w:pPr>
        <w:ind w:left="567" w:hanging="567"/>
        <w:jc w:val="both"/>
        <w:rPr>
          <w:rFonts w:ascii="Arial" w:eastAsia="Calibri" w:hAnsi="Arial" w:cs="Arial"/>
          <w:sz w:val="22"/>
          <w:szCs w:val="22"/>
        </w:rPr>
      </w:pPr>
      <w:r w:rsidRPr="000C494E">
        <w:rPr>
          <w:rFonts w:ascii="Arial" w:eastAsia="Calibri" w:hAnsi="Arial" w:cs="Arial"/>
          <w:sz w:val="22"/>
          <w:szCs w:val="22"/>
        </w:rPr>
        <w:t>My, niżej podpisani:</w:t>
      </w:r>
    </w:p>
    <w:p w14:paraId="19872161" w14:textId="77777777" w:rsidR="004305D2" w:rsidRPr="000C494E" w:rsidRDefault="004305D2" w:rsidP="004305D2">
      <w:pPr>
        <w:ind w:left="567" w:hanging="567"/>
        <w:jc w:val="both"/>
        <w:rPr>
          <w:rFonts w:ascii="Arial" w:eastAsia="Calibri" w:hAnsi="Arial" w:cs="Arial"/>
          <w:sz w:val="22"/>
          <w:szCs w:val="22"/>
        </w:rPr>
      </w:pPr>
    </w:p>
    <w:p w14:paraId="7018440D" w14:textId="77777777" w:rsidR="004305D2" w:rsidRPr="000C494E" w:rsidRDefault="004305D2" w:rsidP="00A8443C">
      <w:pPr>
        <w:numPr>
          <w:ilvl w:val="0"/>
          <w:numId w:val="127"/>
        </w:numPr>
        <w:spacing w:after="160" w:line="256" w:lineRule="auto"/>
        <w:contextualSpacing/>
        <w:jc w:val="both"/>
        <w:rPr>
          <w:rFonts w:ascii="Arial" w:eastAsia="Calibri" w:hAnsi="Arial" w:cs="Arial"/>
          <w:sz w:val="22"/>
          <w:szCs w:val="22"/>
        </w:rPr>
      </w:pPr>
      <w:r w:rsidRPr="000C494E">
        <w:rPr>
          <w:rFonts w:ascii="Arial" w:eastAsia="Calibri" w:hAnsi="Arial" w:cs="Arial"/>
          <w:sz w:val="22"/>
          <w:szCs w:val="22"/>
        </w:rPr>
        <w:t>________________, prowadząca/-y działalność gospodarczą pod firmą „_____________________” z siedzibą w _______________ (__-___) przy ul. ______________, NIP: ______________, REGON: _______________;</w:t>
      </w:r>
    </w:p>
    <w:p w14:paraId="6DF7A14E" w14:textId="77777777" w:rsidR="004305D2" w:rsidRPr="000C494E" w:rsidRDefault="004305D2" w:rsidP="00A8443C">
      <w:pPr>
        <w:numPr>
          <w:ilvl w:val="0"/>
          <w:numId w:val="127"/>
        </w:numPr>
        <w:spacing w:after="160" w:line="256" w:lineRule="auto"/>
        <w:contextualSpacing/>
        <w:jc w:val="both"/>
        <w:rPr>
          <w:rFonts w:ascii="Arial" w:eastAsia="Calibri" w:hAnsi="Arial" w:cs="Arial"/>
          <w:sz w:val="22"/>
          <w:szCs w:val="22"/>
        </w:rPr>
      </w:pPr>
      <w:r w:rsidRPr="000C494E">
        <w:rPr>
          <w:rFonts w:ascii="Arial" w:eastAsia="Calibri" w:hAnsi="Arial" w:cs="Arial"/>
          <w:sz w:val="22"/>
          <w:szCs w:val="22"/>
        </w:rPr>
        <w:t>__________________, z siedzibą w ______________ (__-___) przy ul. _____________, wpisana do Rejestru Przedsiębiorców prowadzonego przez Sąd Rejonowy w ______________, ___ Wydział Gospodarczy pod numerem KRS: _____________________, NIP: _________________, REGON:___________________, reprezentowana przez: ____________________, uprawnioną/-ego do samodzielnej reprezentacji Spółki;</w:t>
      </w:r>
    </w:p>
    <w:p w14:paraId="4FF40D78" w14:textId="77777777" w:rsidR="004305D2" w:rsidRPr="000C494E" w:rsidRDefault="004305D2" w:rsidP="004305D2">
      <w:pPr>
        <w:ind w:left="360"/>
        <w:contextualSpacing/>
        <w:jc w:val="both"/>
        <w:rPr>
          <w:rFonts w:ascii="Arial" w:eastAsia="Calibri" w:hAnsi="Arial" w:cs="Arial"/>
          <w:sz w:val="22"/>
          <w:szCs w:val="22"/>
        </w:rPr>
      </w:pPr>
      <w:r w:rsidRPr="000C494E">
        <w:rPr>
          <w:rFonts w:ascii="Arial" w:eastAsia="Calibri" w:hAnsi="Arial" w:cs="Arial"/>
          <w:sz w:val="22"/>
          <w:szCs w:val="22"/>
        </w:rPr>
        <w:t>(dalej Mocodawcy)</w:t>
      </w:r>
    </w:p>
    <w:p w14:paraId="60B5903B" w14:textId="77777777" w:rsidR="004305D2" w:rsidRPr="000C494E" w:rsidRDefault="004305D2" w:rsidP="004305D2">
      <w:pPr>
        <w:ind w:left="567" w:hanging="567"/>
        <w:jc w:val="both"/>
        <w:rPr>
          <w:rFonts w:ascii="Arial" w:eastAsia="Calibri" w:hAnsi="Arial" w:cs="Arial"/>
          <w:sz w:val="22"/>
          <w:szCs w:val="22"/>
        </w:rPr>
      </w:pPr>
      <w:r w:rsidRPr="000C494E">
        <w:rPr>
          <w:rFonts w:ascii="Arial" w:eastAsia="Calibri" w:hAnsi="Arial" w:cs="Arial"/>
          <w:sz w:val="22"/>
          <w:szCs w:val="22"/>
        </w:rPr>
        <w:t xml:space="preserve"> </w:t>
      </w:r>
    </w:p>
    <w:p w14:paraId="306B06E5" w14:textId="77777777" w:rsidR="004305D2" w:rsidRPr="000C494E" w:rsidRDefault="004305D2" w:rsidP="004305D2">
      <w:pPr>
        <w:jc w:val="both"/>
        <w:rPr>
          <w:rFonts w:ascii="Arial" w:eastAsia="Calibri" w:hAnsi="Arial" w:cs="Arial"/>
          <w:sz w:val="22"/>
          <w:szCs w:val="22"/>
        </w:rPr>
      </w:pPr>
      <w:r w:rsidRPr="000C494E">
        <w:rPr>
          <w:rFonts w:ascii="Arial" w:eastAsia="Calibri" w:hAnsi="Arial" w:cs="Arial"/>
          <w:sz w:val="22"/>
          <w:szCs w:val="22"/>
        </w:rPr>
        <w:t>upoważniamy</w:t>
      </w:r>
    </w:p>
    <w:p w14:paraId="14F44268" w14:textId="77777777" w:rsidR="004305D2" w:rsidRPr="000C494E" w:rsidRDefault="004305D2" w:rsidP="004305D2">
      <w:pPr>
        <w:ind w:left="567" w:hanging="567"/>
        <w:jc w:val="both"/>
        <w:rPr>
          <w:rFonts w:ascii="Arial" w:eastAsia="Calibri" w:hAnsi="Arial" w:cs="Arial"/>
          <w:sz w:val="22"/>
          <w:szCs w:val="22"/>
        </w:rPr>
      </w:pPr>
    </w:p>
    <w:p w14:paraId="79A440A2" w14:textId="77777777" w:rsidR="004305D2" w:rsidRPr="000C494E" w:rsidRDefault="004305D2" w:rsidP="004305D2">
      <w:pPr>
        <w:jc w:val="both"/>
        <w:rPr>
          <w:rFonts w:ascii="Arial" w:eastAsia="Calibri" w:hAnsi="Arial" w:cs="Arial"/>
          <w:sz w:val="22"/>
          <w:szCs w:val="22"/>
        </w:rPr>
      </w:pPr>
      <w:r w:rsidRPr="000C494E">
        <w:rPr>
          <w:rFonts w:ascii="Arial" w:eastAsia="Calibri" w:hAnsi="Arial" w:cs="Arial"/>
          <w:sz w:val="22"/>
          <w:szCs w:val="22"/>
        </w:rPr>
        <w:t>_________________________________________________________________________________________________________________________________________________________________________________________________________________________________ (dalej Lider)</w:t>
      </w:r>
    </w:p>
    <w:p w14:paraId="2D50712D" w14:textId="77777777" w:rsidR="004305D2" w:rsidRPr="000C494E" w:rsidRDefault="004305D2" w:rsidP="004305D2">
      <w:pPr>
        <w:ind w:left="567" w:hanging="567"/>
        <w:jc w:val="both"/>
        <w:rPr>
          <w:rFonts w:ascii="Arial" w:eastAsia="Calibri" w:hAnsi="Arial" w:cs="Arial"/>
          <w:sz w:val="22"/>
          <w:szCs w:val="22"/>
        </w:rPr>
      </w:pPr>
    </w:p>
    <w:p w14:paraId="2F0B5752" w14:textId="77777777" w:rsidR="00F31F00" w:rsidRPr="000C494E" w:rsidRDefault="00F31F00" w:rsidP="00F31F00">
      <w:pPr>
        <w:jc w:val="both"/>
        <w:rPr>
          <w:rFonts w:ascii="Arial" w:eastAsia="Calibri" w:hAnsi="Arial" w:cs="Arial"/>
          <w:sz w:val="22"/>
          <w:szCs w:val="22"/>
        </w:rPr>
      </w:pPr>
      <w:r w:rsidRPr="000C494E">
        <w:rPr>
          <w:rFonts w:ascii="Arial" w:eastAsia="Calibri" w:hAnsi="Arial" w:cs="Arial"/>
          <w:sz w:val="22"/>
          <w:szCs w:val="22"/>
        </w:rPr>
        <w:t>do</w:t>
      </w:r>
      <w:r w:rsidRPr="000C494E">
        <w:rPr>
          <w:rFonts w:ascii="Arial" w:hAnsi="Arial" w:cs="Arial"/>
          <w:sz w:val="22"/>
          <w:szCs w:val="22"/>
        </w:rPr>
        <w:t xml:space="preserve"> </w:t>
      </w:r>
      <w:r w:rsidRPr="000C494E">
        <w:rPr>
          <w:rFonts w:ascii="Arial" w:eastAsia="Calibri" w:hAnsi="Arial" w:cs="Arial"/>
          <w:sz w:val="22"/>
          <w:szCs w:val="22"/>
        </w:rPr>
        <w:t>reprezentowania Mocodawców i podejmowania wiążących decyzji, w tym do składania i odbioru wszelkich oświadczeń i dokumentów oraz podejmowania czynności faktycznych w zakresie niezbędnym do wykonywania</w:t>
      </w:r>
      <w:r w:rsidRPr="000C494E">
        <w:rPr>
          <w:rFonts w:eastAsia="Calibri"/>
        </w:rPr>
        <w:t xml:space="preserve"> </w:t>
      </w:r>
      <w:r w:rsidRPr="000C494E">
        <w:rPr>
          <w:rFonts w:ascii="Arial" w:eastAsia="Calibri" w:hAnsi="Arial" w:cs="Arial"/>
          <w:sz w:val="22"/>
          <w:szCs w:val="22"/>
        </w:rPr>
        <w:t>umowy Nr ….(numer umowy) na […], („Umowa”) zawartej w dniu ………………… w ………….[miasto], w szczególności lecz nie wyłącznie do:</w:t>
      </w:r>
    </w:p>
    <w:p w14:paraId="6121B64F" w14:textId="77777777" w:rsidR="00F31F00" w:rsidRPr="000C494E" w:rsidRDefault="00F31F00" w:rsidP="00A8443C">
      <w:pPr>
        <w:numPr>
          <w:ilvl w:val="0"/>
          <w:numId w:val="128"/>
        </w:numPr>
        <w:spacing w:after="160" w:line="256" w:lineRule="auto"/>
        <w:contextualSpacing/>
        <w:jc w:val="both"/>
        <w:rPr>
          <w:rFonts w:ascii="Arial" w:eastAsia="Calibri" w:hAnsi="Arial" w:cs="Arial"/>
          <w:sz w:val="22"/>
          <w:szCs w:val="22"/>
        </w:rPr>
      </w:pPr>
      <w:r w:rsidRPr="000C494E">
        <w:rPr>
          <w:rFonts w:ascii="Arial" w:eastAsia="Calibri" w:hAnsi="Arial" w:cs="Arial"/>
          <w:sz w:val="22"/>
          <w:szCs w:val="22"/>
        </w:rPr>
        <w:t>przyjmowania wszelkich oświadczeń woli lub wiedzy (nawet, jeżeli interesy Lidera i Mocodawcy będą ze sobą sprzeczne), pochodzących od Zamawiającego, których potrzeba złożenia przez Zamawiającego może powstać w związku z zawarciem i wykonywaniem Umowy,</w:t>
      </w:r>
    </w:p>
    <w:p w14:paraId="655BE683" w14:textId="77777777" w:rsidR="00F31F00" w:rsidRPr="000C494E" w:rsidRDefault="00F31F00" w:rsidP="00A8443C">
      <w:pPr>
        <w:numPr>
          <w:ilvl w:val="0"/>
          <w:numId w:val="128"/>
        </w:numPr>
        <w:spacing w:after="160" w:line="256" w:lineRule="auto"/>
        <w:contextualSpacing/>
        <w:jc w:val="both"/>
        <w:rPr>
          <w:rFonts w:ascii="Arial" w:eastAsia="Calibri" w:hAnsi="Arial" w:cs="Arial"/>
          <w:sz w:val="22"/>
          <w:szCs w:val="22"/>
        </w:rPr>
      </w:pPr>
      <w:r w:rsidRPr="000C494E">
        <w:rPr>
          <w:rFonts w:ascii="Arial" w:eastAsia="Calibri" w:hAnsi="Arial" w:cs="Arial"/>
          <w:sz w:val="22"/>
          <w:szCs w:val="22"/>
        </w:rPr>
        <w:t>składania  wszelkich oświadczeń woli lub wiedzy (nawet, jeżeli interesy Lidera i Mocodawcy będą ze sobą sprzeczne), których potrzeba złożenia może powstać w związku z zawarciem i wykonywaniem Umowy,</w:t>
      </w:r>
    </w:p>
    <w:p w14:paraId="11A72C6C" w14:textId="77777777" w:rsidR="00F31F00" w:rsidRPr="000C494E" w:rsidRDefault="00F31F00" w:rsidP="00A8443C">
      <w:pPr>
        <w:numPr>
          <w:ilvl w:val="0"/>
          <w:numId w:val="128"/>
        </w:numPr>
        <w:spacing w:after="160" w:line="256" w:lineRule="auto"/>
        <w:contextualSpacing/>
        <w:jc w:val="both"/>
        <w:rPr>
          <w:rFonts w:ascii="Arial" w:eastAsia="Calibri" w:hAnsi="Arial" w:cs="Arial"/>
          <w:sz w:val="22"/>
          <w:szCs w:val="22"/>
        </w:rPr>
      </w:pPr>
      <w:r w:rsidRPr="000C494E">
        <w:rPr>
          <w:rFonts w:ascii="Arial" w:eastAsia="Calibri" w:hAnsi="Arial" w:cs="Arial"/>
          <w:sz w:val="22"/>
          <w:szCs w:val="22"/>
        </w:rPr>
        <w:t>wystawiania faktur i odbioru wynagrodzenia wynikającego z  Umowy,</w:t>
      </w:r>
    </w:p>
    <w:p w14:paraId="555FF63D" w14:textId="68759B21" w:rsidR="00F31F00" w:rsidRPr="000C494E" w:rsidRDefault="00F31F00" w:rsidP="00A8443C">
      <w:pPr>
        <w:numPr>
          <w:ilvl w:val="0"/>
          <w:numId w:val="128"/>
        </w:numPr>
        <w:spacing w:after="160" w:line="256" w:lineRule="auto"/>
        <w:contextualSpacing/>
        <w:jc w:val="both"/>
        <w:rPr>
          <w:rFonts w:ascii="Arial" w:eastAsia="Calibri" w:hAnsi="Arial" w:cs="Arial"/>
          <w:sz w:val="22"/>
          <w:szCs w:val="22"/>
        </w:rPr>
      </w:pPr>
      <w:r w:rsidRPr="000C494E">
        <w:rPr>
          <w:rFonts w:ascii="Arial" w:eastAsia="Calibri" w:hAnsi="Arial" w:cs="Arial"/>
          <w:sz w:val="22"/>
          <w:szCs w:val="22"/>
        </w:rPr>
        <w:t>reprezentowania w czynnościach wykonywanych w związku z realizacją  Umowy, w tym także uzgadniania z Zamawiającym zakresu zmian Umowy</w:t>
      </w:r>
      <w:r w:rsidR="00A60BA6">
        <w:rPr>
          <w:rFonts w:ascii="Arial" w:eastAsia="Calibri" w:hAnsi="Arial" w:cs="Arial"/>
          <w:sz w:val="22"/>
          <w:szCs w:val="22"/>
        </w:rPr>
        <w:t>,</w:t>
      </w:r>
      <w:r w:rsidR="00A60BA6" w:rsidRPr="00BF1095">
        <w:rPr>
          <w:rFonts w:ascii="Arial" w:eastAsia="Calibri" w:hAnsi="Arial" w:cs="Arial"/>
          <w:sz w:val="22"/>
          <w:szCs w:val="22"/>
        </w:rPr>
        <w:t xml:space="preserve"> </w:t>
      </w:r>
      <w:r w:rsidR="00A60BA6" w:rsidRPr="00B00FBC">
        <w:rPr>
          <w:rFonts w:ascii="Arial" w:eastAsia="Calibri" w:hAnsi="Arial" w:cs="Arial"/>
          <w:sz w:val="22"/>
          <w:szCs w:val="22"/>
        </w:rPr>
        <w:t>prowadzenie negocjacji w celu zawarcia ugody w postępowaniach mediacyjnych i zawezwań do próby ugodowej</w:t>
      </w:r>
      <w:r w:rsidR="00A60BA6" w:rsidRPr="00BF1095">
        <w:rPr>
          <w:rFonts w:ascii="Arial" w:eastAsia="Calibri" w:hAnsi="Arial" w:cs="Arial"/>
          <w:sz w:val="22"/>
          <w:szCs w:val="22"/>
        </w:rPr>
        <w:t xml:space="preserve"> </w:t>
      </w:r>
      <w:r w:rsidRPr="000C494E">
        <w:rPr>
          <w:rFonts w:ascii="Arial" w:eastAsia="Calibri" w:hAnsi="Arial" w:cs="Arial"/>
          <w:sz w:val="22"/>
          <w:szCs w:val="22"/>
        </w:rPr>
        <w:t>oraz podpisywania bez dodatkowej zgody Mocodawców aneksów zawierających takie zmiany Umowy,</w:t>
      </w:r>
    </w:p>
    <w:p w14:paraId="5D76552E" w14:textId="77777777" w:rsidR="00F31F00" w:rsidRPr="000C494E" w:rsidRDefault="00F31F00" w:rsidP="00A8443C">
      <w:pPr>
        <w:numPr>
          <w:ilvl w:val="0"/>
          <w:numId w:val="128"/>
        </w:numPr>
        <w:spacing w:after="160" w:line="256" w:lineRule="auto"/>
        <w:contextualSpacing/>
        <w:jc w:val="both"/>
        <w:rPr>
          <w:rFonts w:ascii="Arial" w:eastAsia="Calibri" w:hAnsi="Arial" w:cs="Arial"/>
          <w:sz w:val="22"/>
          <w:szCs w:val="22"/>
        </w:rPr>
      </w:pPr>
      <w:r w:rsidRPr="000C494E">
        <w:rPr>
          <w:rFonts w:ascii="Arial" w:eastAsia="Calibri" w:hAnsi="Arial" w:cs="Arial"/>
          <w:sz w:val="22"/>
          <w:szCs w:val="22"/>
        </w:rPr>
        <w:t>podpisywania w imieniu Mocodawców dokumentów związanych z realizacją Umowy.</w:t>
      </w:r>
    </w:p>
    <w:p w14:paraId="1FAEA971" w14:textId="77777777" w:rsidR="00F31F00" w:rsidRPr="000C494E" w:rsidRDefault="00F31F00" w:rsidP="00F31F00">
      <w:pPr>
        <w:ind w:left="567" w:hanging="567"/>
        <w:jc w:val="both"/>
        <w:rPr>
          <w:rFonts w:ascii="Arial" w:eastAsia="Calibri" w:hAnsi="Arial" w:cs="Arial"/>
          <w:sz w:val="22"/>
          <w:szCs w:val="22"/>
        </w:rPr>
      </w:pPr>
    </w:p>
    <w:p w14:paraId="0AA724D4" w14:textId="77777777" w:rsidR="00F31F00" w:rsidRPr="000C494E" w:rsidRDefault="00F31F00" w:rsidP="00F31F00">
      <w:pPr>
        <w:jc w:val="both"/>
        <w:rPr>
          <w:rFonts w:ascii="Arial" w:eastAsia="Calibri" w:hAnsi="Arial" w:cs="Arial"/>
          <w:sz w:val="22"/>
          <w:szCs w:val="22"/>
        </w:rPr>
      </w:pPr>
      <w:r w:rsidRPr="000C494E">
        <w:rPr>
          <w:rFonts w:ascii="Arial" w:eastAsia="Calibri" w:hAnsi="Arial" w:cs="Arial"/>
          <w:sz w:val="22"/>
          <w:szCs w:val="22"/>
        </w:rPr>
        <w:t>Pełnomocnictwo niniejsze jest nieodwołalne,  ważne przez cały okres trwania Umowy, i podlega zmianom zgodnie z zasadami określonymi w Umowie.</w:t>
      </w:r>
    </w:p>
    <w:p w14:paraId="493C8526" w14:textId="77777777" w:rsidR="00F31F00" w:rsidRPr="000C494E" w:rsidRDefault="00F31F00" w:rsidP="00F31F00">
      <w:pPr>
        <w:jc w:val="both"/>
        <w:rPr>
          <w:rFonts w:ascii="Arial" w:eastAsia="Calibri" w:hAnsi="Arial" w:cs="Arial"/>
          <w:sz w:val="22"/>
          <w:szCs w:val="22"/>
        </w:rPr>
      </w:pPr>
    </w:p>
    <w:p w14:paraId="31CCDC1F" w14:textId="77777777" w:rsidR="00F31F00" w:rsidRPr="000C494E" w:rsidRDefault="00F31F00" w:rsidP="00F31F00">
      <w:pPr>
        <w:jc w:val="both"/>
        <w:rPr>
          <w:rFonts w:ascii="Arial" w:eastAsia="Calibri" w:hAnsi="Arial" w:cs="Arial"/>
          <w:sz w:val="22"/>
          <w:szCs w:val="22"/>
        </w:rPr>
      </w:pPr>
    </w:p>
    <w:p w14:paraId="1C59C6C2" w14:textId="4DF0121C" w:rsidR="004305D2" w:rsidRPr="000C494E" w:rsidRDefault="004305D2" w:rsidP="004305D2">
      <w:pPr>
        <w:ind w:left="567" w:hanging="567"/>
        <w:jc w:val="both"/>
        <w:rPr>
          <w:rFonts w:ascii="Arial" w:eastAsia="Calibri" w:hAnsi="Arial" w:cs="Arial"/>
          <w:sz w:val="22"/>
          <w:szCs w:val="22"/>
        </w:rPr>
      </w:pPr>
    </w:p>
    <w:p w14:paraId="3B2AD24D" w14:textId="77777777" w:rsidR="004305D2" w:rsidRPr="000C494E" w:rsidRDefault="004305D2" w:rsidP="004305D2">
      <w:pPr>
        <w:ind w:left="567" w:hanging="567"/>
        <w:jc w:val="both"/>
        <w:rPr>
          <w:rFonts w:ascii="Arial" w:eastAsia="Calibri" w:hAnsi="Arial" w:cs="Arial"/>
          <w:sz w:val="22"/>
          <w:szCs w:val="22"/>
        </w:rPr>
      </w:pPr>
    </w:p>
    <w:p w14:paraId="74D294EF" w14:textId="77777777" w:rsidR="004305D2" w:rsidRPr="000C494E" w:rsidRDefault="004305D2" w:rsidP="004305D2">
      <w:pPr>
        <w:ind w:left="567" w:hanging="567"/>
        <w:jc w:val="both"/>
        <w:rPr>
          <w:rFonts w:ascii="Arial" w:eastAsia="Calibri" w:hAnsi="Arial" w:cs="Arial"/>
          <w:sz w:val="22"/>
          <w:szCs w:val="22"/>
        </w:rPr>
      </w:pPr>
      <w:r w:rsidRPr="000C494E">
        <w:rPr>
          <w:rFonts w:ascii="Arial" w:eastAsia="Calibri" w:hAnsi="Arial" w:cs="Arial"/>
          <w:sz w:val="22"/>
          <w:szCs w:val="22"/>
        </w:rPr>
        <w:t xml:space="preserve">Dnia ______________  r. </w:t>
      </w:r>
    </w:p>
    <w:p w14:paraId="4DA8812C" w14:textId="77777777" w:rsidR="004305D2" w:rsidRPr="000C494E" w:rsidRDefault="004305D2" w:rsidP="004305D2">
      <w:pPr>
        <w:ind w:left="567" w:hanging="567"/>
        <w:jc w:val="both"/>
        <w:rPr>
          <w:rFonts w:ascii="Arial" w:eastAsia="Calibri" w:hAnsi="Arial" w:cs="Arial"/>
          <w:sz w:val="22"/>
          <w:szCs w:val="22"/>
        </w:rPr>
      </w:pPr>
    </w:p>
    <w:p w14:paraId="547041A3" w14:textId="77777777" w:rsidR="004305D2" w:rsidRPr="000C494E" w:rsidRDefault="004305D2" w:rsidP="004305D2">
      <w:pPr>
        <w:ind w:left="567" w:hanging="567"/>
        <w:jc w:val="both"/>
        <w:rPr>
          <w:rFonts w:ascii="Arial" w:eastAsia="Calibri" w:hAnsi="Arial" w:cs="Arial"/>
          <w:sz w:val="22"/>
          <w:szCs w:val="22"/>
        </w:rPr>
      </w:pPr>
    </w:p>
    <w:p w14:paraId="7192DD15" w14:textId="77777777" w:rsidR="004305D2" w:rsidRPr="000C494E" w:rsidRDefault="004305D2" w:rsidP="004305D2">
      <w:pPr>
        <w:ind w:left="567" w:hanging="567"/>
        <w:jc w:val="both"/>
        <w:rPr>
          <w:rFonts w:ascii="Arial" w:eastAsia="Calibri" w:hAnsi="Arial" w:cs="Arial"/>
          <w:sz w:val="22"/>
          <w:szCs w:val="22"/>
        </w:rPr>
      </w:pPr>
      <w:r w:rsidRPr="000C494E">
        <w:rPr>
          <w:rFonts w:ascii="Arial" w:eastAsia="Calibri" w:hAnsi="Arial" w:cs="Arial"/>
          <w:sz w:val="22"/>
          <w:szCs w:val="22"/>
        </w:rPr>
        <w:t>Podpisy:</w:t>
      </w:r>
    </w:p>
    <w:p w14:paraId="2A386AC9" w14:textId="77777777" w:rsidR="004305D2" w:rsidRPr="000C494E" w:rsidRDefault="004305D2" w:rsidP="004305D2">
      <w:pPr>
        <w:ind w:left="567" w:hanging="567"/>
        <w:jc w:val="both"/>
        <w:rPr>
          <w:rFonts w:ascii="Arial" w:eastAsia="Calibri" w:hAnsi="Arial" w:cs="Arial"/>
          <w:sz w:val="22"/>
          <w:szCs w:val="22"/>
        </w:rPr>
      </w:pPr>
    </w:p>
    <w:p w14:paraId="51657A1C" w14:textId="77777777" w:rsidR="004305D2" w:rsidRPr="000C494E" w:rsidRDefault="004305D2" w:rsidP="004305D2">
      <w:pPr>
        <w:ind w:left="567" w:hanging="567"/>
        <w:jc w:val="both"/>
        <w:rPr>
          <w:rFonts w:ascii="Arial" w:eastAsia="Calibri" w:hAnsi="Arial" w:cs="Arial"/>
          <w:i/>
          <w:sz w:val="24"/>
          <w:szCs w:val="24"/>
          <w:lang w:eastAsia="en-US"/>
        </w:rPr>
      </w:pPr>
    </w:p>
    <w:p w14:paraId="3D0A5CE3" w14:textId="77777777" w:rsidR="004305D2" w:rsidRPr="000C494E" w:rsidRDefault="004305D2" w:rsidP="004305D2">
      <w:pPr>
        <w:ind w:left="567" w:hanging="567"/>
        <w:jc w:val="both"/>
        <w:rPr>
          <w:rFonts w:ascii="Arial" w:eastAsia="Calibri" w:hAnsi="Arial" w:cs="Arial"/>
          <w:i/>
          <w:sz w:val="24"/>
          <w:szCs w:val="24"/>
          <w:lang w:eastAsia="en-US"/>
        </w:rPr>
      </w:pPr>
    </w:p>
    <w:p w14:paraId="519A4CB3" w14:textId="77777777" w:rsidR="004305D2" w:rsidRPr="000C494E" w:rsidRDefault="004305D2" w:rsidP="004305D2">
      <w:pPr>
        <w:tabs>
          <w:tab w:val="left" w:pos="3119"/>
        </w:tabs>
        <w:ind w:left="567" w:hanging="567"/>
        <w:jc w:val="both"/>
        <w:rPr>
          <w:rFonts w:ascii="Arial" w:eastAsia="Calibri" w:hAnsi="Arial" w:cs="Arial"/>
          <w:i/>
          <w:sz w:val="24"/>
          <w:szCs w:val="24"/>
          <w:lang w:eastAsia="en-US"/>
        </w:rPr>
      </w:pPr>
      <w:r w:rsidRPr="000C494E">
        <w:rPr>
          <w:rFonts w:ascii="Arial" w:eastAsia="Calibri" w:hAnsi="Arial" w:cs="Arial"/>
          <w:i/>
          <w:sz w:val="24"/>
          <w:szCs w:val="24"/>
          <w:lang w:eastAsia="en-US"/>
        </w:rPr>
        <w:t>___________________</w:t>
      </w:r>
      <w:r w:rsidRPr="000C494E">
        <w:rPr>
          <w:rFonts w:ascii="Arial" w:eastAsia="Calibri" w:hAnsi="Arial" w:cs="Arial"/>
          <w:i/>
          <w:sz w:val="24"/>
          <w:szCs w:val="24"/>
          <w:lang w:eastAsia="en-US"/>
        </w:rPr>
        <w:tab/>
        <w:t>___________________</w:t>
      </w:r>
      <w:r w:rsidRPr="000C494E">
        <w:rPr>
          <w:rFonts w:ascii="Arial" w:eastAsia="Calibri" w:hAnsi="Arial" w:cs="Arial"/>
          <w:i/>
          <w:sz w:val="24"/>
          <w:szCs w:val="24"/>
          <w:lang w:eastAsia="en-US"/>
        </w:rPr>
        <w:tab/>
      </w:r>
      <w:r w:rsidRPr="000C494E">
        <w:rPr>
          <w:rFonts w:ascii="Arial" w:eastAsia="Calibri" w:hAnsi="Arial" w:cs="Arial"/>
          <w:i/>
          <w:sz w:val="24"/>
          <w:szCs w:val="24"/>
          <w:lang w:eastAsia="en-US"/>
        </w:rPr>
        <w:tab/>
        <w:t>________________</w:t>
      </w:r>
    </w:p>
    <w:p w14:paraId="277D5FDF" w14:textId="77777777" w:rsidR="004305D2" w:rsidRPr="000C494E" w:rsidRDefault="004305D2" w:rsidP="004305D2">
      <w:pPr>
        <w:ind w:left="567" w:hanging="567"/>
        <w:jc w:val="both"/>
        <w:rPr>
          <w:rFonts w:ascii="Arial" w:eastAsia="Calibri" w:hAnsi="Arial" w:cs="Arial"/>
          <w:i/>
          <w:sz w:val="24"/>
          <w:szCs w:val="24"/>
          <w:lang w:eastAsia="en-US"/>
        </w:rPr>
      </w:pPr>
    </w:p>
    <w:p w14:paraId="0FD3B69F" w14:textId="77777777" w:rsidR="004305D2" w:rsidRPr="000C494E" w:rsidRDefault="004305D2" w:rsidP="004305D2">
      <w:pPr>
        <w:ind w:left="567" w:hanging="567"/>
        <w:jc w:val="both"/>
        <w:rPr>
          <w:rFonts w:ascii="Arial" w:eastAsia="Calibri" w:hAnsi="Arial" w:cs="Arial"/>
          <w:i/>
          <w:sz w:val="24"/>
          <w:szCs w:val="24"/>
          <w:lang w:eastAsia="en-US"/>
        </w:rPr>
      </w:pPr>
    </w:p>
    <w:p w14:paraId="4811A59D" w14:textId="77777777" w:rsidR="004305D2" w:rsidRPr="000C494E" w:rsidRDefault="004305D2" w:rsidP="004305D2">
      <w:pPr>
        <w:ind w:left="567" w:hanging="567"/>
        <w:jc w:val="both"/>
        <w:rPr>
          <w:rFonts w:ascii="Arial" w:eastAsia="Calibri" w:hAnsi="Arial" w:cs="Arial"/>
          <w:i/>
          <w:sz w:val="24"/>
          <w:szCs w:val="24"/>
          <w:lang w:eastAsia="en-US"/>
        </w:rPr>
      </w:pPr>
    </w:p>
    <w:p w14:paraId="680B462F" w14:textId="77777777" w:rsidR="004305D2" w:rsidRPr="000C494E" w:rsidRDefault="004305D2" w:rsidP="004305D2">
      <w:pPr>
        <w:ind w:left="567" w:hanging="567"/>
        <w:jc w:val="both"/>
        <w:rPr>
          <w:rFonts w:ascii="Arial" w:eastAsia="Calibri" w:hAnsi="Arial" w:cs="Arial"/>
          <w:i/>
          <w:sz w:val="24"/>
          <w:szCs w:val="24"/>
          <w:lang w:eastAsia="en-US"/>
        </w:rPr>
      </w:pPr>
    </w:p>
    <w:p w14:paraId="1390643A" w14:textId="77777777" w:rsidR="004305D2" w:rsidRPr="000C494E" w:rsidRDefault="004305D2" w:rsidP="004305D2">
      <w:pPr>
        <w:tabs>
          <w:tab w:val="left" w:pos="3119"/>
        </w:tabs>
        <w:ind w:left="567" w:hanging="567"/>
        <w:jc w:val="both"/>
        <w:rPr>
          <w:rFonts w:ascii="Arial" w:eastAsia="Calibri" w:hAnsi="Arial" w:cs="Arial"/>
          <w:i/>
          <w:sz w:val="24"/>
          <w:szCs w:val="24"/>
          <w:lang w:eastAsia="en-US"/>
        </w:rPr>
      </w:pPr>
      <w:r w:rsidRPr="000C494E">
        <w:rPr>
          <w:rFonts w:ascii="Arial" w:eastAsia="Calibri" w:hAnsi="Arial" w:cs="Arial"/>
          <w:i/>
          <w:sz w:val="24"/>
          <w:szCs w:val="24"/>
          <w:lang w:eastAsia="en-US"/>
        </w:rPr>
        <w:t>____________________</w:t>
      </w:r>
      <w:r w:rsidRPr="000C494E">
        <w:rPr>
          <w:rFonts w:ascii="Arial" w:eastAsia="Calibri" w:hAnsi="Arial" w:cs="Arial"/>
          <w:i/>
          <w:sz w:val="24"/>
          <w:szCs w:val="24"/>
          <w:lang w:eastAsia="en-US"/>
        </w:rPr>
        <w:tab/>
        <w:t>____________________</w:t>
      </w:r>
      <w:r w:rsidRPr="000C494E">
        <w:rPr>
          <w:rFonts w:ascii="Arial" w:eastAsia="Calibri" w:hAnsi="Arial" w:cs="Arial"/>
          <w:i/>
          <w:sz w:val="24"/>
          <w:szCs w:val="24"/>
          <w:lang w:eastAsia="en-US"/>
        </w:rPr>
        <w:tab/>
      </w:r>
      <w:r w:rsidRPr="000C494E">
        <w:rPr>
          <w:rFonts w:ascii="Arial" w:eastAsia="Calibri" w:hAnsi="Arial" w:cs="Arial"/>
          <w:i/>
          <w:sz w:val="24"/>
          <w:szCs w:val="24"/>
          <w:lang w:eastAsia="en-US"/>
        </w:rPr>
        <w:tab/>
      </w:r>
    </w:p>
    <w:p w14:paraId="2561AECF" w14:textId="77777777" w:rsidR="004305D2" w:rsidRPr="000C494E" w:rsidRDefault="004305D2" w:rsidP="004305D2">
      <w:pPr>
        <w:ind w:left="567" w:hanging="567"/>
        <w:jc w:val="both"/>
        <w:rPr>
          <w:rFonts w:ascii="Arial" w:eastAsia="Calibri" w:hAnsi="Arial" w:cs="Arial"/>
          <w:i/>
          <w:sz w:val="24"/>
          <w:szCs w:val="24"/>
          <w:lang w:eastAsia="en-US"/>
        </w:rPr>
      </w:pPr>
    </w:p>
    <w:p w14:paraId="2F7BF558" w14:textId="77777777" w:rsidR="004305D2" w:rsidRPr="000C494E" w:rsidRDefault="004305D2" w:rsidP="004305D2">
      <w:pPr>
        <w:ind w:left="567" w:hanging="567"/>
        <w:jc w:val="both"/>
        <w:rPr>
          <w:rFonts w:ascii="Arial" w:eastAsia="Calibri" w:hAnsi="Arial" w:cs="Arial"/>
          <w:i/>
          <w:sz w:val="24"/>
          <w:szCs w:val="24"/>
          <w:lang w:eastAsia="en-US"/>
        </w:rPr>
      </w:pPr>
    </w:p>
    <w:p w14:paraId="41800902" w14:textId="77777777" w:rsidR="004305D2" w:rsidRPr="000C494E" w:rsidRDefault="004305D2" w:rsidP="004305D2">
      <w:pPr>
        <w:ind w:left="567" w:hanging="567"/>
        <w:jc w:val="both"/>
        <w:rPr>
          <w:rFonts w:ascii="Arial" w:eastAsia="Calibri" w:hAnsi="Arial" w:cs="Arial"/>
          <w:i/>
          <w:sz w:val="24"/>
          <w:szCs w:val="24"/>
          <w:lang w:eastAsia="en-US"/>
        </w:rPr>
      </w:pPr>
    </w:p>
    <w:p w14:paraId="67E67BF9" w14:textId="77777777" w:rsidR="004305D2" w:rsidRPr="000C494E" w:rsidRDefault="004305D2" w:rsidP="004305D2">
      <w:pPr>
        <w:ind w:left="567" w:hanging="567"/>
        <w:jc w:val="both"/>
        <w:rPr>
          <w:rFonts w:ascii="Arial" w:eastAsia="Calibri" w:hAnsi="Arial" w:cs="Arial"/>
          <w:i/>
          <w:sz w:val="28"/>
          <w:szCs w:val="28"/>
          <w:lang w:eastAsia="en-US"/>
        </w:rPr>
      </w:pPr>
    </w:p>
    <w:p w14:paraId="102EEF07" w14:textId="77777777" w:rsidR="004305D2" w:rsidRPr="000C494E" w:rsidRDefault="004305D2" w:rsidP="004305D2">
      <w:pPr>
        <w:ind w:left="567" w:hanging="567"/>
        <w:jc w:val="both"/>
        <w:rPr>
          <w:rFonts w:ascii="Arial" w:eastAsia="Calibri" w:hAnsi="Arial" w:cs="Arial"/>
          <w:i/>
          <w:sz w:val="28"/>
          <w:szCs w:val="28"/>
          <w:lang w:eastAsia="en-US"/>
        </w:rPr>
      </w:pPr>
      <w:r w:rsidRPr="000C494E">
        <w:rPr>
          <w:rFonts w:ascii="Arial" w:eastAsia="Calibri" w:hAnsi="Arial" w:cs="Arial"/>
          <w:sz w:val="22"/>
          <w:szCs w:val="22"/>
          <w:lang w:eastAsia="en-US"/>
        </w:rPr>
        <w:t>Załącznik: odpis z KRS.</w:t>
      </w:r>
    </w:p>
    <w:p w14:paraId="7394A4C6" w14:textId="77777777" w:rsidR="004305D2" w:rsidRPr="000C494E" w:rsidRDefault="004305D2" w:rsidP="004305D2">
      <w:pPr>
        <w:spacing w:before="120" w:line="276" w:lineRule="auto"/>
        <w:ind w:left="426"/>
        <w:jc w:val="both"/>
        <w:rPr>
          <w:rFonts w:ascii="Arial" w:hAnsi="Arial"/>
        </w:rPr>
      </w:pPr>
    </w:p>
    <w:p w14:paraId="2F9C365D" w14:textId="03B5BFCB" w:rsidR="00453146" w:rsidRDefault="00453146" w:rsidP="00F73D26">
      <w:pPr>
        <w:tabs>
          <w:tab w:val="left" w:pos="1935"/>
        </w:tabs>
        <w:spacing w:before="120" w:line="276" w:lineRule="auto"/>
        <w:rPr>
          <w:rFonts w:ascii="Arial" w:hAnsi="Arial" w:cs="Arial"/>
          <w:sz w:val="22"/>
          <w:szCs w:val="22"/>
          <w:highlight w:val="yellow"/>
        </w:rPr>
      </w:pPr>
    </w:p>
    <w:p w14:paraId="6E8B8451" w14:textId="51BA1D93" w:rsidR="00F35524" w:rsidRDefault="00F35524" w:rsidP="00F73D26">
      <w:pPr>
        <w:tabs>
          <w:tab w:val="left" w:pos="1935"/>
        </w:tabs>
        <w:spacing w:before="120" w:line="276" w:lineRule="auto"/>
        <w:rPr>
          <w:rFonts w:ascii="Arial" w:hAnsi="Arial" w:cs="Arial"/>
          <w:sz w:val="22"/>
          <w:szCs w:val="22"/>
          <w:highlight w:val="yellow"/>
        </w:rPr>
      </w:pPr>
    </w:p>
    <w:p w14:paraId="6C0D6DD6" w14:textId="4DB60451" w:rsidR="00F35524" w:rsidRDefault="00F35524" w:rsidP="00F73D26">
      <w:pPr>
        <w:tabs>
          <w:tab w:val="left" w:pos="1935"/>
        </w:tabs>
        <w:spacing w:before="120" w:line="276" w:lineRule="auto"/>
        <w:rPr>
          <w:rFonts w:ascii="Arial" w:hAnsi="Arial" w:cs="Arial"/>
          <w:sz w:val="22"/>
          <w:szCs w:val="22"/>
          <w:highlight w:val="yellow"/>
        </w:rPr>
      </w:pPr>
    </w:p>
    <w:p w14:paraId="5AD07E73" w14:textId="0A08C07F" w:rsidR="00F35524" w:rsidRDefault="00F35524" w:rsidP="00F73D26">
      <w:pPr>
        <w:tabs>
          <w:tab w:val="left" w:pos="1935"/>
        </w:tabs>
        <w:spacing w:before="120" w:line="276" w:lineRule="auto"/>
        <w:rPr>
          <w:rFonts w:ascii="Arial" w:hAnsi="Arial" w:cs="Arial"/>
          <w:sz w:val="22"/>
          <w:szCs w:val="22"/>
          <w:highlight w:val="yellow"/>
        </w:rPr>
      </w:pPr>
    </w:p>
    <w:p w14:paraId="0CCD7313" w14:textId="428AE605" w:rsidR="00F35524" w:rsidRDefault="00F35524" w:rsidP="00F73D26">
      <w:pPr>
        <w:tabs>
          <w:tab w:val="left" w:pos="1935"/>
        </w:tabs>
        <w:spacing w:before="120" w:line="276" w:lineRule="auto"/>
        <w:rPr>
          <w:rFonts w:ascii="Arial" w:hAnsi="Arial" w:cs="Arial"/>
          <w:sz w:val="22"/>
          <w:szCs w:val="22"/>
          <w:highlight w:val="yellow"/>
        </w:rPr>
      </w:pPr>
    </w:p>
    <w:p w14:paraId="65A718F8" w14:textId="681FD1F2" w:rsidR="00F35524" w:rsidRDefault="00F35524" w:rsidP="00F73D26">
      <w:pPr>
        <w:tabs>
          <w:tab w:val="left" w:pos="1935"/>
        </w:tabs>
        <w:spacing w:before="120" w:line="276" w:lineRule="auto"/>
        <w:rPr>
          <w:rFonts w:ascii="Arial" w:hAnsi="Arial" w:cs="Arial"/>
          <w:sz w:val="22"/>
          <w:szCs w:val="22"/>
          <w:highlight w:val="yellow"/>
        </w:rPr>
      </w:pPr>
    </w:p>
    <w:p w14:paraId="27C62940" w14:textId="0A5C04C1" w:rsidR="00F35524" w:rsidRDefault="00F35524" w:rsidP="00F73D26">
      <w:pPr>
        <w:tabs>
          <w:tab w:val="left" w:pos="1935"/>
        </w:tabs>
        <w:spacing w:before="120" w:line="276" w:lineRule="auto"/>
        <w:rPr>
          <w:rFonts w:ascii="Arial" w:hAnsi="Arial" w:cs="Arial"/>
          <w:sz w:val="22"/>
          <w:szCs w:val="22"/>
          <w:highlight w:val="yellow"/>
        </w:rPr>
      </w:pPr>
    </w:p>
    <w:p w14:paraId="072F23B4" w14:textId="0BD82CB0" w:rsidR="00F35524" w:rsidRDefault="00F35524" w:rsidP="00F73D26">
      <w:pPr>
        <w:tabs>
          <w:tab w:val="left" w:pos="1935"/>
        </w:tabs>
        <w:spacing w:before="120" w:line="276" w:lineRule="auto"/>
        <w:rPr>
          <w:rFonts w:ascii="Arial" w:hAnsi="Arial" w:cs="Arial"/>
          <w:sz w:val="22"/>
          <w:szCs w:val="22"/>
          <w:highlight w:val="yellow"/>
        </w:rPr>
      </w:pPr>
    </w:p>
    <w:p w14:paraId="7F370332" w14:textId="4F29327B" w:rsidR="00F35524" w:rsidRDefault="00F35524" w:rsidP="00F73D26">
      <w:pPr>
        <w:tabs>
          <w:tab w:val="left" w:pos="1935"/>
        </w:tabs>
        <w:spacing w:before="120" w:line="276" w:lineRule="auto"/>
        <w:rPr>
          <w:rFonts w:ascii="Arial" w:hAnsi="Arial" w:cs="Arial"/>
          <w:sz w:val="22"/>
          <w:szCs w:val="22"/>
          <w:highlight w:val="yellow"/>
        </w:rPr>
      </w:pPr>
    </w:p>
    <w:p w14:paraId="7A827810" w14:textId="4D242407" w:rsidR="00F35524" w:rsidRDefault="00F35524" w:rsidP="00F73D26">
      <w:pPr>
        <w:tabs>
          <w:tab w:val="left" w:pos="1935"/>
        </w:tabs>
        <w:spacing w:before="120" w:line="276" w:lineRule="auto"/>
        <w:rPr>
          <w:rFonts w:ascii="Arial" w:hAnsi="Arial" w:cs="Arial"/>
          <w:sz w:val="22"/>
          <w:szCs w:val="22"/>
          <w:highlight w:val="yellow"/>
        </w:rPr>
      </w:pPr>
    </w:p>
    <w:p w14:paraId="7E86F2F6" w14:textId="348E2A46" w:rsidR="00F35524" w:rsidRDefault="00F35524" w:rsidP="00F73D26">
      <w:pPr>
        <w:tabs>
          <w:tab w:val="left" w:pos="1935"/>
        </w:tabs>
        <w:spacing w:before="120" w:line="276" w:lineRule="auto"/>
        <w:rPr>
          <w:rFonts w:ascii="Arial" w:hAnsi="Arial" w:cs="Arial"/>
          <w:sz w:val="22"/>
          <w:szCs w:val="22"/>
          <w:highlight w:val="yellow"/>
        </w:rPr>
      </w:pPr>
    </w:p>
    <w:p w14:paraId="4CF883C4" w14:textId="13DE57AB" w:rsidR="00F35524" w:rsidRDefault="00F35524" w:rsidP="00F73D26">
      <w:pPr>
        <w:tabs>
          <w:tab w:val="left" w:pos="1935"/>
        </w:tabs>
        <w:spacing w:before="120" w:line="276" w:lineRule="auto"/>
        <w:rPr>
          <w:rFonts w:ascii="Arial" w:hAnsi="Arial" w:cs="Arial"/>
          <w:sz w:val="22"/>
          <w:szCs w:val="22"/>
          <w:highlight w:val="yellow"/>
        </w:rPr>
      </w:pPr>
    </w:p>
    <w:p w14:paraId="53D603CD" w14:textId="23AC422D" w:rsidR="00F35524" w:rsidRDefault="00F35524" w:rsidP="00F73D26">
      <w:pPr>
        <w:tabs>
          <w:tab w:val="left" w:pos="1935"/>
        </w:tabs>
        <w:spacing w:before="120" w:line="276" w:lineRule="auto"/>
        <w:rPr>
          <w:rFonts w:ascii="Arial" w:hAnsi="Arial" w:cs="Arial"/>
          <w:sz w:val="22"/>
          <w:szCs w:val="22"/>
          <w:highlight w:val="yellow"/>
        </w:rPr>
      </w:pPr>
    </w:p>
    <w:p w14:paraId="22738933" w14:textId="3E662EBF" w:rsidR="00F35524" w:rsidRDefault="00F35524" w:rsidP="00F73D26">
      <w:pPr>
        <w:tabs>
          <w:tab w:val="left" w:pos="1935"/>
        </w:tabs>
        <w:spacing w:before="120" w:line="276" w:lineRule="auto"/>
        <w:rPr>
          <w:rFonts w:ascii="Arial" w:hAnsi="Arial" w:cs="Arial"/>
          <w:sz w:val="22"/>
          <w:szCs w:val="22"/>
          <w:highlight w:val="yellow"/>
        </w:rPr>
      </w:pPr>
    </w:p>
    <w:p w14:paraId="711C1C45" w14:textId="00606CA8" w:rsidR="00F35524" w:rsidRDefault="00F35524" w:rsidP="00F73D26">
      <w:pPr>
        <w:tabs>
          <w:tab w:val="left" w:pos="1935"/>
        </w:tabs>
        <w:spacing w:before="120" w:line="276" w:lineRule="auto"/>
        <w:rPr>
          <w:rFonts w:ascii="Arial" w:hAnsi="Arial" w:cs="Arial"/>
          <w:sz w:val="22"/>
          <w:szCs w:val="22"/>
          <w:highlight w:val="yellow"/>
        </w:rPr>
      </w:pPr>
    </w:p>
    <w:p w14:paraId="0E351A1D" w14:textId="4F0521B4" w:rsidR="00F35524" w:rsidRDefault="00F35524" w:rsidP="00F73D26">
      <w:pPr>
        <w:tabs>
          <w:tab w:val="left" w:pos="1935"/>
        </w:tabs>
        <w:spacing w:before="120" w:line="276" w:lineRule="auto"/>
        <w:rPr>
          <w:rFonts w:ascii="Arial" w:hAnsi="Arial" w:cs="Arial"/>
          <w:sz w:val="22"/>
          <w:szCs w:val="22"/>
          <w:highlight w:val="yellow"/>
        </w:rPr>
      </w:pPr>
    </w:p>
    <w:p w14:paraId="12EAD10F" w14:textId="7128EF98" w:rsidR="00F35524" w:rsidRDefault="00F35524" w:rsidP="00F73D26">
      <w:pPr>
        <w:tabs>
          <w:tab w:val="left" w:pos="1935"/>
        </w:tabs>
        <w:spacing w:before="120" w:line="276" w:lineRule="auto"/>
        <w:rPr>
          <w:rFonts w:ascii="Arial" w:hAnsi="Arial" w:cs="Arial"/>
          <w:sz w:val="22"/>
          <w:szCs w:val="22"/>
          <w:highlight w:val="yellow"/>
        </w:rPr>
      </w:pPr>
    </w:p>
    <w:p w14:paraId="4A7C8FB5" w14:textId="41286A58" w:rsidR="00F35524" w:rsidRDefault="00F35524" w:rsidP="00F73D26">
      <w:pPr>
        <w:tabs>
          <w:tab w:val="left" w:pos="1935"/>
        </w:tabs>
        <w:spacing w:before="120" w:line="276" w:lineRule="auto"/>
        <w:rPr>
          <w:rFonts w:ascii="Arial" w:hAnsi="Arial" w:cs="Arial"/>
          <w:sz w:val="22"/>
          <w:szCs w:val="22"/>
          <w:highlight w:val="yellow"/>
        </w:rPr>
      </w:pPr>
    </w:p>
    <w:p w14:paraId="4684861D" w14:textId="14138AC1" w:rsidR="00F35524" w:rsidRDefault="00F35524" w:rsidP="00F73D26">
      <w:pPr>
        <w:tabs>
          <w:tab w:val="left" w:pos="1935"/>
        </w:tabs>
        <w:spacing w:before="120" w:line="276" w:lineRule="auto"/>
        <w:rPr>
          <w:rFonts w:ascii="Arial" w:hAnsi="Arial" w:cs="Arial"/>
          <w:sz w:val="22"/>
          <w:szCs w:val="22"/>
          <w:highlight w:val="yellow"/>
        </w:rPr>
      </w:pPr>
    </w:p>
    <w:p w14:paraId="4CBED3B9" w14:textId="5C6D5128" w:rsidR="00F35524" w:rsidRDefault="00F35524" w:rsidP="00F73D26">
      <w:pPr>
        <w:tabs>
          <w:tab w:val="left" w:pos="1935"/>
        </w:tabs>
        <w:spacing w:before="120" w:line="276" w:lineRule="auto"/>
        <w:rPr>
          <w:rFonts w:ascii="Arial" w:hAnsi="Arial" w:cs="Arial"/>
          <w:sz w:val="22"/>
          <w:szCs w:val="22"/>
          <w:highlight w:val="yellow"/>
        </w:rPr>
      </w:pPr>
    </w:p>
    <w:p w14:paraId="68CF455E" w14:textId="50095BD8" w:rsidR="00F35524" w:rsidRDefault="00F35524" w:rsidP="00F73D26">
      <w:pPr>
        <w:tabs>
          <w:tab w:val="left" w:pos="1935"/>
        </w:tabs>
        <w:spacing w:before="120" w:line="276" w:lineRule="auto"/>
        <w:rPr>
          <w:rFonts w:ascii="Arial" w:hAnsi="Arial" w:cs="Arial"/>
          <w:sz w:val="22"/>
          <w:szCs w:val="22"/>
          <w:highlight w:val="yellow"/>
        </w:rPr>
      </w:pPr>
    </w:p>
    <w:p w14:paraId="12154EBB" w14:textId="7905F30A" w:rsidR="00F35524" w:rsidRDefault="00F35524" w:rsidP="00F73D26">
      <w:pPr>
        <w:tabs>
          <w:tab w:val="left" w:pos="1935"/>
        </w:tabs>
        <w:spacing w:before="120" w:line="276" w:lineRule="auto"/>
        <w:rPr>
          <w:rFonts w:ascii="Arial" w:hAnsi="Arial" w:cs="Arial"/>
          <w:sz w:val="22"/>
          <w:szCs w:val="22"/>
          <w:highlight w:val="yellow"/>
        </w:rPr>
      </w:pPr>
    </w:p>
    <w:p w14:paraId="7449B825" w14:textId="75F9236E" w:rsidR="00F35524" w:rsidRDefault="00F35524" w:rsidP="00F73D26">
      <w:pPr>
        <w:tabs>
          <w:tab w:val="left" w:pos="1935"/>
        </w:tabs>
        <w:spacing w:before="120" w:line="276" w:lineRule="auto"/>
        <w:rPr>
          <w:rFonts w:ascii="Arial" w:hAnsi="Arial" w:cs="Arial"/>
          <w:sz w:val="22"/>
          <w:szCs w:val="22"/>
          <w:highlight w:val="yellow"/>
        </w:rPr>
      </w:pPr>
    </w:p>
    <w:p w14:paraId="71D12FB7" w14:textId="2B7F46C1" w:rsidR="00F35524" w:rsidRDefault="00F35524" w:rsidP="00F73D26">
      <w:pPr>
        <w:tabs>
          <w:tab w:val="left" w:pos="1935"/>
        </w:tabs>
        <w:spacing w:before="120" w:line="276" w:lineRule="auto"/>
        <w:rPr>
          <w:rFonts w:ascii="Arial" w:hAnsi="Arial" w:cs="Arial"/>
          <w:sz w:val="22"/>
          <w:szCs w:val="22"/>
          <w:highlight w:val="yellow"/>
        </w:rPr>
      </w:pPr>
    </w:p>
    <w:p w14:paraId="4CCA1A54" w14:textId="63D210CE" w:rsidR="00F35524" w:rsidRDefault="00F35524" w:rsidP="00F73D26">
      <w:pPr>
        <w:tabs>
          <w:tab w:val="left" w:pos="1935"/>
        </w:tabs>
        <w:spacing w:before="120" w:line="276" w:lineRule="auto"/>
        <w:rPr>
          <w:rFonts w:ascii="Arial" w:hAnsi="Arial" w:cs="Arial"/>
          <w:sz w:val="22"/>
          <w:szCs w:val="22"/>
          <w:highlight w:val="yellow"/>
        </w:rPr>
      </w:pPr>
    </w:p>
    <w:p w14:paraId="1EE0D522" w14:textId="31A3495E" w:rsidR="00F35524" w:rsidRPr="00B55D83" w:rsidRDefault="00F35524" w:rsidP="00B55D83">
      <w:pPr>
        <w:pStyle w:val="Nagwek1"/>
        <w:rPr>
          <w:rFonts w:cs="Arial"/>
          <w:szCs w:val="22"/>
        </w:rPr>
      </w:pPr>
      <w:bookmarkStart w:id="311" w:name="_Toc109893285"/>
      <w:bookmarkStart w:id="312" w:name="_Toc110599281"/>
      <w:r w:rsidRPr="001309C1">
        <w:rPr>
          <w:rFonts w:cs="Arial"/>
          <w:szCs w:val="22"/>
          <w:highlight w:val="yellow"/>
        </w:rPr>
        <w:t xml:space="preserve">Załącznik nr 13 do Umowy - </w:t>
      </w:r>
      <w:r w:rsidRPr="001309C1">
        <w:rPr>
          <w:rFonts w:cs="Arial"/>
          <w:szCs w:val="22"/>
          <w:highlight w:val="yellow"/>
        </w:rPr>
        <w:br/>
      </w:r>
      <w:bookmarkEnd w:id="311"/>
      <w:r w:rsidR="008A7833" w:rsidRPr="001309C1">
        <w:rPr>
          <w:rFonts w:cs="Arial"/>
          <w:szCs w:val="22"/>
          <w:highlight w:val="yellow"/>
        </w:rPr>
        <w:t>Przedmiar Robót przeliczony, zgodnie ze wskaźnikiem upustu</w:t>
      </w:r>
      <w:bookmarkEnd w:id="312"/>
    </w:p>
    <w:p w14:paraId="325D3093" w14:textId="77777777" w:rsidR="00F35524" w:rsidRPr="005411DE" w:rsidRDefault="00F35524" w:rsidP="00F35524"/>
    <w:p w14:paraId="57F5F85C" w14:textId="77777777" w:rsidR="008A7833" w:rsidRDefault="008A7833" w:rsidP="00F35524">
      <w:pPr>
        <w:spacing w:before="40" w:afterLines="40" w:after="96"/>
        <w:ind w:left="142" w:hanging="142"/>
        <w:jc w:val="both"/>
        <w:rPr>
          <w:rFonts w:ascii="Arial" w:hAnsi="Arial" w:cs="Arial"/>
          <w:sz w:val="22"/>
          <w:szCs w:val="22"/>
        </w:rPr>
      </w:pPr>
      <w:r w:rsidRPr="008A7833">
        <w:rPr>
          <w:rFonts w:ascii="Arial" w:hAnsi="Arial" w:cs="Arial"/>
          <w:sz w:val="22"/>
          <w:szCs w:val="22"/>
          <w:highlight w:val="yellow"/>
        </w:rPr>
        <w:t>Przedmiar Robót przeliczony, zgodnie ze wskaźnikiem upustu (w wersji elektronicznej, w formacie .pdf oraz .xlsx).</w:t>
      </w:r>
    </w:p>
    <w:p w14:paraId="4B01F1DC" w14:textId="62D9C8B7" w:rsidR="00F35524" w:rsidRPr="00DF63C6" w:rsidRDefault="00F35524" w:rsidP="00F35524">
      <w:pPr>
        <w:spacing w:before="40" w:afterLines="40" w:after="96"/>
        <w:ind w:left="142" w:hanging="142"/>
        <w:jc w:val="both"/>
        <w:rPr>
          <w:rFonts w:ascii="Arial" w:hAnsi="Arial" w:cs="Arial"/>
          <w:i/>
          <w:noProof/>
          <w:color w:val="1F497D" w:themeColor="text2"/>
          <w:sz w:val="22"/>
          <w:szCs w:val="22"/>
          <w:highlight w:val="yellow"/>
        </w:rPr>
      </w:pPr>
      <w:r w:rsidRPr="005A1CF2">
        <w:rPr>
          <w:rFonts w:ascii="Arial" w:hAnsi="Arial" w:cs="Arial"/>
          <w:i/>
          <w:noProof/>
          <w:color w:val="1F497D" w:themeColor="text2"/>
          <w:sz w:val="22"/>
          <w:szCs w:val="22"/>
          <w:highlight w:val="yellow"/>
        </w:rPr>
        <w:t>* ma zastosowanie jeśli w postepowaniu przeprowadzono aukację elektroniczną</w:t>
      </w:r>
    </w:p>
    <w:p w14:paraId="0CDBA766" w14:textId="77777777" w:rsidR="00F35524" w:rsidRPr="000C494E" w:rsidRDefault="00F35524" w:rsidP="00F73D26">
      <w:pPr>
        <w:tabs>
          <w:tab w:val="left" w:pos="1935"/>
        </w:tabs>
        <w:spacing w:before="120" w:line="276" w:lineRule="auto"/>
        <w:rPr>
          <w:rFonts w:ascii="Arial" w:hAnsi="Arial" w:cs="Arial"/>
          <w:sz w:val="22"/>
          <w:szCs w:val="22"/>
          <w:highlight w:val="yellow"/>
        </w:rPr>
      </w:pPr>
    </w:p>
    <w:sectPr w:rsidR="00F35524" w:rsidRPr="000C494E" w:rsidSect="00453146">
      <w:footnotePr>
        <w:numFmt w:val="chicago"/>
        <w:numRestart w:val="eachPage"/>
      </w:footnotePr>
      <w:pgSz w:w="11907" w:h="16840" w:code="9"/>
      <w:pgMar w:top="1440" w:right="1077" w:bottom="1440" w:left="1077" w:header="567" w:footer="794" w:gutter="0"/>
      <w:cols w:space="708"/>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882305" w16cex:dateUtc="2022-05-05T09:59:13.306Z"/>
  <w16cex:commentExtensible w16cex:durableId="0890F398" w16cex:dateUtc="2022-05-05T10:01:40.947Z"/>
  <w16cex:commentExtensible w16cex:durableId="0AB60D70" w16cex:dateUtc="2022-05-05T10:14:02.549Z"/>
  <w16cex:commentExtensible w16cex:durableId="7496ABC4" w16cex:dateUtc="2022-05-05T10:15:50.933Z"/>
  <w16cex:commentExtensible w16cex:durableId="0F39AAA0" w16cex:dateUtc="2022-05-09T10:03:43.285Z"/>
  <w16cex:commentExtensible w16cex:durableId="447258B9" w16cex:dateUtc="2022-05-09T10:04:12.67Z"/>
  <w16cex:commentExtensible w16cex:durableId="6CAAA6E1" w16cex:dateUtc="2022-05-09T10:23:26.118Z"/>
  <w16cex:commentExtensible w16cex:durableId="25288BF6" w16cex:dateUtc="2022-05-09T10:26:48.85Z"/>
  <w16cex:commentExtensible w16cex:durableId="1E805302" w16cex:dateUtc="2022-05-09T11:14:40.574Z"/>
  <w16cex:commentExtensible w16cex:durableId="14B26563" w16cex:dateUtc="2022-05-09T12:44:43.224Z"/>
  <w16cex:commentExtensible w16cex:durableId="08FA8B3F" w16cex:dateUtc="2022-05-09T13:40:53.402Z"/>
  <w16cex:commentExtensible w16cex:durableId="3047281C" w16cex:dateUtc="2022-05-09T14:09:39.609Z"/>
  <w16cex:commentExtensible w16cex:durableId="5F1BA998" w16cex:dateUtc="2022-05-09T14:45:30.678Z"/>
  <w16cex:commentExtensible w16cex:durableId="67CCEA7F" w16cex:dateUtc="2022-05-10T09:42:14.117Z"/>
  <w16cex:commentExtensible w16cex:durableId="74B483F2" w16cex:dateUtc="2022-05-10T11:34:33.663Z"/>
  <w16cex:commentExtensible w16cex:durableId="0A474D08" w16cex:dateUtc="2022-05-10T11:41:06.495Z"/>
  <w16cex:commentExtensible w16cex:durableId="1C46B070" w16cex:dateUtc="2022-05-10T11:45:11.087Z"/>
  <w16cex:commentExtensible w16cex:durableId="1077722D" w16cex:dateUtc="2022-05-10T11:48:34.114Z"/>
  <w16cex:commentExtensible w16cex:durableId="71A85680" w16cex:dateUtc="2022-05-10T11:54:47.854Z"/>
  <w16cex:commentExtensible w16cex:durableId="619E03DC" w16cex:dateUtc="2022-05-10T12:59:57.74Z"/>
  <w16cex:commentExtensible w16cex:durableId="35474D5A" w16cex:dateUtc="2022-05-10T13:41:31.657Z"/>
  <w16cex:commentExtensible w16cex:durableId="1437C929" w16cex:dateUtc="2022-05-16T11:32:22.388Z"/>
  <w16cex:commentExtensible w16cex:durableId="648ABB00" w16cex:dateUtc="2022-05-11T09:30:52.187Z"/>
  <w16cex:commentExtensible w16cex:durableId="0E9587C8" w16cex:dateUtc="2022-05-12T08:24:58.011Z"/>
  <w16cex:commentExtensible w16cex:durableId="56AB9233" w16cex:dateUtc="2022-05-12T08:26:43.472Z"/>
  <w16cex:commentExtensible w16cex:durableId="2F309A81" w16cex:dateUtc="2022-05-12T08:31:31.577Z"/>
  <w16cex:commentExtensible w16cex:durableId="1B0C7D0E" w16cex:dateUtc="2022-05-12T08:32:23.076Z"/>
  <w16cex:commentExtensible w16cex:durableId="1A4F33B2" w16cex:dateUtc="2022-05-12T08:40:39.654Z"/>
  <w16cex:commentExtensible w16cex:durableId="3E10CC4B" w16cex:dateUtc="2022-05-12T08:53:24.726Z"/>
  <w16cex:commentExtensible w16cex:durableId="6F37D3B9" w16cex:dateUtc="2022-05-12T08:54:22.694Z"/>
  <w16cex:commentExtensible w16cex:durableId="0A7FF0CA" w16cex:dateUtc="2022-05-12T09:22:40.296Z"/>
  <w16cex:commentExtensible w16cex:durableId="2DADC129" w16cex:dateUtc="2022-05-12T09:24:18.798Z"/>
  <w16cex:commentExtensible w16cex:durableId="28EF51A1" w16cex:dateUtc="2022-05-12T09:26:37.528Z"/>
  <w16cex:commentExtensible w16cex:durableId="02FFD965" w16cex:dateUtc="2022-05-12T09:32:05.59Z"/>
  <w16cex:commentExtensible w16cex:durableId="7C08C4FF" w16cex:dateUtc="2022-05-12T10:16:09.265Z"/>
  <w16cex:commentExtensible w16cex:durableId="6E08D89B" w16cex:dateUtc="2022-05-12T10:17:23.376Z"/>
  <w16cex:commentExtensible w16cex:durableId="23135F0F" w16cex:dateUtc="2022-05-12T10:28:34.936Z"/>
  <w16cex:commentExtensible w16cex:durableId="1EDB8F2C" w16cex:dateUtc="2022-05-16T11:27:07.8Z"/>
  <w16cex:commentExtensible w16cex:durableId="1DF8BE3F" w16cex:dateUtc="2022-05-12T10:39:04.083Z"/>
  <w16cex:commentExtensible w16cex:durableId="569C07FA" w16cex:dateUtc="2022-05-12T11:15:38.735Z"/>
  <w16cex:commentExtensible w16cex:durableId="647D41AF" w16cex:dateUtc="2022-05-12T12:26:42.735Z"/>
  <w16cex:commentExtensible w16cex:durableId="1AB58813" w16cex:dateUtc="2022-05-12T12:29:54.227Z"/>
  <w16cex:commentExtensible w16cex:durableId="31E89382" w16cex:dateUtc="2022-05-16T11:26:16.921Z"/>
  <w16cex:commentExtensible w16cex:durableId="075A3036" w16cex:dateUtc="2022-05-16T11:24:41.058Z"/>
  <w16cex:commentExtensible w16cex:durableId="4005F36F" w16cex:dateUtc="2022-05-17T09:22:31.045Z"/>
  <w16cex:commentExtensible w16cex:durableId="6B18019F" w16cex:dateUtc="2022-05-12T12:42:57.658Z"/>
  <w16cex:commentExtensible w16cex:durableId="76464341" w16cex:dateUtc="2022-05-13T06:32:43.257Z"/>
  <w16cex:commentExtensible w16cex:durableId="086DEAC5" w16cex:dateUtc="2022-05-13T06:51:00.05Z"/>
  <w16cex:commentExtensible w16cex:durableId="4D4C6B51" w16cex:dateUtc="2022-05-13T06:51:57.575Z"/>
  <w16cex:commentExtensible w16cex:durableId="5610B088" w16cex:dateUtc="2022-05-13T06:55:06.252Z"/>
  <w16cex:commentExtensible w16cex:durableId="3A5EF1CF" w16cex:dateUtc="2022-05-13T06:56:25.754Z"/>
  <w16cex:commentExtensible w16cex:durableId="211F975B" w16cex:dateUtc="2022-05-13T06:56:59.919Z"/>
  <w16cex:commentExtensible w16cex:durableId="7873BECB" w16cex:dateUtc="2022-05-13T07:03:19.624Z"/>
  <w16cex:commentExtensible w16cex:durableId="4D94A7D1" w16cex:dateUtc="2022-05-13T07:04:00.499Z"/>
  <w16cex:commentExtensible w16cex:durableId="4A3318B9" w16cex:dateUtc="2022-05-13T07:12:13.267Z"/>
  <w16cex:commentExtensible w16cex:durableId="415B0533" w16cex:dateUtc="2022-05-13T07:12:49.425Z"/>
  <w16cex:commentExtensible w16cex:durableId="1FC1DF8E" w16cex:dateUtc="2022-05-13T07:15:10.529Z"/>
  <w16cex:commentExtensible w16cex:durableId="76CC7DD5" w16cex:dateUtc="2022-05-13T07:20:11.779Z"/>
  <w16cex:commentExtensible w16cex:durableId="0081CA9D" w16cex:dateUtc="2022-05-13T07:23:00.795Z"/>
  <w16cex:commentExtensible w16cex:durableId="41F900E5" w16cex:dateUtc="2022-05-13T07:24:13.58Z"/>
  <w16cex:commentExtensible w16cex:durableId="6C3A425C" w16cex:dateUtc="2022-05-13T07:25:44.925Z"/>
  <w16cex:commentExtensible w16cex:durableId="2A0BE10F" w16cex:dateUtc="2022-05-13T07:26:58.325Z"/>
  <w16cex:commentExtensible w16cex:durableId="6D450323" w16cex:dateUtc="2022-05-13T07:31:35.267Z"/>
  <w16cex:commentExtensible w16cex:durableId="6F41F13C" w16cex:dateUtc="2022-05-13T07:38:55.427Z"/>
  <w16cex:commentExtensible w16cex:durableId="05E79D5A" w16cex:dateUtc="2022-05-13T07:40:55.743Z"/>
  <w16cex:commentExtensible w16cex:durableId="3EEE9DD9" w16cex:dateUtc="2022-05-13T07:43:43.473Z"/>
  <w16cex:commentExtensible w16cex:durableId="2D041309" w16cex:dateUtc="2022-05-13T07:52:31.72Z"/>
  <w16cex:commentExtensible w16cex:durableId="0EF2CB4D" w16cex:dateUtc="2022-05-13T07:57:37.987Z"/>
  <w16cex:commentExtensible w16cex:durableId="14504A77" w16cex:dateUtc="2022-05-13T07:59:17.652Z"/>
  <w16cex:commentExtensible w16cex:durableId="00A18C02" w16cex:dateUtc="2022-05-13T08:01:38.333Z"/>
  <w16cex:commentExtensible w16cex:durableId="1B922640" w16cex:dateUtc="2022-05-13T08:02:47.471Z"/>
  <w16cex:commentExtensible w16cex:durableId="5B68ED4F" w16cex:dateUtc="2022-05-13T08:03:29.855Z"/>
  <w16cex:commentExtensible w16cex:durableId="53FB2F4A" w16cex:dateUtc="2022-05-13T08:07:57.916Z"/>
  <w16cex:commentExtensible w16cex:durableId="22D57509" w16cex:dateUtc="2022-05-13T08:10:02.947Z"/>
  <w16cex:commentExtensible w16cex:durableId="57C453F6" w16cex:dateUtc="2022-05-13T08:15:15.022Z"/>
  <w16cex:commentExtensible w16cex:durableId="084FDF9F" w16cex:dateUtc="2022-05-13T08:19:20.818Z"/>
  <w16cex:commentExtensible w16cex:durableId="0C66A7C5" w16cex:dateUtc="2022-05-16T10:49:46.286Z"/>
  <w16cex:commentExtensible w16cex:durableId="7E352BC8" w16cex:dateUtc="2022-05-16T08:35:15.701Z"/>
  <w16cex:commentExtensible w16cex:durableId="4C05F346" w16cex:dateUtc="2022-05-16T08:37:29.599Z"/>
  <w16cex:commentExtensible w16cex:durableId="14323CC3" w16cex:dateUtc="2022-05-16T08:40:40.264Z"/>
  <w16cex:commentExtensible w16cex:durableId="1A24881F" w16cex:dateUtc="2022-05-16T09:10:54.392Z"/>
  <w16cex:commentExtensible w16cex:durableId="54CB5F84" w16cex:dateUtc="2022-05-16T11:33:28.642Z"/>
  <w16cex:commentExtensible w16cex:durableId="0E317A51" w16cex:dateUtc="2022-05-16T11:44:34.36Z"/>
  <w16cex:commentExtensible w16cex:durableId="70422B11" w16cex:dateUtc="2022-05-16T12:35:31.71Z"/>
  <w16cex:commentExtensible w16cex:durableId="29B20523" w16cex:dateUtc="2022-05-16T12:53:11.731Z"/>
  <w16cex:commentExtensible w16cex:durableId="78CDB403" w16cex:dateUtc="2022-05-16T12:54:23.662Z"/>
  <w16cex:commentExtensible w16cex:durableId="2269F613" w16cex:dateUtc="2022-05-16T14:15:35.919Z"/>
  <w16cex:commentExtensible w16cex:durableId="1B4A0AD0" w16cex:dateUtc="2022-05-16T14:49:22.073Z"/>
  <w16cex:commentExtensible w16cex:durableId="66491C09" w16cex:dateUtc="2022-05-16T15:15:59.371Z"/>
  <w16cex:commentExtensible w16cex:durableId="2AE59A0F" w16cex:dateUtc="2022-05-16T16:16:52.311Z"/>
  <w16cex:commentExtensible w16cex:durableId="427E4406" w16cex:dateUtc="2022-05-16T16:22:06.376Z"/>
  <w16cex:commentExtensible w16cex:durableId="561C9EFA" w16cex:dateUtc="2022-05-17T09:31:20.598Z"/>
  <w16cex:commentExtensible w16cex:durableId="754538B2" w16cex:dateUtc="2022-05-17T09:43:45.663Z"/>
  <w16cex:commentExtensible w16cex:durableId="6869D670" w16cex:dateUtc="2022-05-17T09:47:24.221Z"/>
  <w16cex:commentExtensible w16cex:durableId="2C86F0DD" w16cex:dateUtc="2022-05-17T09:56:35.526Z"/>
  <w16cex:commentExtensible w16cex:durableId="034CF3EC" w16cex:dateUtc="2022-05-17T10:01:49.882Z"/>
  <w16cex:commentExtensible w16cex:durableId="0C3648F7" w16cex:dateUtc="2022-05-17T10:03:06.997Z"/>
  <w16cex:commentExtensible w16cex:durableId="12646CE3" w16cex:dateUtc="2022-05-17T10:16:45.691Z"/>
  <w16cex:commentExtensible w16cex:durableId="74F6EF64" w16cex:dateUtc="2022-05-17T10:33:24.442Z"/>
  <w16cex:commentExtensible w16cex:durableId="6DBD3965" w16cex:dateUtc="2022-05-17T12:28:48.377Z"/>
  <w16cex:commentExtensible w16cex:durableId="4C23A09C" w16cex:dateUtc="2022-05-17T12:30:06.456Z"/>
  <w16cex:commentExtensible w16cex:durableId="7C3C11C3" w16cex:dateUtc="2022-05-17T12:57:02.871Z"/>
  <w16cex:commentExtensible w16cex:durableId="50AD4604" w16cex:dateUtc="2022-05-17T13:15:19.682Z"/>
  <w16cex:commentExtensible w16cex:durableId="2EE4EC16" w16cex:dateUtc="2022-05-17T13:17:10.487Z"/>
  <w16cex:commentExtensible w16cex:durableId="0EBD7716" w16cex:dateUtc="2022-05-17T13:27:32.314Z"/>
  <w16cex:commentExtensible w16cex:durableId="3E836257" w16cex:dateUtc="2022-05-17T13:28:29.128Z"/>
  <w16cex:commentExtensible w16cex:durableId="0A315296" w16cex:dateUtc="2022-05-17T13:30:17.56Z"/>
  <w16cex:commentExtensible w16cex:durableId="13CB620B" w16cex:dateUtc="2022-05-17T13:32:13.232Z"/>
  <w16cex:commentExtensible w16cex:durableId="10AC689A" w16cex:dateUtc="2022-05-19T13:08:12.867Z"/>
  <w16cex:commentExtensible w16cex:durableId="08A6E6C2" w16cex:dateUtc="2022-05-19T13:09:19.622Z"/>
  <w16cex:commentExtensible w16cex:durableId="6641C516" w16cex:dateUtc="2022-05-19T13:32:39.026Z"/>
  <w16cex:commentExtensible w16cex:durableId="542BB70E" w16cex:dateUtc="2022-05-19T13:47:27.894Z"/>
  <w16cex:commentExtensible w16cex:durableId="34B8F03C" w16cex:dateUtc="2022-05-19T13:48:23.574Z"/>
  <w16cex:commentExtensible w16cex:durableId="3505C0B5" w16cex:dateUtc="2022-05-19T17:01:56.04Z"/>
  <w16cex:commentExtensible w16cex:durableId="64C7FEF7" w16cex:dateUtc="2022-05-19T17:22:12.457Z"/>
  <w16cex:commentExtensible w16cex:durableId="29827201" w16cex:dateUtc="2022-05-19T17:23:16.251Z"/>
  <w16cex:commentExtensible w16cex:durableId="100E158D" w16cex:dateUtc="2022-05-19T17:25:42.27Z"/>
  <w16cex:commentExtensible w16cex:durableId="5C49FD9C" w16cex:dateUtc="2022-05-19T17:26:29.561Z"/>
  <w16cex:commentExtensible w16cex:durableId="38F4F7B4" w16cex:dateUtc="2022-05-19T17:27:00.705Z"/>
  <w16cex:commentExtensible w16cex:durableId="557549E0" w16cex:dateUtc="2022-05-19T17:27:24.419Z"/>
  <w16cex:commentExtensible w16cex:durableId="71EB4781" w16cex:dateUtc="2022-05-19T17:29:04.803Z"/>
  <w16cex:commentExtensible w16cex:durableId="2B01719D" w16cex:dateUtc="2022-05-19T17:29:18.307Z"/>
  <w16cex:commentExtensible w16cex:durableId="53486A4B" w16cex:dateUtc="2022-05-19T17:29:38.477Z"/>
  <w16cex:commentExtensible w16cex:durableId="01E261AF" w16cex:dateUtc="2022-05-20T11:44:41.914Z"/>
  <w16cex:commentExtensible w16cex:durableId="0FD42964" w16cex:dateUtc="2022-05-20T11:45:16.286Z"/>
  <w16cex:commentExtensible w16cex:durableId="643B73F5" w16cex:dateUtc="2022-05-20T11:45:44.047Z"/>
  <w16cex:commentExtensible w16cex:durableId="2AAD7957" w16cex:dateUtc="2022-05-20T11:46:05.008Z"/>
  <w16cex:commentExtensible w16cex:durableId="4F546199" w16cex:dateUtc="2022-05-20T11:47:19.054Z"/>
  <w16cex:commentExtensible w16cex:durableId="55C9C4E3" w16cex:dateUtc="2022-05-20T11:49:23.149Z"/>
  <w16cex:commentExtensible w16cex:durableId="22D828AD" w16cex:dateUtc="2022-05-20T11:52:03.811Z"/>
  <w16cex:commentExtensible w16cex:durableId="0ED96192" w16cex:dateUtc="2022-05-20T12:04:09.879Z"/>
  <w16cex:commentExtensible w16cex:durableId="25EAFB6B" w16cex:dateUtc="2022-05-20T12:09:06.022Z"/>
  <w16cex:commentExtensible w16cex:durableId="799205B5" w16cex:dateUtc="2022-05-20T13:36:57.563Z"/>
  <w16cex:commentExtensible w16cex:durableId="6BC1D156" w16cex:dateUtc="2022-05-21T10:17:26.907Z"/>
  <w16cex:commentExtensible w16cex:durableId="21418D1C" w16cex:dateUtc="2022-05-21T10:43:04.174Z"/>
  <w16cex:commentExtensible w16cex:durableId="1E1B1BA3" w16cex:dateUtc="2022-05-21T10:46:13.421Z"/>
  <w16cex:commentExtensible w16cex:durableId="48CDA9BE" w16cex:dateUtc="2022-05-21T12:12:41.622Z"/>
  <w16cex:commentExtensible w16cex:durableId="7C53EAA7" w16cex:dateUtc="2022-05-21T12:24:35.006Z"/>
  <w16cex:commentExtensible w16cex:durableId="2C094897" w16cex:dateUtc="2022-05-21T12:28:50.548Z"/>
  <w16cex:commentExtensible w16cex:durableId="2C0D8B56" w16cex:dateUtc="2022-05-21T12:34:22.659Z"/>
  <w16cex:commentExtensible w16cex:durableId="18F95E57" w16cex:dateUtc="2022-05-21T13:07:21.389Z"/>
  <w16cex:commentExtensible w16cex:durableId="7665FA70" w16cex:dateUtc="2022-05-21T13:27:22.676Z"/>
  <w16cex:commentExtensible w16cex:durableId="25A664B8" w16cex:dateUtc="2022-05-21T13:41:31.666Z"/>
  <w16cex:commentExtensible w16cex:durableId="51B768A2" w16cex:dateUtc="2022-05-21T13:43:33.197Z"/>
  <w16cex:commentExtensible w16cex:durableId="6162FC48" w16cex:dateUtc="2022-05-21T13:45:01.46Z"/>
  <w16cex:commentExtensible w16cex:durableId="101276E5" w16cex:dateUtc="2022-05-23T12:30:06.753Z"/>
  <w16cex:commentExtensible w16cex:durableId="431ED8EF" w16cex:dateUtc="2022-05-23T12:36:15.39Z"/>
  <w16cex:commentExtensible w16cex:durableId="383145A0" w16cex:dateUtc="2022-05-23T13:06:55.607Z"/>
  <w16cex:commentExtensible w16cex:durableId="1AB8FB7D" w16cex:dateUtc="2022-05-23T13:07:34.412Z"/>
  <w16cex:commentExtensible w16cex:durableId="7659C4EB" w16cex:dateUtc="2022-05-23T13:25:22.252Z"/>
  <w16cex:commentExtensible w16cex:durableId="6C4EB67C" w16cex:dateUtc="2022-05-23T13:25:51.142Z"/>
  <w16cex:commentExtensible w16cex:durableId="18B8CB49" w16cex:dateUtc="2022-05-23T13:26:30.05Z"/>
  <w16cex:commentExtensible w16cex:durableId="2FFF1375" w16cex:dateUtc="2022-05-23T13:44:46.38Z"/>
  <w16cex:commentExtensible w16cex:durableId="0097FD0E" w16cex:dateUtc="2022-05-23T13:45:59.551Z"/>
  <w16cex:commentExtensible w16cex:durableId="58414964" w16cex:dateUtc="2022-05-23T13:48:06.742Z"/>
  <w16cex:commentExtensible w16cex:durableId="5E6843E2" w16cex:dateUtc="2022-05-23T13:55:17.029Z"/>
  <w16cex:commentExtensible w16cex:durableId="0C7E2EAD" w16cex:dateUtc="2022-05-23T13:56:01.506Z"/>
  <w16cex:commentExtensible w16cex:durableId="6A63D915" w16cex:dateUtc="2022-05-23T13:58:17.075Z"/>
  <w16cex:commentExtensible w16cex:durableId="204AB71E" w16cex:dateUtc="2022-05-23T13:59:47.389Z"/>
  <w16cex:commentExtensible w16cex:durableId="0EF6775C" w16cex:dateUtc="2022-05-23T14:01:35.387Z"/>
  <w16cex:commentExtensible w16cex:durableId="3EAFAD3A" w16cex:dateUtc="2022-05-23T14:08:38.24Z"/>
  <w16cex:commentExtensible w16cex:durableId="715C610A" w16cex:dateUtc="2022-05-23T14:14:24.268Z"/>
  <w16cex:commentExtensible w16cex:durableId="32E51CAA" w16cex:dateUtc="2022-05-23T14:17:39.559Z"/>
  <w16cex:commentExtensible w16cex:durableId="5DF347AC" w16cex:dateUtc="2022-05-23T14:28:42.909Z"/>
  <w16cex:commentExtensible w16cex:durableId="177E0BA3" w16cex:dateUtc="2022-05-23T14:30:02.915Z"/>
  <w16cex:commentExtensible w16cex:durableId="0B45D918" w16cex:dateUtc="2022-05-23T14:30:20.611Z"/>
  <w16cex:commentExtensible w16cex:durableId="3F373B6D" w16cex:dateUtc="2022-05-23T14:30:51.668Z"/>
  <w16cex:commentExtensible w16cex:durableId="54E0DB97" w16cex:dateUtc="2022-05-23T14:31:13.764Z"/>
  <w16cex:commentExtensible w16cex:durableId="2B2009E0" w16cex:dateUtc="2022-05-23T14:31:31.319Z"/>
  <w16cex:commentExtensible w16cex:durableId="081D20D9" w16cex:dateUtc="2022-05-23T14:39:17.497Z"/>
  <w16cex:commentExtensible w16cex:durableId="6FAF6029" w16cex:dateUtc="2022-05-23T14:40:42.322Z"/>
  <w16cex:commentExtensible w16cex:durableId="5A12CE31" w16cex:dateUtc="2022-05-23T14:41:14.44Z"/>
  <w16cex:commentExtensible w16cex:durableId="52E62C45" w16cex:dateUtc="2022-05-23T15:28:18.109Z"/>
  <w16cex:commentExtensible w16cex:durableId="442457E5" w16cex:dateUtc="2022-05-23T15:29:41.646Z"/>
  <w16cex:commentExtensible w16cex:durableId="2514F08B" w16cex:dateUtc="2022-05-23T15:30:35.393Z"/>
  <w16cex:commentExtensible w16cex:durableId="632ADAA6" w16cex:dateUtc="2022-05-23T15:31:25.029Z"/>
  <w16cex:commentExtensible w16cex:durableId="4EA68F40" w16cex:dateUtc="2022-05-23T15:32:22.392Z"/>
  <w16cex:commentExtensible w16cex:durableId="067A6184" w16cex:dateUtc="2022-05-23T15:32:41.67Z"/>
  <w16cex:commentExtensible w16cex:durableId="2F547967" w16cex:dateUtc="2022-05-23T15:33:06.255Z"/>
  <w16cex:commentExtensible w16cex:durableId="61576EBB" w16cex:dateUtc="2022-05-23T15:33:20.909Z"/>
  <w16cex:commentExtensible w16cex:durableId="1CC28ECD" w16cex:dateUtc="2022-05-23T15:34:08.956Z"/>
  <w16cex:commentExtensible w16cex:durableId="21BA6043" w16cex:dateUtc="2022-05-23T15:34:31.351Z"/>
  <w16cex:commentExtensible w16cex:durableId="51BB95DF" w16cex:dateUtc="2022-05-23T15:36:00.443Z"/>
  <w16cex:commentExtensible w16cex:durableId="183ABCE3" w16cex:dateUtc="2022-05-23T15:36:29.408Z"/>
  <w16cex:commentExtensible w16cex:durableId="5534593E" w16cex:dateUtc="2022-05-23T15:38:15.264Z"/>
  <w16cex:commentExtensible w16cex:durableId="5F987B9C" w16cex:dateUtc="2022-05-23T15:38:22.004Z"/>
  <w16cex:commentExtensible w16cex:durableId="662DA02D" w16cex:dateUtc="2022-05-23T15:38:36.582Z"/>
  <w16cex:commentExtensible w16cex:durableId="627726C7" w16cex:dateUtc="2022-05-23T15:38:54.768Z"/>
  <w16cex:commentExtensible w16cex:durableId="6B93786C" w16cex:dateUtc="2022-05-23T15:39:24.242Z"/>
  <w16cex:commentExtensible w16cex:durableId="1F5A029D" w16cex:dateUtc="2022-05-23T15:39:41.103Z"/>
  <w16cex:commentExtensible w16cex:durableId="5525F1CC" w16cex:dateUtc="2022-05-23T15:40:13.903Z"/>
  <w16cex:commentExtensible w16cex:durableId="3205217A" w16cex:dateUtc="2022-05-23T15:41:10.641Z"/>
  <w16cex:commentExtensible w16cex:durableId="1B9F1441" w16cex:dateUtc="2022-05-23T15:42:54.956Z"/>
  <w16cex:commentExtensible w16cex:durableId="56E49290" w16cex:dateUtc="2022-05-23T15:43:13.378Z"/>
  <w16cex:commentExtensible w16cex:durableId="6CEF1B4C" w16cex:dateUtc="2022-05-23T15:43:50.731Z"/>
  <w16cex:commentExtensible w16cex:durableId="610D9179" w16cex:dateUtc="2022-05-23T15:44:12.141Z"/>
  <w16cex:commentExtensible w16cex:durableId="38CAD093" w16cex:dateUtc="2022-05-23T15:44:39.9Z"/>
  <w16cex:commentExtensible w16cex:durableId="7A3B48EA" w16cex:dateUtc="2022-05-23T15:46:19.841Z"/>
  <w16cex:commentExtensible w16cex:durableId="1DEFD8EB" w16cex:dateUtc="2022-05-23T15:46:42.057Z"/>
  <w16cex:commentExtensible w16cex:durableId="5DAF2170" w16cex:dateUtc="2022-05-23T15:47:27.865Z"/>
  <w16cex:commentExtensible w16cex:durableId="797280E9" w16cex:dateUtc="2022-05-23T15:47:49.544Z"/>
  <w16cex:commentExtensible w16cex:durableId="65DEE77E" w16cex:dateUtc="2022-05-23T15:48:16.134Z"/>
  <w16cex:commentExtensible w16cex:durableId="0AEC2331" w16cex:dateUtc="2022-05-23T15:48:44.211Z"/>
  <w16cex:commentExtensible w16cex:durableId="41A18E85" w16cex:dateUtc="2022-05-23T15:49:12.688Z"/>
  <w16cex:commentExtensible w16cex:durableId="0737E1A5" w16cex:dateUtc="2022-05-23T15:49:34.932Z"/>
  <w16cex:commentExtensible w16cex:durableId="0C4FB1A1" w16cex:dateUtc="2022-05-23T15:49:58.609Z"/>
  <w16cex:commentExtensible w16cex:durableId="2CF51A22" w16cex:dateUtc="2022-05-23T15:50:33.407Z"/>
  <w16cex:commentExtensible w16cex:durableId="1C08584B" w16cex:dateUtc="2022-05-23T15:51:09.467Z"/>
  <w16cex:commentExtensible w16cex:durableId="4A095D60" w16cex:dateUtc="2022-05-23T15:51:33.797Z"/>
  <w16cex:commentExtensible w16cex:durableId="7F5EFB97" w16cex:dateUtc="2022-05-24T10:29:37.359Z"/>
  <w16cex:commentExtensible w16cex:durableId="7EF6F52F" w16cex:dateUtc="2022-05-24T10:30:15.425Z"/>
  <w16cex:commentExtensible w16cex:durableId="4B625F71" w16cex:dateUtc="2022-05-24T10:31:08.74Z"/>
  <w16cex:commentExtensible w16cex:durableId="791360BA" w16cex:dateUtc="2022-05-24T10:32:05.135Z"/>
  <w16cex:commentExtensible w16cex:durableId="1E70B632" w16cex:dateUtc="2022-05-24T10:32:31.424Z"/>
  <w16cex:commentExtensible w16cex:durableId="39CE8EA9" w16cex:dateUtc="2022-05-24T10:35:00.006Z"/>
  <w16cex:commentExtensible w16cex:durableId="1BC4BA75" w16cex:dateUtc="2022-05-24T10:39:27.731Z"/>
  <w16cex:commentExtensible w16cex:durableId="6E060D52" w16cex:dateUtc="2022-05-24T10:39:57.914Z"/>
  <w16cex:commentExtensible w16cex:durableId="4078305B" w16cex:dateUtc="2022-05-24T10:41:53.669Z"/>
  <w16cex:commentExtensible w16cex:durableId="571716D5" w16cex:dateUtc="2022-05-24T10:42:25.524Z"/>
  <w16cex:commentExtensible w16cex:durableId="2FE299FB" w16cex:dateUtc="2022-05-24T10:43:13.354Z"/>
  <w16cex:commentExtensible w16cex:durableId="135FD5B8" w16cex:dateUtc="2022-05-24T10:44:13.648Z"/>
  <w16cex:commentExtensible w16cex:durableId="29401474" w16cex:dateUtc="2022-05-24T10:44:45.821Z"/>
  <w16cex:commentExtensible w16cex:durableId="5D4AD1A7" w16cex:dateUtc="2022-05-24T10:45:22.528Z"/>
  <w16cex:commentExtensible w16cex:durableId="2C1471B3" w16cex:dateUtc="2022-05-24T10:46:16.129Z"/>
  <w16cex:commentExtensible w16cex:durableId="2EA1E6DB" w16cex:dateUtc="2022-05-24T10:47:05.628Z"/>
  <w16cex:commentExtensible w16cex:durableId="7C9E9C9E" w16cex:dateUtc="2022-05-24T10:52:13.00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8DE5C5" w16cid:durableId="78CDB403"/>
  <w16cid:commentId w16cid:paraId="2A8C7DA6" w16cid:durableId="71A85680"/>
  <w16cid:commentId w16cid:paraId="0474F5DD" w16cid:durableId="427E4406"/>
  <w16cid:commentId w16cid:paraId="53BF6669" w16cid:durableId="08FA8B3F"/>
  <w16cid:commentId w16cid:paraId="683C0E5C" w16cid:durableId="619E03DC"/>
  <w16cid:commentId w16cid:paraId="382707E5" w16cid:durableId="70422B11"/>
  <w16cid:commentId w16cid:paraId="4A206086" w16cid:durableId="02FFD965"/>
  <w16cid:commentId w16cid:paraId="3A9F4FCC" w16cid:durableId="2AE59A0F"/>
  <w16cid:commentId w16cid:paraId="6EA504CF" w16cid:durableId="14B26563"/>
  <w16cid:commentId w16cid:paraId="6202050C" w16cid:durableId="12646CE3"/>
  <w16cid:commentId w16cid:paraId="7C058B4D" w16cid:durableId="35474D5A"/>
  <w16cid:commentId w16cid:paraId="7D61C2AE" w16cid:durableId="3047281C"/>
  <w16cid:commentId w16cid:paraId="2CC6E1AD" w16cid:durableId="101276E5"/>
  <w16cid:commentId w16cid:paraId="0463435E" w16cid:durableId="5DF347AC"/>
  <w16cid:commentId w16cid:paraId="0CF49645" w16cid:durableId="5F1BA998"/>
  <w16cid:commentId w16cid:paraId="2F31A00D" w16cid:durableId="74B483F2"/>
  <w16cid:commentId w16cid:paraId="4B127854" w16cid:durableId="0A474D08"/>
  <w16cid:commentId w16cid:paraId="222C053D" w16cid:durableId="29B20523"/>
  <w16cid:commentId w16cid:paraId="55295831" w16cid:durableId="1C46B070"/>
  <w16cid:commentId w16cid:paraId="45923548" w16cid:durableId="1077722D"/>
  <w16cid:commentId w16cid:paraId="61D41D5F" w16cid:durableId="66491C09"/>
  <w16cid:commentId w16cid:paraId="56F71205" w16cid:durableId="648ABB00"/>
  <w16cid:commentId w16cid:paraId="5F9D4BA0" w16cid:durableId="0C66A7C5"/>
  <w16cid:commentId w16cid:paraId="60847292" w16cid:durableId="1B4A0AD0"/>
  <w16cid:commentId w16cid:paraId="16D9B11C" w16cid:durableId="0E9587C8"/>
  <w16cid:commentId w16cid:paraId="72909603" w16cid:durableId="56AB9233"/>
  <w16cid:commentId w16cid:paraId="037BC3BA" w16cid:durableId="6BC1D156"/>
  <w16cid:commentId w16cid:paraId="64DAA5C6" w16cid:durableId="21418D1C"/>
  <w16cid:commentId w16cid:paraId="6A1CEB4A" w16cid:durableId="1E1B1BA3"/>
  <w16cid:commentId w16cid:paraId="16874889" w16cid:durableId="48CDA9BE"/>
  <w16cid:commentId w16cid:paraId="6858BD8D" w16cid:durableId="7C53EAA7"/>
  <w16cid:commentId w16cid:paraId="25E9EB3F" w16cid:durableId="2C094897"/>
  <w16cid:commentId w16cid:paraId="1B2F4A85" w16cid:durableId="2C0D8B56"/>
  <w16cid:commentId w16cid:paraId="049D08BF" w16cid:durableId="18F95E57"/>
  <w16cid:commentId w16cid:paraId="2B9934EA" w16cid:durableId="7665FA70"/>
  <w16cid:commentId w16cid:paraId="62305501" w16cid:durableId="25A664B8"/>
  <w16cid:commentId w16cid:paraId="37809FA4" w16cid:durableId="51B768A2"/>
  <w16cid:commentId w16cid:paraId="5892807E" w16cid:durableId="6162FC48"/>
  <w16cid:commentId w16cid:paraId="5A9A19E7" w16cid:durableId="2F309A81"/>
  <w16cid:commentId w16cid:paraId="70E63081" w16cid:durableId="2640ABDB"/>
  <w16cid:commentId w16cid:paraId="7C186A35" w16cid:durableId="1B0C7D0E"/>
  <w16cid:commentId w16cid:paraId="5584B1F9" w16cid:durableId="1A4F33B2"/>
  <w16cid:commentId w16cid:paraId="5E33E3A6" w16cid:durableId="3E10CC4B"/>
  <w16cid:commentId w16cid:paraId="764FEF62" w16cid:durableId="6F37D3B9"/>
  <w16cid:commentId w16cid:paraId="36A04316" w16cid:durableId="177E0BA3"/>
  <w16cid:commentId w16cid:paraId="2F6B0E89" w16cid:durableId="0B45D918"/>
  <w16cid:commentId w16cid:paraId="5DF7EE99" w16cid:durableId="3F373B6D"/>
  <w16cid:commentId w16cid:paraId="07E22DEE" w16cid:durableId="54E0DB97"/>
  <w16cid:commentId w16cid:paraId="3FBB4E43" w16cid:durableId="2B2009E0"/>
  <w16cid:commentId w16cid:paraId="1FF9AC72" w16cid:durableId="081D20D9"/>
  <w16cid:commentId w16cid:paraId="621CB11D" w16cid:durableId="52E62C45"/>
  <w16cid:commentId w16cid:paraId="4F6DF4AD" w16cid:durableId="6FAF6029"/>
  <w16cid:commentId w16cid:paraId="1A299AD1" w16cid:durableId="5A12CE31"/>
  <w16cid:commentId w16cid:paraId="710937D3" w16cid:durableId="442457E5"/>
  <w16cid:commentId w16cid:paraId="3D405F66" w16cid:durableId="2514F08B"/>
  <w16cid:commentId w16cid:paraId="6A3B862E" w16cid:durableId="632ADAA6"/>
  <w16cid:commentId w16cid:paraId="6F76532B" w16cid:durableId="4EA68F40"/>
  <w16cid:commentId w16cid:paraId="1F08CBD4" w16cid:durableId="067A6184"/>
  <w16cid:commentId w16cid:paraId="23797E70" w16cid:durableId="2F547967"/>
  <w16cid:commentId w16cid:paraId="190B6673" w16cid:durableId="61576EBB"/>
  <w16cid:commentId w16cid:paraId="252E3448" w16cid:durableId="1CC28ECD"/>
  <w16cid:commentId w16cid:paraId="67D51E14" w16cid:durableId="21BA6043"/>
  <w16cid:commentId w16cid:paraId="2A9036D3" w16cid:durableId="4005F36F"/>
  <w16cid:commentId w16cid:paraId="46385BDD" w16cid:durableId="431ED8EF"/>
  <w16cid:commentId w16cid:paraId="1A0ADB5F" w16cid:durableId="7F5EFB97"/>
  <w16cid:commentId w16cid:paraId="11891292" w16cid:durableId="7EF6F52F"/>
  <w16cid:commentId w16cid:paraId="65BA2F96" w16cid:durableId="4B625F71"/>
  <w16cid:commentId w16cid:paraId="49168AF6" w16cid:durableId="791360BA"/>
  <w16cid:commentId w16cid:paraId="17EAC045" w16cid:durableId="1E70B632"/>
  <w16cid:commentId w16cid:paraId="620FF53E" w16cid:durableId="29882305"/>
  <w16cid:commentId w16cid:paraId="1DA8A8E3" w16cid:durableId="0890F398"/>
  <w16cid:commentId w16cid:paraId="4DB6B769" w16cid:durableId="0AB60D70"/>
  <w16cid:commentId w16cid:paraId="22564E2A" w16cid:durableId="7496ABC4"/>
  <w16cid:commentId w16cid:paraId="109E9B95" w16cid:durableId="561C9EFA"/>
  <w16cid:commentId w16cid:paraId="07B6B05E" w16cid:durableId="754538B2"/>
  <w16cid:commentId w16cid:paraId="1E8F1FE5" w16cid:durableId="6869D670"/>
  <w16cid:commentId w16cid:paraId="60931DE8" w16cid:durableId="2C86F0DD"/>
  <w16cid:commentId w16cid:paraId="5DCCB2CE" w16cid:durableId="034CF3EC"/>
  <w16cid:commentId w16cid:paraId="282E33A5" w16cid:durableId="0C3648F7"/>
  <w16cid:commentId w16cid:paraId="0E944C83" w16cid:durableId="7C3C11C3"/>
  <w16cid:commentId w16cid:paraId="435AC943" w16cid:durableId="6DBD3965"/>
  <w16cid:commentId w16cid:paraId="484B34CF" w16cid:durableId="4C23A09C"/>
  <w16cid:commentId w16cid:paraId="7BC708A6" w16cid:durableId="50AD4604"/>
  <w16cid:commentId w16cid:paraId="2602CD07" w16cid:durableId="2EE4EC16"/>
  <w16cid:commentId w16cid:paraId="4D5E5D26" w16cid:durableId="0EBD7716"/>
  <w16cid:commentId w16cid:paraId="527ECE83" w16cid:durableId="3E836257"/>
  <w16cid:commentId w16cid:paraId="1F51BA5F" w16cid:durableId="0A315296"/>
  <w16cid:commentId w16cid:paraId="4F509A57" w16cid:durableId="13CB620B"/>
  <w16cid:commentId w16cid:paraId="17818EF4" w16cid:durableId="0A7FF0CA"/>
  <w16cid:commentId w16cid:paraId="1BF69071" w16cid:durableId="2DADC129"/>
  <w16cid:commentId w16cid:paraId="744DACC9" w16cid:durableId="28EF51A1"/>
  <w16cid:commentId w16cid:paraId="48027716" w16cid:durableId="7C08C4FF"/>
  <w16cid:commentId w16cid:paraId="0EA5AFC5" w16cid:durableId="23135F0F"/>
  <w16cid:commentId w16cid:paraId="1FEAB18D" w16cid:durableId="6E08D89B"/>
  <w16cid:commentId w16cid:paraId="4F55612F" w16cid:durableId="1DF8BE3F"/>
  <w16cid:commentId w16cid:paraId="45918CC0" w16cid:durableId="569C07FA"/>
  <w16cid:commentId w16cid:paraId="03C617C4" w16cid:durableId="647D41AF"/>
  <w16cid:commentId w16cid:paraId="06223BD6" w16cid:durableId="1AB58813"/>
  <w16cid:commentId w16cid:paraId="1DF99F0E" w16cid:durableId="075A3036"/>
  <w16cid:commentId w16cid:paraId="31A6CD57" w16cid:durableId="6B18019F"/>
  <w16cid:commentId w16cid:paraId="5790D943" w16cid:durableId="1437C929"/>
  <w16cid:commentId w16cid:paraId="66002AB0" w16cid:durableId="54CB5F84"/>
  <w16cid:commentId w16cid:paraId="145D91D2" w16cid:durableId="31E89382"/>
  <w16cid:commentId w16cid:paraId="69AAB106" w16cid:durableId="1EDB8F2C"/>
  <w16cid:commentId w16cid:paraId="281F0641" w16cid:durableId="0E317A51"/>
  <w16cid:commentId w16cid:paraId="2DB2DB93" w16cid:durableId="715C610A"/>
  <w16cid:commentId w16cid:paraId="32D5C375" w16cid:durableId="3EAFAD3A"/>
  <w16cid:commentId w16cid:paraId="3754A32E" w16cid:durableId="32E51CAA"/>
  <w16cid:commentId w16cid:paraId="4790A71E" w16cid:durableId="2639F42F"/>
  <w16cid:commentId w16cid:paraId="1DBC6611" w16cid:durableId="39CE8EA9"/>
  <w16cid:commentId w16cid:paraId="5476A932" w16cid:durableId="74F6EF64"/>
  <w16cid:commentId w16cid:paraId="30B90806" w16cid:durableId="67CCEA7F"/>
  <w16cid:commentId w16cid:paraId="6878C64C" w16cid:durableId="1BC4BA75"/>
  <w16cid:commentId w16cid:paraId="7DFCFC17" w16cid:durableId="6E060D52"/>
  <w16cid:commentId w16cid:paraId="51556823" w16cid:durableId="4078305B"/>
  <w16cid:commentId w16cid:paraId="7989894F" w16cid:durableId="571716D5"/>
  <w16cid:commentId w16cid:paraId="32FC20F8" w16cid:durableId="2FE299FB"/>
  <w16cid:commentId w16cid:paraId="141B0C1D" w16cid:durableId="135FD5B8"/>
  <w16cid:commentId w16cid:paraId="388FC9B9" w16cid:durableId="29401474"/>
  <w16cid:commentId w16cid:paraId="3674491F" w16cid:durableId="2C1471B3"/>
  <w16cid:commentId w16cid:paraId="72F0E30B" w16cid:durableId="5D4AD1A7"/>
  <w16cid:commentId w16cid:paraId="2E3B7FEE" w16cid:durableId="2EA1E6DB"/>
  <w16cid:commentId w16cid:paraId="6FFF9C7C" w16cid:durableId="6A63D915"/>
  <w16cid:commentId w16cid:paraId="066C7FF3" w16cid:durableId="204AB71E"/>
  <w16cid:commentId w16cid:paraId="31A655A7" w16cid:durableId="0EF6775C"/>
  <w16cid:commentId w16cid:paraId="458CA459" w16cid:durableId="2FFF1375"/>
  <w16cid:commentId w16cid:paraId="76835AB6" w16cid:durableId="5E6843E2"/>
  <w16cid:commentId w16cid:paraId="66075DD9" w16cid:durableId="58414964"/>
  <w16cid:commentId w16cid:paraId="46D6D383" w16cid:durableId="0097FD0E"/>
  <w16cid:commentId w16cid:paraId="42E60292" w16cid:durableId="0C7E2EAD"/>
  <w16cid:commentId w16cid:paraId="0C8A7705" w16cid:durableId="7C9E9C9E"/>
  <w16cid:commentId w16cid:paraId="737348C3" w16cid:durableId="383145A0"/>
  <w16cid:commentId w16cid:paraId="03F3F0D3" w16cid:durableId="1AB8FB7D"/>
  <w16cid:commentId w16cid:paraId="50055AE8" w16cid:durableId="7659C4EB"/>
  <w16cid:commentId w16cid:paraId="1AAE6CB2" w16cid:durableId="6C4EB67C"/>
  <w16cid:commentId w16cid:paraId="2BB36796" w16cid:durableId="18B8CB49"/>
  <w16cid:commentId w16cid:paraId="14414C3E" w16cid:durableId="183ABCE3"/>
  <w16cid:commentId w16cid:paraId="70DCA2FA" w16cid:durableId="5534593E"/>
  <w16cid:commentId w16cid:paraId="0F655CEE" w16cid:durableId="662DA02D"/>
  <w16cid:commentId w16cid:paraId="39628975" w16cid:durableId="5F987B9C"/>
  <w16cid:commentId w16cid:paraId="3A89EE74" w16cid:durableId="627726C7"/>
  <w16cid:commentId w16cid:paraId="3B1F3B60" w16cid:durableId="6B93786C"/>
  <w16cid:commentId w16cid:paraId="25513E35" w16cid:durableId="51BB95DF"/>
  <w16cid:commentId w16cid:paraId="5343B2E3" w16cid:durableId="1F5A029D"/>
  <w16cid:commentId w16cid:paraId="694FBAE2" w16cid:durableId="5525F1CC"/>
  <w16cid:commentId w16cid:paraId="64753AA4" w16cid:durableId="3205217A"/>
  <w16cid:commentId w16cid:paraId="0D1131CE" w16cid:durableId="1B9F1441"/>
  <w16cid:commentId w16cid:paraId="40ED95EB" w16cid:durableId="56E49290"/>
  <w16cid:commentId w16cid:paraId="120EC8DC" w16cid:durableId="2639EB1B"/>
  <w16cid:commentId w16cid:paraId="26EFCC39" w16cid:durableId="6CEF1B4C"/>
  <w16cid:commentId w16cid:paraId="31CC1B5E" w16cid:durableId="610D9179"/>
  <w16cid:commentId w16cid:paraId="2D0B006B" w16cid:durableId="38CAD093"/>
  <w16cid:commentId w16cid:paraId="178A4603" w16cid:durableId="7A3B48EA"/>
  <w16cid:commentId w16cid:paraId="33E5C976" w16cid:durableId="1DEFD8EB"/>
  <w16cid:commentId w16cid:paraId="3222F56E" w16cid:durableId="5DAF2170"/>
  <w16cid:commentId w16cid:paraId="7B6FFCD6" w16cid:durableId="797280E9"/>
  <w16cid:commentId w16cid:paraId="36CFB880" w16cid:durableId="65DEE77E"/>
  <w16cid:commentId w16cid:paraId="1F40EC4B" w16cid:durableId="2639EB1A"/>
  <w16cid:commentId w16cid:paraId="7817B986" w16cid:durableId="0AEC2331"/>
  <w16cid:commentId w16cid:paraId="430AE8FA" w16cid:durableId="41A18E85"/>
  <w16cid:commentId w16cid:paraId="53C46792" w16cid:durableId="0737E1A5"/>
  <w16cid:commentId w16cid:paraId="1B3CFE7E" w16cid:durableId="0C4FB1A1"/>
  <w16cid:commentId w16cid:paraId="190F94C4" w16cid:durableId="2CF51A22"/>
  <w16cid:commentId w16cid:paraId="28CB8DEE" w16cid:durableId="1C08584B"/>
  <w16cid:commentId w16cid:paraId="17506483" w16cid:durableId="4A095D60"/>
  <w16cid:commentId w16cid:paraId="070ED5F0" w16cid:durableId="1A24881F"/>
  <w16cid:commentId w16cid:paraId="41CBA003" w16cid:durableId="10AC689A"/>
  <w16cid:commentId w16cid:paraId="07C77226" w16cid:durableId="22D828AD"/>
  <w16cid:commentId w16cid:paraId="4715E8BA" w16cid:durableId="08A6E6C2"/>
  <w16cid:commentId w16cid:paraId="2968188B" w16cid:durableId="799205B5"/>
  <w16cid:commentId w16cid:paraId="09EA69CD" w16cid:durableId="6641C516"/>
  <w16cid:commentId w16cid:paraId="76A4428E" w16cid:durableId="25EAFB6B"/>
  <w16cid:commentId w16cid:paraId="38649A0E" w16cid:durableId="542BB70E"/>
  <w16cid:commentId w16cid:paraId="7B63F339" w16cid:durableId="34B8F03C"/>
  <w16cid:commentId w16cid:paraId="4EA05298" w16cid:durableId="3505C0B5"/>
  <w16cid:commentId w16cid:paraId="3741E4B4" w16cid:durableId="64C7FEF7"/>
  <w16cid:commentId w16cid:paraId="785E4438" w16cid:durableId="29827201"/>
  <w16cid:commentId w16cid:paraId="4F2DB165" w16cid:durableId="100E158D"/>
  <w16cid:commentId w16cid:paraId="75A1741E" w16cid:durableId="5C49FD9C"/>
  <w16cid:commentId w16cid:paraId="7BF58B8E" w16cid:durableId="0ED96192"/>
  <w16cid:commentId w16cid:paraId="7EE70322" w16cid:durableId="38F4F7B4"/>
  <w16cid:commentId w16cid:paraId="73EFB562" w16cid:durableId="55C9C4E3"/>
  <w16cid:commentId w16cid:paraId="7A8D52CD" w16cid:durableId="557549E0"/>
  <w16cid:commentId w16cid:paraId="302BC05F" w16cid:durableId="4C05F346"/>
  <w16cid:commentId w16cid:paraId="1418C0ED" w16cid:durableId="7E352BC8"/>
  <w16cid:commentId w16cid:paraId="2DE2A9BF" w16cid:durableId="14323CC3"/>
  <w16cid:commentId w16cid:paraId="50F1A7E5" w16cid:durableId="2269F613"/>
  <w16cid:commentId w16cid:paraId="467C22D1" w16cid:durableId="76464341"/>
  <w16cid:commentId w16cid:paraId="02C2215F" w16cid:durableId="086DEAC5"/>
  <w16cid:commentId w16cid:paraId="59FC3AB7" w16cid:durableId="4D4C6B51"/>
  <w16cid:commentId w16cid:paraId="39D66C16" w16cid:durableId="5610B088"/>
  <w16cid:commentId w16cid:paraId="20A8751A" w16cid:durableId="3A5EF1CF"/>
  <w16cid:commentId w16cid:paraId="5F51F939" w16cid:durableId="211F975B"/>
  <w16cid:commentId w16cid:paraId="4BC0DD2F" w16cid:durableId="7873BECB"/>
  <w16cid:commentId w16cid:paraId="7A8F3D65" w16cid:durableId="4D94A7D1"/>
  <w16cid:commentId w16cid:paraId="0D90BD3D" w16cid:durableId="4F546199"/>
  <w16cid:commentId w16cid:paraId="596CEB40" w16cid:durableId="71EB4781"/>
  <w16cid:commentId w16cid:paraId="309BAB15" w16cid:durableId="2B01719D"/>
  <w16cid:commentId w16cid:paraId="24299E31" w16cid:durableId="53486A4B"/>
  <w16cid:commentId w16cid:paraId="532274F6" w16cid:durableId="2AAD7957"/>
  <w16cid:commentId w16cid:paraId="06BFEE8C" w16cid:durableId="643B73F5"/>
  <w16cid:commentId w16cid:paraId="45B3FD63" w16cid:durableId="0FD42964"/>
  <w16cid:commentId w16cid:paraId="6649CBC5" w16cid:durableId="01E261AF"/>
  <w16cid:commentId w16cid:paraId="59FE81C0" w16cid:durableId="0081CA9D"/>
  <w16cid:commentId w16cid:paraId="65AAD0BF" w16cid:durableId="4A3318B9"/>
  <w16cid:commentId w16cid:paraId="1567CF97" w16cid:durableId="1FC1DF8E"/>
  <w16cid:commentId w16cid:paraId="6CCA6E1B" w16cid:durableId="76CC7DD5"/>
  <w16cid:commentId w16cid:paraId="31149E20" w16cid:durableId="41F900E5"/>
  <w16cid:commentId w16cid:paraId="3F2AD1E1" w16cid:durableId="415B0533"/>
  <w16cid:commentId w16cid:paraId="263D5BCC" w16cid:durableId="6C3A425C"/>
  <w16cid:commentId w16cid:paraId="36FDA2FF" w16cid:durableId="6D450323"/>
  <w16cid:commentId w16cid:paraId="4BDEDDA1" w16cid:durableId="2A0BE10F"/>
  <w16cid:commentId w16cid:paraId="4F8C1DD6" w16cid:durableId="6F41F13C"/>
  <w16cid:commentId w16cid:paraId="58FE4396" w16cid:durableId="05E79D5A"/>
  <w16cid:commentId w16cid:paraId="442FB984" w16cid:durableId="3EEE9DD9"/>
  <w16cid:commentId w16cid:paraId="5C162144" w16cid:durableId="2D041309"/>
  <w16cid:commentId w16cid:paraId="563BD916" w16cid:durableId="0EF2CB4D"/>
  <w16cid:commentId w16cid:paraId="5D9FB6B4" w16cid:durableId="14504A77"/>
  <w16cid:commentId w16cid:paraId="63BB06D0" w16cid:durableId="00A18C02"/>
  <w16cid:commentId w16cid:paraId="39E7B4B2" w16cid:durableId="1B922640"/>
  <w16cid:commentId w16cid:paraId="06A9EAB2" w16cid:durableId="5B68ED4F"/>
  <w16cid:commentId w16cid:paraId="7809825E" w16cid:durableId="53FB2F4A"/>
  <w16cid:commentId w16cid:paraId="3BCC430A" w16cid:durableId="22D57509"/>
  <w16cid:commentId w16cid:paraId="61E3BCD8" w16cid:durableId="57C453F6"/>
  <w16cid:commentId w16cid:paraId="5D7376D2" w16cid:durableId="084FDF9F"/>
  <w16cid:commentId w16cid:paraId="0A67877C" w16cid:durableId="0F39AAA0"/>
  <w16cid:commentId w16cid:paraId="1962DA3C" w16cid:durableId="447258B9"/>
  <w16cid:commentId w16cid:paraId="67EA6293" w16cid:durableId="6CAAA6E1"/>
  <w16cid:commentId w16cid:paraId="61E9A5B9" w16cid:durableId="25288BF6"/>
  <w16cid:commentId w16cid:paraId="7E10FD24" w16cid:durableId="1E8053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C07B" w14:textId="77777777" w:rsidR="00A5385D" w:rsidRDefault="00A5385D">
      <w:r>
        <w:separator/>
      </w:r>
    </w:p>
  </w:endnote>
  <w:endnote w:type="continuationSeparator" w:id="0">
    <w:p w14:paraId="55CEF59C" w14:textId="77777777" w:rsidR="00A5385D" w:rsidRDefault="00A5385D">
      <w:r>
        <w:continuationSeparator/>
      </w:r>
    </w:p>
  </w:endnote>
  <w:endnote w:type="continuationNotice" w:id="1">
    <w:p w14:paraId="4E4A767E" w14:textId="77777777" w:rsidR="00A5385D" w:rsidRDefault="00A53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A26D" w14:textId="77777777" w:rsidR="00EF08C1" w:rsidRDefault="00EF08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4F4F7FB" w14:textId="77777777" w:rsidR="00EF08C1" w:rsidRDefault="00EF08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976805"/>
      <w:docPartObj>
        <w:docPartGallery w:val="Page Numbers (Bottom of Page)"/>
        <w:docPartUnique/>
      </w:docPartObj>
    </w:sdtPr>
    <w:sdtEndPr/>
    <w:sdtContent>
      <w:p w14:paraId="2EAA454A" w14:textId="15398262" w:rsidR="00EF08C1" w:rsidRDefault="00A5385D">
        <w:pPr>
          <w:pStyle w:val="Stopka"/>
          <w:jc w:val="center"/>
        </w:pPr>
        <w:sdt>
          <w:sdtPr>
            <w:id w:val="-720593597"/>
            <w:docPartObj>
              <w:docPartGallery w:val="Page Numbers (Top of Page)"/>
              <w:docPartUnique/>
            </w:docPartObj>
          </w:sdtPr>
          <w:sdtEndPr/>
          <w:sdtContent>
            <w:r w:rsidR="00EF08C1">
              <w:t xml:space="preserve">Strona </w:t>
            </w:r>
            <w:r w:rsidR="00EF08C1">
              <w:rPr>
                <w:b/>
                <w:bCs/>
                <w:sz w:val="24"/>
                <w:szCs w:val="24"/>
              </w:rPr>
              <w:fldChar w:fldCharType="begin"/>
            </w:r>
            <w:r w:rsidR="00EF08C1">
              <w:rPr>
                <w:b/>
                <w:bCs/>
              </w:rPr>
              <w:instrText>PAGE</w:instrText>
            </w:r>
            <w:r w:rsidR="00EF08C1">
              <w:rPr>
                <w:b/>
                <w:bCs/>
                <w:sz w:val="24"/>
                <w:szCs w:val="24"/>
              </w:rPr>
              <w:fldChar w:fldCharType="separate"/>
            </w:r>
            <w:r w:rsidR="0033430F">
              <w:rPr>
                <w:b/>
                <w:bCs/>
                <w:noProof/>
              </w:rPr>
              <w:t>21</w:t>
            </w:r>
            <w:r w:rsidR="00EF08C1">
              <w:rPr>
                <w:b/>
                <w:bCs/>
                <w:sz w:val="24"/>
                <w:szCs w:val="24"/>
              </w:rPr>
              <w:fldChar w:fldCharType="end"/>
            </w:r>
            <w:r w:rsidR="00EF08C1">
              <w:t xml:space="preserve"> z </w:t>
            </w:r>
            <w:r w:rsidR="00EF08C1">
              <w:rPr>
                <w:b/>
                <w:bCs/>
                <w:sz w:val="24"/>
                <w:szCs w:val="24"/>
              </w:rPr>
              <w:fldChar w:fldCharType="begin"/>
            </w:r>
            <w:r w:rsidR="00EF08C1">
              <w:rPr>
                <w:b/>
                <w:bCs/>
              </w:rPr>
              <w:instrText>NUMPAGES</w:instrText>
            </w:r>
            <w:r w:rsidR="00EF08C1">
              <w:rPr>
                <w:b/>
                <w:bCs/>
                <w:sz w:val="24"/>
                <w:szCs w:val="24"/>
              </w:rPr>
              <w:fldChar w:fldCharType="separate"/>
            </w:r>
            <w:r w:rsidR="0033430F">
              <w:rPr>
                <w:b/>
                <w:bCs/>
                <w:noProof/>
              </w:rPr>
              <w:t>165</w:t>
            </w:r>
            <w:r w:rsidR="00EF08C1">
              <w:rPr>
                <w:b/>
                <w:bCs/>
                <w:sz w:val="24"/>
                <w:szCs w:val="24"/>
              </w:rPr>
              <w:fldChar w:fldCharType="end"/>
            </w:r>
          </w:sdtContent>
        </w:sdt>
      </w:p>
    </w:sdtContent>
  </w:sdt>
  <w:p w14:paraId="5530EB8B" w14:textId="77777777" w:rsidR="00EF08C1" w:rsidRDefault="00EF08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0E36" w14:textId="77777777" w:rsidR="00A5385D" w:rsidRDefault="00A5385D">
      <w:r>
        <w:separator/>
      </w:r>
    </w:p>
  </w:footnote>
  <w:footnote w:type="continuationSeparator" w:id="0">
    <w:p w14:paraId="142AB03F" w14:textId="77777777" w:rsidR="00A5385D" w:rsidRDefault="00A5385D">
      <w:r>
        <w:continuationSeparator/>
      </w:r>
    </w:p>
  </w:footnote>
  <w:footnote w:type="continuationNotice" w:id="1">
    <w:p w14:paraId="6390755D" w14:textId="77777777" w:rsidR="00A5385D" w:rsidRDefault="00A5385D"/>
  </w:footnote>
  <w:footnote w:id="2">
    <w:p w14:paraId="730EF879" w14:textId="4E8EF377" w:rsidR="00EF08C1" w:rsidRDefault="00EF08C1" w:rsidP="00F9457D">
      <w:pPr>
        <w:pStyle w:val="Tekstprzypisudolnego"/>
      </w:pPr>
      <w:r>
        <w:rPr>
          <w:rStyle w:val="Odwoanieprzypisudolnego"/>
        </w:rPr>
        <w:footnoteRef/>
      </w:r>
      <w:r>
        <w:t xml:space="preserve"> Należy wskazać liczbę Dni od dani podpisania Umowy, w ciągu których PKP PLK przekaże Wykonawcy dostęp do Terenu Budowy</w:t>
      </w:r>
    </w:p>
  </w:footnote>
  <w:footnote w:id="3">
    <w:p w14:paraId="7133A7B8" w14:textId="77777777" w:rsidR="00EF08C1" w:rsidRPr="00DA3CA6" w:rsidRDefault="00EF08C1" w:rsidP="00326BF1">
      <w:pPr>
        <w:pStyle w:val="Tekstprzypisudolnego"/>
        <w:jc w:val="both"/>
        <w:rPr>
          <w:rFonts w:ascii="Arial" w:hAnsi="Arial" w:cs="Arial"/>
          <w:i/>
          <w:sz w:val="16"/>
        </w:rPr>
      </w:pPr>
      <w:r w:rsidRPr="00DA3CA6">
        <w:rPr>
          <w:rStyle w:val="Odwoanieprzypisudolnego"/>
          <w:rFonts w:ascii="Arial" w:hAnsi="Arial" w:cs="Arial"/>
          <w:i/>
          <w:highlight w:val="yellow"/>
        </w:rPr>
        <w:footnoteRef/>
      </w:r>
      <w:r w:rsidRPr="00DA3CA6">
        <w:rPr>
          <w:rFonts w:ascii="Arial" w:hAnsi="Arial" w:cs="Arial"/>
          <w:i/>
          <w:sz w:val="16"/>
          <w:highlight w:val="yellow"/>
        </w:rPr>
        <w:t>dotyczy osoby fizycznej, osoby fizycznej prowadzącej jednoosobową działalność gospodarczą, pełnomocnika Wykonawcy będącego osobą fizyczną lub członka organu zarządzającego Wykonawcy będącego osobą fizyczną</w:t>
      </w:r>
      <w:r w:rsidRPr="00DA3CA6">
        <w:rPr>
          <w:rFonts w:ascii="Arial" w:hAnsi="Arial" w:cs="Arial"/>
          <w:i/>
          <w:sz w:val="16"/>
        </w:rPr>
        <w:t xml:space="preserve"> </w:t>
      </w:r>
    </w:p>
  </w:footnote>
  <w:footnote w:id="4">
    <w:p w14:paraId="65B62518" w14:textId="77777777" w:rsidR="00EF08C1" w:rsidRDefault="00EF08C1" w:rsidP="00310BDF">
      <w:pPr>
        <w:pStyle w:val="Tekstprzypisudolnego"/>
      </w:pPr>
      <w:r w:rsidRPr="002448B9">
        <w:rPr>
          <w:rStyle w:val="Odwoanieprzypisudolnego"/>
          <w:color w:val="244061" w:themeColor="accent1" w:themeShade="80"/>
          <w:highlight w:val="yellow"/>
        </w:rPr>
        <w:t>*</w:t>
      </w:r>
      <w:r w:rsidRPr="002448B9">
        <w:rPr>
          <w:color w:val="244061" w:themeColor="accent1" w:themeShade="80"/>
          <w:highlight w:val="yellow"/>
        </w:rPr>
        <w:t xml:space="preserve"> </w:t>
      </w:r>
      <w:r w:rsidRPr="002448B9">
        <w:rPr>
          <w:rFonts w:ascii="Arial" w:hAnsi="Arial" w:cs="Arial"/>
          <w:i/>
          <w:color w:val="244061" w:themeColor="accent1" w:themeShade="80"/>
          <w:sz w:val="18"/>
          <w:szCs w:val="18"/>
          <w:highlight w:val="yellow"/>
        </w:rPr>
        <w:t>skreślić na etapie przygotowywania umowy do podpisu w przypadku, gdy Wykonawcą nie będzie Konsorcjum</w:t>
      </w:r>
    </w:p>
  </w:footnote>
  <w:footnote w:id="5">
    <w:p w14:paraId="42235722" w14:textId="77777777" w:rsidR="00EF08C1" w:rsidRDefault="00EF08C1" w:rsidP="00F31F00"/>
    <w:p w14:paraId="60D27A62" w14:textId="77777777" w:rsidR="00EF08C1" w:rsidRDefault="00EF08C1" w:rsidP="00F31F00"/>
  </w:footnote>
  <w:footnote w:id="6">
    <w:p w14:paraId="05ADE2F0" w14:textId="77777777" w:rsidR="00EF08C1" w:rsidRDefault="00EF08C1" w:rsidP="00F31F00"/>
    <w:p w14:paraId="7AE7C2C9" w14:textId="77777777" w:rsidR="00EF08C1" w:rsidRDefault="00EF08C1" w:rsidP="00F31F00"/>
  </w:footnote>
  <w:footnote w:id="7">
    <w:p w14:paraId="2828A2AA" w14:textId="77777777" w:rsidR="00EF08C1" w:rsidRDefault="00EF08C1" w:rsidP="00F31F00"/>
    <w:p w14:paraId="39F52129" w14:textId="77777777" w:rsidR="00EF08C1" w:rsidRDefault="00EF08C1" w:rsidP="00F31F00"/>
  </w:footnote>
  <w:footnote w:id="8">
    <w:p w14:paraId="0C05EDBA" w14:textId="77777777" w:rsidR="00EF08C1" w:rsidRDefault="00EF08C1" w:rsidP="00F31F00"/>
    <w:p w14:paraId="5A7DA527" w14:textId="77777777" w:rsidR="00EF08C1" w:rsidRDefault="00EF08C1" w:rsidP="00F31F00"/>
  </w:footnote>
  <w:footnote w:id="9">
    <w:p w14:paraId="2135A5EE" w14:textId="77777777" w:rsidR="00EF08C1" w:rsidRDefault="00EF08C1" w:rsidP="00F31F00"/>
    <w:p w14:paraId="222B705B" w14:textId="77777777" w:rsidR="00EF08C1" w:rsidRDefault="00EF08C1" w:rsidP="00F31F00"/>
  </w:footnote>
  <w:footnote w:id="10">
    <w:p w14:paraId="701369CB" w14:textId="77777777" w:rsidR="00EF08C1" w:rsidRDefault="00EF08C1" w:rsidP="00B77078">
      <w:pPr>
        <w:pStyle w:val="Tekstprzypisudolnego"/>
      </w:pPr>
      <w:r>
        <w:rPr>
          <w:rStyle w:val="Odwoanieprzypisudolnego"/>
        </w:rPr>
        <w:footnoteRef/>
      </w:r>
      <w:r>
        <w:t xml:space="preserve"> Należy wypełnić przez wszystkich uczestników spotkania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D438" w14:textId="77777777" w:rsidR="00EF08C1" w:rsidRDefault="00EF08C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684F39" w14:textId="77777777" w:rsidR="00EF08C1" w:rsidRDefault="00EF08C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2FC0" w14:textId="77777777" w:rsidR="00EF08C1" w:rsidRPr="004514C8" w:rsidRDefault="00EF08C1" w:rsidP="004514C8">
    <w:pPr>
      <w:tabs>
        <w:tab w:val="center" w:pos="4536"/>
        <w:tab w:val="right" w:pos="9072"/>
      </w:tabs>
      <w:overflowPunct w:val="0"/>
      <w:autoSpaceDE w:val="0"/>
      <w:autoSpaceDN w:val="0"/>
      <w:adjustRightInd w:val="0"/>
      <w:jc w:val="both"/>
      <w:textAlignment w:val="baseline"/>
      <w:rPr>
        <w:rFonts w:ascii="Arial" w:hAnsi="Arial" w:cs="Arial"/>
        <w:color w:val="4F81BD"/>
        <w:sz w:val="18"/>
        <w:szCs w:val="18"/>
      </w:rPr>
    </w:pPr>
    <w:r>
      <w:rPr>
        <w:noProof/>
      </w:rPr>
      <mc:AlternateContent>
        <mc:Choice Requires="wps">
          <w:drawing>
            <wp:anchor distT="0" distB="0" distL="114300" distR="114300" simplePos="0" relativeHeight="251658240" behindDoc="0" locked="0" layoutInCell="1" allowOverlap="1" wp14:anchorId="1052EE55" wp14:editId="588DF7F6">
              <wp:simplePos x="0" y="0"/>
              <wp:positionH relativeFrom="column">
                <wp:posOffset>-209550</wp:posOffset>
              </wp:positionH>
              <wp:positionV relativeFrom="paragraph">
                <wp:posOffset>260985</wp:posOffset>
              </wp:positionV>
              <wp:extent cx="6454140" cy="20955"/>
              <wp:effectExtent l="0" t="0" r="22860" b="361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687DA0D5">
            <v:shapetype id="_x0000_t32" coordsize="21600,21600" o:oned="t" filled="f" o:spt="32" path="m,l21600,21600e" w14:anchorId="4B677A1D">
              <v:path fillok="f" arrowok="t" o:connecttype="none"/>
              <o:lock v:ext="edit" shapetype="t"/>
            </v:shapetype>
            <v:shape id="AutoShape 3" style="position:absolute;margin-left:-16.5pt;margin-top:20.55pt;width:508.2pt;height:1.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NHKAIAAEkEAAAOAAAAZHJzL2Uyb0RvYy54bWysVMGOmzAQvVfqP1jcEyBL0g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"/>
          </w:pict>
        </mc:Fallback>
      </mc:AlternateContent>
    </w:r>
    <w:r>
      <w:rPr>
        <w:rFonts w:ascii="Arial" w:hAnsi="Arial" w:cs="Arial"/>
        <w:sz w:val="18"/>
        <w:szCs w:val="18"/>
      </w:rPr>
      <w:t>Warunki</w:t>
    </w:r>
    <w:r w:rsidRPr="00BC6A63">
      <w:rPr>
        <w:rFonts w:ascii="Arial" w:hAnsi="Arial" w:cs="Arial"/>
        <w:sz w:val="18"/>
        <w:szCs w:val="18"/>
      </w:rPr>
      <w:t xml:space="preserve"> Umowy dla przetargu </w:t>
    </w:r>
    <w:r w:rsidRPr="008C2652">
      <w:rPr>
        <w:rFonts w:ascii="Arial" w:hAnsi="Arial" w:cs="Arial"/>
        <w:color w:val="4F81BD" w:themeColor="accent1"/>
        <w:sz w:val="18"/>
        <w:szCs w:val="18"/>
        <w:highlight w:val="yellow"/>
      </w:rPr>
      <w:t>(ograniczonego/nieograniczonego)</w:t>
    </w:r>
    <w:r w:rsidRPr="008C2652">
      <w:rPr>
        <w:rFonts w:ascii="Arial" w:hAnsi="Arial" w:cs="Arial"/>
        <w:color w:val="4F81BD" w:themeColor="accent1"/>
        <w:sz w:val="18"/>
        <w:szCs w:val="18"/>
      </w:rPr>
      <w:t xml:space="preserve"> </w:t>
    </w:r>
    <w:r w:rsidRPr="00BC6A63">
      <w:rPr>
        <w:rFonts w:ascii="Arial" w:hAnsi="Arial" w:cs="Arial"/>
        <w:sz w:val="18"/>
        <w:szCs w:val="18"/>
      </w:rPr>
      <w:t xml:space="preserve">na wykonanie robót w ramach </w:t>
    </w:r>
    <w:r>
      <w:rPr>
        <w:rFonts w:ascii="Arial" w:hAnsi="Arial" w:cs="Arial"/>
        <w:sz w:val="18"/>
        <w:szCs w:val="18"/>
      </w:rPr>
      <w:t>zadania</w:t>
    </w:r>
    <w:r w:rsidRPr="00BC6A63">
      <w:rPr>
        <w:rFonts w:ascii="Arial" w:hAnsi="Arial" w:cs="Arial"/>
        <w:sz w:val="18"/>
        <w:szCs w:val="18"/>
      </w:rPr>
      <w:t xml:space="preserve"> </w:t>
    </w:r>
    <w:r>
      <w:rPr>
        <w:rFonts w:ascii="Arial" w:hAnsi="Arial" w:cs="Arial"/>
        <w:sz w:val="18"/>
        <w:szCs w:val="18"/>
      </w:rPr>
      <w:t xml:space="preserve">pn.: </w:t>
    </w:r>
    <w:r w:rsidRPr="00BC6A63">
      <w:rPr>
        <w:rFonts w:ascii="Arial" w:hAnsi="Arial" w:cs="Arial"/>
        <w:color w:val="4F81BD"/>
        <w:sz w:val="18"/>
        <w:szCs w:val="18"/>
        <w:highlight w:val="yellow"/>
      </w:rPr>
      <w:t>( nazwa projektu)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0C7E" w14:textId="77777777" w:rsidR="00EF08C1" w:rsidRPr="004514C8" w:rsidRDefault="00EF08C1" w:rsidP="007539D8">
    <w:pPr>
      <w:tabs>
        <w:tab w:val="center" w:pos="4536"/>
        <w:tab w:val="right" w:pos="9072"/>
      </w:tabs>
      <w:overflowPunct w:val="0"/>
      <w:autoSpaceDE w:val="0"/>
      <w:autoSpaceDN w:val="0"/>
      <w:adjustRightInd w:val="0"/>
      <w:jc w:val="both"/>
      <w:textAlignment w:val="baseline"/>
      <w:rPr>
        <w:rFonts w:ascii="Arial" w:hAnsi="Arial" w:cs="Arial"/>
        <w:color w:val="4F81BD"/>
        <w:sz w:val="18"/>
        <w:szCs w:val="18"/>
      </w:rPr>
    </w:pPr>
    <w:r>
      <w:rPr>
        <w:sz w:val="16"/>
        <w:szCs w:val="16"/>
      </w:rPr>
      <w:tab/>
    </w:r>
    <w:r>
      <w:rPr>
        <w:noProof/>
      </w:rPr>
      <mc:AlternateContent>
        <mc:Choice Requires="wps">
          <w:drawing>
            <wp:anchor distT="0" distB="0" distL="114300" distR="114300" simplePos="0" relativeHeight="251658243" behindDoc="0" locked="0" layoutInCell="1" allowOverlap="1" wp14:anchorId="596E8456" wp14:editId="7FD7CDA0">
              <wp:simplePos x="0" y="0"/>
              <wp:positionH relativeFrom="column">
                <wp:posOffset>-209550</wp:posOffset>
              </wp:positionH>
              <wp:positionV relativeFrom="paragraph">
                <wp:posOffset>260985</wp:posOffset>
              </wp:positionV>
              <wp:extent cx="6454140" cy="20955"/>
              <wp:effectExtent l="0" t="0" r="22860" b="361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54B0F75E">
            <v:shapetype id="_x0000_t32" coordsize="21600,21600" o:oned="t" filled="f" o:spt="32" path="m,l21600,21600e" w14:anchorId="4C2EE052">
              <v:path fillok="f" arrowok="t" o:connecttype="none"/>
              <o:lock v:ext="edit" shapetype="t"/>
            </v:shapetype>
            <v:shape id="AutoShape 3" style="position:absolute;margin-left:-16.5pt;margin-top:20.55pt;width:508.2pt;height:1.6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"/>
          </w:pict>
        </mc:Fallback>
      </mc:AlternateContent>
    </w:r>
    <w:r>
      <w:rPr>
        <w:noProof/>
      </w:rPr>
      <mc:AlternateContent>
        <mc:Choice Requires="wps">
          <w:drawing>
            <wp:anchor distT="0" distB="0" distL="114300" distR="114300" simplePos="0" relativeHeight="251658242" behindDoc="0" locked="0" layoutInCell="1" allowOverlap="1" wp14:anchorId="14F87308" wp14:editId="1A61AFC8">
              <wp:simplePos x="0" y="0"/>
              <wp:positionH relativeFrom="column">
                <wp:posOffset>-209550</wp:posOffset>
              </wp:positionH>
              <wp:positionV relativeFrom="paragraph">
                <wp:posOffset>260985</wp:posOffset>
              </wp:positionV>
              <wp:extent cx="6454140" cy="20955"/>
              <wp:effectExtent l="0" t="0" r="22860" b="3619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707C5AE9">
            <v:shape id="AutoShape 3" style="position:absolute;margin-left:-16.5pt;margin-top:20.55pt;width:508.2pt;height:1.6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eKKQIAAEoEAAAOAAAAZHJzL2Uyb0RvYy54bWysVMGOmzAQvVfqP1jcEyBL0g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" w14:anchorId="2A6D7444"/>
          </w:pict>
        </mc:Fallback>
      </mc:AlternateContent>
    </w:r>
    <w:r>
      <w:rPr>
        <w:noProof/>
      </w:rPr>
      <mc:AlternateContent>
        <mc:Choice Requires="wps">
          <w:drawing>
            <wp:anchor distT="0" distB="0" distL="114300" distR="114300" simplePos="0" relativeHeight="251658241" behindDoc="0" locked="0" layoutInCell="1" allowOverlap="1" wp14:anchorId="30A15623" wp14:editId="38724552">
              <wp:simplePos x="0" y="0"/>
              <wp:positionH relativeFrom="column">
                <wp:posOffset>-209550</wp:posOffset>
              </wp:positionH>
              <wp:positionV relativeFrom="paragraph">
                <wp:posOffset>260985</wp:posOffset>
              </wp:positionV>
              <wp:extent cx="6454140" cy="20955"/>
              <wp:effectExtent l="0" t="0" r="22860" b="3619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5EA7D8D8">
            <v:shape id="AutoShape 3" style="position:absolute;margin-left:-16.5pt;margin-top:20.55pt;width:508.2pt;height:1.6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" w14:anchorId="4F970FCD"/>
          </w:pict>
        </mc:Fallback>
      </mc:AlternateContent>
    </w:r>
    <w:r>
      <w:rPr>
        <w:rFonts w:ascii="Arial" w:hAnsi="Arial" w:cs="Arial"/>
        <w:sz w:val="18"/>
        <w:szCs w:val="18"/>
      </w:rPr>
      <w:t>Warunki</w:t>
    </w:r>
    <w:r w:rsidRPr="00BC6A63">
      <w:rPr>
        <w:rFonts w:ascii="Arial" w:hAnsi="Arial" w:cs="Arial"/>
        <w:sz w:val="18"/>
        <w:szCs w:val="18"/>
      </w:rPr>
      <w:t xml:space="preserve"> Umowy dla przetargu </w:t>
    </w:r>
    <w:r w:rsidRPr="00E17FD7">
      <w:rPr>
        <w:rFonts w:ascii="Arial" w:hAnsi="Arial"/>
        <w:color w:val="4F81BD"/>
        <w:sz w:val="18"/>
        <w:highlight w:val="yellow"/>
      </w:rPr>
      <w:t>(ograniczonego/nieograniczonego)</w:t>
    </w:r>
    <w:r w:rsidRPr="00E17FD7">
      <w:rPr>
        <w:rFonts w:ascii="Arial" w:hAnsi="Arial"/>
        <w:color w:val="4F81BD"/>
        <w:sz w:val="18"/>
      </w:rPr>
      <w:t xml:space="preserve"> </w:t>
    </w:r>
    <w:r w:rsidRPr="00BC6A63">
      <w:rPr>
        <w:rFonts w:ascii="Arial" w:hAnsi="Arial" w:cs="Arial"/>
        <w:sz w:val="18"/>
        <w:szCs w:val="18"/>
      </w:rPr>
      <w:t xml:space="preserve">na wykonanie robót w ramach </w:t>
    </w:r>
    <w:r>
      <w:rPr>
        <w:rFonts w:ascii="Arial" w:hAnsi="Arial" w:cs="Arial"/>
        <w:sz w:val="18"/>
        <w:szCs w:val="18"/>
      </w:rPr>
      <w:t>zadania</w:t>
    </w:r>
    <w:r w:rsidRPr="00BC6A63">
      <w:rPr>
        <w:rFonts w:ascii="Arial" w:hAnsi="Arial" w:cs="Arial"/>
        <w:sz w:val="18"/>
        <w:szCs w:val="18"/>
      </w:rPr>
      <w:t xml:space="preserve"> </w:t>
    </w:r>
    <w:r>
      <w:rPr>
        <w:rFonts w:ascii="Arial" w:hAnsi="Arial" w:cs="Arial"/>
        <w:sz w:val="18"/>
        <w:szCs w:val="18"/>
      </w:rPr>
      <w:t xml:space="preserve">pn.: </w:t>
    </w:r>
    <w:r w:rsidRPr="00BC6A63">
      <w:rPr>
        <w:rFonts w:ascii="Arial" w:hAnsi="Arial" w:cs="Arial"/>
        <w:color w:val="4F81BD"/>
        <w:sz w:val="18"/>
        <w:szCs w:val="18"/>
        <w:highlight w:val="yellow"/>
      </w:rPr>
      <w:t>( nazwa projektu)</w:t>
    </w:r>
  </w:p>
  <w:p w14:paraId="10B91033" w14:textId="77777777" w:rsidR="00EF08C1" w:rsidRDefault="00EF08C1" w:rsidP="007539D8">
    <w:pPr>
      <w:pStyle w:val="Nagwek"/>
    </w:pPr>
  </w:p>
  <w:p w14:paraId="26AF2083" w14:textId="77777777" w:rsidR="00EF08C1" w:rsidRDefault="00EF08C1" w:rsidP="00D84ACD">
    <w:pPr>
      <w:tabs>
        <w:tab w:val="left" w:pos="2415"/>
        <w:tab w:val="right" w:pos="9072"/>
      </w:tabs>
      <w:jc w:val="right"/>
      <w:rPr>
        <w:sz w:val="16"/>
        <w:szCs w:val="16"/>
      </w:rPr>
    </w:pPr>
    <w:r>
      <w:rPr>
        <w:sz w:val="16"/>
        <w:szCs w:val="16"/>
      </w:rPr>
      <w:tab/>
    </w:r>
  </w:p>
  <w:p w14:paraId="277F0CF8" w14:textId="77777777" w:rsidR="00EF08C1" w:rsidRPr="00A3317C" w:rsidRDefault="00EF08C1" w:rsidP="00FA2F57">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E7D681F4"/>
    <w:name w:val="WW8Num19"/>
    <w:lvl w:ilvl="0">
      <w:start w:val="140"/>
      <w:numFmt w:val="bullet"/>
      <w:lvlText w:val="-"/>
      <w:lvlJc w:val="left"/>
      <w:pPr>
        <w:tabs>
          <w:tab w:val="num" w:pos="1211"/>
        </w:tabs>
        <w:ind w:left="1211" w:hanging="360"/>
      </w:pPr>
      <w:rPr>
        <w:rFonts w:ascii="StarSymbol" w:hAnsi="StarSymbol"/>
      </w:rPr>
    </w:lvl>
  </w:abstractNum>
  <w:abstractNum w:abstractNumId="1" w15:restartNumberingAfterBreak="0">
    <w:nsid w:val="000332B2"/>
    <w:multiLevelType w:val="hybridMultilevel"/>
    <w:tmpl w:val="32B47AA8"/>
    <w:lvl w:ilvl="0" w:tplc="085C15A0">
      <w:start w:val="1"/>
      <w:numFmt w:val="decimal"/>
      <w:lvlText w:val="%1)"/>
      <w:lvlJc w:val="left"/>
      <w:pPr>
        <w:ind w:left="786" w:hanging="360"/>
      </w:pPr>
      <w:rPr>
        <w:rFonts w:hint="default"/>
      </w:rPr>
    </w:lvl>
    <w:lvl w:ilvl="1" w:tplc="9FBA45B8">
      <w:start w:val="1"/>
      <w:numFmt w:val="decimal"/>
      <w:lvlText w:val="%2)"/>
      <w:lvlJc w:val="left"/>
      <w:pPr>
        <w:ind w:left="1506" w:hanging="360"/>
      </w:pPr>
      <w:rPr>
        <w:rFonts w:ascii="Arial" w:eastAsia="Times New Roman" w:hAnsi="Aria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07F2AAF"/>
    <w:multiLevelType w:val="hybridMultilevel"/>
    <w:tmpl w:val="AEE8729A"/>
    <w:lvl w:ilvl="0" w:tplc="0415000F">
      <w:start w:val="1"/>
      <w:numFmt w:val="decimal"/>
      <w:lvlText w:val="%1."/>
      <w:lvlJc w:val="left"/>
      <w:pPr>
        <w:tabs>
          <w:tab w:val="num" w:pos="1069"/>
        </w:tabs>
        <w:ind w:left="1069" w:hanging="360"/>
      </w:pPr>
      <w:rPr>
        <w:rFonts w:hint="default"/>
      </w:rPr>
    </w:lvl>
    <w:lvl w:ilvl="1" w:tplc="141CD20A">
      <w:numFmt w:val="decimal"/>
      <w:lvlText w:val=""/>
      <w:lvlJc w:val="left"/>
    </w:lvl>
    <w:lvl w:ilvl="2" w:tplc="5F9C5C7E">
      <w:numFmt w:val="decimal"/>
      <w:lvlText w:val=""/>
      <w:lvlJc w:val="left"/>
    </w:lvl>
    <w:lvl w:ilvl="3" w:tplc="B9601D52">
      <w:numFmt w:val="decimal"/>
      <w:lvlText w:val=""/>
      <w:lvlJc w:val="left"/>
    </w:lvl>
    <w:lvl w:ilvl="4" w:tplc="52B0B5E6">
      <w:numFmt w:val="decimal"/>
      <w:lvlText w:val=""/>
      <w:lvlJc w:val="left"/>
    </w:lvl>
    <w:lvl w:ilvl="5" w:tplc="DC52E546">
      <w:numFmt w:val="decimal"/>
      <w:lvlText w:val=""/>
      <w:lvlJc w:val="left"/>
    </w:lvl>
    <w:lvl w:ilvl="6" w:tplc="4B06796E">
      <w:numFmt w:val="decimal"/>
      <w:lvlText w:val=""/>
      <w:lvlJc w:val="left"/>
    </w:lvl>
    <w:lvl w:ilvl="7" w:tplc="D544379E">
      <w:numFmt w:val="decimal"/>
      <w:lvlText w:val=""/>
      <w:lvlJc w:val="left"/>
    </w:lvl>
    <w:lvl w:ilvl="8" w:tplc="1326E0D0">
      <w:numFmt w:val="decimal"/>
      <w:lvlText w:val=""/>
      <w:lvlJc w:val="left"/>
    </w:lvl>
  </w:abstractNum>
  <w:abstractNum w:abstractNumId="3" w15:restartNumberingAfterBreak="0">
    <w:nsid w:val="00EF7096"/>
    <w:multiLevelType w:val="hybridMultilevel"/>
    <w:tmpl w:val="40709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3740F"/>
    <w:multiLevelType w:val="hybridMultilevel"/>
    <w:tmpl w:val="DEE8E33C"/>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05AF6"/>
    <w:multiLevelType w:val="hybridMultilevel"/>
    <w:tmpl w:val="BE4E27A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15:restartNumberingAfterBreak="0">
    <w:nsid w:val="02CA238E"/>
    <w:multiLevelType w:val="hybridMultilevel"/>
    <w:tmpl w:val="4C76B85E"/>
    <w:lvl w:ilvl="0" w:tplc="04150017">
      <w:start w:val="1"/>
      <w:numFmt w:val="lowerLetter"/>
      <w:lvlText w:val="%1)"/>
      <w:lvlJc w:val="left"/>
      <w:pPr>
        <w:tabs>
          <w:tab w:val="num" w:pos="1069"/>
        </w:tabs>
        <w:ind w:left="1069" w:hanging="360"/>
      </w:pPr>
      <w:rPr>
        <w:rFonts w:hint="default"/>
        <w:color w:val="auto"/>
      </w:rPr>
    </w:lvl>
    <w:lvl w:ilvl="1" w:tplc="BD888E38">
      <w:numFmt w:val="decimal"/>
      <w:lvlText w:val=""/>
      <w:lvlJc w:val="left"/>
    </w:lvl>
    <w:lvl w:ilvl="2" w:tplc="7C58AFD2">
      <w:numFmt w:val="decimal"/>
      <w:lvlText w:val=""/>
      <w:lvlJc w:val="left"/>
    </w:lvl>
    <w:lvl w:ilvl="3" w:tplc="C234F3AA">
      <w:numFmt w:val="decimal"/>
      <w:lvlText w:val=""/>
      <w:lvlJc w:val="left"/>
    </w:lvl>
    <w:lvl w:ilvl="4" w:tplc="8B7CB724">
      <w:numFmt w:val="decimal"/>
      <w:lvlText w:val=""/>
      <w:lvlJc w:val="left"/>
    </w:lvl>
    <w:lvl w:ilvl="5" w:tplc="55925DE0">
      <w:numFmt w:val="decimal"/>
      <w:lvlText w:val=""/>
      <w:lvlJc w:val="left"/>
    </w:lvl>
    <w:lvl w:ilvl="6" w:tplc="C7F49472">
      <w:numFmt w:val="decimal"/>
      <w:lvlText w:val=""/>
      <w:lvlJc w:val="left"/>
    </w:lvl>
    <w:lvl w:ilvl="7" w:tplc="6FC8AB9C">
      <w:numFmt w:val="decimal"/>
      <w:lvlText w:val=""/>
      <w:lvlJc w:val="left"/>
    </w:lvl>
    <w:lvl w:ilvl="8" w:tplc="2F24D2AC">
      <w:numFmt w:val="decimal"/>
      <w:lvlText w:val=""/>
      <w:lvlJc w:val="left"/>
    </w:lvl>
  </w:abstractNum>
  <w:abstractNum w:abstractNumId="7" w15:restartNumberingAfterBreak="0">
    <w:nsid w:val="02FA6BB8"/>
    <w:multiLevelType w:val="hybridMultilevel"/>
    <w:tmpl w:val="E01C1124"/>
    <w:lvl w:ilvl="0" w:tplc="085C15A0">
      <w:start w:val="1"/>
      <w:numFmt w:val="decimal"/>
      <w:lvlText w:val="%1)"/>
      <w:lvlJc w:val="left"/>
      <w:pPr>
        <w:ind w:left="927" w:hanging="360"/>
      </w:pPr>
      <w:rPr>
        <w:rFonts w:hint="default"/>
      </w:rPr>
    </w:lvl>
    <w:lvl w:ilvl="1" w:tplc="D01434BE">
      <w:start w:val="1"/>
      <w:numFmt w:val="decimal"/>
      <w:lvlText w:val="%2)"/>
      <w:lvlJc w:val="left"/>
      <w:pPr>
        <w:ind w:left="1647" w:hanging="360"/>
      </w:pPr>
      <w:rPr>
        <w:rFonts w:ascii="Arial" w:eastAsia="Times New Roman" w:hAnsi="Arial" w:cs="Arial" w:hint="default"/>
        <w:i w:val="0"/>
        <w:sz w:val="22"/>
        <w:szCs w:val="22"/>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3A924B1"/>
    <w:multiLevelType w:val="hybridMultilevel"/>
    <w:tmpl w:val="025ABA22"/>
    <w:lvl w:ilvl="0" w:tplc="04150017">
      <w:start w:val="1"/>
      <w:numFmt w:val="lowerLetter"/>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03E3540F"/>
    <w:multiLevelType w:val="hybridMultilevel"/>
    <w:tmpl w:val="35AA097A"/>
    <w:lvl w:ilvl="0" w:tplc="6C4E479C">
      <w:start w:val="1"/>
      <w:numFmt w:val="bullet"/>
      <w:lvlText w:val=""/>
      <w:lvlJc w:val="left"/>
      <w:pPr>
        <w:ind w:left="2990" w:hanging="360"/>
      </w:pPr>
      <w:rPr>
        <w:rFonts w:ascii="Symbol" w:hAnsi="Symbol" w:hint="default"/>
      </w:rPr>
    </w:lvl>
    <w:lvl w:ilvl="1" w:tplc="04150003" w:tentative="1">
      <w:start w:val="1"/>
      <w:numFmt w:val="bullet"/>
      <w:lvlText w:val="o"/>
      <w:lvlJc w:val="left"/>
      <w:pPr>
        <w:ind w:left="3710" w:hanging="360"/>
      </w:pPr>
      <w:rPr>
        <w:rFonts w:ascii="Courier New" w:hAnsi="Courier New" w:cs="Courier New" w:hint="default"/>
      </w:rPr>
    </w:lvl>
    <w:lvl w:ilvl="2" w:tplc="04150005" w:tentative="1">
      <w:start w:val="1"/>
      <w:numFmt w:val="bullet"/>
      <w:lvlText w:val=""/>
      <w:lvlJc w:val="left"/>
      <w:pPr>
        <w:ind w:left="4430" w:hanging="360"/>
      </w:pPr>
      <w:rPr>
        <w:rFonts w:ascii="Wingdings" w:hAnsi="Wingdings" w:hint="default"/>
      </w:rPr>
    </w:lvl>
    <w:lvl w:ilvl="3" w:tplc="04150001" w:tentative="1">
      <w:start w:val="1"/>
      <w:numFmt w:val="bullet"/>
      <w:lvlText w:val=""/>
      <w:lvlJc w:val="left"/>
      <w:pPr>
        <w:ind w:left="5150" w:hanging="360"/>
      </w:pPr>
      <w:rPr>
        <w:rFonts w:ascii="Symbol" w:hAnsi="Symbol" w:hint="default"/>
      </w:rPr>
    </w:lvl>
    <w:lvl w:ilvl="4" w:tplc="04150003" w:tentative="1">
      <w:start w:val="1"/>
      <w:numFmt w:val="bullet"/>
      <w:lvlText w:val="o"/>
      <w:lvlJc w:val="left"/>
      <w:pPr>
        <w:ind w:left="5870" w:hanging="360"/>
      </w:pPr>
      <w:rPr>
        <w:rFonts w:ascii="Courier New" w:hAnsi="Courier New" w:cs="Courier New" w:hint="default"/>
      </w:rPr>
    </w:lvl>
    <w:lvl w:ilvl="5" w:tplc="04150005" w:tentative="1">
      <w:start w:val="1"/>
      <w:numFmt w:val="bullet"/>
      <w:lvlText w:val=""/>
      <w:lvlJc w:val="left"/>
      <w:pPr>
        <w:ind w:left="6590" w:hanging="360"/>
      </w:pPr>
      <w:rPr>
        <w:rFonts w:ascii="Wingdings" w:hAnsi="Wingdings" w:hint="default"/>
      </w:rPr>
    </w:lvl>
    <w:lvl w:ilvl="6" w:tplc="04150001" w:tentative="1">
      <w:start w:val="1"/>
      <w:numFmt w:val="bullet"/>
      <w:lvlText w:val=""/>
      <w:lvlJc w:val="left"/>
      <w:pPr>
        <w:ind w:left="7310" w:hanging="360"/>
      </w:pPr>
      <w:rPr>
        <w:rFonts w:ascii="Symbol" w:hAnsi="Symbol" w:hint="default"/>
      </w:rPr>
    </w:lvl>
    <w:lvl w:ilvl="7" w:tplc="04150003" w:tentative="1">
      <w:start w:val="1"/>
      <w:numFmt w:val="bullet"/>
      <w:lvlText w:val="o"/>
      <w:lvlJc w:val="left"/>
      <w:pPr>
        <w:ind w:left="8030" w:hanging="360"/>
      </w:pPr>
      <w:rPr>
        <w:rFonts w:ascii="Courier New" w:hAnsi="Courier New" w:cs="Courier New" w:hint="default"/>
      </w:rPr>
    </w:lvl>
    <w:lvl w:ilvl="8" w:tplc="04150005" w:tentative="1">
      <w:start w:val="1"/>
      <w:numFmt w:val="bullet"/>
      <w:lvlText w:val=""/>
      <w:lvlJc w:val="left"/>
      <w:pPr>
        <w:ind w:left="8750" w:hanging="360"/>
      </w:pPr>
      <w:rPr>
        <w:rFonts w:ascii="Wingdings" w:hAnsi="Wingdings" w:hint="default"/>
      </w:rPr>
    </w:lvl>
  </w:abstractNum>
  <w:abstractNum w:abstractNumId="10" w15:restartNumberingAfterBreak="0">
    <w:nsid w:val="041960CE"/>
    <w:multiLevelType w:val="hybridMultilevel"/>
    <w:tmpl w:val="CD26C548"/>
    <w:lvl w:ilvl="0" w:tplc="D3C0182A">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74049C"/>
    <w:multiLevelType w:val="hybridMultilevel"/>
    <w:tmpl w:val="F334BABA"/>
    <w:lvl w:ilvl="0" w:tplc="D240880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03C7F"/>
    <w:multiLevelType w:val="hybridMultilevel"/>
    <w:tmpl w:val="3ECCA5A8"/>
    <w:lvl w:ilvl="0" w:tplc="FF9EEB38">
      <w:start w:val="1"/>
      <w:numFmt w:val="decimal"/>
      <w:lvlText w:val="%1)"/>
      <w:lvlJc w:val="left"/>
      <w:pPr>
        <w:tabs>
          <w:tab w:val="num" w:pos="927"/>
        </w:tabs>
        <w:ind w:left="927" w:hanging="360"/>
      </w:pPr>
      <w:rPr>
        <w:rFonts w:ascii="Arial" w:hAnsi="Arial" w:cs="Arial" w:hint="default"/>
        <w:b w:val="0"/>
        <w:i w:val="0"/>
        <w:color w:val="auto"/>
        <w:sz w:val="22"/>
        <w:szCs w:val="22"/>
      </w:rPr>
    </w:lvl>
    <w:lvl w:ilvl="1" w:tplc="D48A37EE">
      <w:start w:val="1"/>
      <w:numFmt w:val="decimal"/>
      <w:lvlText w:val="%2)"/>
      <w:lvlJc w:val="left"/>
      <w:rPr>
        <w:rFonts w:ascii="Arial" w:eastAsia="Times New Roman" w:hAnsi="Arial" w:cs="Arial" w:hint="default"/>
      </w:rPr>
    </w:lvl>
    <w:lvl w:ilvl="2" w:tplc="DD885348">
      <w:numFmt w:val="decimal"/>
      <w:lvlText w:val=""/>
      <w:lvlJc w:val="left"/>
    </w:lvl>
    <w:lvl w:ilvl="3" w:tplc="73EA7ACC">
      <w:numFmt w:val="decimal"/>
      <w:lvlText w:val=""/>
      <w:lvlJc w:val="left"/>
    </w:lvl>
    <w:lvl w:ilvl="4" w:tplc="500C5DA2">
      <w:numFmt w:val="decimal"/>
      <w:lvlText w:val=""/>
      <w:lvlJc w:val="left"/>
    </w:lvl>
    <w:lvl w:ilvl="5" w:tplc="863E7C76">
      <w:numFmt w:val="decimal"/>
      <w:lvlText w:val=""/>
      <w:lvlJc w:val="left"/>
    </w:lvl>
    <w:lvl w:ilvl="6" w:tplc="48EAA25C">
      <w:numFmt w:val="decimal"/>
      <w:lvlText w:val=""/>
      <w:lvlJc w:val="left"/>
    </w:lvl>
    <w:lvl w:ilvl="7" w:tplc="3418F97A">
      <w:numFmt w:val="decimal"/>
      <w:lvlText w:val=""/>
      <w:lvlJc w:val="left"/>
    </w:lvl>
    <w:lvl w:ilvl="8" w:tplc="6B12F916">
      <w:numFmt w:val="decimal"/>
      <w:lvlText w:val=""/>
      <w:lvlJc w:val="left"/>
    </w:lvl>
  </w:abstractNum>
  <w:abstractNum w:abstractNumId="13" w15:restartNumberingAfterBreak="0">
    <w:nsid w:val="04B41C11"/>
    <w:multiLevelType w:val="hybridMultilevel"/>
    <w:tmpl w:val="5EC4F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2DC4363C">
      <w:start w:val="1"/>
      <w:numFmt w:val="decimal"/>
      <w:lvlText w:val="%3)"/>
      <w:lvlJc w:val="left"/>
      <w:pPr>
        <w:ind w:left="2160" w:hanging="180"/>
      </w:pPr>
      <w:rPr>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5425A4"/>
    <w:multiLevelType w:val="hybridMultilevel"/>
    <w:tmpl w:val="55D2F0A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6830AAC"/>
    <w:multiLevelType w:val="hybridMultilevel"/>
    <w:tmpl w:val="24DC878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673C1"/>
    <w:multiLevelType w:val="hybridMultilevel"/>
    <w:tmpl w:val="EED87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8C0F5B2">
      <w:start w:val="1"/>
      <w:numFmt w:val="decimal"/>
      <w:lvlText w:val="%4)"/>
      <w:lvlJc w:val="left"/>
      <w:pPr>
        <w:ind w:left="3306" w:hanging="360"/>
      </w:pPr>
      <w:rPr>
        <w:rFonts w:ascii="Arial" w:eastAsia="Times New Roman" w:hAnsi="Arial" w:cs="Arial" w:hint="default"/>
        <w:color w:val="auto"/>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72964AB"/>
    <w:multiLevelType w:val="hybridMultilevel"/>
    <w:tmpl w:val="81841A8E"/>
    <w:lvl w:ilvl="0" w:tplc="A10247D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72A7469"/>
    <w:multiLevelType w:val="hybridMultilevel"/>
    <w:tmpl w:val="596CDC74"/>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4750FE"/>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7B2FE0"/>
    <w:multiLevelType w:val="hybridMultilevel"/>
    <w:tmpl w:val="06007776"/>
    <w:lvl w:ilvl="0" w:tplc="678607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077F3C9F"/>
    <w:multiLevelType w:val="hybridMultilevel"/>
    <w:tmpl w:val="B5061782"/>
    <w:lvl w:ilvl="0" w:tplc="4F667EDC">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146" w:hanging="360"/>
      </w:pPr>
    </w:lvl>
    <w:lvl w:ilvl="2" w:tplc="0415000F">
      <w:start w:val="1"/>
      <w:numFmt w:val="decimal"/>
      <w:lvlText w:val="%3."/>
      <w:lvlJc w:val="left"/>
      <w:pPr>
        <w:ind w:left="1866" w:hanging="180"/>
      </w:pPr>
    </w:lvl>
    <w:lvl w:ilvl="3" w:tplc="D8C0F5B2">
      <w:start w:val="1"/>
      <w:numFmt w:val="decimal"/>
      <w:lvlText w:val="%4)"/>
      <w:lvlJc w:val="left"/>
      <w:pPr>
        <w:ind w:left="2586" w:hanging="360"/>
      </w:pPr>
      <w:rPr>
        <w:rFonts w:ascii="Arial" w:eastAsia="Times New Roman" w:hAnsi="Arial" w:cs="Arial" w:hint="default"/>
        <w:color w:val="auto"/>
      </w:r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084859BD"/>
    <w:multiLevelType w:val="hybridMultilevel"/>
    <w:tmpl w:val="C49AF6F6"/>
    <w:lvl w:ilvl="0" w:tplc="2DC4363C">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611395"/>
    <w:multiLevelType w:val="hybridMultilevel"/>
    <w:tmpl w:val="129C3218"/>
    <w:lvl w:ilvl="0" w:tplc="540EFB30">
      <w:start w:val="1"/>
      <w:numFmt w:val="decimal"/>
      <w:lvlText w:val="%1."/>
      <w:lvlJc w:val="left"/>
      <w:pPr>
        <w:ind w:left="907" w:hanging="547"/>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D633F3"/>
    <w:multiLevelType w:val="hybridMultilevel"/>
    <w:tmpl w:val="41B05B6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5" w15:restartNumberingAfterBreak="0">
    <w:nsid w:val="09A700C0"/>
    <w:multiLevelType w:val="hybridMultilevel"/>
    <w:tmpl w:val="116EED70"/>
    <w:lvl w:ilvl="0" w:tplc="0415001B">
      <w:start w:val="1"/>
      <w:numFmt w:val="lowerRoman"/>
      <w:lvlText w:val="%1."/>
      <w:lvlJc w:val="right"/>
      <w:pPr>
        <w:ind w:left="654" w:hanging="360"/>
      </w:pPr>
      <w:rPr>
        <w:rFonts w:hint="default"/>
      </w:rPr>
    </w:lvl>
    <w:lvl w:ilvl="1" w:tplc="9FBA45B8">
      <w:start w:val="1"/>
      <w:numFmt w:val="decimal"/>
      <w:lvlText w:val="%2)"/>
      <w:lvlJc w:val="left"/>
      <w:pPr>
        <w:ind w:left="1374" w:hanging="360"/>
      </w:pPr>
      <w:rPr>
        <w:rFonts w:ascii="Arial" w:eastAsia="Times New Roman" w:hAnsi="Arial" w:cs="Arial" w:hint="default"/>
      </w:r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6" w15:restartNumberingAfterBreak="0">
    <w:nsid w:val="09C626B0"/>
    <w:multiLevelType w:val="hybridMultilevel"/>
    <w:tmpl w:val="5B40FE5A"/>
    <w:lvl w:ilvl="0" w:tplc="04150011">
      <w:start w:val="1"/>
      <w:numFmt w:val="decimal"/>
      <w:lvlText w:val="%1)"/>
      <w:lvlJc w:val="left"/>
      <w:pPr>
        <w:ind w:left="360" w:hanging="360"/>
      </w:pPr>
      <w:rPr>
        <w:rFonts w:hint="default"/>
        <w:i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2A0B9D"/>
    <w:multiLevelType w:val="hybridMultilevel"/>
    <w:tmpl w:val="20EEAADC"/>
    <w:lvl w:ilvl="0" w:tplc="C728FE3A">
      <w:start w:val="1"/>
      <w:numFmt w:val="decimal"/>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tplc="B100D8F4">
      <w:start w:val="1"/>
      <w:numFmt w:val="decimal"/>
      <w:lvlText w:val="%2."/>
      <w:lvlJc w:val="left"/>
      <w:pPr>
        <w:tabs>
          <w:tab w:val="num" w:pos="1713"/>
        </w:tabs>
        <w:ind w:left="1713" w:hanging="720"/>
      </w:pPr>
      <w:rPr>
        <w:rFonts w:cs="Times New Roman"/>
      </w:rPr>
    </w:lvl>
    <w:lvl w:ilvl="2" w:tplc="A73C429A">
      <w:start w:val="1"/>
      <w:numFmt w:val="decimal"/>
      <w:lvlText w:val="%3."/>
      <w:lvlJc w:val="left"/>
      <w:pPr>
        <w:tabs>
          <w:tab w:val="num" w:pos="2160"/>
        </w:tabs>
        <w:ind w:left="2160" w:hanging="720"/>
      </w:pPr>
      <w:rPr>
        <w:rFonts w:cs="Times New Roman"/>
      </w:rPr>
    </w:lvl>
    <w:lvl w:ilvl="3" w:tplc="820C67DE">
      <w:start w:val="1"/>
      <w:numFmt w:val="decimal"/>
      <w:lvlText w:val="%4)"/>
      <w:lvlJc w:val="left"/>
      <w:pPr>
        <w:tabs>
          <w:tab w:val="num" w:pos="2880"/>
        </w:tabs>
        <w:ind w:left="2880" w:hanging="720"/>
      </w:pPr>
    </w:lvl>
    <w:lvl w:ilvl="4" w:tplc="469A08EA">
      <w:start w:val="1"/>
      <w:numFmt w:val="decimal"/>
      <w:lvlText w:val="%5."/>
      <w:lvlJc w:val="left"/>
      <w:pPr>
        <w:tabs>
          <w:tab w:val="num" w:pos="3600"/>
        </w:tabs>
        <w:ind w:left="3600" w:hanging="720"/>
      </w:pPr>
      <w:rPr>
        <w:rFonts w:cs="Times New Roman"/>
      </w:rPr>
    </w:lvl>
    <w:lvl w:ilvl="5" w:tplc="55D42618">
      <w:start w:val="1"/>
      <w:numFmt w:val="decimal"/>
      <w:lvlText w:val="%6."/>
      <w:lvlJc w:val="left"/>
      <w:pPr>
        <w:tabs>
          <w:tab w:val="num" w:pos="4320"/>
        </w:tabs>
        <w:ind w:left="4320" w:hanging="720"/>
      </w:pPr>
      <w:rPr>
        <w:rFonts w:cs="Times New Roman"/>
      </w:rPr>
    </w:lvl>
    <w:lvl w:ilvl="6" w:tplc="C6506C54">
      <w:start w:val="1"/>
      <w:numFmt w:val="decimal"/>
      <w:lvlText w:val="%7."/>
      <w:lvlJc w:val="left"/>
      <w:pPr>
        <w:tabs>
          <w:tab w:val="num" w:pos="5040"/>
        </w:tabs>
        <w:ind w:left="5040" w:hanging="720"/>
      </w:pPr>
      <w:rPr>
        <w:rFonts w:cs="Times New Roman"/>
      </w:rPr>
    </w:lvl>
    <w:lvl w:ilvl="7" w:tplc="31BA005E">
      <w:start w:val="1"/>
      <w:numFmt w:val="decimal"/>
      <w:lvlText w:val="%8."/>
      <w:lvlJc w:val="left"/>
      <w:pPr>
        <w:tabs>
          <w:tab w:val="num" w:pos="5760"/>
        </w:tabs>
        <w:ind w:left="5760" w:hanging="720"/>
      </w:pPr>
      <w:rPr>
        <w:rFonts w:cs="Times New Roman"/>
      </w:rPr>
    </w:lvl>
    <w:lvl w:ilvl="8" w:tplc="8FF2ACD2">
      <w:start w:val="1"/>
      <w:numFmt w:val="decimal"/>
      <w:lvlText w:val="%9."/>
      <w:lvlJc w:val="left"/>
      <w:pPr>
        <w:tabs>
          <w:tab w:val="num" w:pos="6480"/>
        </w:tabs>
        <w:ind w:left="6480" w:hanging="720"/>
      </w:pPr>
      <w:rPr>
        <w:rFonts w:cs="Times New Roman"/>
      </w:rPr>
    </w:lvl>
  </w:abstractNum>
  <w:abstractNum w:abstractNumId="28" w15:restartNumberingAfterBreak="0">
    <w:nsid w:val="0A311B17"/>
    <w:multiLevelType w:val="hybridMultilevel"/>
    <w:tmpl w:val="E12A9840"/>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C35414F8">
      <w:start w:val="1"/>
      <w:numFmt w:val="decimal"/>
      <w:lvlText w:val="%3."/>
      <w:lvlJc w:val="left"/>
      <w:pPr>
        <w:ind w:left="2934" w:hanging="180"/>
      </w:pPr>
      <w:rPr>
        <w:rFonts w:hint="default"/>
        <w:sz w:val="22"/>
        <w:szCs w:val="22"/>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0AEB0FA2"/>
    <w:multiLevelType w:val="hybridMultilevel"/>
    <w:tmpl w:val="0FAA3938"/>
    <w:lvl w:ilvl="0" w:tplc="675EFF50">
      <w:start w:val="1"/>
      <w:numFmt w:val="decimal"/>
      <w:lvlText w:val="%1)"/>
      <w:lvlJc w:val="left"/>
      <w:pPr>
        <w:ind w:left="720" w:hanging="360"/>
      </w:pPr>
      <w:rPr>
        <w:rFonts w:ascii="Arial" w:eastAsia="Times New Roman" w:hAnsi="Arial" w:cs="Arial" w:hint="default"/>
        <w:color w:val="auto"/>
      </w:rPr>
    </w:lvl>
    <w:lvl w:ilvl="1" w:tplc="836417B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F745DC"/>
    <w:multiLevelType w:val="hybridMultilevel"/>
    <w:tmpl w:val="08807470"/>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56225F"/>
    <w:multiLevelType w:val="hybridMultilevel"/>
    <w:tmpl w:val="EF2E5DCE"/>
    <w:lvl w:ilvl="0" w:tplc="B86C94BE">
      <w:start w:val="1"/>
      <w:numFmt w:val="decimal"/>
      <w:lvlText w:val="%1)"/>
      <w:lvlJc w:val="left"/>
      <w:pPr>
        <w:tabs>
          <w:tab w:val="num" w:pos="927"/>
        </w:tabs>
        <w:ind w:left="927" w:hanging="360"/>
      </w:pPr>
      <w:rPr>
        <w:b w:val="0"/>
        <w:i w:val="0"/>
      </w:rPr>
    </w:lvl>
    <w:lvl w:ilvl="1" w:tplc="B0E0F3EE">
      <w:numFmt w:val="decimal"/>
      <w:lvlText w:val=""/>
      <w:lvlJc w:val="left"/>
    </w:lvl>
    <w:lvl w:ilvl="2" w:tplc="A32411F0">
      <w:numFmt w:val="decimal"/>
      <w:lvlText w:val=""/>
      <w:lvlJc w:val="left"/>
    </w:lvl>
    <w:lvl w:ilvl="3" w:tplc="9490D79C">
      <w:numFmt w:val="decimal"/>
      <w:lvlText w:val=""/>
      <w:lvlJc w:val="left"/>
    </w:lvl>
    <w:lvl w:ilvl="4" w:tplc="F6361CBC">
      <w:numFmt w:val="decimal"/>
      <w:lvlText w:val=""/>
      <w:lvlJc w:val="left"/>
    </w:lvl>
    <w:lvl w:ilvl="5" w:tplc="9FC6EFBE">
      <w:numFmt w:val="decimal"/>
      <w:lvlText w:val=""/>
      <w:lvlJc w:val="left"/>
    </w:lvl>
    <w:lvl w:ilvl="6" w:tplc="0DA27B7A">
      <w:numFmt w:val="decimal"/>
      <w:lvlText w:val=""/>
      <w:lvlJc w:val="left"/>
    </w:lvl>
    <w:lvl w:ilvl="7" w:tplc="898ADBBA">
      <w:numFmt w:val="decimal"/>
      <w:lvlText w:val=""/>
      <w:lvlJc w:val="left"/>
    </w:lvl>
    <w:lvl w:ilvl="8" w:tplc="2294CB1E">
      <w:numFmt w:val="decimal"/>
      <w:lvlText w:val=""/>
      <w:lvlJc w:val="left"/>
    </w:lvl>
  </w:abstractNum>
  <w:abstractNum w:abstractNumId="32" w15:restartNumberingAfterBreak="0">
    <w:nsid w:val="0B711FA0"/>
    <w:multiLevelType w:val="hybridMultilevel"/>
    <w:tmpl w:val="93EA140C"/>
    <w:lvl w:ilvl="0" w:tplc="4F667EDC">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B7F2D60"/>
    <w:multiLevelType w:val="hybridMultilevel"/>
    <w:tmpl w:val="F0F0D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566804"/>
    <w:multiLevelType w:val="hybridMultilevel"/>
    <w:tmpl w:val="72D26AF0"/>
    <w:lvl w:ilvl="0" w:tplc="584CF212">
      <w:start w:val="1"/>
      <w:numFmt w:val="bullet"/>
      <w:lvlText w:val="­"/>
      <w:lvlJc w:val="left"/>
      <w:pPr>
        <w:ind w:left="2880" w:hanging="360"/>
      </w:pPr>
      <w:rPr>
        <w:rFonts w:ascii="Courier New" w:hAnsi="Courier New"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0CCA42EB"/>
    <w:multiLevelType w:val="hybridMultilevel"/>
    <w:tmpl w:val="FE080F2C"/>
    <w:lvl w:ilvl="0" w:tplc="7CBA5144">
      <w:start w:val="1"/>
      <w:numFmt w:val="decimal"/>
      <w:pStyle w:val="numerowanie"/>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F65DAF"/>
    <w:multiLevelType w:val="hybridMultilevel"/>
    <w:tmpl w:val="AE2654EE"/>
    <w:lvl w:ilvl="0" w:tplc="42AC2CB8">
      <w:start w:val="1"/>
      <w:numFmt w:val="decimal"/>
      <w:lvlText w:val="%1)"/>
      <w:lvlJc w:val="left"/>
      <w:pPr>
        <w:tabs>
          <w:tab w:val="num" w:pos="1069"/>
        </w:tabs>
        <w:ind w:left="1069" w:hanging="360"/>
      </w:pPr>
      <w:rPr>
        <w:rFonts w:hint="default"/>
      </w:rPr>
    </w:lvl>
    <w:lvl w:ilvl="1" w:tplc="FBDCD64C">
      <w:numFmt w:val="decimal"/>
      <w:lvlText w:val=""/>
      <w:lvlJc w:val="left"/>
    </w:lvl>
    <w:lvl w:ilvl="2" w:tplc="D37E37EE">
      <w:numFmt w:val="decimal"/>
      <w:lvlText w:val=""/>
      <w:lvlJc w:val="left"/>
    </w:lvl>
    <w:lvl w:ilvl="3" w:tplc="12CEF138">
      <w:numFmt w:val="decimal"/>
      <w:lvlText w:val=""/>
      <w:lvlJc w:val="left"/>
    </w:lvl>
    <w:lvl w:ilvl="4" w:tplc="B734C494">
      <w:numFmt w:val="decimal"/>
      <w:lvlText w:val=""/>
      <w:lvlJc w:val="left"/>
    </w:lvl>
    <w:lvl w:ilvl="5" w:tplc="FCC00434">
      <w:numFmt w:val="decimal"/>
      <w:lvlText w:val=""/>
      <w:lvlJc w:val="left"/>
    </w:lvl>
    <w:lvl w:ilvl="6" w:tplc="817E3B06">
      <w:numFmt w:val="decimal"/>
      <w:lvlText w:val=""/>
      <w:lvlJc w:val="left"/>
    </w:lvl>
    <w:lvl w:ilvl="7" w:tplc="E6BEA17C">
      <w:numFmt w:val="decimal"/>
      <w:lvlText w:val=""/>
      <w:lvlJc w:val="left"/>
    </w:lvl>
    <w:lvl w:ilvl="8" w:tplc="A844E6DC">
      <w:numFmt w:val="decimal"/>
      <w:lvlText w:val=""/>
      <w:lvlJc w:val="left"/>
    </w:lvl>
  </w:abstractNum>
  <w:abstractNum w:abstractNumId="37" w15:restartNumberingAfterBreak="0">
    <w:nsid w:val="0D0819BE"/>
    <w:multiLevelType w:val="hybridMultilevel"/>
    <w:tmpl w:val="94D424D8"/>
    <w:lvl w:ilvl="0" w:tplc="EF44A9FE">
      <w:start w:val="1"/>
      <w:numFmt w:val="decimal"/>
      <w:lvlText w:val="%1)"/>
      <w:lvlJc w:val="left"/>
      <w:pPr>
        <w:ind w:left="2672" w:hanging="360"/>
      </w:pPr>
      <w:rPr>
        <w:rFonts w:ascii="Arial" w:eastAsia="Calibri" w:hAnsi="Arial" w:cs="Arial" w:hint="default"/>
        <w:b w:val="0"/>
        <w:bCs/>
        <w:i w:val="0"/>
        <w:color w:val="auto"/>
      </w:rPr>
    </w:lvl>
    <w:lvl w:ilvl="1" w:tplc="04150003" w:tentative="1">
      <w:start w:val="1"/>
      <w:numFmt w:val="bullet"/>
      <w:lvlText w:val="o"/>
      <w:lvlJc w:val="left"/>
      <w:pPr>
        <w:ind w:left="3392" w:hanging="360"/>
      </w:pPr>
      <w:rPr>
        <w:rFonts w:ascii="Courier New" w:hAnsi="Courier New" w:cs="Courier New" w:hint="default"/>
      </w:rPr>
    </w:lvl>
    <w:lvl w:ilvl="2" w:tplc="04150005" w:tentative="1">
      <w:start w:val="1"/>
      <w:numFmt w:val="bullet"/>
      <w:lvlText w:val=""/>
      <w:lvlJc w:val="left"/>
      <w:pPr>
        <w:ind w:left="4112" w:hanging="360"/>
      </w:pPr>
      <w:rPr>
        <w:rFonts w:ascii="Wingdings" w:hAnsi="Wingdings" w:hint="default"/>
      </w:rPr>
    </w:lvl>
    <w:lvl w:ilvl="3" w:tplc="04150001" w:tentative="1">
      <w:start w:val="1"/>
      <w:numFmt w:val="bullet"/>
      <w:lvlText w:val=""/>
      <w:lvlJc w:val="left"/>
      <w:pPr>
        <w:ind w:left="4832" w:hanging="360"/>
      </w:pPr>
      <w:rPr>
        <w:rFonts w:ascii="Symbol" w:hAnsi="Symbol" w:hint="default"/>
      </w:rPr>
    </w:lvl>
    <w:lvl w:ilvl="4" w:tplc="04150003" w:tentative="1">
      <w:start w:val="1"/>
      <w:numFmt w:val="bullet"/>
      <w:lvlText w:val="o"/>
      <w:lvlJc w:val="left"/>
      <w:pPr>
        <w:ind w:left="5552" w:hanging="360"/>
      </w:pPr>
      <w:rPr>
        <w:rFonts w:ascii="Courier New" w:hAnsi="Courier New" w:cs="Courier New" w:hint="default"/>
      </w:rPr>
    </w:lvl>
    <w:lvl w:ilvl="5" w:tplc="04150005" w:tentative="1">
      <w:start w:val="1"/>
      <w:numFmt w:val="bullet"/>
      <w:lvlText w:val=""/>
      <w:lvlJc w:val="left"/>
      <w:pPr>
        <w:ind w:left="6272" w:hanging="360"/>
      </w:pPr>
      <w:rPr>
        <w:rFonts w:ascii="Wingdings" w:hAnsi="Wingdings" w:hint="default"/>
      </w:rPr>
    </w:lvl>
    <w:lvl w:ilvl="6" w:tplc="04150001" w:tentative="1">
      <w:start w:val="1"/>
      <w:numFmt w:val="bullet"/>
      <w:lvlText w:val=""/>
      <w:lvlJc w:val="left"/>
      <w:pPr>
        <w:ind w:left="6992" w:hanging="360"/>
      </w:pPr>
      <w:rPr>
        <w:rFonts w:ascii="Symbol" w:hAnsi="Symbol" w:hint="default"/>
      </w:rPr>
    </w:lvl>
    <w:lvl w:ilvl="7" w:tplc="04150003" w:tentative="1">
      <w:start w:val="1"/>
      <w:numFmt w:val="bullet"/>
      <w:lvlText w:val="o"/>
      <w:lvlJc w:val="left"/>
      <w:pPr>
        <w:ind w:left="7712" w:hanging="360"/>
      </w:pPr>
      <w:rPr>
        <w:rFonts w:ascii="Courier New" w:hAnsi="Courier New" w:cs="Courier New" w:hint="default"/>
      </w:rPr>
    </w:lvl>
    <w:lvl w:ilvl="8" w:tplc="04150005" w:tentative="1">
      <w:start w:val="1"/>
      <w:numFmt w:val="bullet"/>
      <w:lvlText w:val=""/>
      <w:lvlJc w:val="left"/>
      <w:pPr>
        <w:ind w:left="8432" w:hanging="360"/>
      </w:pPr>
      <w:rPr>
        <w:rFonts w:ascii="Wingdings" w:hAnsi="Wingdings" w:hint="default"/>
      </w:rPr>
    </w:lvl>
  </w:abstractNum>
  <w:abstractNum w:abstractNumId="38" w15:restartNumberingAfterBreak="0">
    <w:nsid w:val="0E630E91"/>
    <w:multiLevelType w:val="hybridMultilevel"/>
    <w:tmpl w:val="EC4A592A"/>
    <w:lvl w:ilvl="0" w:tplc="D8C0F5B2">
      <w:start w:val="1"/>
      <w:numFmt w:val="decimal"/>
      <w:lvlText w:val="%1)"/>
      <w:lvlJc w:val="left"/>
      <w:pPr>
        <w:ind w:left="6031" w:hanging="360"/>
      </w:pPr>
      <w:rPr>
        <w:rFonts w:ascii="Arial" w:eastAsia="Times New Roman" w:hAnsi="Arial" w:cs="Arial" w:hint="default"/>
        <w:i w:val="0"/>
        <w:color w:val="auto"/>
      </w:rPr>
    </w:lvl>
    <w:lvl w:ilvl="1" w:tplc="36F6D528">
      <w:start w:val="1"/>
      <w:numFmt w:val="lowerRoman"/>
      <w:lvlText w:val="(%2)"/>
      <w:lvlJc w:val="left"/>
      <w:pPr>
        <w:ind w:left="6751" w:hanging="360"/>
      </w:pPr>
      <w:rPr>
        <w:rFonts w:hint="default"/>
        <w:b w:val="0"/>
        <w:caps w:val="0"/>
        <w:strike w:val="0"/>
        <w:dstrike w:val="0"/>
        <w:vanish w:val="0"/>
        <w:color w:val="000000"/>
        <w:sz w:val="22"/>
        <w:szCs w:val="22"/>
        <w:vertAlign w:val="baseline"/>
      </w:rPr>
    </w:lvl>
    <w:lvl w:ilvl="2" w:tplc="0415000F">
      <w:start w:val="1"/>
      <w:numFmt w:val="decimal"/>
      <w:lvlText w:val="%3."/>
      <w:lvlJc w:val="left"/>
      <w:pPr>
        <w:ind w:left="8658" w:hanging="435"/>
      </w:pPr>
      <w:rPr>
        <w:rFonts w:hint="default"/>
        <w:i w:val="0"/>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39" w15:restartNumberingAfterBreak="0">
    <w:nsid w:val="0ECC5A6D"/>
    <w:multiLevelType w:val="hybridMultilevel"/>
    <w:tmpl w:val="EC38D4C6"/>
    <w:lvl w:ilvl="0" w:tplc="2FCAA0E6">
      <w:start w:val="1"/>
      <w:numFmt w:val="decimal"/>
      <w:lvlText w:val="%1."/>
      <w:lvlJc w:val="left"/>
      <w:pPr>
        <w:ind w:left="927" w:hanging="360"/>
      </w:pPr>
      <w:rPr>
        <w:rFonts w:ascii="Arial" w:hAnsi="Arial" w:cs="Arial" w:hint="default"/>
        <w:b w:val="0"/>
        <w:i w:val="0"/>
        <w:color w:val="auto"/>
        <w:sz w:val="22"/>
        <w:szCs w:val="22"/>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A56B41"/>
    <w:multiLevelType w:val="hybridMultilevel"/>
    <w:tmpl w:val="82461A16"/>
    <w:lvl w:ilvl="0" w:tplc="2DC4363C">
      <w:start w:val="1"/>
      <w:numFmt w:val="decimal"/>
      <w:lvlText w:val="%1)"/>
      <w:lvlJc w:val="left"/>
      <w:pPr>
        <w:tabs>
          <w:tab w:val="num" w:pos="1069"/>
        </w:tabs>
        <w:ind w:left="1069" w:hanging="360"/>
      </w:pPr>
      <w:rPr>
        <w:b w:val="0"/>
        <w:i w:val="0"/>
        <w:color w:val="auto"/>
        <w:sz w:val="22"/>
        <w:szCs w:val="22"/>
      </w:rPr>
    </w:lvl>
    <w:lvl w:ilvl="1" w:tplc="E48EC13E">
      <w:numFmt w:val="decimal"/>
      <w:lvlText w:val=""/>
      <w:lvlJc w:val="left"/>
    </w:lvl>
    <w:lvl w:ilvl="2" w:tplc="14A68FFE">
      <w:numFmt w:val="decimal"/>
      <w:lvlText w:val=""/>
      <w:lvlJc w:val="left"/>
    </w:lvl>
    <w:lvl w:ilvl="3" w:tplc="68D674F8">
      <w:numFmt w:val="decimal"/>
      <w:lvlText w:val=""/>
      <w:lvlJc w:val="left"/>
    </w:lvl>
    <w:lvl w:ilvl="4" w:tplc="F0DA5ECA">
      <w:numFmt w:val="decimal"/>
      <w:lvlText w:val=""/>
      <w:lvlJc w:val="left"/>
    </w:lvl>
    <w:lvl w:ilvl="5" w:tplc="EC6806D6">
      <w:numFmt w:val="decimal"/>
      <w:lvlText w:val=""/>
      <w:lvlJc w:val="left"/>
    </w:lvl>
    <w:lvl w:ilvl="6" w:tplc="99469696">
      <w:numFmt w:val="decimal"/>
      <w:lvlText w:val=""/>
      <w:lvlJc w:val="left"/>
    </w:lvl>
    <w:lvl w:ilvl="7" w:tplc="78DE4472">
      <w:numFmt w:val="decimal"/>
      <w:lvlText w:val=""/>
      <w:lvlJc w:val="left"/>
    </w:lvl>
    <w:lvl w:ilvl="8" w:tplc="35CACCA4">
      <w:numFmt w:val="decimal"/>
      <w:lvlText w:val=""/>
      <w:lvlJc w:val="left"/>
    </w:lvl>
  </w:abstractNum>
  <w:abstractNum w:abstractNumId="41" w15:restartNumberingAfterBreak="0">
    <w:nsid w:val="10CD4B08"/>
    <w:multiLevelType w:val="hybridMultilevel"/>
    <w:tmpl w:val="2836F8CA"/>
    <w:lvl w:ilvl="0" w:tplc="996C6062">
      <w:start w:val="1"/>
      <w:numFmt w:val="ordinal"/>
      <w:lvlText w:val="%1"/>
      <w:lvlJc w:val="left"/>
      <w:pPr>
        <w:ind w:left="720" w:hanging="360"/>
      </w:pPr>
      <w:rPr>
        <w:rFonts w:hint="default"/>
        <w:b w:val="0"/>
        <w:bCs/>
        <w:i w:val="0"/>
        <w:color w:val="auto"/>
        <w:sz w:val="22"/>
        <w:szCs w:val="22"/>
      </w:rPr>
    </w:lvl>
    <w:lvl w:ilvl="1" w:tplc="04150019">
      <w:start w:val="1"/>
      <w:numFmt w:val="lowerLetter"/>
      <w:lvlText w:val="%2."/>
      <w:lvlJc w:val="left"/>
      <w:pPr>
        <w:ind w:left="1440" w:hanging="360"/>
      </w:pPr>
    </w:lvl>
    <w:lvl w:ilvl="2" w:tplc="2DC4363C">
      <w:start w:val="1"/>
      <w:numFmt w:val="decimal"/>
      <w:lvlText w:val="%3)"/>
      <w:lvlJc w:val="left"/>
      <w:pPr>
        <w:ind w:left="2160" w:hanging="180"/>
      </w:pPr>
      <w:rPr>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4250A5"/>
    <w:multiLevelType w:val="hybridMultilevel"/>
    <w:tmpl w:val="46C09FA2"/>
    <w:lvl w:ilvl="0" w:tplc="04150011">
      <w:start w:val="1"/>
      <w:numFmt w:val="decimal"/>
      <w:lvlText w:val="%1)"/>
      <w:lvlJc w:val="left"/>
      <w:pPr>
        <w:ind w:left="1440" w:hanging="360"/>
      </w:pPr>
      <w:rPr>
        <w:rFonts w:hint="default"/>
        <w:b w:val="0"/>
        <w:caps w:val="0"/>
        <w:strike w:val="0"/>
        <w:dstrike w:val="0"/>
        <w:vanish w:val="0"/>
        <w:color w:val="000000"/>
        <w:sz w:val="22"/>
        <w:szCs w:val="22"/>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38F7C3D"/>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D4681D"/>
    <w:multiLevelType w:val="hybridMultilevel"/>
    <w:tmpl w:val="441C72E8"/>
    <w:lvl w:ilvl="0" w:tplc="04150011">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46D455B"/>
    <w:multiLevelType w:val="hybridMultilevel"/>
    <w:tmpl w:val="46A82C86"/>
    <w:lvl w:ilvl="0" w:tplc="57082E84">
      <w:start w:val="1"/>
      <w:numFmt w:val="decimal"/>
      <w:lvlText w:val="%1."/>
      <w:lvlJc w:val="left"/>
      <w:pPr>
        <w:ind w:left="288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13F8E"/>
    <w:multiLevelType w:val="hybridMultilevel"/>
    <w:tmpl w:val="D0C0F51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14D44DF5"/>
    <w:multiLevelType w:val="hybridMultilevel"/>
    <w:tmpl w:val="AE6CE60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4F3C5A"/>
    <w:multiLevelType w:val="hybridMultilevel"/>
    <w:tmpl w:val="32B47AA8"/>
    <w:lvl w:ilvl="0" w:tplc="085C15A0">
      <w:start w:val="1"/>
      <w:numFmt w:val="decimal"/>
      <w:lvlText w:val="%1)"/>
      <w:lvlJc w:val="left"/>
      <w:pPr>
        <w:ind w:left="786" w:hanging="360"/>
      </w:pPr>
      <w:rPr>
        <w:rFonts w:hint="default"/>
      </w:rPr>
    </w:lvl>
    <w:lvl w:ilvl="1" w:tplc="9FBA45B8">
      <w:start w:val="1"/>
      <w:numFmt w:val="decimal"/>
      <w:lvlText w:val="%2)"/>
      <w:lvlJc w:val="left"/>
      <w:pPr>
        <w:ind w:left="1506" w:hanging="360"/>
      </w:pPr>
      <w:rPr>
        <w:rFonts w:ascii="Arial" w:eastAsia="Times New Roman" w:hAnsi="Aria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6916144"/>
    <w:multiLevelType w:val="hybridMultilevel"/>
    <w:tmpl w:val="60286C5A"/>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C35414F8">
      <w:start w:val="1"/>
      <w:numFmt w:val="decimal"/>
      <w:lvlText w:val="%3."/>
      <w:lvlJc w:val="left"/>
      <w:pPr>
        <w:tabs>
          <w:tab w:val="num" w:pos="2160"/>
        </w:tabs>
        <w:ind w:left="2160" w:hanging="180"/>
      </w:pPr>
      <w:rPr>
        <w:rFonts w:hint="default"/>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181E5C35"/>
    <w:multiLevelType w:val="hybridMultilevel"/>
    <w:tmpl w:val="B1F0F322"/>
    <w:lvl w:ilvl="0" w:tplc="22DE29FC">
      <w:start w:val="1"/>
      <w:numFmt w:val="decimal"/>
      <w:lvlText w:val="%1."/>
      <w:lvlJc w:val="left"/>
      <w:pPr>
        <w:tabs>
          <w:tab w:val="num" w:pos="1866"/>
        </w:tabs>
        <w:ind w:left="1866"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1E0F3B"/>
    <w:multiLevelType w:val="hybridMultilevel"/>
    <w:tmpl w:val="56EADD9C"/>
    <w:lvl w:ilvl="0" w:tplc="7F86CA7A">
      <w:start w:val="3"/>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9F10A61A">
      <w:start w:val="1"/>
      <w:numFmt w:val="decimal"/>
      <w:lvlText w:val="%3)"/>
      <w:lvlJc w:val="left"/>
      <w:pPr>
        <w:ind w:left="2160" w:hanging="180"/>
      </w:pPr>
      <w:rPr>
        <w:b w:val="0"/>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121CAA"/>
    <w:multiLevelType w:val="hybridMultilevel"/>
    <w:tmpl w:val="B43ABF30"/>
    <w:lvl w:ilvl="0" w:tplc="08D0690A">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AB06A4"/>
    <w:multiLevelType w:val="hybridMultilevel"/>
    <w:tmpl w:val="FDEC126C"/>
    <w:lvl w:ilvl="0" w:tplc="04150011">
      <w:start w:val="1"/>
      <w:numFmt w:val="decimal"/>
      <w:lvlText w:val="%1)"/>
      <w:lvlJc w:val="left"/>
      <w:pPr>
        <w:ind w:left="907" w:hanging="547"/>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CDA125D"/>
    <w:multiLevelType w:val="hybridMultilevel"/>
    <w:tmpl w:val="7596633A"/>
    <w:lvl w:ilvl="0" w:tplc="0BA89FFA">
      <w:start w:val="1"/>
      <w:numFmt w:val="decimal"/>
      <w:lvlText w:val="%1)"/>
      <w:lvlJc w:val="left"/>
      <w:pPr>
        <w:ind w:left="1145" w:hanging="360"/>
      </w:pPr>
      <w:rPr>
        <w:rFonts w:ascii="Arial" w:hAnsi="Arial" w:cs="Arial" w:hint="default"/>
        <w:i w:val="0"/>
        <w:color w:val="auto"/>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1CEA61DA"/>
    <w:multiLevelType w:val="hybridMultilevel"/>
    <w:tmpl w:val="45F093D8"/>
    <w:lvl w:ilvl="0" w:tplc="584CF212">
      <w:start w:val="1"/>
      <w:numFmt w:val="bullet"/>
      <w:lvlText w:val="­"/>
      <w:lvlJc w:val="left"/>
      <w:pPr>
        <w:ind w:left="1788" w:hanging="360"/>
      </w:pPr>
      <w:rPr>
        <w:rFonts w:ascii="Courier New" w:hAnsi="Courier New"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7" w15:restartNumberingAfterBreak="0">
    <w:nsid w:val="207A1EF5"/>
    <w:multiLevelType w:val="hybridMultilevel"/>
    <w:tmpl w:val="2D6845A4"/>
    <w:lvl w:ilvl="0" w:tplc="EFFE68C6">
      <w:start w:val="1"/>
      <w:numFmt w:val="decimal"/>
      <w:lvlText w:val="%1)"/>
      <w:lvlJc w:val="left"/>
      <w:pPr>
        <w:ind w:left="720" w:hanging="360"/>
      </w:pPr>
      <w:rPr>
        <w:rFonts w:ascii="Arial" w:eastAsia="Times New Roman"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9C2AB9"/>
    <w:multiLevelType w:val="hybridMultilevel"/>
    <w:tmpl w:val="8C120904"/>
    <w:lvl w:ilvl="0" w:tplc="04150011">
      <w:start w:val="1"/>
      <w:numFmt w:val="decimal"/>
      <w:lvlText w:val="%1)"/>
      <w:lvlJc w:val="left"/>
      <w:pPr>
        <w:ind w:left="200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20BB5752"/>
    <w:multiLevelType w:val="hybridMultilevel"/>
    <w:tmpl w:val="73643D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2B1B25"/>
    <w:multiLevelType w:val="hybridMultilevel"/>
    <w:tmpl w:val="059A25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15:restartNumberingAfterBreak="0">
    <w:nsid w:val="25160933"/>
    <w:multiLevelType w:val="hybridMultilevel"/>
    <w:tmpl w:val="89E20CE8"/>
    <w:lvl w:ilvl="0" w:tplc="FF9EEB38">
      <w:start w:val="1"/>
      <w:numFmt w:val="decimal"/>
      <w:lvlText w:val="%1)"/>
      <w:lvlJc w:val="left"/>
      <w:pPr>
        <w:tabs>
          <w:tab w:val="num" w:pos="927"/>
        </w:tabs>
        <w:ind w:left="927" w:hanging="360"/>
      </w:pPr>
      <w:rPr>
        <w:rFonts w:ascii="Arial" w:hAnsi="Arial" w:cs="Arial" w:hint="default"/>
        <w:b w:val="0"/>
        <w:i w:val="0"/>
        <w:color w:val="auto"/>
        <w:sz w:val="22"/>
        <w:szCs w:val="22"/>
      </w:rPr>
    </w:lvl>
    <w:lvl w:ilvl="1" w:tplc="954ABF5A">
      <w:start w:val="1"/>
      <w:numFmt w:val="lowerLetter"/>
      <w:lvlText w:val="%2)"/>
      <w:lvlJc w:val="left"/>
      <w:rPr>
        <w:rFonts w:ascii="Arial" w:hAnsi="Arial" w:cs="Arial" w:hint="default"/>
        <w:sz w:val="22"/>
        <w:szCs w:val="22"/>
      </w:rPr>
    </w:lvl>
    <w:lvl w:ilvl="2" w:tplc="DD885348">
      <w:numFmt w:val="decimal"/>
      <w:lvlText w:val=""/>
      <w:lvlJc w:val="left"/>
    </w:lvl>
    <w:lvl w:ilvl="3" w:tplc="73EA7ACC">
      <w:numFmt w:val="decimal"/>
      <w:lvlText w:val=""/>
      <w:lvlJc w:val="left"/>
    </w:lvl>
    <w:lvl w:ilvl="4" w:tplc="500C5DA2">
      <w:numFmt w:val="decimal"/>
      <w:lvlText w:val=""/>
      <w:lvlJc w:val="left"/>
    </w:lvl>
    <w:lvl w:ilvl="5" w:tplc="863E7C76">
      <w:numFmt w:val="decimal"/>
      <w:lvlText w:val=""/>
      <w:lvlJc w:val="left"/>
    </w:lvl>
    <w:lvl w:ilvl="6" w:tplc="48EAA25C">
      <w:numFmt w:val="decimal"/>
      <w:lvlText w:val=""/>
      <w:lvlJc w:val="left"/>
    </w:lvl>
    <w:lvl w:ilvl="7" w:tplc="3418F97A">
      <w:numFmt w:val="decimal"/>
      <w:lvlText w:val=""/>
      <w:lvlJc w:val="left"/>
    </w:lvl>
    <w:lvl w:ilvl="8" w:tplc="6B12F916">
      <w:numFmt w:val="decimal"/>
      <w:lvlText w:val=""/>
      <w:lvlJc w:val="left"/>
    </w:lvl>
  </w:abstractNum>
  <w:abstractNum w:abstractNumId="63" w15:restartNumberingAfterBreak="0">
    <w:nsid w:val="259C0CE1"/>
    <w:multiLevelType w:val="hybridMultilevel"/>
    <w:tmpl w:val="5DAC073A"/>
    <w:lvl w:ilvl="0" w:tplc="D2465B0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b w:val="0"/>
        <w:caps w:val="0"/>
        <w:strike w:val="0"/>
        <w:dstrike w:val="0"/>
        <w:vanish w:val="0"/>
        <w:color w:val="000000"/>
        <w:sz w:val="22"/>
        <w:szCs w:val="22"/>
        <w:vertAlign w:val="baseline"/>
      </w:rPr>
    </w:lvl>
    <w:lvl w:ilvl="2" w:tplc="CE8E9A5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386208"/>
    <w:multiLevelType w:val="hybridMultilevel"/>
    <w:tmpl w:val="855CABF4"/>
    <w:lvl w:ilvl="0" w:tplc="10420C02">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9313CA"/>
    <w:multiLevelType w:val="hybridMultilevel"/>
    <w:tmpl w:val="8D161994"/>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9C5C67"/>
    <w:multiLevelType w:val="hybridMultilevel"/>
    <w:tmpl w:val="363ABF0E"/>
    <w:lvl w:ilvl="0" w:tplc="D8C0F5B2">
      <w:start w:val="1"/>
      <w:numFmt w:val="decimal"/>
      <w:lvlText w:val="%1)"/>
      <w:lvlJc w:val="left"/>
      <w:pPr>
        <w:ind w:left="720" w:hanging="360"/>
      </w:pPr>
      <w:rPr>
        <w:rFonts w:ascii="Arial" w:eastAsia="Times New Roman"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2440F0"/>
    <w:multiLevelType w:val="hybridMultilevel"/>
    <w:tmpl w:val="4F9CADEE"/>
    <w:lvl w:ilvl="0" w:tplc="C35414F8">
      <w:start w:val="1"/>
      <w:numFmt w:val="decimal"/>
      <w:lvlText w:val="%1."/>
      <w:lvlJc w:val="left"/>
      <w:pPr>
        <w:ind w:left="720" w:hanging="360"/>
      </w:pPr>
      <w:rPr>
        <w:rFonts w:hint="default"/>
        <w:sz w:val="22"/>
        <w:szCs w:val="22"/>
      </w:rPr>
    </w:lvl>
    <w:lvl w:ilvl="1" w:tplc="6D527D4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2726245D"/>
    <w:multiLevelType w:val="hybridMultilevel"/>
    <w:tmpl w:val="47CA72F8"/>
    <w:lvl w:ilvl="0" w:tplc="F2D6AEFA">
      <w:start w:val="1"/>
      <w:numFmt w:val="lowerLetter"/>
      <w:lvlText w:val="%1)"/>
      <w:lvlJc w:val="left"/>
      <w:pPr>
        <w:ind w:left="1494"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9207720"/>
    <w:multiLevelType w:val="hybridMultilevel"/>
    <w:tmpl w:val="B0A4128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70" w15:restartNumberingAfterBreak="0">
    <w:nsid w:val="29DF7D39"/>
    <w:multiLevelType w:val="hybridMultilevel"/>
    <w:tmpl w:val="71C88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4A054B"/>
    <w:multiLevelType w:val="hybridMultilevel"/>
    <w:tmpl w:val="BD10A5BC"/>
    <w:lvl w:ilvl="0" w:tplc="72161390">
      <w:start w:val="1"/>
      <w:numFmt w:val="decimal"/>
      <w:lvlText w:val="%1."/>
      <w:lvlJc w:val="left"/>
      <w:pPr>
        <w:ind w:left="1146" w:hanging="360"/>
      </w:pPr>
      <w:rPr>
        <w:b w:val="0"/>
      </w:rPr>
    </w:lvl>
    <w:lvl w:ilvl="1" w:tplc="96D26C8A">
      <w:start w:val="1"/>
      <w:numFmt w:val="decimal"/>
      <w:lvlText w:val="%2)"/>
      <w:lvlJc w:val="left"/>
      <w:pPr>
        <w:ind w:left="1866" w:hanging="360"/>
      </w:pPr>
      <w:rPr>
        <w:b w:val="0"/>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2ABD448E"/>
    <w:multiLevelType w:val="hybridMultilevel"/>
    <w:tmpl w:val="734A7402"/>
    <w:lvl w:ilvl="0" w:tplc="A42A521C">
      <w:start w:val="1"/>
      <w:numFmt w:val="decimal"/>
      <w:lvlText w:val="%1."/>
      <w:lvlJc w:val="left"/>
      <w:pPr>
        <w:ind w:left="360" w:hanging="360"/>
      </w:pPr>
      <w:rPr>
        <w:rFonts w:ascii="Arial" w:hAnsi="Arial" w:cs="Arial" w:hint="default"/>
        <w:i w:val="0"/>
        <w:color w:val="auto"/>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2E825C3B"/>
    <w:multiLevelType w:val="hybridMultilevel"/>
    <w:tmpl w:val="27D0A900"/>
    <w:lvl w:ilvl="0" w:tplc="0F34A900">
      <w:start w:val="1"/>
      <w:numFmt w:val="decimal"/>
      <w:lvlText w:val="%1)"/>
      <w:lvlJc w:val="left"/>
      <w:pPr>
        <w:ind w:left="720" w:hanging="360"/>
      </w:pPr>
    </w:lvl>
    <w:lvl w:ilvl="1" w:tplc="06CE8ACC">
      <w:start w:val="1"/>
      <w:numFmt w:val="lowerLetter"/>
      <w:lvlText w:val="%2."/>
      <w:lvlJc w:val="left"/>
      <w:pPr>
        <w:ind w:left="1440" w:hanging="360"/>
      </w:pPr>
    </w:lvl>
    <w:lvl w:ilvl="2" w:tplc="44562DA8">
      <w:start w:val="1"/>
      <w:numFmt w:val="lowerRoman"/>
      <w:lvlText w:val="%3."/>
      <w:lvlJc w:val="right"/>
      <w:pPr>
        <w:ind w:left="2160" w:hanging="180"/>
      </w:pPr>
    </w:lvl>
    <w:lvl w:ilvl="3" w:tplc="FE6E524A">
      <w:start w:val="1"/>
      <w:numFmt w:val="decimal"/>
      <w:lvlText w:val="%4."/>
      <w:lvlJc w:val="left"/>
      <w:pPr>
        <w:ind w:left="2880" w:hanging="360"/>
      </w:pPr>
    </w:lvl>
    <w:lvl w:ilvl="4" w:tplc="6686B332">
      <w:start w:val="1"/>
      <w:numFmt w:val="lowerLetter"/>
      <w:lvlText w:val="%5."/>
      <w:lvlJc w:val="left"/>
      <w:pPr>
        <w:ind w:left="3600" w:hanging="360"/>
      </w:pPr>
    </w:lvl>
    <w:lvl w:ilvl="5" w:tplc="18E8C0C4">
      <w:start w:val="1"/>
      <w:numFmt w:val="lowerRoman"/>
      <w:lvlText w:val="%6."/>
      <w:lvlJc w:val="right"/>
      <w:pPr>
        <w:ind w:left="4320" w:hanging="180"/>
      </w:pPr>
    </w:lvl>
    <w:lvl w:ilvl="6" w:tplc="B5EA688C">
      <w:start w:val="1"/>
      <w:numFmt w:val="decimal"/>
      <w:lvlText w:val="%7."/>
      <w:lvlJc w:val="left"/>
      <w:pPr>
        <w:ind w:left="5040" w:hanging="360"/>
      </w:pPr>
    </w:lvl>
    <w:lvl w:ilvl="7" w:tplc="5B90195C">
      <w:start w:val="1"/>
      <w:numFmt w:val="lowerLetter"/>
      <w:lvlText w:val="%8."/>
      <w:lvlJc w:val="left"/>
      <w:pPr>
        <w:ind w:left="5760" w:hanging="360"/>
      </w:pPr>
    </w:lvl>
    <w:lvl w:ilvl="8" w:tplc="456CCBF4">
      <w:start w:val="1"/>
      <w:numFmt w:val="lowerRoman"/>
      <w:lvlText w:val="%9."/>
      <w:lvlJc w:val="right"/>
      <w:pPr>
        <w:ind w:left="6480" w:hanging="180"/>
      </w:pPr>
    </w:lvl>
  </w:abstractNum>
  <w:abstractNum w:abstractNumId="75" w15:restartNumberingAfterBreak="0">
    <w:nsid w:val="30851C85"/>
    <w:multiLevelType w:val="hybridMultilevel"/>
    <w:tmpl w:val="8898D542"/>
    <w:lvl w:ilvl="0" w:tplc="FEB02FC2">
      <w:start w:val="1"/>
      <w:numFmt w:val="decimal"/>
      <w:lvlText w:val="%1)"/>
      <w:lvlJc w:val="left"/>
      <w:pPr>
        <w:ind w:left="720" w:hanging="360"/>
      </w:pPr>
    </w:lvl>
    <w:lvl w:ilvl="1" w:tplc="9426EB2C">
      <w:start w:val="1"/>
      <w:numFmt w:val="lowerLetter"/>
      <w:lvlText w:val="%2."/>
      <w:lvlJc w:val="left"/>
      <w:pPr>
        <w:ind w:left="1440" w:hanging="360"/>
      </w:pPr>
    </w:lvl>
    <w:lvl w:ilvl="2" w:tplc="7A60425C">
      <w:start w:val="1"/>
      <w:numFmt w:val="lowerRoman"/>
      <w:lvlText w:val="%3."/>
      <w:lvlJc w:val="right"/>
      <w:pPr>
        <w:ind w:left="2160" w:hanging="180"/>
      </w:pPr>
    </w:lvl>
    <w:lvl w:ilvl="3" w:tplc="3CB43C3C">
      <w:start w:val="1"/>
      <w:numFmt w:val="decimal"/>
      <w:lvlText w:val="%4."/>
      <w:lvlJc w:val="left"/>
      <w:pPr>
        <w:ind w:left="2880" w:hanging="360"/>
      </w:pPr>
    </w:lvl>
    <w:lvl w:ilvl="4" w:tplc="489A910C">
      <w:start w:val="1"/>
      <w:numFmt w:val="lowerLetter"/>
      <w:lvlText w:val="%5."/>
      <w:lvlJc w:val="left"/>
      <w:pPr>
        <w:ind w:left="3600" w:hanging="360"/>
      </w:pPr>
    </w:lvl>
    <w:lvl w:ilvl="5" w:tplc="09D6A630">
      <w:start w:val="1"/>
      <w:numFmt w:val="lowerRoman"/>
      <w:lvlText w:val="%6."/>
      <w:lvlJc w:val="right"/>
      <w:pPr>
        <w:ind w:left="4320" w:hanging="180"/>
      </w:pPr>
    </w:lvl>
    <w:lvl w:ilvl="6" w:tplc="F70AD16E">
      <w:start w:val="1"/>
      <w:numFmt w:val="decimal"/>
      <w:lvlText w:val="%7."/>
      <w:lvlJc w:val="left"/>
      <w:pPr>
        <w:ind w:left="5040" w:hanging="360"/>
      </w:pPr>
    </w:lvl>
    <w:lvl w:ilvl="7" w:tplc="1758D544">
      <w:start w:val="1"/>
      <w:numFmt w:val="lowerLetter"/>
      <w:lvlText w:val="%8."/>
      <w:lvlJc w:val="left"/>
      <w:pPr>
        <w:ind w:left="5760" w:hanging="360"/>
      </w:pPr>
    </w:lvl>
    <w:lvl w:ilvl="8" w:tplc="268411D0">
      <w:start w:val="1"/>
      <w:numFmt w:val="lowerRoman"/>
      <w:lvlText w:val="%9."/>
      <w:lvlJc w:val="right"/>
      <w:pPr>
        <w:ind w:left="6480" w:hanging="180"/>
      </w:pPr>
    </w:lvl>
  </w:abstractNum>
  <w:abstractNum w:abstractNumId="76" w15:restartNumberingAfterBreak="0">
    <w:nsid w:val="30D214AE"/>
    <w:multiLevelType w:val="hybridMultilevel"/>
    <w:tmpl w:val="B37414C2"/>
    <w:lvl w:ilvl="0" w:tplc="C35414F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F97A47"/>
    <w:multiLevelType w:val="hybridMultilevel"/>
    <w:tmpl w:val="6C86CAF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8" w15:restartNumberingAfterBreak="0">
    <w:nsid w:val="3113718D"/>
    <w:multiLevelType w:val="hybridMultilevel"/>
    <w:tmpl w:val="ECAC29F2"/>
    <w:lvl w:ilvl="0" w:tplc="04150011">
      <w:start w:val="1"/>
      <w:numFmt w:val="decimal"/>
      <w:lvlText w:val="%1)"/>
      <w:lvlJc w:val="left"/>
      <w:pPr>
        <w:ind w:left="1713" w:hanging="360"/>
      </w:pPr>
      <w:rPr>
        <w:rFonts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9" w15:restartNumberingAfterBreak="0">
    <w:nsid w:val="31764200"/>
    <w:multiLevelType w:val="hybridMultilevel"/>
    <w:tmpl w:val="74149860"/>
    <w:lvl w:ilvl="0" w:tplc="0415001B">
      <w:start w:val="1"/>
      <w:numFmt w:val="lowerRoman"/>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3227329F"/>
    <w:multiLevelType w:val="hybridMultilevel"/>
    <w:tmpl w:val="F1A01B8A"/>
    <w:lvl w:ilvl="0" w:tplc="C61247B6">
      <w:start w:val="1"/>
      <w:numFmt w:val="decimal"/>
      <w:lvlText w:val="%1."/>
      <w:lvlJc w:val="left"/>
      <w:pPr>
        <w:tabs>
          <w:tab w:val="num" w:pos="1866"/>
        </w:tabs>
        <w:ind w:left="1866" w:hanging="360"/>
      </w:pPr>
      <w:rPr>
        <w:rFonts w:ascii="Arial" w:hAnsi="Arial" w:cs="Arial" w:hint="default"/>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3F25AB"/>
    <w:multiLevelType w:val="hybridMultilevel"/>
    <w:tmpl w:val="672EDB5C"/>
    <w:lvl w:ilvl="0" w:tplc="04208E2A">
      <w:start w:val="1"/>
      <w:numFmt w:val="decimal"/>
      <w:lvlText w:val="%1."/>
      <w:lvlJc w:val="left"/>
      <w:pPr>
        <w:ind w:left="720" w:hanging="360"/>
      </w:pPr>
      <w:rPr>
        <w:rFonts w:ascii="Arial" w:hAnsi="Arial" w:cs="Arial" w:hint="default"/>
        <w:sz w:val="22"/>
        <w:szCs w:val="22"/>
      </w:r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3808F7"/>
    <w:multiLevelType w:val="hybridMultilevel"/>
    <w:tmpl w:val="46E09194"/>
    <w:lvl w:ilvl="0" w:tplc="04150017">
      <w:start w:val="1"/>
      <w:numFmt w:val="lowerLetter"/>
      <w:lvlText w:val="%1)"/>
      <w:lvlJc w:val="left"/>
      <w:pPr>
        <w:tabs>
          <w:tab w:val="num" w:pos="2140"/>
        </w:tabs>
        <w:ind w:left="2140" w:hanging="360"/>
      </w:pPr>
      <w:rPr>
        <w:rFonts w:hint="default"/>
        <w:sz w:val="22"/>
        <w:szCs w:val="22"/>
      </w:rPr>
    </w:lvl>
    <w:lvl w:ilvl="1" w:tplc="D908A4C0">
      <w:start w:val="2"/>
      <w:numFmt w:val="decimal"/>
      <w:lvlText w:val="%2."/>
      <w:lvlJc w:val="left"/>
      <w:pPr>
        <w:tabs>
          <w:tab w:val="num" w:pos="2860"/>
        </w:tabs>
        <w:ind w:left="2860" w:hanging="360"/>
      </w:pPr>
      <w:rPr>
        <w:rFonts w:cs="Times New Roman" w:hint="default"/>
      </w:rPr>
    </w:lvl>
    <w:lvl w:ilvl="2" w:tplc="17A0BC28">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83" w15:restartNumberingAfterBreak="0">
    <w:nsid w:val="35B76307"/>
    <w:multiLevelType w:val="hybridMultilevel"/>
    <w:tmpl w:val="CD26C548"/>
    <w:lvl w:ilvl="0" w:tplc="D3C0182A">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5C74B24"/>
    <w:multiLevelType w:val="hybridMultilevel"/>
    <w:tmpl w:val="995AA5C4"/>
    <w:lvl w:ilvl="0" w:tplc="4718B13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65A4FC2"/>
    <w:multiLevelType w:val="hybridMultilevel"/>
    <w:tmpl w:val="F2BEE54A"/>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6" w15:restartNumberingAfterBreak="0">
    <w:nsid w:val="37404655"/>
    <w:multiLevelType w:val="hybridMultilevel"/>
    <w:tmpl w:val="0204B1F8"/>
    <w:lvl w:ilvl="0" w:tplc="80A82B56">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414CFE"/>
    <w:multiLevelType w:val="hybridMultilevel"/>
    <w:tmpl w:val="0C3A4E9A"/>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9220AE9"/>
    <w:multiLevelType w:val="hybridMultilevel"/>
    <w:tmpl w:val="29341BA8"/>
    <w:lvl w:ilvl="0" w:tplc="5C9C6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314509"/>
    <w:multiLevelType w:val="hybridMultilevel"/>
    <w:tmpl w:val="E55EDBB8"/>
    <w:lvl w:ilvl="0" w:tplc="0415000F">
      <w:start w:val="1"/>
      <w:numFmt w:val="decimal"/>
      <w:lvlText w:val="%1."/>
      <w:lvlJc w:val="left"/>
      <w:pPr>
        <w:ind w:left="927" w:hanging="360"/>
      </w:pPr>
      <w:rPr>
        <w:b w:val="0"/>
        <w:i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39FE79F7"/>
    <w:multiLevelType w:val="hybridMultilevel"/>
    <w:tmpl w:val="BC604192"/>
    <w:lvl w:ilvl="0" w:tplc="584CF2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DD783B"/>
    <w:multiLevelType w:val="hybridMultilevel"/>
    <w:tmpl w:val="F84AD10E"/>
    <w:lvl w:ilvl="0" w:tplc="9F10A61A">
      <w:start w:val="1"/>
      <w:numFmt w:val="decimal"/>
      <w:lvlText w:val="%1)"/>
      <w:lvlJc w:val="left"/>
      <w:pPr>
        <w:ind w:left="6031" w:hanging="360"/>
      </w:pPr>
      <w:rPr>
        <w:rFonts w:hint="default"/>
        <w:b w:val="0"/>
        <w:i w:val="0"/>
        <w:color w:val="auto"/>
      </w:rPr>
    </w:lvl>
    <w:lvl w:ilvl="1" w:tplc="04150017">
      <w:start w:val="1"/>
      <w:numFmt w:val="lowerLetter"/>
      <w:lvlText w:val="%2)"/>
      <w:lvlJc w:val="left"/>
      <w:pPr>
        <w:ind w:left="6751" w:hanging="360"/>
      </w:pPr>
      <w:rPr>
        <w:rFonts w:hint="default"/>
      </w:rPr>
    </w:lvl>
    <w:lvl w:ilvl="2" w:tplc="A10247D0">
      <w:start w:val="1"/>
      <w:numFmt w:val="lowerLetter"/>
      <w:lvlText w:val="%3)"/>
      <w:lvlJc w:val="left"/>
      <w:pPr>
        <w:ind w:left="7471" w:hanging="180"/>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92" w15:restartNumberingAfterBreak="0">
    <w:nsid w:val="3CD87BB8"/>
    <w:multiLevelType w:val="hybridMultilevel"/>
    <w:tmpl w:val="32B47AA8"/>
    <w:lvl w:ilvl="0" w:tplc="085C15A0">
      <w:start w:val="1"/>
      <w:numFmt w:val="decimal"/>
      <w:lvlText w:val="%1)"/>
      <w:lvlJc w:val="left"/>
      <w:pPr>
        <w:ind w:left="786" w:hanging="360"/>
      </w:pPr>
      <w:rPr>
        <w:rFonts w:hint="default"/>
      </w:rPr>
    </w:lvl>
    <w:lvl w:ilvl="1" w:tplc="9FBA45B8">
      <w:start w:val="1"/>
      <w:numFmt w:val="decimal"/>
      <w:lvlText w:val="%2)"/>
      <w:lvlJc w:val="left"/>
      <w:pPr>
        <w:ind w:left="1506" w:hanging="360"/>
      </w:pPr>
      <w:rPr>
        <w:rFonts w:ascii="Arial" w:eastAsia="Times New Roman" w:hAnsi="Aria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3CDC73B9"/>
    <w:multiLevelType w:val="hybridMultilevel"/>
    <w:tmpl w:val="DD3C0A98"/>
    <w:lvl w:ilvl="0" w:tplc="D48A37E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3CF415A5"/>
    <w:multiLevelType w:val="hybridMultilevel"/>
    <w:tmpl w:val="4320A7F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3D0A62D7"/>
    <w:multiLevelType w:val="hybridMultilevel"/>
    <w:tmpl w:val="98405A82"/>
    <w:lvl w:ilvl="0" w:tplc="2DC4363C">
      <w:start w:val="1"/>
      <w:numFmt w:val="decimal"/>
      <w:lvlText w:val="%1)"/>
      <w:lvlJc w:val="left"/>
      <w:pPr>
        <w:ind w:left="1571" w:hanging="360"/>
      </w:pPr>
      <w:rPr>
        <w:rFonts w:hint="default"/>
        <w:b w:val="0"/>
        <w:i w:val="0"/>
        <w:color w:val="auto"/>
        <w:sz w:val="22"/>
        <w:szCs w:val="22"/>
      </w:rPr>
    </w:lvl>
    <w:lvl w:ilvl="1" w:tplc="A10247D0">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3E1020D4"/>
    <w:multiLevelType w:val="hybridMultilevel"/>
    <w:tmpl w:val="381E363C"/>
    <w:lvl w:ilvl="0" w:tplc="D48A37EE">
      <w:start w:val="1"/>
      <w:numFmt w:val="decimal"/>
      <w:lvlText w:val="%1)"/>
      <w:lvlJc w:val="left"/>
      <w:pPr>
        <w:ind w:left="2268" w:hanging="567"/>
      </w:pPr>
      <w:rPr>
        <w:rFonts w:ascii="Arial" w:eastAsia="Times New Roman" w:hAnsi="Arial" w:cs="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3E155E39"/>
    <w:multiLevelType w:val="hybridMultilevel"/>
    <w:tmpl w:val="0840024C"/>
    <w:lvl w:ilvl="0" w:tplc="9F10A61A">
      <w:start w:val="1"/>
      <w:numFmt w:val="decimal"/>
      <w:lvlText w:val="%1)"/>
      <w:lvlJc w:val="left"/>
      <w:pPr>
        <w:ind w:left="720" w:hanging="360"/>
      </w:pPr>
      <w:rPr>
        <w:b w:val="0"/>
        <w:i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E5E674D"/>
    <w:multiLevelType w:val="hybridMultilevel"/>
    <w:tmpl w:val="6A40B0E0"/>
    <w:lvl w:ilvl="0" w:tplc="4718B134">
      <w:start w:val="1"/>
      <w:numFmt w:val="decimal"/>
      <w:lvlText w:val="%1."/>
      <w:lvlJc w:val="left"/>
      <w:pPr>
        <w:tabs>
          <w:tab w:val="num" w:pos="1069"/>
        </w:tabs>
        <w:ind w:left="1069" w:hanging="360"/>
      </w:pPr>
      <w:rPr>
        <w:rFonts w:hint="default"/>
        <w:b w:val="0"/>
      </w:rPr>
    </w:lvl>
    <w:lvl w:ilvl="1" w:tplc="04150017">
      <w:start w:val="1"/>
      <w:numFmt w:val="lowerLetter"/>
      <w:lvlText w:val="%2)"/>
      <w:lvlJc w:val="left"/>
      <w:pPr>
        <w:ind w:left="1440" w:hanging="360"/>
      </w:pPr>
    </w:lvl>
    <w:lvl w:ilvl="2" w:tplc="9F10A61A">
      <w:start w:val="1"/>
      <w:numFmt w:val="decimal"/>
      <w:lvlText w:val="%3)"/>
      <w:lvlJc w:val="left"/>
      <w:pPr>
        <w:ind w:left="2160" w:hanging="180"/>
      </w:pPr>
      <w:rPr>
        <w:b w:val="0"/>
        <w:i w:val="0"/>
        <w:color w:val="auto"/>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99" w15:restartNumberingAfterBreak="0">
    <w:nsid w:val="3F9E5407"/>
    <w:multiLevelType w:val="hybridMultilevel"/>
    <w:tmpl w:val="2C228358"/>
    <w:lvl w:ilvl="0" w:tplc="A9862414">
      <w:start w:val="1"/>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0A42647"/>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01" w15:restartNumberingAfterBreak="0">
    <w:nsid w:val="41510B0C"/>
    <w:multiLevelType w:val="hybridMultilevel"/>
    <w:tmpl w:val="D40205CE"/>
    <w:lvl w:ilvl="0" w:tplc="D48A37EE">
      <w:start w:val="1"/>
      <w:numFmt w:val="decimal"/>
      <w:lvlText w:val="%1)"/>
      <w:lvlJc w:val="left"/>
      <w:pPr>
        <w:ind w:left="720" w:hanging="360"/>
      </w:pPr>
      <w:rPr>
        <w:rFonts w:ascii="Arial" w:eastAsia="Times New Roman" w:hAnsi="Arial"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1813398"/>
    <w:multiLevelType w:val="hybridMultilevel"/>
    <w:tmpl w:val="EA36D6D8"/>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1DA771A"/>
    <w:multiLevelType w:val="hybridMultilevel"/>
    <w:tmpl w:val="4D3688FE"/>
    <w:lvl w:ilvl="0" w:tplc="0154337A">
      <w:start w:val="1"/>
      <w:numFmt w:val="decimal"/>
      <w:lvlText w:val="%1."/>
      <w:lvlJc w:val="left"/>
      <w:pPr>
        <w:ind w:left="786" w:hanging="360"/>
      </w:pPr>
      <w:rPr>
        <w:rFonts w:ascii="Arial" w:hAnsi="Arial" w:cs="Arial" w:hint="default"/>
        <w:b w:val="0"/>
        <w:i w:val="0"/>
        <w:color w:val="auto"/>
        <w:sz w:val="22"/>
        <w:szCs w:val="22"/>
      </w:rPr>
    </w:lvl>
    <w:lvl w:ilvl="1" w:tplc="9FBA45B8">
      <w:start w:val="1"/>
      <w:numFmt w:val="decimal"/>
      <w:lvlText w:val="%2)"/>
      <w:lvlJc w:val="left"/>
      <w:pPr>
        <w:ind w:left="1506" w:hanging="360"/>
      </w:pPr>
      <w:rPr>
        <w:rFonts w:ascii="Arial" w:eastAsia="Times New Roman" w:hAnsi="Aria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42190420"/>
    <w:multiLevelType w:val="hybridMultilevel"/>
    <w:tmpl w:val="06AC2DBE"/>
    <w:lvl w:ilvl="0" w:tplc="386848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550798"/>
    <w:multiLevelType w:val="hybridMultilevel"/>
    <w:tmpl w:val="09E61EAC"/>
    <w:lvl w:ilvl="0" w:tplc="D48A37EE">
      <w:start w:val="1"/>
      <w:numFmt w:val="decimal"/>
      <w:lvlText w:val="%1)"/>
      <w:lvlJc w:val="left"/>
      <w:pPr>
        <w:ind w:left="502" w:hanging="360"/>
      </w:pPr>
      <w:rPr>
        <w:rFonts w:ascii="Arial" w:eastAsia="Times New Roman" w:hAnsi="Arial" w:cs="Arial" w:hint="default"/>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6" w15:restartNumberingAfterBreak="0">
    <w:nsid w:val="43C76B50"/>
    <w:multiLevelType w:val="hybridMultilevel"/>
    <w:tmpl w:val="44109EB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8F53F1"/>
    <w:multiLevelType w:val="hybridMultilevel"/>
    <w:tmpl w:val="7B6E8D92"/>
    <w:lvl w:ilvl="0" w:tplc="04150011">
      <w:start w:val="1"/>
      <w:numFmt w:val="decimal"/>
      <w:lvlText w:val="%1)"/>
      <w:lvlJc w:val="left"/>
      <w:pPr>
        <w:tabs>
          <w:tab w:val="num" w:pos="1866"/>
        </w:tabs>
        <w:ind w:left="1866"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53E22C3"/>
    <w:multiLevelType w:val="hybridMultilevel"/>
    <w:tmpl w:val="F4D679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45936D6B"/>
    <w:multiLevelType w:val="hybridMultilevel"/>
    <w:tmpl w:val="D6DA1088"/>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697A3F"/>
    <w:multiLevelType w:val="hybridMultilevel"/>
    <w:tmpl w:val="89889D42"/>
    <w:lvl w:ilvl="0" w:tplc="A86CB8CE">
      <w:start w:val="1"/>
      <w:numFmt w:val="decimal"/>
      <w:lvlText w:val="%1)"/>
      <w:lvlJc w:val="left"/>
      <w:pPr>
        <w:ind w:left="720" w:hanging="360"/>
      </w:pPr>
      <w:rPr>
        <w:rFonts w:ascii="Arial" w:hAnsi="Arial"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6D80F7F"/>
    <w:multiLevelType w:val="hybridMultilevel"/>
    <w:tmpl w:val="5CFC86E2"/>
    <w:lvl w:ilvl="0" w:tplc="A5426F86">
      <w:start w:val="1"/>
      <w:numFmt w:val="decimal"/>
      <w:lvlText w:val="%1."/>
      <w:lvlJc w:val="left"/>
      <w:pPr>
        <w:ind w:left="1146"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E040D5"/>
    <w:multiLevelType w:val="hybridMultilevel"/>
    <w:tmpl w:val="AE2654EE"/>
    <w:lvl w:ilvl="0" w:tplc="E4845F6C">
      <w:start w:val="1"/>
      <w:numFmt w:val="decimal"/>
      <w:lvlText w:val="%1)"/>
      <w:lvlJc w:val="left"/>
      <w:pPr>
        <w:tabs>
          <w:tab w:val="num" w:pos="1069"/>
        </w:tabs>
        <w:ind w:left="1069" w:hanging="360"/>
      </w:pPr>
      <w:rPr>
        <w:rFonts w:hint="default"/>
      </w:rPr>
    </w:lvl>
    <w:lvl w:ilvl="1" w:tplc="07DE4A46">
      <w:numFmt w:val="decimal"/>
      <w:lvlText w:val=""/>
      <w:lvlJc w:val="left"/>
    </w:lvl>
    <w:lvl w:ilvl="2" w:tplc="DEBC4C60">
      <w:numFmt w:val="decimal"/>
      <w:lvlText w:val=""/>
      <w:lvlJc w:val="left"/>
    </w:lvl>
    <w:lvl w:ilvl="3" w:tplc="9572B40C">
      <w:numFmt w:val="decimal"/>
      <w:lvlText w:val=""/>
      <w:lvlJc w:val="left"/>
    </w:lvl>
    <w:lvl w:ilvl="4" w:tplc="AC8AA8FA">
      <w:numFmt w:val="decimal"/>
      <w:lvlText w:val=""/>
      <w:lvlJc w:val="left"/>
    </w:lvl>
    <w:lvl w:ilvl="5" w:tplc="055ACB9C">
      <w:numFmt w:val="decimal"/>
      <w:lvlText w:val=""/>
      <w:lvlJc w:val="left"/>
    </w:lvl>
    <w:lvl w:ilvl="6" w:tplc="98F0CEFE">
      <w:numFmt w:val="decimal"/>
      <w:lvlText w:val=""/>
      <w:lvlJc w:val="left"/>
    </w:lvl>
    <w:lvl w:ilvl="7" w:tplc="9E42CAD4">
      <w:numFmt w:val="decimal"/>
      <w:lvlText w:val=""/>
      <w:lvlJc w:val="left"/>
    </w:lvl>
    <w:lvl w:ilvl="8" w:tplc="A0F0C16E">
      <w:numFmt w:val="decimal"/>
      <w:lvlText w:val=""/>
      <w:lvlJc w:val="left"/>
    </w:lvl>
  </w:abstractNum>
  <w:abstractNum w:abstractNumId="113" w15:restartNumberingAfterBreak="0">
    <w:nsid w:val="47166C09"/>
    <w:multiLevelType w:val="hybridMultilevel"/>
    <w:tmpl w:val="DD78D26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4" w15:restartNumberingAfterBreak="0">
    <w:nsid w:val="47C050BE"/>
    <w:multiLevelType w:val="hybridMultilevel"/>
    <w:tmpl w:val="4A06518A"/>
    <w:lvl w:ilvl="0" w:tplc="101A025A">
      <w:start w:val="1"/>
      <w:numFmt w:val="decimal"/>
      <w:lvlText w:val="%1."/>
      <w:lvlJc w:val="left"/>
      <w:pPr>
        <w:ind w:left="720" w:hanging="36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F838B5"/>
    <w:multiLevelType w:val="hybridMultilevel"/>
    <w:tmpl w:val="6EEE01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801D57"/>
    <w:multiLevelType w:val="hybridMultilevel"/>
    <w:tmpl w:val="EC4A592A"/>
    <w:lvl w:ilvl="0" w:tplc="D8C0F5B2">
      <w:start w:val="1"/>
      <w:numFmt w:val="decimal"/>
      <w:lvlText w:val="%1)"/>
      <w:lvlJc w:val="left"/>
      <w:pPr>
        <w:ind w:left="6031" w:hanging="360"/>
      </w:pPr>
      <w:rPr>
        <w:rFonts w:ascii="Arial" w:eastAsia="Times New Roman" w:hAnsi="Arial" w:cs="Arial" w:hint="default"/>
        <w:i w:val="0"/>
        <w:color w:val="auto"/>
      </w:rPr>
    </w:lvl>
    <w:lvl w:ilvl="1" w:tplc="36F6D528">
      <w:start w:val="1"/>
      <w:numFmt w:val="lowerRoman"/>
      <w:lvlText w:val="(%2)"/>
      <w:lvlJc w:val="left"/>
      <w:pPr>
        <w:ind w:left="6751" w:hanging="360"/>
      </w:pPr>
      <w:rPr>
        <w:rFonts w:hint="default"/>
        <w:b w:val="0"/>
        <w:caps w:val="0"/>
        <w:strike w:val="0"/>
        <w:dstrike w:val="0"/>
        <w:vanish w:val="0"/>
        <w:color w:val="000000"/>
        <w:sz w:val="22"/>
        <w:szCs w:val="22"/>
        <w:vertAlign w:val="baseline"/>
      </w:rPr>
    </w:lvl>
    <w:lvl w:ilvl="2" w:tplc="0415000F">
      <w:start w:val="1"/>
      <w:numFmt w:val="decimal"/>
      <w:lvlText w:val="%3."/>
      <w:lvlJc w:val="left"/>
      <w:pPr>
        <w:ind w:left="8658" w:hanging="435"/>
      </w:pPr>
      <w:rPr>
        <w:rFonts w:hint="default"/>
        <w:i w:val="0"/>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17" w15:restartNumberingAfterBreak="0">
    <w:nsid w:val="4896610F"/>
    <w:multiLevelType w:val="hybridMultilevel"/>
    <w:tmpl w:val="7AE2B570"/>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48AA5C61"/>
    <w:multiLevelType w:val="hybridMultilevel"/>
    <w:tmpl w:val="EF2E5DCE"/>
    <w:lvl w:ilvl="0" w:tplc="50E25462">
      <w:start w:val="1"/>
      <w:numFmt w:val="decimal"/>
      <w:lvlText w:val="%1)"/>
      <w:lvlJc w:val="left"/>
      <w:pPr>
        <w:tabs>
          <w:tab w:val="num" w:pos="927"/>
        </w:tabs>
        <w:ind w:left="927" w:hanging="360"/>
      </w:pPr>
      <w:rPr>
        <w:b w:val="0"/>
        <w:i w:val="0"/>
      </w:rPr>
    </w:lvl>
    <w:lvl w:ilvl="1" w:tplc="92D8E94E">
      <w:numFmt w:val="decimal"/>
      <w:lvlText w:val=""/>
      <w:lvlJc w:val="left"/>
    </w:lvl>
    <w:lvl w:ilvl="2" w:tplc="D57C91DC">
      <w:numFmt w:val="decimal"/>
      <w:lvlText w:val=""/>
      <w:lvlJc w:val="left"/>
    </w:lvl>
    <w:lvl w:ilvl="3" w:tplc="385213CE">
      <w:numFmt w:val="decimal"/>
      <w:lvlText w:val=""/>
      <w:lvlJc w:val="left"/>
    </w:lvl>
    <w:lvl w:ilvl="4" w:tplc="4CCA5B72">
      <w:numFmt w:val="decimal"/>
      <w:lvlText w:val=""/>
      <w:lvlJc w:val="left"/>
    </w:lvl>
    <w:lvl w:ilvl="5" w:tplc="B178B632">
      <w:numFmt w:val="decimal"/>
      <w:lvlText w:val=""/>
      <w:lvlJc w:val="left"/>
    </w:lvl>
    <w:lvl w:ilvl="6" w:tplc="2B5E08FE">
      <w:numFmt w:val="decimal"/>
      <w:lvlText w:val=""/>
      <w:lvlJc w:val="left"/>
    </w:lvl>
    <w:lvl w:ilvl="7" w:tplc="6EFA064C">
      <w:numFmt w:val="decimal"/>
      <w:lvlText w:val=""/>
      <w:lvlJc w:val="left"/>
    </w:lvl>
    <w:lvl w:ilvl="8" w:tplc="010698F8">
      <w:numFmt w:val="decimal"/>
      <w:lvlText w:val=""/>
      <w:lvlJc w:val="left"/>
    </w:lvl>
  </w:abstractNum>
  <w:abstractNum w:abstractNumId="119" w15:restartNumberingAfterBreak="0">
    <w:nsid w:val="490A380F"/>
    <w:multiLevelType w:val="hybridMultilevel"/>
    <w:tmpl w:val="A934C5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BBA5C6E"/>
    <w:multiLevelType w:val="hybridMultilevel"/>
    <w:tmpl w:val="4ED25190"/>
    <w:lvl w:ilvl="0" w:tplc="04150017">
      <w:start w:val="1"/>
      <w:numFmt w:val="lowerLetter"/>
      <w:lvlText w:val="%1)"/>
      <w:lvlJc w:val="left"/>
      <w:pPr>
        <w:tabs>
          <w:tab w:val="num" w:pos="720"/>
        </w:tabs>
        <w:ind w:left="720" w:hanging="720"/>
      </w:pPr>
      <w:rPr>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tplc="DE6EB8EC">
      <w:start w:val="1"/>
      <w:numFmt w:val="decimal"/>
      <w:lvlText w:val="%2."/>
      <w:lvlJc w:val="left"/>
      <w:pPr>
        <w:tabs>
          <w:tab w:val="num" w:pos="1713"/>
        </w:tabs>
        <w:ind w:left="1713" w:hanging="720"/>
      </w:pPr>
      <w:rPr>
        <w:rFonts w:cs="Times New Roman"/>
      </w:rPr>
    </w:lvl>
    <w:lvl w:ilvl="2" w:tplc="C720B9A0">
      <w:start w:val="1"/>
      <w:numFmt w:val="decimal"/>
      <w:lvlText w:val="%3."/>
      <w:lvlJc w:val="left"/>
      <w:pPr>
        <w:tabs>
          <w:tab w:val="num" w:pos="2160"/>
        </w:tabs>
        <w:ind w:left="2160" w:hanging="720"/>
      </w:pPr>
      <w:rPr>
        <w:rFonts w:cs="Times New Roman"/>
      </w:rPr>
    </w:lvl>
    <w:lvl w:ilvl="3" w:tplc="BE0C48FC">
      <w:start w:val="1"/>
      <w:numFmt w:val="decimal"/>
      <w:lvlText w:val="%4."/>
      <w:lvlJc w:val="left"/>
      <w:pPr>
        <w:tabs>
          <w:tab w:val="num" w:pos="2880"/>
        </w:tabs>
        <w:ind w:left="2880" w:hanging="720"/>
      </w:pPr>
      <w:rPr>
        <w:rFonts w:cs="Times New Roman"/>
      </w:rPr>
    </w:lvl>
    <w:lvl w:ilvl="4" w:tplc="3A3EC77E">
      <w:start w:val="1"/>
      <w:numFmt w:val="decimal"/>
      <w:lvlText w:val="%5."/>
      <w:lvlJc w:val="left"/>
      <w:pPr>
        <w:tabs>
          <w:tab w:val="num" w:pos="3600"/>
        </w:tabs>
        <w:ind w:left="3600" w:hanging="720"/>
      </w:pPr>
      <w:rPr>
        <w:rFonts w:cs="Times New Roman"/>
      </w:rPr>
    </w:lvl>
    <w:lvl w:ilvl="5" w:tplc="E8603B12">
      <w:start w:val="1"/>
      <w:numFmt w:val="decimal"/>
      <w:lvlText w:val="%6."/>
      <w:lvlJc w:val="left"/>
      <w:pPr>
        <w:tabs>
          <w:tab w:val="num" w:pos="4320"/>
        </w:tabs>
        <w:ind w:left="4320" w:hanging="720"/>
      </w:pPr>
      <w:rPr>
        <w:rFonts w:cs="Times New Roman"/>
      </w:rPr>
    </w:lvl>
    <w:lvl w:ilvl="6" w:tplc="6CFA3BCE">
      <w:start w:val="1"/>
      <w:numFmt w:val="decimal"/>
      <w:lvlText w:val="%7."/>
      <w:lvlJc w:val="left"/>
      <w:pPr>
        <w:tabs>
          <w:tab w:val="num" w:pos="5040"/>
        </w:tabs>
        <w:ind w:left="5040" w:hanging="720"/>
      </w:pPr>
      <w:rPr>
        <w:rFonts w:cs="Times New Roman"/>
      </w:rPr>
    </w:lvl>
    <w:lvl w:ilvl="7" w:tplc="D4E031B8">
      <w:start w:val="1"/>
      <w:numFmt w:val="decimal"/>
      <w:lvlText w:val="%8."/>
      <w:lvlJc w:val="left"/>
      <w:pPr>
        <w:tabs>
          <w:tab w:val="num" w:pos="5760"/>
        </w:tabs>
        <w:ind w:left="5760" w:hanging="720"/>
      </w:pPr>
      <w:rPr>
        <w:rFonts w:cs="Times New Roman"/>
      </w:rPr>
    </w:lvl>
    <w:lvl w:ilvl="8" w:tplc="CF9410E4">
      <w:start w:val="1"/>
      <w:numFmt w:val="decimal"/>
      <w:lvlText w:val="%9."/>
      <w:lvlJc w:val="left"/>
      <w:pPr>
        <w:tabs>
          <w:tab w:val="num" w:pos="6480"/>
        </w:tabs>
        <w:ind w:left="6480" w:hanging="720"/>
      </w:pPr>
      <w:rPr>
        <w:rFonts w:cs="Times New Roman"/>
      </w:rPr>
    </w:lvl>
  </w:abstractNum>
  <w:abstractNum w:abstractNumId="121" w15:restartNumberingAfterBreak="0">
    <w:nsid w:val="4CBF0F92"/>
    <w:multiLevelType w:val="multilevel"/>
    <w:tmpl w:val="B9661F8C"/>
    <w:lvl w:ilvl="0">
      <w:start w:val="1"/>
      <w:numFmt w:val="decimal"/>
      <w:lvlText w:val="%1)"/>
      <w:lvlJc w:val="left"/>
      <w:pPr>
        <w:ind w:left="928" w:hanging="360"/>
      </w:pPr>
      <w:rPr>
        <w:rFonts w:hint="default"/>
        <w:sz w:val="22"/>
        <w:szCs w:val="22"/>
      </w:rPr>
    </w:lvl>
    <w:lvl w:ilvl="1">
      <w:start w:val="1"/>
      <w:numFmt w:val="decimal"/>
      <w:lvlText w:val="%1.%2."/>
      <w:lvlJc w:val="left"/>
      <w:pPr>
        <w:ind w:left="1360" w:hanging="432"/>
      </w:pPr>
      <w:rPr>
        <w:rFonts w:hint="default"/>
        <w:b/>
      </w:rPr>
    </w:lvl>
    <w:lvl w:ilvl="2">
      <w:start w:val="1"/>
      <w:numFmt w:val="decimal"/>
      <w:lvlText w:val="%3)"/>
      <w:lvlJc w:val="left"/>
      <w:pPr>
        <w:ind w:left="1792" w:hanging="504"/>
      </w:pPr>
      <w:rPr>
        <w:rFonts w:ascii="Arial" w:eastAsia="Times New Roman" w:hAnsi="Arial" w:cs="Arial" w:hint="default"/>
        <w:color w:val="auto"/>
        <w:sz w:val="22"/>
        <w:szCs w:val="22"/>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2" w15:restartNumberingAfterBreak="0">
    <w:nsid w:val="4D56304B"/>
    <w:multiLevelType w:val="hybridMultilevel"/>
    <w:tmpl w:val="ADEA8ACE"/>
    <w:lvl w:ilvl="0" w:tplc="48CC371A">
      <w:start w:val="1"/>
      <w:numFmt w:val="decimal"/>
      <w:pStyle w:val="1"/>
      <w:lvlText w:val="%1)"/>
      <w:lvlJc w:val="left"/>
      <w:pPr>
        <w:ind w:left="1077" w:hanging="360"/>
      </w:pPr>
      <w:rPr>
        <w:rFonts w:cs="Times New Roman"/>
        <w:color w:val="auto"/>
      </w:rPr>
    </w:lvl>
    <w:lvl w:ilvl="1" w:tplc="04150017">
      <w:start w:val="1"/>
      <w:numFmt w:val="lowerLetter"/>
      <w:lvlText w:val="%2)"/>
      <w:lvlJc w:val="left"/>
      <w:pPr>
        <w:ind w:left="1797" w:hanging="360"/>
      </w:p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23" w15:restartNumberingAfterBreak="0">
    <w:nsid w:val="4EC070F6"/>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4" w15:restartNumberingAfterBreak="0">
    <w:nsid w:val="4F7E69F2"/>
    <w:multiLevelType w:val="hybridMultilevel"/>
    <w:tmpl w:val="56A8019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5" w15:restartNumberingAfterBreak="0">
    <w:nsid w:val="4FE4259E"/>
    <w:multiLevelType w:val="hybridMultilevel"/>
    <w:tmpl w:val="C45C99A0"/>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6" w15:restartNumberingAfterBreak="0">
    <w:nsid w:val="50035127"/>
    <w:multiLevelType w:val="hybridMultilevel"/>
    <w:tmpl w:val="F704DFE0"/>
    <w:lvl w:ilvl="0" w:tplc="0415001B">
      <w:start w:val="1"/>
      <w:numFmt w:val="lowerRoman"/>
      <w:lvlText w:val="%1."/>
      <w:lvlJc w:val="righ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7" w15:restartNumberingAfterBreak="0">
    <w:nsid w:val="50870816"/>
    <w:multiLevelType w:val="hybridMultilevel"/>
    <w:tmpl w:val="6270B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700105"/>
    <w:multiLevelType w:val="hybridMultilevel"/>
    <w:tmpl w:val="96B89B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2085208"/>
    <w:multiLevelType w:val="hybridMultilevel"/>
    <w:tmpl w:val="C0F2BB1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2473F4E"/>
    <w:multiLevelType w:val="hybridMultilevel"/>
    <w:tmpl w:val="AF387E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53425057"/>
    <w:multiLevelType w:val="hybridMultilevel"/>
    <w:tmpl w:val="6894554E"/>
    <w:lvl w:ilvl="0" w:tplc="0DA4C43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55666706"/>
    <w:multiLevelType w:val="hybridMultilevel"/>
    <w:tmpl w:val="2FD69188"/>
    <w:lvl w:ilvl="0" w:tplc="0415000F">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7A7DC7"/>
    <w:multiLevelType w:val="hybridMultilevel"/>
    <w:tmpl w:val="4210E492"/>
    <w:lvl w:ilvl="0" w:tplc="584CF212">
      <w:start w:val="1"/>
      <w:numFmt w:val="bullet"/>
      <w:lvlText w:val="­"/>
      <w:lvlJc w:val="left"/>
      <w:pPr>
        <w:ind w:left="720" w:hanging="360"/>
      </w:pPr>
      <w:rPr>
        <w:rFonts w:ascii="Courier New" w:hAnsi="Courier New"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68159C6"/>
    <w:multiLevelType w:val="hybridMultilevel"/>
    <w:tmpl w:val="E8BAB24C"/>
    <w:lvl w:ilvl="0" w:tplc="4D8E914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E26F2B"/>
    <w:multiLevelType w:val="hybridMultilevel"/>
    <w:tmpl w:val="404861F8"/>
    <w:lvl w:ilvl="0" w:tplc="04150017">
      <w:start w:val="1"/>
      <w:numFmt w:val="lowerLetter"/>
      <w:lvlText w:val="%1)"/>
      <w:lvlJc w:val="left"/>
      <w:pPr>
        <w:ind w:left="1146" w:hanging="360"/>
      </w:pPr>
    </w:lvl>
    <w:lvl w:ilvl="1" w:tplc="584CF212">
      <w:start w:val="1"/>
      <w:numFmt w:val="bullet"/>
      <w:lvlText w:val="­"/>
      <w:lvlJc w:val="left"/>
      <w:pPr>
        <w:ind w:left="1866" w:hanging="360"/>
      </w:pPr>
      <w:rPr>
        <w:rFonts w:ascii="Courier New" w:hAnsi="Courier New"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570B0C89"/>
    <w:multiLevelType w:val="hybridMultilevel"/>
    <w:tmpl w:val="087A7714"/>
    <w:lvl w:ilvl="0" w:tplc="D8C0F5B2">
      <w:start w:val="1"/>
      <w:numFmt w:val="decimal"/>
      <w:lvlText w:val="%1)"/>
      <w:lvlJc w:val="left"/>
      <w:pPr>
        <w:tabs>
          <w:tab w:val="num" w:pos="720"/>
        </w:tabs>
        <w:ind w:left="720" w:hanging="360"/>
      </w:pPr>
      <w:rPr>
        <w:rFonts w:ascii="Arial" w:eastAsia="Times New Roman" w:hAnsi="Arial" w:cs="Arial" w:hint="default"/>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573F5966"/>
    <w:multiLevelType w:val="hybridMultilevel"/>
    <w:tmpl w:val="CCE4DFEC"/>
    <w:lvl w:ilvl="0" w:tplc="10420C02">
      <w:start w:val="1"/>
      <w:numFmt w:val="decimal"/>
      <w:lvlText w:val="%1."/>
      <w:lvlJc w:val="left"/>
      <w:pPr>
        <w:tabs>
          <w:tab w:val="num" w:pos="1866"/>
        </w:tabs>
        <w:ind w:left="186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7B33954"/>
    <w:multiLevelType w:val="hybridMultilevel"/>
    <w:tmpl w:val="2E76C57C"/>
    <w:lvl w:ilvl="0" w:tplc="A58A4608">
      <w:start w:val="1"/>
      <w:numFmt w:val="decimal"/>
      <w:lvlText w:val="%1."/>
      <w:lvlJc w:val="left"/>
      <w:pPr>
        <w:ind w:left="720" w:hanging="360"/>
      </w:pPr>
    </w:lvl>
    <w:lvl w:ilvl="1" w:tplc="03263E28">
      <w:start w:val="1"/>
      <w:numFmt w:val="lowerLetter"/>
      <w:lvlText w:val="%2."/>
      <w:lvlJc w:val="left"/>
      <w:pPr>
        <w:ind w:left="1440" w:hanging="360"/>
      </w:pPr>
    </w:lvl>
    <w:lvl w:ilvl="2" w:tplc="E6145178">
      <w:start w:val="1"/>
      <w:numFmt w:val="lowerRoman"/>
      <w:lvlText w:val="%3."/>
      <w:lvlJc w:val="right"/>
      <w:pPr>
        <w:ind w:left="2160" w:hanging="180"/>
      </w:pPr>
    </w:lvl>
    <w:lvl w:ilvl="3" w:tplc="FAD68152">
      <w:start w:val="1"/>
      <w:numFmt w:val="decimal"/>
      <w:lvlText w:val="%4."/>
      <w:lvlJc w:val="left"/>
      <w:pPr>
        <w:ind w:left="2880" w:hanging="360"/>
      </w:pPr>
    </w:lvl>
    <w:lvl w:ilvl="4" w:tplc="B4D294F2">
      <w:start w:val="1"/>
      <w:numFmt w:val="lowerLetter"/>
      <w:lvlText w:val="%5."/>
      <w:lvlJc w:val="left"/>
      <w:pPr>
        <w:ind w:left="3600" w:hanging="360"/>
      </w:pPr>
    </w:lvl>
    <w:lvl w:ilvl="5" w:tplc="6BF06072">
      <w:start w:val="1"/>
      <w:numFmt w:val="lowerRoman"/>
      <w:lvlText w:val="%6."/>
      <w:lvlJc w:val="right"/>
      <w:pPr>
        <w:ind w:left="4320" w:hanging="180"/>
      </w:pPr>
    </w:lvl>
    <w:lvl w:ilvl="6" w:tplc="7D8A848E">
      <w:start w:val="1"/>
      <w:numFmt w:val="decimal"/>
      <w:lvlText w:val="%7."/>
      <w:lvlJc w:val="left"/>
      <w:pPr>
        <w:ind w:left="5040" w:hanging="360"/>
      </w:pPr>
    </w:lvl>
    <w:lvl w:ilvl="7" w:tplc="A30EC7BC">
      <w:start w:val="1"/>
      <w:numFmt w:val="lowerLetter"/>
      <w:lvlText w:val="%8."/>
      <w:lvlJc w:val="left"/>
      <w:pPr>
        <w:ind w:left="5760" w:hanging="360"/>
      </w:pPr>
    </w:lvl>
    <w:lvl w:ilvl="8" w:tplc="EC9A501A">
      <w:start w:val="1"/>
      <w:numFmt w:val="lowerRoman"/>
      <w:lvlText w:val="%9."/>
      <w:lvlJc w:val="right"/>
      <w:pPr>
        <w:ind w:left="6480" w:hanging="180"/>
      </w:pPr>
    </w:lvl>
  </w:abstractNum>
  <w:abstractNum w:abstractNumId="139" w15:restartNumberingAfterBreak="0">
    <w:nsid w:val="58CC4A83"/>
    <w:multiLevelType w:val="hybridMultilevel"/>
    <w:tmpl w:val="1EA4EE78"/>
    <w:lvl w:ilvl="0" w:tplc="EE0E395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9310889"/>
    <w:multiLevelType w:val="hybridMultilevel"/>
    <w:tmpl w:val="583C4762"/>
    <w:lvl w:ilvl="0" w:tplc="A05C808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9AC6FFE"/>
    <w:multiLevelType w:val="hybridMultilevel"/>
    <w:tmpl w:val="6F383874"/>
    <w:lvl w:ilvl="0" w:tplc="04150011">
      <w:start w:val="1"/>
      <w:numFmt w:val="decimal"/>
      <w:lvlText w:val="%1)"/>
      <w:lvlJc w:val="left"/>
      <w:pPr>
        <w:ind w:left="2520" w:hanging="360"/>
      </w:pPr>
    </w:lvl>
    <w:lvl w:ilvl="1" w:tplc="04150017">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2" w15:restartNumberingAfterBreak="0">
    <w:nsid w:val="59D91E3C"/>
    <w:multiLevelType w:val="hybridMultilevel"/>
    <w:tmpl w:val="3F006FF8"/>
    <w:lvl w:ilvl="0" w:tplc="7A883EB6">
      <w:start w:val="1"/>
      <w:numFmt w:val="decimal"/>
      <w:lvlText w:val="%1."/>
      <w:lvlJc w:val="left"/>
      <w:pPr>
        <w:ind w:left="1004" w:hanging="360"/>
      </w:pPr>
      <w:rPr>
        <w:b w:val="0"/>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5B5A542C"/>
    <w:multiLevelType w:val="hybridMultilevel"/>
    <w:tmpl w:val="C2EEC274"/>
    <w:lvl w:ilvl="0" w:tplc="04150017">
      <w:start w:val="1"/>
      <w:numFmt w:val="lowerLetter"/>
      <w:lvlText w:val="%1)"/>
      <w:lvlJc w:val="left"/>
      <w:pPr>
        <w:ind w:left="1146" w:hanging="360"/>
      </w:pPr>
    </w:lvl>
    <w:lvl w:ilvl="1" w:tplc="584CF212">
      <w:start w:val="1"/>
      <w:numFmt w:val="bullet"/>
      <w:lvlText w:val="­"/>
      <w:lvlJc w:val="left"/>
      <w:pPr>
        <w:ind w:left="1866" w:hanging="360"/>
      </w:pPr>
      <w:rPr>
        <w:rFonts w:ascii="Courier New" w:hAnsi="Courier New"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5B994B8C"/>
    <w:multiLevelType w:val="hybridMultilevel"/>
    <w:tmpl w:val="09E61EAC"/>
    <w:lvl w:ilvl="0" w:tplc="D48A37EE">
      <w:start w:val="1"/>
      <w:numFmt w:val="decimal"/>
      <w:lvlText w:val="%1)"/>
      <w:lvlJc w:val="left"/>
      <w:pPr>
        <w:ind w:left="502" w:hanging="360"/>
      </w:pPr>
      <w:rPr>
        <w:rFonts w:ascii="Arial" w:eastAsia="Times New Roman" w:hAnsi="Arial" w:cs="Arial" w:hint="default"/>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5" w15:restartNumberingAfterBreak="0">
    <w:nsid w:val="5C15666F"/>
    <w:multiLevelType w:val="hybridMultilevel"/>
    <w:tmpl w:val="56845934"/>
    <w:lvl w:ilvl="0" w:tplc="B5423192">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5C742952"/>
    <w:multiLevelType w:val="hybridMultilevel"/>
    <w:tmpl w:val="A01E1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7B7D11"/>
    <w:multiLevelType w:val="hybridMultilevel"/>
    <w:tmpl w:val="18F82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DC1750F"/>
    <w:multiLevelType w:val="hybridMultilevel"/>
    <w:tmpl w:val="D8BC6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CE14EC"/>
    <w:multiLevelType w:val="hybridMultilevel"/>
    <w:tmpl w:val="C9BEFE0A"/>
    <w:lvl w:ilvl="0" w:tplc="9E6284E8">
      <w:start w:val="1"/>
      <w:numFmt w:val="decimal"/>
      <w:lvlText w:val="%1."/>
      <w:lvlJc w:val="right"/>
      <w:pPr>
        <w:ind w:left="720" w:hanging="360"/>
      </w:pPr>
      <w:rPr>
        <w:rFonts w:hint="default"/>
      </w:rPr>
    </w:lvl>
    <w:lvl w:ilvl="1" w:tplc="73760468">
      <w:start w:val="1"/>
      <w:numFmt w:val="decimal"/>
      <w:lvlText w:val="%2)"/>
      <w:lvlJc w:val="left"/>
      <w:pPr>
        <w:ind w:left="1440" w:hanging="360"/>
      </w:pPr>
      <w:rPr>
        <w:rFonts w:ascii="Arial" w:eastAsia="Times New Roman" w:hAnsi="Arial" w:cs="Arial"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204C80"/>
    <w:multiLevelType w:val="hybridMultilevel"/>
    <w:tmpl w:val="DB7A50CE"/>
    <w:lvl w:ilvl="0" w:tplc="64D6DC56">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616B19F1"/>
    <w:multiLevelType w:val="hybridMultilevel"/>
    <w:tmpl w:val="6FB6FFC2"/>
    <w:lvl w:ilvl="0" w:tplc="439E8902">
      <w:start w:val="1"/>
      <w:numFmt w:val="decimal"/>
      <w:lvlText w:val="%1."/>
      <w:lvlJc w:val="left"/>
      <w:pPr>
        <w:ind w:left="6031" w:hanging="360"/>
      </w:pPr>
      <w:rPr>
        <w:rFonts w:hint="default"/>
        <w:b w:val="0"/>
        <w:i w:val="0"/>
        <w:color w:val="auto"/>
      </w:rPr>
    </w:lvl>
    <w:lvl w:ilvl="1" w:tplc="04150011">
      <w:start w:val="1"/>
      <w:numFmt w:val="decimal"/>
      <w:lvlText w:val="%2)"/>
      <w:lvlJc w:val="left"/>
      <w:pPr>
        <w:ind w:left="6751" w:hanging="360"/>
      </w:pPr>
      <w:rPr>
        <w:rFonts w:hint="default"/>
      </w:rPr>
    </w:lvl>
    <w:lvl w:ilvl="2" w:tplc="0415001B">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52" w15:restartNumberingAfterBreak="0">
    <w:nsid w:val="61746817"/>
    <w:multiLevelType w:val="hybridMultilevel"/>
    <w:tmpl w:val="20F2412C"/>
    <w:lvl w:ilvl="0" w:tplc="9F10A61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2A76892"/>
    <w:multiLevelType w:val="hybridMultilevel"/>
    <w:tmpl w:val="D4322D38"/>
    <w:lvl w:ilvl="0" w:tplc="04150017">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54" w15:restartNumberingAfterBreak="0">
    <w:nsid w:val="62F10EE8"/>
    <w:multiLevelType w:val="hybridMultilevel"/>
    <w:tmpl w:val="5E16EC8C"/>
    <w:lvl w:ilvl="0" w:tplc="A05C8088">
      <w:start w:val="1"/>
      <w:numFmt w:val="decimal"/>
      <w:lvlText w:val="%1."/>
      <w:lvlJc w:val="left"/>
      <w:pPr>
        <w:ind w:left="720" w:hanging="360"/>
      </w:pPr>
      <w:rPr>
        <w:i w:val="0"/>
      </w:rPr>
    </w:lvl>
    <w:lvl w:ilvl="1" w:tplc="4B2089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AA2A0F"/>
    <w:multiLevelType w:val="hybridMultilevel"/>
    <w:tmpl w:val="16204470"/>
    <w:lvl w:ilvl="0" w:tplc="10723874">
      <w:start w:val="1"/>
      <w:numFmt w:val="decimal"/>
      <w:lvlText w:val="%1)"/>
      <w:lvlJc w:val="left"/>
      <w:pPr>
        <w:ind w:left="720" w:hanging="360"/>
      </w:pPr>
      <w:rPr>
        <w:rFonts w:ascii="Arial" w:hAnsi="Arial" w:cs="Arial" w:hint="default"/>
        <w:sz w:val="22"/>
        <w:szCs w:val="22"/>
      </w:r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3B67B6C"/>
    <w:multiLevelType w:val="hybridMultilevel"/>
    <w:tmpl w:val="64E0531E"/>
    <w:lvl w:ilvl="0" w:tplc="D48A37EE">
      <w:start w:val="1"/>
      <w:numFmt w:val="decimal"/>
      <w:lvlText w:val="%1)"/>
      <w:lvlJc w:val="left"/>
      <w:pPr>
        <w:ind w:left="644"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3CC4963"/>
    <w:multiLevelType w:val="hybridMultilevel"/>
    <w:tmpl w:val="3DFA2540"/>
    <w:lvl w:ilvl="0" w:tplc="9F10A61A">
      <w:start w:val="1"/>
      <w:numFmt w:val="decimal"/>
      <w:lvlText w:val="%1)"/>
      <w:lvlJc w:val="left"/>
      <w:pPr>
        <w:ind w:left="6031" w:hanging="360"/>
      </w:pPr>
      <w:rPr>
        <w:rFonts w:hint="default"/>
        <w:b w:val="0"/>
        <w:i w:val="0"/>
        <w:color w:val="auto"/>
      </w:rPr>
    </w:lvl>
    <w:lvl w:ilvl="1" w:tplc="04150011">
      <w:start w:val="1"/>
      <w:numFmt w:val="decimal"/>
      <w:lvlText w:val="%2)"/>
      <w:lvlJc w:val="left"/>
      <w:pPr>
        <w:ind w:left="6751" w:hanging="360"/>
      </w:pPr>
      <w:rPr>
        <w:rFonts w:hint="default"/>
      </w:rPr>
    </w:lvl>
    <w:lvl w:ilvl="2" w:tplc="0415001B">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58" w15:restartNumberingAfterBreak="0">
    <w:nsid w:val="64F3158E"/>
    <w:multiLevelType w:val="hybridMultilevel"/>
    <w:tmpl w:val="4E72DA5A"/>
    <w:lvl w:ilvl="0" w:tplc="085C15A0">
      <w:start w:val="1"/>
      <w:numFmt w:val="decimal"/>
      <w:lvlText w:val="%1)"/>
      <w:lvlJc w:val="left"/>
      <w:pPr>
        <w:ind w:left="720" w:hanging="360"/>
      </w:pPr>
      <w:rPr>
        <w:rFonts w:hint="default"/>
      </w:rPr>
    </w:lvl>
    <w:lvl w:ilvl="1" w:tplc="D48A37EE">
      <w:start w:val="1"/>
      <w:numFmt w:val="decimal"/>
      <w:lvlText w:val="%2)"/>
      <w:lvlJc w:val="left"/>
      <w:pPr>
        <w:ind w:left="1440" w:hanging="360"/>
      </w:pPr>
      <w:rPr>
        <w:rFonts w:ascii="Arial" w:eastAsia="Times New Roman" w:hAnsi="Arial" w:cs="Arial" w:hint="default"/>
      </w:rPr>
    </w:lvl>
    <w:lvl w:ilvl="2" w:tplc="04150019">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4F55F49"/>
    <w:multiLevelType w:val="hybridMultilevel"/>
    <w:tmpl w:val="FF948112"/>
    <w:lvl w:ilvl="0" w:tplc="5E7C0DD8">
      <w:start w:val="1"/>
      <w:numFmt w:val="ordinal"/>
      <w:lvlText w:val="%1"/>
      <w:lvlJc w:val="left"/>
      <w:pPr>
        <w:ind w:left="720" w:hanging="360"/>
      </w:pPr>
      <w:rPr>
        <w:rFonts w:hint="default"/>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57123C"/>
    <w:multiLevelType w:val="hybridMultilevel"/>
    <w:tmpl w:val="896ECE40"/>
    <w:lvl w:ilvl="0" w:tplc="1ABA969A">
      <w:start w:val="1"/>
      <w:numFmt w:val="decimal"/>
      <w:lvlText w:val="%1)"/>
      <w:lvlJc w:val="left"/>
      <w:pPr>
        <w:ind w:left="720" w:hanging="360"/>
      </w:pPr>
      <w:rPr>
        <w:rFonts w:ascii="Arial" w:eastAsia="Times New Roman" w:hAnsi="Arial" w:cs="Arial" w:hint="default"/>
        <w:b w:val="0"/>
        <w:i w:val="0"/>
        <w:strike w:val="0"/>
        <w:dstrike w:val="0"/>
        <w:color w:val="auto"/>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5C57C27"/>
    <w:multiLevelType w:val="hybridMultilevel"/>
    <w:tmpl w:val="70D06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0466C2"/>
    <w:multiLevelType w:val="hybridMultilevel"/>
    <w:tmpl w:val="C2327A2E"/>
    <w:lvl w:ilvl="0" w:tplc="C35414F8">
      <w:start w:val="1"/>
      <w:numFmt w:val="decimal"/>
      <w:lvlText w:val="%1."/>
      <w:lvlJc w:val="left"/>
      <w:pPr>
        <w:ind w:left="1146" w:hanging="360"/>
      </w:pPr>
      <w:rPr>
        <w:rFonts w:hint="default"/>
        <w:sz w:val="22"/>
        <w:szCs w:val="22"/>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3" w15:restartNumberingAfterBreak="0">
    <w:nsid w:val="664363F5"/>
    <w:multiLevelType w:val="hybridMultilevel"/>
    <w:tmpl w:val="1062D8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4" w15:restartNumberingAfterBreak="0">
    <w:nsid w:val="671446CA"/>
    <w:multiLevelType w:val="hybridMultilevel"/>
    <w:tmpl w:val="D828065C"/>
    <w:lvl w:ilvl="0" w:tplc="04150011">
      <w:start w:val="1"/>
      <w:numFmt w:val="decimal"/>
      <w:lvlText w:val="%1)"/>
      <w:lvlJc w:val="left"/>
      <w:pPr>
        <w:ind w:left="567" w:hanging="567"/>
      </w:pPr>
      <w:rPr>
        <w:rFonts w:hint="default"/>
        <w:b w:val="0"/>
        <w:i w:val="0"/>
        <w:color w:val="auto"/>
        <w:sz w:val="22"/>
        <w:szCs w:val="22"/>
      </w:rPr>
    </w:lvl>
    <w:lvl w:ilvl="1" w:tplc="04150019" w:tentative="1">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165" w15:restartNumberingAfterBreak="0">
    <w:nsid w:val="672F5418"/>
    <w:multiLevelType w:val="hybridMultilevel"/>
    <w:tmpl w:val="DA8CA5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5203B4"/>
    <w:multiLevelType w:val="hybridMultilevel"/>
    <w:tmpl w:val="F7562AF2"/>
    <w:lvl w:ilvl="0" w:tplc="DD98C8B4">
      <w:start w:val="1"/>
      <w:numFmt w:val="decimal"/>
      <w:lvlText w:val="%1."/>
      <w:lvlJc w:val="left"/>
      <w:pPr>
        <w:ind w:left="786" w:hanging="360"/>
      </w:pPr>
      <w:rPr>
        <w:rFonts w:ascii="Arial" w:hAnsi="Arial" w:cs="Arial" w:hint="default"/>
        <w:b w:val="0"/>
        <w:i w:val="0"/>
        <w:color w:val="auto"/>
      </w:rPr>
    </w:lvl>
    <w:lvl w:ilvl="1" w:tplc="9FBA45B8">
      <w:start w:val="1"/>
      <w:numFmt w:val="decimal"/>
      <w:lvlText w:val="%2)"/>
      <w:lvlJc w:val="left"/>
      <w:pPr>
        <w:ind w:left="1506" w:hanging="360"/>
      </w:pPr>
      <w:rPr>
        <w:rFonts w:ascii="Arial" w:eastAsia="Times New Roman" w:hAnsi="Aria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68833FBE"/>
    <w:multiLevelType w:val="hybridMultilevel"/>
    <w:tmpl w:val="A2121C58"/>
    <w:lvl w:ilvl="0" w:tplc="40BE47EC">
      <w:start w:val="1"/>
      <w:numFmt w:val="decimal"/>
      <w:lvlText w:val="%1."/>
      <w:lvlJc w:val="left"/>
      <w:pPr>
        <w:tabs>
          <w:tab w:val="num" w:pos="1069"/>
        </w:tabs>
        <w:ind w:left="1069" w:hanging="360"/>
      </w:pPr>
      <w:rPr>
        <w:rFonts w:hint="default"/>
        <w:b w:val="0"/>
        <w:color w:val="auto"/>
      </w:rPr>
    </w:lvl>
    <w:lvl w:ilvl="1" w:tplc="B8FE8B74">
      <w:start w:val="1"/>
      <w:numFmt w:val="decimal"/>
      <w:lvlText w:val="%2)"/>
      <w:lvlJc w:val="left"/>
      <w:pPr>
        <w:ind w:left="2007" w:hanging="360"/>
      </w:pPr>
      <w:rPr>
        <w:rFonts w:hint="default"/>
      </w:rPr>
    </w:lvl>
    <w:lvl w:ilvl="2" w:tplc="7AD2624A">
      <w:start w:val="1"/>
      <w:numFmt w:val="lowerRoman"/>
      <w:lvlText w:val="%3."/>
      <w:lvlJc w:val="right"/>
      <w:pPr>
        <w:ind w:left="2727" w:hanging="180"/>
      </w:pPr>
      <w:rPr>
        <w:rFonts w:hint="default"/>
      </w:rPr>
    </w:lvl>
    <w:lvl w:ilvl="3" w:tplc="2076C7E6">
      <w:start w:val="1"/>
      <w:numFmt w:val="decimal"/>
      <w:lvlText w:val="%4."/>
      <w:lvlJc w:val="left"/>
      <w:pPr>
        <w:ind w:left="3447" w:hanging="360"/>
      </w:pPr>
      <w:rPr>
        <w:rFonts w:hint="default"/>
      </w:rPr>
    </w:lvl>
    <w:lvl w:ilvl="4" w:tplc="7238532E">
      <w:start w:val="1"/>
      <w:numFmt w:val="lowerLetter"/>
      <w:lvlText w:val="%5."/>
      <w:lvlJc w:val="left"/>
      <w:pPr>
        <w:ind w:left="4167" w:hanging="360"/>
      </w:pPr>
      <w:rPr>
        <w:rFonts w:hint="default"/>
      </w:rPr>
    </w:lvl>
    <w:lvl w:ilvl="5" w:tplc="79C638B4">
      <w:start w:val="1"/>
      <w:numFmt w:val="lowerRoman"/>
      <w:lvlText w:val="%6."/>
      <w:lvlJc w:val="right"/>
      <w:pPr>
        <w:ind w:left="4887" w:hanging="180"/>
      </w:pPr>
      <w:rPr>
        <w:rFonts w:hint="default"/>
      </w:rPr>
    </w:lvl>
    <w:lvl w:ilvl="6" w:tplc="999C7D3A">
      <w:start w:val="1"/>
      <w:numFmt w:val="decimal"/>
      <w:lvlText w:val="%7."/>
      <w:lvlJc w:val="left"/>
      <w:pPr>
        <w:ind w:left="5607" w:hanging="360"/>
      </w:pPr>
      <w:rPr>
        <w:rFonts w:hint="default"/>
      </w:rPr>
    </w:lvl>
    <w:lvl w:ilvl="7" w:tplc="A26E01D6">
      <w:start w:val="1"/>
      <w:numFmt w:val="lowerLetter"/>
      <w:lvlText w:val="%8."/>
      <w:lvlJc w:val="left"/>
      <w:pPr>
        <w:ind w:left="6327" w:hanging="360"/>
      </w:pPr>
      <w:rPr>
        <w:rFonts w:hint="default"/>
      </w:rPr>
    </w:lvl>
    <w:lvl w:ilvl="8" w:tplc="D1A0681A">
      <w:start w:val="1"/>
      <w:numFmt w:val="lowerRoman"/>
      <w:lvlText w:val="%9."/>
      <w:lvlJc w:val="right"/>
      <w:pPr>
        <w:ind w:left="7047" w:hanging="180"/>
      </w:pPr>
      <w:rPr>
        <w:rFonts w:hint="default"/>
      </w:rPr>
    </w:lvl>
  </w:abstractNum>
  <w:abstractNum w:abstractNumId="168" w15:restartNumberingAfterBreak="0">
    <w:nsid w:val="69367CE3"/>
    <w:multiLevelType w:val="hybridMultilevel"/>
    <w:tmpl w:val="E064FECC"/>
    <w:lvl w:ilvl="0" w:tplc="A05C8088">
      <w:start w:val="1"/>
      <w:numFmt w:val="decimal"/>
      <w:lvlText w:val="%1."/>
      <w:lvlJc w:val="left"/>
      <w:pPr>
        <w:ind w:left="1145" w:hanging="360"/>
      </w:pPr>
      <w:rPr>
        <w:i w:val="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9" w15:restartNumberingAfterBreak="0">
    <w:nsid w:val="69E256D4"/>
    <w:multiLevelType w:val="hybridMultilevel"/>
    <w:tmpl w:val="13D06584"/>
    <w:lvl w:ilvl="0" w:tplc="04150011">
      <w:start w:val="1"/>
      <w:numFmt w:val="decimal"/>
      <w:lvlText w:val="%1)"/>
      <w:lvlJc w:val="left"/>
      <w:pPr>
        <w:ind w:left="8658" w:hanging="43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A080A2C"/>
    <w:multiLevelType w:val="hybridMultilevel"/>
    <w:tmpl w:val="E750A2A4"/>
    <w:lvl w:ilvl="0" w:tplc="85F8241A">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A4A69B1"/>
    <w:multiLevelType w:val="hybridMultilevel"/>
    <w:tmpl w:val="345ABBD0"/>
    <w:lvl w:ilvl="0" w:tplc="CBB43E96">
      <w:start w:val="1"/>
      <w:numFmt w:val="decimal"/>
      <w:lvlText w:val="%1)"/>
      <w:lvlJc w:val="left"/>
      <w:pPr>
        <w:ind w:left="1353"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2" w15:restartNumberingAfterBreak="0">
    <w:nsid w:val="6AE35771"/>
    <w:multiLevelType w:val="hybridMultilevel"/>
    <w:tmpl w:val="E7008F9C"/>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3" w15:restartNumberingAfterBreak="0">
    <w:nsid w:val="6BF0186E"/>
    <w:multiLevelType w:val="hybridMultilevel"/>
    <w:tmpl w:val="F504600C"/>
    <w:lvl w:ilvl="0" w:tplc="D8C0F5B2">
      <w:start w:val="1"/>
      <w:numFmt w:val="decimal"/>
      <w:lvlText w:val="%1)"/>
      <w:lvlJc w:val="left"/>
      <w:pPr>
        <w:ind w:left="72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4B5A10"/>
    <w:multiLevelType w:val="hybridMultilevel"/>
    <w:tmpl w:val="DD3C0A98"/>
    <w:lvl w:ilvl="0" w:tplc="D48A37EE">
      <w:start w:val="1"/>
      <w:numFmt w:val="decimal"/>
      <w:lvlText w:val="%1)"/>
      <w:lvlJc w:val="left"/>
      <w:pPr>
        <w:tabs>
          <w:tab w:val="num" w:pos="861"/>
        </w:tabs>
        <w:ind w:left="861" w:hanging="360"/>
      </w:pPr>
      <w:rPr>
        <w:rFonts w:ascii="Arial" w:eastAsia="Times New Roman" w:hAnsi="Arial" w:cs="Arial" w:hint="default"/>
      </w:rPr>
    </w:lvl>
    <w:lvl w:ilvl="1" w:tplc="04150019">
      <w:start w:val="1"/>
      <w:numFmt w:val="lowerLetter"/>
      <w:lvlText w:val="%2."/>
      <w:lvlJc w:val="left"/>
      <w:pPr>
        <w:tabs>
          <w:tab w:val="num" w:pos="1581"/>
        </w:tabs>
        <w:ind w:left="1581" w:hanging="360"/>
      </w:pPr>
    </w:lvl>
    <w:lvl w:ilvl="2" w:tplc="0415001B">
      <w:start w:val="1"/>
      <w:numFmt w:val="lowerRoman"/>
      <w:lvlText w:val="%3."/>
      <w:lvlJc w:val="right"/>
      <w:pPr>
        <w:tabs>
          <w:tab w:val="num" w:pos="2301"/>
        </w:tabs>
        <w:ind w:left="2301" w:hanging="180"/>
      </w:pPr>
    </w:lvl>
    <w:lvl w:ilvl="3" w:tplc="0415000F">
      <w:start w:val="1"/>
      <w:numFmt w:val="decimal"/>
      <w:lvlText w:val="%4."/>
      <w:lvlJc w:val="left"/>
      <w:pPr>
        <w:tabs>
          <w:tab w:val="num" w:pos="3021"/>
        </w:tabs>
        <w:ind w:left="3021" w:hanging="360"/>
      </w:pPr>
    </w:lvl>
    <w:lvl w:ilvl="4" w:tplc="04150019">
      <w:start w:val="1"/>
      <w:numFmt w:val="lowerLetter"/>
      <w:lvlText w:val="%5."/>
      <w:lvlJc w:val="left"/>
      <w:pPr>
        <w:tabs>
          <w:tab w:val="num" w:pos="3741"/>
        </w:tabs>
        <w:ind w:left="3741" w:hanging="360"/>
      </w:pPr>
    </w:lvl>
    <w:lvl w:ilvl="5" w:tplc="0415001B">
      <w:start w:val="1"/>
      <w:numFmt w:val="lowerRoman"/>
      <w:lvlText w:val="%6."/>
      <w:lvlJc w:val="right"/>
      <w:pPr>
        <w:tabs>
          <w:tab w:val="num" w:pos="4461"/>
        </w:tabs>
        <w:ind w:left="4461" w:hanging="180"/>
      </w:pPr>
    </w:lvl>
    <w:lvl w:ilvl="6" w:tplc="0415000F">
      <w:start w:val="1"/>
      <w:numFmt w:val="decimal"/>
      <w:lvlText w:val="%7."/>
      <w:lvlJc w:val="left"/>
      <w:pPr>
        <w:tabs>
          <w:tab w:val="num" w:pos="5181"/>
        </w:tabs>
        <w:ind w:left="5181" w:hanging="360"/>
      </w:pPr>
    </w:lvl>
    <w:lvl w:ilvl="7" w:tplc="04150019">
      <w:start w:val="1"/>
      <w:numFmt w:val="lowerLetter"/>
      <w:lvlText w:val="%8."/>
      <w:lvlJc w:val="left"/>
      <w:pPr>
        <w:tabs>
          <w:tab w:val="num" w:pos="5901"/>
        </w:tabs>
        <w:ind w:left="5901" w:hanging="360"/>
      </w:pPr>
    </w:lvl>
    <w:lvl w:ilvl="8" w:tplc="0415001B">
      <w:start w:val="1"/>
      <w:numFmt w:val="lowerRoman"/>
      <w:lvlText w:val="%9."/>
      <w:lvlJc w:val="right"/>
      <w:pPr>
        <w:tabs>
          <w:tab w:val="num" w:pos="6621"/>
        </w:tabs>
        <w:ind w:left="6621" w:hanging="180"/>
      </w:pPr>
    </w:lvl>
  </w:abstractNum>
  <w:abstractNum w:abstractNumId="175" w15:restartNumberingAfterBreak="0">
    <w:nsid w:val="6D425231"/>
    <w:multiLevelType w:val="hybridMultilevel"/>
    <w:tmpl w:val="A35ED3D0"/>
    <w:lvl w:ilvl="0" w:tplc="0415000F">
      <w:start w:val="1"/>
      <w:numFmt w:val="decimal"/>
      <w:lvlText w:val="%1."/>
      <w:lvlJc w:val="left"/>
      <w:pPr>
        <w:ind w:left="927" w:hanging="360"/>
      </w:pPr>
      <w:rPr>
        <w:rFonts w:hint="default"/>
      </w:rPr>
    </w:lvl>
    <w:lvl w:ilvl="1" w:tplc="9FBA45B8">
      <w:start w:val="1"/>
      <w:numFmt w:val="decimal"/>
      <w:lvlText w:val="%2)"/>
      <w:lvlJc w:val="left"/>
      <w:pPr>
        <w:ind w:left="1647" w:hanging="360"/>
      </w:pPr>
      <w:rPr>
        <w:rFonts w:ascii="Arial" w:eastAsia="Times New Roman"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6" w15:restartNumberingAfterBreak="0">
    <w:nsid w:val="6D8C6CB2"/>
    <w:multiLevelType w:val="hybridMultilevel"/>
    <w:tmpl w:val="B0D8F7DC"/>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2DC4363C">
      <w:start w:val="1"/>
      <w:numFmt w:val="decimal"/>
      <w:lvlText w:val="%3)"/>
      <w:lvlJc w:val="left"/>
      <w:pPr>
        <w:tabs>
          <w:tab w:val="num" w:pos="2160"/>
        </w:tabs>
        <w:ind w:left="2160" w:hanging="180"/>
      </w:pPr>
      <w:rPr>
        <w:b w:val="0"/>
        <w:i w:val="0"/>
        <w:color w:val="auto"/>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7" w15:restartNumberingAfterBreak="0">
    <w:nsid w:val="6DBF15D0"/>
    <w:multiLevelType w:val="hybridMultilevel"/>
    <w:tmpl w:val="4F2CCB24"/>
    <w:lvl w:ilvl="0" w:tplc="04150017">
      <w:start w:val="1"/>
      <w:numFmt w:val="lowerLetter"/>
      <w:lvlText w:val="%1)"/>
      <w:lvlJc w:val="left"/>
      <w:pPr>
        <w:ind w:left="927" w:hanging="360"/>
      </w:pPr>
      <w:rPr>
        <w:rFonts w:hint="default"/>
      </w:rPr>
    </w:lvl>
    <w:lvl w:ilvl="1" w:tplc="9FBA45B8">
      <w:start w:val="1"/>
      <w:numFmt w:val="decimal"/>
      <w:lvlText w:val="%2)"/>
      <w:lvlJc w:val="left"/>
      <w:pPr>
        <w:ind w:left="1647" w:hanging="360"/>
      </w:pPr>
      <w:rPr>
        <w:rFonts w:ascii="Arial" w:eastAsia="Times New Roman"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8" w15:restartNumberingAfterBreak="0">
    <w:nsid w:val="6DC20A62"/>
    <w:multiLevelType w:val="hybridMultilevel"/>
    <w:tmpl w:val="711CAE48"/>
    <w:lvl w:ilvl="0" w:tplc="6BB8F09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DD01145"/>
    <w:multiLevelType w:val="hybridMultilevel"/>
    <w:tmpl w:val="9174BD6E"/>
    <w:lvl w:ilvl="0" w:tplc="D48A37EE">
      <w:start w:val="1"/>
      <w:numFmt w:val="decimal"/>
      <w:lvlText w:val="%1)"/>
      <w:lvlJc w:val="left"/>
      <w:pPr>
        <w:tabs>
          <w:tab w:val="num" w:pos="861"/>
        </w:tabs>
        <w:ind w:left="861" w:hanging="360"/>
      </w:pPr>
      <w:rPr>
        <w:rFonts w:ascii="Arial" w:eastAsia="Times New Roman" w:hAnsi="Arial" w:cs="Arial" w:hint="default"/>
      </w:rPr>
    </w:lvl>
    <w:lvl w:ilvl="1" w:tplc="04150019">
      <w:start w:val="1"/>
      <w:numFmt w:val="lowerLetter"/>
      <w:lvlText w:val="%2."/>
      <w:lvlJc w:val="left"/>
      <w:pPr>
        <w:tabs>
          <w:tab w:val="num" w:pos="1581"/>
        </w:tabs>
        <w:ind w:left="1581" w:hanging="360"/>
      </w:pPr>
    </w:lvl>
    <w:lvl w:ilvl="2" w:tplc="0415001B">
      <w:start w:val="1"/>
      <w:numFmt w:val="lowerRoman"/>
      <w:lvlText w:val="%3."/>
      <w:lvlJc w:val="right"/>
      <w:pPr>
        <w:tabs>
          <w:tab w:val="num" w:pos="2301"/>
        </w:tabs>
        <w:ind w:left="2301" w:hanging="180"/>
      </w:pPr>
    </w:lvl>
    <w:lvl w:ilvl="3" w:tplc="B434D9A4">
      <w:start w:val="1"/>
      <w:numFmt w:val="decimal"/>
      <w:lvlText w:val="%4."/>
      <w:lvlJc w:val="left"/>
      <w:pPr>
        <w:tabs>
          <w:tab w:val="num" w:pos="3021"/>
        </w:tabs>
        <w:ind w:left="3021" w:hanging="360"/>
      </w:pPr>
      <w:rPr>
        <w:rFonts w:ascii="Arial" w:hAnsi="Arial" w:cs="Arial" w:hint="default"/>
      </w:rPr>
    </w:lvl>
    <w:lvl w:ilvl="4" w:tplc="04150019">
      <w:start w:val="1"/>
      <w:numFmt w:val="lowerLetter"/>
      <w:lvlText w:val="%5."/>
      <w:lvlJc w:val="left"/>
      <w:pPr>
        <w:tabs>
          <w:tab w:val="num" w:pos="3741"/>
        </w:tabs>
        <w:ind w:left="3741" w:hanging="360"/>
      </w:pPr>
    </w:lvl>
    <w:lvl w:ilvl="5" w:tplc="0415001B">
      <w:start w:val="1"/>
      <w:numFmt w:val="lowerRoman"/>
      <w:lvlText w:val="%6."/>
      <w:lvlJc w:val="right"/>
      <w:pPr>
        <w:tabs>
          <w:tab w:val="num" w:pos="4461"/>
        </w:tabs>
        <w:ind w:left="4461" w:hanging="180"/>
      </w:pPr>
    </w:lvl>
    <w:lvl w:ilvl="6" w:tplc="0415000F">
      <w:start w:val="1"/>
      <w:numFmt w:val="decimal"/>
      <w:lvlText w:val="%7."/>
      <w:lvlJc w:val="left"/>
      <w:pPr>
        <w:tabs>
          <w:tab w:val="num" w:pos="5181"/>
        </w:tabs>
        <w:ind w:left="5181" w:hanging="360"/>
      </w:pPr>
    </w:lvl>
    <w:lvl w:ilvl="7" w:tplc="04150019">
      <w:start w:val="1"/>
      <w:numFmt w:val="lowerLetter"/>
      <w:lvlText w:val="%8."/>
      <w:lvlJc w:val="left"/>
      <w:pPr>
        <w:tabs>
          <w:tab w:val="num" w:pos="5901"/>
        </w:tabs>
        <w:ind w:left="5901" w:hanging="360"/>
      </w:pPr>
    </w:lvl>
    <w:lvl w:ilvl="8" w:tplc="0415001B">
      <w:start w:val="1"/>
      <w:numFmt w:val="lowerRoman"/>
      <w:lvlText w:val="%9."/>
      <w:lvlJc w:val="right"/>
      <w:pPr>
        <w:tabs>
          <w:tab w:val="num" w:pos="6621"/>
        </w:tabs>
        <w:ind w:left="6621" w:hanging="180"/>
      </w:pPr>
    </w:lvl>
  </w:abstractNum>
  <w:abstractNum w:abstractNumId="180" w15:restartNumberingAfterBreak="0">
    <w:nsid w:val="6E2C702D"/>
    <w:multiLevelType w:val="hybridMultilevel"/>
    <w:tmpl w:val="711A72C8"/>
    <w:lvl w:ilvl="0" w:tplc="0415000F">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81" w15:restartNumberingAfterBreak="0">
    <w:nsid w:val="6F50277F"/>
    <w:multiLevelType w:val="hybridMultilevel"/>
    <w:tmpl w:val="0022960E"/>
    <w:lvl w:ilvl="0" w:tplc="584CF212">
      <w:start w:val="1"/>
      <w:numFmt w:val="bullet"/>
      <w:lvlText w:val="­"/>
      <w:lvlJc w:val="left"/>
      <w:pPr>
        <w:ind w:left="1788" w:hanging="360"/>
      </w:pPr>
      <w:rPr>
        <w:rFonts w:ascii="Courier New" w:hAnsi="Courier New"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2" w15:restartNumberingAfterBreak="0">
    <w:nsid w:val="6FB24B08"/>
    <w:multiLevelType w:val="hybridMultilevel"/>
    <w:tmpl w:val="51DE3F7C"/>
    <w:lvl w:ilvl="0" w:tplc="D9289702">
      <w:start w:val="1"/>
      <w:numFmt w:val="lowerLetter"/>
      <w:lvlText w:val="%1)"/>
      <w:lvlJc w:val="left"/>
      <w:pPr>
        <w:ind w:left="720" w:hanging="360"/>
      </w:pPr>
    </w:lvl>
    <w:lvl w:ilvl="1" w:tplc="B08C6EE2">
      <w:start w:val="1"/>
      <w:numFmt w:val="lowerLetter"/>
      <w:lvlText w:val="%2."/>
      <w:lvlJc w:val="left"/>
      <w:pPr>
        <w:ind w:left="1440" w:hanging="360"/>
      </w:pPr>
    </w:lvl>
    <w:lvl w:ilvl="2" w:tplc="58922DA6">
      <w:start w:val="1"/>
      <w:numFmt w:val="lowerRoman"/>
      <w:lvlText w:val="%3."/>
      <w:lvlJc w:val="right"/>
      <w:pPr>
        <w:ind w:left="2160" w:hanging="180"/>
      </w:pPr>
    </w:lvl>
    <w:lvl w:ilvl="3" w:tplc="80187CE6">
      <w:start w:val="1"/>
      <w:numFmt w:val="decimal"/>
      <w:lvlText w:val="%4."/>
      <w:lvlJc w:val="left"/>
      <w:pPr>
        <w:ind w:left="2880" w:hanging="360"/>
      </w:pPr>
    </w:lvl>
    <w:lvl w:ilvl="4" w:tplc="213EA300">
      <w:start w:val="1"/>
      <w:numFmt w:val="lowerLetter"/>
      <w:lvlText w:val="%5."/>
      <w:lvlJc w:val="left"/>
      <w:pPr>
        <w:ind w:left="3600" w:hanging="360"/>
      </w:pPr>
    </w:lvl>
    <w:lvl w:ilvl="5" w:tplc="BDA88048">
      <w:start w:val="1"/>
      <w:numFmt w:val="lowerRoman"/>
      <w:lvlText w:val="%6."/>
      <w:lvlJc w:val="right"/>
      <w:pPr>
        <w:ind w:left="4320" w:hanging="180"/>
      </w:pPr>
    </w:lvl>
    <w:lvl w:ilvl="6" w:tplc="E116C086">
      <w:start w:val="1"/>
      <w:numFmt w:val="decimal"/>
      <w:lvlText w:val="%7."/>
      <w:lvlJc w:val="left"/>
      <w:pPr>
        <w:ind w:left="5040" w:hanging="360"/>
      </w:pPr>
    </w:lvl>
    <w:lvl w:ilvl="7" w:tplc="7B305B2E">
      <w:start w:val="1"/>
      <w:numFmt w:val="lowerLetter"/>
      <w:lvlText w:val="%8."/>
      <w:lvlJc w:val="left"/>
      <w:pPr>
        <w:ind w:left="5760" w:hanging="360"/>
      </w:pPr>
    </w:lvl>
    <w:lvl w:ilvl="8" w:tplc="728CC1D6">
      <w:start w:val="1"/>
      <w:numFmt w:val="lowerRoman"/>
      <w:lvlText w:val="%9."/>
      <w:lvlJc w:val="right"/>
      <w:pPr>
        <w:ind w:left="6480" w:hanging="180"/>
      </w:pPr>
    </w:lvl>
  </w:abstractNum>
  <w:abstractNum w:abstractNumId="183" w15:restartNumberingAfterBreak="0">
    <w:nsid w:val="705E0D33"/>
    <w:multiLevelType w:val="hybridMultilevel"/>
    <w:tmpl w:val="0CBC02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CF0540"/>
    <w:multiLevelType w:val="hybridMultilevel"/>
    <w:tmpl w:val="3550918E"/>
    <w:lvl w:ilvl="0" w:tplc="50122512">
      <w:start w:val="1"/>
      <w:numFmt w:val="decimal"/>
      <w:lvlText w:val="%1."/>
      <w:lvlJc w:val="left"/>
      <w:pPr>
        <w:ind w:left="6031" w:hanging="360"/>
      </w:pPr>
      <w:rPr>
        <w:i w:val="0"/>
        <w:color w:val="auto"/>
      </w:rPr>
    </w:lvl>
    <w:lvl w:ilvl="1" w:tplc="9F10A61A">
      <w:start w:val="1"/>
      <w:numFmt w:val="decimal"/>
      <w:lvlText w:val="%2)"/>
      <w:lvlJc w:val="left"/>
      <w:pPr>
        <w:ind w:left="6751" w:hanging="360"/>
      </w:pPr>
      <w:rPr>
        <w:rFonts w:hint="default"/>
        <w:b w:val="0"/>
        <w:i w:val="0"/>
        <w:caps w:val="0"/>
        <w:strike w:val="0"/>
        <w:dstrike w:val="0"/>
        <w:vanish w:val="0"/>
        <w:color w:val="auto"/>
        <w:sz w:val="22"/>
        <w:szCs w:val="22"/>
        <w:vertAlign w:val="baseline"/>
      </w:rPr>
    </w:lvl>
    <w:lvl w:ilvl="2" w:tplc="04150011">
      <w:start w:val="1"/>
      <w:numFmt w:val="decimal"/>
      <w:lvlText w:val="%3)"/>
      <w:lvlJc w:val="left"/>
      <w:pPr>
        <w:ind w:left="8658" w:hanging="435"/>
      </w:pPr>
      <w:rPr>
        <w:rFonts w:hint="default"/>
        <w:i w:val="0"/>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85" w15:restartNumberingAfterBreak="0">
    <w:nsid w:val="71A93CC1"/>
    <w:multiLevelType w:val="hybridMultilevel"/>
    <w:tmpl w:val="65140A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2263A3"/>
    <w:multiLevelType w:val="hybridMultilevel"/>
    <w:tmpl w:val="E654BEB6"/>
    <w:lvl w:ilvl="0" w:tplc="A42A521C">
      <w:start w:val="1"/>
      <w:numFmt w:val="decimal"/>
      <w:lvlText w:val="%1."/>
      <w:lvlJc w:val="left"/>
      <w:pPr>
        <w:ind w:left="360" w:hanging="360"/>
      </w:pPr>
      <w:rPr>
        <w:rFonts w:ascii="Arial" w:hAnsi="Arial" w:cs="Arial" w:hint="default"/>
        <w:i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22D7A41"/>
    <w:multiLevelType w:val="hybridMultilevel"/>
    <w:tmpl w:val="D4AC5E4A"/>
    <w:lvl w:ilvl="0" w:tplc="FB906DAC">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2F43A9A"/>
    <w:multiLevelType w:val="hybridMultilevel"/>
    <w:tmpl w:val="C2A27200"/>
    <w:lvl w:ilvl="0" w:tplc="04150017">
      <w:start w:val="1"/>
      <w:numFmt w:val="lowerLetter"/>
      <w:lvlText w:val="%1)"/>
      <w:lvlJc w:val="left"/>
      <w:pPr>
        <w:ind w:left="1146" w:hanging="360"/>
      </w:pPr>
    </w:lvl>
    <w:lvl w:ilvl="1" w:tplc="584CF212">
      <w:start w:val="1"/>
      <w:numFmt w:val="bullet"/>
      <w:lvlText w:val="­"/>
      <w:lvlJc w:val="left"/>
      <w:pPr>
        <w:ind w:left="1866" w:hanging="360"/>
      </w:pPr>
      <w:rPr>
        <w:rFonts w:ascii="Courier New" w:hAnsi="Courier New"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15:restartNumberingAfterBreak="0">
    <w:nsid w:val="73AE3665"/>
    <w:multiLevelType w:val="hybridMultilevel"/>
    <w:tmpl w:val="38DCAE40"/>
    <w:lvl w:ilvl="0" w:tplc="04150011">
      <w:start w:val="1"/>
      <w:numFmt w:val="decimal"/>
      <w:lvlText w:val="%1)"/>
      <w:lvlJc w:val="left"/>
      <w:pPr>
        <w:ind w:left="2520" w:hanging="360"/>
      </w:pPr>
    </w:lvl>
    <w:lvl w:ilvl="1" w:tplc="0415000F">
      <w:start w:val="1"/>
      <w:numFmt w:val="decimal"/>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0" w15:restartNumberingAfterBreak="0">
    <w:nsid w:val="741A4F5F"/>
    <w:multiLevelType w:val="hybridMultilevel"/>
    <w:tmpl w:val="7982EEAA"/>
    <w:lvl w:ilvl="0" w:tplc="04150017">
      <w:start w:val="1"/>
      <w:numFmt w:val="lowerLetter"/>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1" w15:restartNumberingAfterBreak="0">
    <w:nsid w:val="74E24432"/>
    <w:multiLevelType w:val="hybridMultilevel"/>
    <w:tmpl w:val="E54C1F8A"/>
    <w:lvl w:ilvl="0" w:tplc="1ABA969A">
      <w:start w:val="1"/>
      <w:numFmt w:val="decimal"/>
      <w:lvlText w:val="%1)"/>
      <w:lvlJc w:val="left"/>
      <w:pPr>
        <w:ind w:left="720" w:hanging="360"/>
      </w:pPr>
      <w:rPr>
        <w:rFonts w:ascii="Arial" w:eastAsia="Times New Roman" w:hAnsi="Arial" w:cs="Arial" w:hint="default"/>
        <w:b w:val="0"/>
        <w:i w:val="0"/>
        <w:strike w:val="0"/>
        <w:dstrike w:val="0"/>
        <w:color w:val="auto"/>
        <w:sz w:val="22"/>
        <w:u w:val="none"/>
        <w:effect w:val="none"/>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4EF4AD8"/>
    <w:multiLevelType w:val="hybridMultilevel"/>
    <w:tmpl w:val="18F82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5994544"/>
    <w:multiLevelType w:val="hybridMultilevel"/>
    <w:tmpl w:val="3B64EBD8"/>
    <w:lvl w:ilvl="0" w:tplc="5CDA7E5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6585638"/>
    <w:multiLevelType w:val="hybridMultilevel"/>
    <w:tmpl w:val="4BBA86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65F62BE"/>
    <w:multiLevelType w:val="hybridMultilevel"/>
    <w:tmpl w:val="CE6CA9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76B17BB"/>
    <w:multiLevelType w:val="hybridMultilevel"/>
    <w:tmpl w:val="33220F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78E4923"/>
    <w:multiLevelType w:val="hybridMultilevel"/>
    <w:tmpl w:val="2F6A7E30"/>
    <w:lvl w:ilvl="0" w:tplc="D2BACAA0">
      <w:start w:val="1"/>
      <w:numFmt w:val="decimal"/>
      <w:lvlText w:val="%1)"/>
      <w:lvlJc w:val="left"/>
      <w:pPr>
        <w:ind w:left="1494" w:hanging="360"/>
      </w:pPr>
      <w:rPr>
        <w:i w:val="0"/>
        <w:iCs/>
      </w:rPr>
    </w:lvl>
    <w:lvl w:ilvl="1" w:tplc="6D527D4C">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98" w15:restartNumberingAfterBreak="0">
    <w:nsid w:val="77B53E27"/>
    <w:multiLevelType w:val="hybridMultilevel"/>
    <w:tmpl w:val="17F433C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384DD6"/>
    <w:multiLevelType w:val="hybridMultilevel"/>
    <w:tmpl w:val="894237A2"/>
    <w:lvl w:ilvl="0" w:tplc="72161390">
      <w:start w:val="1"/>
      <w:numFmt w:val="decimal"/>
      <w:lvlText w:val="%1."/>
      <w:lvlJc w:val="left"/>
      <w:pPr>
        <w:ind w:left="1146" w:hanging="360"/>
      </w:pPr>
      <w:rPr>
        <w:b w:val="0"/>
      </w:rPr>
    </w:lvl>
    <w:lvl w:ilvl="1" w:tplc="96D26C8A">
      <w:start w:val="1"/>
      <w:numFmt w:val="decimal"/>
      <w:lvlText w:val="%2)"/>
      <w:lvlJc w:val="left"/>
      <w:pPr>
        <w:ind w:left="1866" w:hanging="360"/>
      </w:pPr>
      <w:rPr>
        <w:b w:val="0"/>
      </w:r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15:restartNumberingAfterBreak="0">
    <w:nsid w:val="78A76331"/>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1" w15:restartNumberingAfterBreak="0">
    <w:nsid w:val="78CE48A9"/>
    <w:multiLevelType w:val="hybridMultilevel"/>
    <w:tmpl w:val="77EE72CE"/>
    <w:lvl w:ilvl="0" w:tplc="7640FDCA">
      <w:start w:val="1"/>
      <w:numFmt w:val="decimal"/>
      <w:pStyle w:val="Spistreci2"/>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24AD54E">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9BB53E1"/>
    <w:multiLevelType w:val="hybridMultilevel"/>
    <w:tmpl w:val="1736E966"/>
    <w:lvl w:ilvl="0" w:tplc="0415000F">
      <w:start w:val="1"/>
      <w:numFmt w:val="decimal"/>
      <w:lvlText w:val="%1."/>
      <w:lvlJc w:val="left"/>
      <w:pPr>
        <w:ind w:left="720" w:hanging="360"/>
      </w:pPr>
      <w:rPr>
        <w:rFonts w:hint="default"/>
        <w:b w:val="0"/>
      </w:rPr>
    </w:lvl>
    <w:lvl w:ilvl="1" w:tplc="75BE875E">
      <w:start w:val="1"/>
      <w:numFmt w:val="decimal"/>
      <w:lvlText w:val="%2)"/>
      <w:lvlJc w:val="left"/>
      <w:pPr>
        <w:ind w:left="644" w:hanging="360"/>
      </w:pPr>
      <w:rPr>
        <w:rFonts w:ascii="Arial" w:eastAsia="Times New Roman" w:hAnsi="Arial" w:cs="Arial"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A09784D"/>
    <w:multiLevelType w:val="hybridMultilevel"/>
    <w:tmpl w:val="4454D93E"/>
    <w:lvl w:ilvl="0" w:tplc="DC1CD76C">
      <w:start w:val="1"/>
      <w:numFmt w:val="decimal"/>
      <w:lvlText w:val="%1."/>
      <w:lvlJc w:val="left"/>
      <w:pPr>
        <w:ind w:left="720" w:hanging="360"/>
      </w:pPr>
      <w:rPr>
        <w:rFonts w:ascii="Arial" w:hAnsi="Arial" w:cs="Arial"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A15449F"/>
    <w:multiLevelType w:val="hybridMultilevel"/>
    <w:tmpl w:val="7158D538"/>
    <w:lvl w:ilvl="0" w:tplc="808E28FA">
      <w:start w:val="1"/>
      <w:numFmt w:val="decimal"/>
      <w:lvlText w:val="%1."/>
      <w:lvlJc w:val="left"/>
      <w:pPr>
        <w:ind w:left="720" w:hanging="360"/>
      </w:pPr>
    </w:lvl>
    <w:lvl w:ilvl="1" w:tplc="787EE7B2">
      <w:start w:val="1"/>
      <w:numFmt w:val="lowerLetter"/>
      <w:lvlText w:val="%2."/>
      <w:lvlJc w:val="left"/>
      <w:pPr>
        <w:ind w:left="1440" w:hanging="360"/>
      </w:pPr>
    </w:lvl>
    <w:lvl w:ilvl="2" w:tplc="51FEDBC8">
      <w:start w:val="1"/>
      <w:numFmt w:val="lowerRoman"/>
      <w:lvlText w:val="%3."/>
      <w:lvlJc w:val="right"/>
      <w:pPr>
        <w:ind w:left="2160" w:hanging="180"/>
      </w:pPr>
    </w:lvl>
    <w:lvl w:ilvl="3" w:tplc="2F8ED9F4">
      <w:start w:val="1"/>
      <w:numFmt w:val="decimal"/>
      <w:lvlText w:val="%4."/>
      <w:lvlJc w:val="left"/>
      <w:pPr>
        <w:ind w:left="2880" w:hanging="360"/>
      </w:pPr>
    </w:lvl>
    <w:lvl w:ilvl="4" w:tplc="0E32D614">
      <w:start w:val="1"/>
      <w:numFmt w:val="lowerLetter"/>
      <w:lvlText w:val="%5."/>
      <w:lvlJc w:val="left"/>
      <w:pPr>
        <w:ind w:left="3600" w:hanging="360"/>
      </w:pPr>
    </w:lvl>
    <w:lvl w:ilvl="5" w:tplc="7146130C">
      <w:start w:val="1"/>
      <w:numFmt w:val="lowerRoman"/>
      <w:lvlText w:val="%6."/>
      <w:lvlJc w:val="right"/>
      <w:pPr>
        <w:ind w:left="4320" w:hanging="180"/>
      </w:pPr>
    </w:lvl>
    <w:lvl w:ilvl="6" w:tplc="FBFEFA58">
      <w:start w:val="1"/>
      <w:numFmt w:val="decimal"/>
      <w:lvlText w:val="%7."/>
      <w:lvlJc w:val="left"/>
      <w:pPr>
        <w:ind w:left="5040" w:hanging="360"/>
      </w:pPr>
    </w:lvl>
    <w:lvl w:ilvl="7" w:tplc="B9628ED6">
      <w:start w:val="1"/>
      <w:numFmt w:val="lowerLetter"/>
      <w:lvlText w:val="%8."/>
      <w:lvlJc w:val="left"/>
      <w:pPr>
        <w:ind w:left="5760" w:hanging="360"/>
      </w:pPr>
    </w:lvl>
    <w:lvl w:ilvl="8" w:tplc="3066426A">
      <w:start w:val="1"/>
      <w:numFmt w:val="lowerRoman"/>
      <w:lvlText w:val="%9."/>
      <w:lvlJc w:val="right"/>
      <w:pPr>
        <w:ind w:left="6480" w:hanging="180"/>
      </w:pPr>
    </w:lvl>
  </w:abstractNum>
  <w:abstractNum w:abstractNumId="205" w15:restartNumberingAfterBreak="0">
    <w:nsid w:val="7A584563"/>
    <w:multiLevelType w:val="hybridMultilevel"/>
    <w:tmpl w:val="78E2F30C"/>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6" w15:restartNumberingAfterBreak="0">
    <w:nsid w:val="7AF71BAE"/>
    <w:multiLevelType w:val="hybridMultilevel"/>
    <w:tmpl w:val="151ADA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B925637"/>
    <w:multiLevelType w:val="hybridMultilevel"/>
    <w:tmpl w:val="83D05466"/>
    <w:lvl w:ilvl="0" w:tplc="04150011">
      <w:start w:val="1"/>
      <w:numFmt w:val="decimal"/>
      <w:lvlText w:val="%1)"/>
      <w:lvlJc w:val="left"/>
      <w:pPr>
        <w:ind w:left="502"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BE268EA"/>
    <w:multiLevelType w:val="hybridMultilevel"/>
    <w:tmpl w:val="644ACAAC"/>
    <w:lvl w:ilvl="0" w:tplc="04150011">
      <w:start w:val="1"/>
      <w:numFmt w:val="decimal"/>
      <w:lvlText w:val="%1)"/>
      <w:lvlJc w:val="left"/>
      <w:pPr>
        <w:ind w:left="2880" w:hanging="360"/>
      </w:pPr>
    </w:lvl>
    <w:lvl w:ilvl="1" w:tplc="9F10A61A">
      <w:start w:val="1"/>
      <w:numFmt w:val="decimal"/>
      <w:lvlText w:val="%2)"/>
      <w:lvlJc w:val="left"/>
      <w:pPr>
        <w:ind w:left="1440" w:hanging="360"/>
      </w:pPr>
      <w:rPr>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C797A89"/>
    <w:multiLevelType w:val="hybridMultilevel"/>
    <w:tmpl w:val="A2A4D6E4"/>
    <w:lvl w:ilvl="0" w:tplc="04150011">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7CF8164D"/>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CFB6C32"/>
    <w:multiLevelType w:val="hybridMultilevel"/>
    <w:tmpl w:val="D69255C0"/>
    <w:lvl w:ilvl="0" w:tplc="1130CC3E">
      <w:start w:val="3"/>
      <w:numFmt w:val="decimal"/>
      <w:lvlText w:val="%1."/>
      <w:lvlJc w:val="left"/>
      <w:pPr>
        <w:ind w:left="204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1D2493"/>
    <w:multiLevelType w:val="hybridMultilevel"/>
    <w:tmpl w:val="D0E0D81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7D480397"/>
    <w:multiLevelType w:val="hybridMultilevel"/>
    <w:tmpl w:val="3438AC66"/>
    <w:lvl w:ilvl="0" w:tplc="04150011">
      <w:start w:val="1"/>
      <w:numFmt w:val="decimal"/>
      <w:lvlText w:val="%1)"/>
      <w:lvlJc w:val="left"/>
      <w:pPr>
        <w:tabs>
          <w:tab w:val="num" w:pos="720"/>
        </w:tabs>
        <w:ind w:left="1134" w:hanging="774"/>
      </w:pPr>
      <w:rPr>
        <w:rFonts w:hint="default"/>
        <w:sz w:val="22"/>
        <w:szCs w:val="22"/>
      </w:rPr>
    </w:lvl>
    <w:lvl w:ilvl="1" w:tplc="D908A4C0">
      <w:start w:val="2"/>
      <w:numFmt w:val="decimal"/>
      <w:lvlText w:val="%2."/>
      <w:lvlJc w:val="left"/>
      <w:pPr>
        <w:tabs>
          <w:tab w:val="num" w:pos="1080"/>
        </w:tabs>
        <w:ind w:left="1080" w:hanging="360"/>
      </w:pPr>
      <w:rPr>
        <w:rFonts w:cs="Times New Roman" w:hint="default"/>
      </w:rPr>
    </w:lvl>
    <w:lvl w:ilvl="2" w:tplc="17A0BC28">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214" w15:restartNumberingAfterBreak="0">
    <w:nsid w:val="7DA32E86"/>
    <w:multiLevelType w:val="hybridMultilevel"/>
    <w:tmpl w:val="EDA2E56A"/>
    <w:lvl w:ilvl="0" w:tplc="2F263A4C">
      <w:start w:val="8"/>
      <w:numFmt w:val="decimal"/>
      <w:lvlText w:val="%1."/>
      <w:lvlJc w:val="left"/>
      <w:pPr>
        <w:ind w:left="114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EC22D15"/>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16" w15:restartNumberingAfterBreak="0">
    <w:nsid w:val="7F0230DB"/>
    <w:multiLevelType w:val="multilevel"/>
    <w:tmpl w:val="0BECDE5A"/>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ascii="Arial" w:eastAsia="Times New Roman" w:hAnsi="Arial" w:cs="Arial"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17" w15:restartNumberingAfterBreak="0">
    <w:nsid w:val="7F2F03FC"/>
    <w:multiLevelType w:val="hybridMultilevel"/>
    <w:tmpl w:val="0D6A17B0"/>
    <w:lvl w:ilvl="0" w:tplc="04150017">
      <w:start w:val="1"/>
      <w:numFmt w:val="lowerLetter"/>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18" w15:restartNumberingAfterBreak="0">
    <w:nsid w:val="7F5063FE"/>
    <w:multiLevelType w:val="hybridMultilevel"/>
    <w:tmpl w:val="DB48F806"/>
    <w:lvl w:ilvl="0" w:tplc="4F667EDC">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146" w:hanging="360"/>
      </w:pPr>
    </w:lvl>
    <w:lvl w:ilvl="2" w:tplc="0415000F">
      <w:start w:val="1"/>
      <w:numFmt w:val="decimal"/>
      <w:lvlText w:val="%3."/>
      <w:lvlJc w:val="lef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204"/>
  </w:num>
  <w:num w:numId="2">
    <w:abstractNumId w:val="75"/>
  </w:num>
  <w:num w:numId="3">
    <w:abstractNumId w:val="182"/>
  </w:num>
  <w:num w:numId="4">
    <w:abstractNumId w:val="138"/>
  </w:num>
  <w:num w:numId="5">
    <w:abstractNumId w:val="74"/>
  </w:num>
  <w:num w:numId="6">
    <w:abstractNumId w:val="118"/>
  </w:num>
  <w:num w:numId="7">
    <w:abstractNumId w:val="40"/>
  </w:num>
  <w:num w:numId="8">
    <w:abstractNumId w:val="36"/>
  </w:num>
  <w:num w:numId="9">
    <w:abstractNumId w:val="112"/>
  </w:num>
  <w:num w:numId="10">
    <w:abstractNumId w:val="93"/>
  </w:num>
  <w:num w:numId="11">
    <w:abstractNumId w:val="29"/>
  </w:num>
  <w:num w:numId="12">
    <w:abstractNumId w:val="37"/>
  </w:num>
  <w:num w:numId="1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6"/>
  </w:num>
  <w:num w:numId="15">
    <w:abstractNumId w:val="185"/>
  </w:num>
  <w:num w:numId="16">
    <w:abstractNumId w:val="167"/>
  </w:num>
  <w:num w:numId="17">
    <w:abstractNumId w:val="22"/>
  </w:num>
  <w:num w:numId="18">
    <w:abstractNumId w:val="2"/>
  </w:num>
  <w:num w:numId="19">
    <w:abstractNumId w:val="159"/>
  </w:num>
  <w:num w:numId="20">
    <w:abstractNumId w:val="64"/>
  </w:num>
  <w:num w:numId="21">
    <w:abstractNumId w:val="52"/>
  </w:num>
  <w:num w:numId="22">
    <w:abstractNumId w:val="73"/>
  </w:num>
  <w:num w:numId="23">
    <w:abstractNumId w:val="139"/>
  </w:num>
  <w:num w:numId="24">
    <w:abstractNumId w:val="99"/>
  </w:num>
  <w:num w:numId="25">
    <w:abstractNumId w:val="98"/>
  </w:num>
  <w:num w:numId="26">
    <w:abstractNumId w:val="216"/>
  </w:num>
  <w:num w:numId="27">
    <w:abstractNumId w:val="70"/>
  </w:num>
  <w:num w:numId="28">
    <w:abstractNumId w:val="114"/>
  </w:num>
  <w:num w:numId="29">
    <w:abstractNumId w:val="69"/>
  </w:num>
  <w:num w:numId="30">
    <w:abstractNumId w:val="100"/>
  </w:num>
  <w:num w:numId="31">
    <w:abstractNumId w:val="53"/>
  </w:num>
  <w:num w:numId="32">
    <w:abstractNumId w:val="187"/>
  </w:num>
  <w:num w:numId="33">
    <w:abstractNumId w:val="19"/>
  </w:num>
  <w:num w:numId="34">
    <w:abstractNumId w:val="123"/>
  </w:num>
  <w:num w:numId="35">
    <w:abstractNumId w:val="61"/>
  </w:num>
  <w:num w:numId="36">
    <w:abstractNumId w:val="141"/>
  </w:num>
  <w:num w:numId="37">
    <w:abstractNumId w:val="189"/>
  </w:num>
  <w:num w:numId="38">
    <w:abstractNumId w:val="117"/>
  </w:num>
  <w:num w:numId="39">
    <w:abstractNumId w:val="151"/>
  </w:num>
  <w:num w:numId="40">
    <w:abstractNumId w:val="162"/>
  </w:num>
  <w:num w:numId="41">
    <w:abstractNumId w:val="214"/>
  </w:num>
  <w:num w:numId="42">
    <w:abstractNumId w:val="85"/>
  </w:num>
  <w:num w:numId="43">
    <w:abstractNumId w:val="88"/>
  </w:num>
  <w:num w:numId="44">
    <w:abstractNumId w:val="145"/>
  </w:num>
  <w:num w:numId="45">
    <w:abstractNumId w:val="3"/>
  </w:num>
  <w:num w:numId="46">
    <w:abstractNumId w:val="46"/>
  </w:num>
  <w:num w:numId="47">
    <w:abstractNumId w:val="102"/>
  </w:num>
  <w:num w:numId="48">
    <w:abstractNumId w:val="150"/>
  </w:num>
  <w:num w:numId="49">
    <w:abstractNumId w:val="33"/>
  </w:num>
  <w:num w:numId="50">
    <w:abstractNumId w:val="83"/>
  </w:num>
  <w:num w:numId="51">
    <w:abstractNumId w:val="10"/>
  </w:num>
  <w:num w:numId="52">
    <w:abstractNumId w:val="140"/>
  </w:num>
  <w:num w:numId="53">
    <w:abstractNumId w:val="45"/>
  </w:num>
  <w:num w:numId="54">
    <w:abstractNumId w:val="43"/>
  </w:num>
  <w:num w:numId="55">
    <w:abstractNumId w:val="168"/>
  </w:num>
  <w:num w:numId="56">
    <w:abstractNumId w:val="137"/>
  </w:num>
  <w:num w:numId="57">
    <w:abstractNumId w:val="50"/>
  </w:num>
  <w:num w:numId="58">
    <w:abstractNumId w:val="80"/>
  </w:num>
  <w:num w:numId="59">
    <w:abstractNumId w:val="154"/>
  </w:num>
  <w:num w:numId="60">
    <w:abstractNumId w:val="122"/>
  </w:num>
  <w:num w:numId="61">
    <w:abstractNumId w:val="4"/>
  </w:num>
  <w:num w:numId="62">
    <w:abstractNumId w:val="128"/>
  </w:num>
  <w:num w:numId="63">
    <w:abstractNumId w:val="194"/>
  </w:num>
  <w:num w:numId="64">
    <w:abstractNumId w:val="129"/>
  </w:num>
  <w:num w:numId="65">
    <w:abstractNumId w:val="134"/>
  </w:num>
  <w:num w:numId="6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193"/>
  </w:num>
  <w:num w:numId="69">
    <w:abstractNumId w:val="110"/>
  </w:num>
  <w:num w:numId="70">
    <w:abstractNumId w:val="201"/>
  </w:num>
  <w:num w:numId="71">
    <w:abstractNumId w:val="108"/>
  </w:num>
  <w:num w:numId="72">
    <w:abstractNumId w:val="59"/>
  </w:num>
  <w:num w:numId="73">
    <w:abstractNumId w:val="183"/>
  </w:num>
  <w:num w:numId="74">
    <w:abstractNumId w:val="149"/>
  </w:num>
  <w:num w:numId="75">
    <w:abstractNumId w:val="127"/>
  </w:num>
  <w:num w:numId="76">
    <w:abstractNumId w:val="39"/>
  </w:num>
  <w:num w:numId="77">
    <w:abstractNumId w:val="174"/>
  </w:num>
  <w:num w:numId="78">
    <w:abstractNumId w:val="179"/>
  </w:num>
  <w:num w:numId="79">
    <w:abstractNumId w:val="92"/>
  </w:num>
  <w:num w:numId="80">
    <w:abstractNumId w:val="1"/>
  </w:num>
  <w:num w:numId="81">
    <w:abstractNumId w:val="103"/>
  </w:num>
  <w:num w:numId="82">
    <w:abstractNumId w:val="48"/>
  </w:num>
  <w:num w:numId="83">
    <w:abstractNumId w:val="84"/>
  </w:num>
  <w:num w:numId="84">
    <w:abstractNumId w:val="166"/>
  </w:num>
  <w:num w:numId="85">
    <w:abstractNumId w:val="218"/>
  </w:num>
  <w:num w:numId="86">
    <w:abstractNumId w:val="25"/>
  </w:num>
  <w:num w:numId="87">
    <w:abstractNumId w:val="41"/>
  </w:num>
  <w:num w:numId="88">
    <w:abstractNumId w:val="8"/>
  </w:num>
  <w:num w:numId="89">
    <w:abstractNumId w:val="49"/>
  </w:num>
  <w:num w:numId="90">
    <w:abstractNumId w:val="176"/>
  </w:num>
  <w:num w:numId="91">
    <w:abstractNumId w:val="71"/>
  </w:num>
  <w:num w:numId="92">
    <w:abstractNumId w:val="203"/>
  </w:num>
  <w:num w:numId="93">
    <w:abstractNumId w:val="87"/>
  </w:num>
  <w:num w:numId="94">
    <w:abstractNumId w:val="62"/>
  </w:num>
  <w:num w:numId="95">
    <w:abstractNumId w:val="156"/>
  </w:num>
  <w:num w:numId="96">
    <w:abstractNumId w:val="27"/>
  </w:num>
  <w:num w:numId="97">
    <w:abstractNumId w:val="121"/>
  </w:num>
  <w:num w:numId="98">
    <w:abstractNumId w:val="86"/>
  </w:num>
  <w:num w:numId="99">
    <w:abstractNumId w:val="63"/>
  </w:num>
  <w:num w:numId="100">
    <w:abstractNumId w:val="28"/>
  </w:num>
  <w:num w:numId="101">
    <w:abstractNumId w:val="109"/>
  </w:num>
  <w:num w:numId="102">
    <w:abstractNumId w:val="131"/>
  </w:num>
  <w:num w:numId="103">
    <w:abstractNumId w:val="190"/>
  </w:num>
  <w:num w:numId="104">
    <w:abstractNumId w:val="119"/>
  </w:num>
  <w:num w:numId="105">
    <w:abstractNumId w:val="111"/>
  </w:num>
  <w:num w:numId="106">
    <w:abstractNumId w:val="47"/>
  </w:num>
  <w:num w:numId="107">
    <w:abstractNumId w:val="11"/>
  </w:num>
  <w:num w:numId="108">
    <w:abstractNumId w:val="115"/>
  </w:num>
  <w:num w:numId="109">
    <w:abstractNumId w:val="31"/>
  </w:num>
  <w:num w:numId="110">
    <w:abstractNumId w:val="142"/>
  </w:num>
  <w:num w:numId="111">
    <w:abstractNumId w:val="76"/>
  </w:num>
  <w:num w:numId="112">
    <w:abstractNumId w:val="151"/>
  </w:num>
  <w:num w:numId="113">
    <w:abstractNumId w:val="5"/>
  </w:num>
  <w:num w:numId="114">
    <w:abstractNumId w:val="209"/>
  </w:num>
  <w:num w:numId="115">
    <w:abstractNumId w:val="68"/>
  </w:num>
  <w:num w:numId="116">
    <w:abstractNumId w:val="95"/>
  </w:num>
  <w:num w:numId="117">
    <w:abstractNumId w:val="17"/>
  </w:num>
  <w:num w:numId="118">
    <w:abstractNumId w:val="91"/>
  </w:num>
  <w:num w:numId="119">
    <w:abstractNumId w:val="212"/>
  </w:num>
  <w:num w:numId="120">
    <w:abstractNumId w:val="26"/>
  </w:num>
  <w:num w:numId="121">
    <w:abstractNumId w:val="207"/>
  </w:num>
  <w:num w:numId="122">
    <w:abstractNumId w:val="205"/>
  </w:num>
  <w:num w:numId="123">
    <w:abstractNumId w:val="9"/>
  </w:num>
  <w:num w:numId="124">
    <w:abstractNumId w:val="178"/>
  </w:num>
  <w:num w:numId="125">
    <w:abstractNumId w:val="215"/>
  </w:num>
  <w:num w:numId="126">
    <w:abstractNumId w:val="171"/>
  </w:num>
  <w:num w:numId="127">
    <w:abstractNumId w:val="77"/>
  </w:num>
  <w:num w:numId="128">
    <w:abstractNumId w:val="60"/>
  </w:num>
  <w:num w:numId="129">
    <w:abstractNumId w:val="13"/>
  </w:num>
  <w:num w:numId="130">
    <w:abstractNumId w:val="24"/>
  </w:num>
  <w:num w:numId="131">
    <w:abstractNumId w:val="169"/>
  </w:num>
  <w:num w:numId="132">
    <w:abstractNumId w:val="104"/>
  </w:num>
  <w:num w:numId="133">
    <w:abstractNumId w:val="180"/>
  </w:num>
  <w:num w:numId="134">
    <w:abstractNumId w:val="217"/>
  </w:num>
  <w:num w:numId="135">
    <w:abstractNumId w:val="30"/>
  </w:num>
  <w:num w:numId="136">
    <w:abstractNumId w:val="81"/>
  </w:num>
  <w:num w:numId="137">
    <w:abstractNumId w:val="155"/>
  </w:num>
  <w:num w:numId="138">
    <w:abstractNumId w:val="65"/>
  </w:num>
  <w:num w:numId="139">
    <w:abstractNumId w:val="132"/>
  </w:num>
  <w:num w:numId="140">
    <w:abstractNumId w:val="42"/>
  </w:num>
  <w:num w:numId="141">
    <w:abstractNumId w:val="175"/>
  </w:num>
  <w:num w:numId="142">
    <w:abstractNumId w:val="1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num>
  <w:num w:numId="144">
    <w:abstractNumId w:val="89"/>
  </w:num>
  <w:num w:numId="145">
    <w:abstractNumId w:val="213"/>
  </w:num>
  <w:num w:numId="146">
    <w:abstractNumId w:val="20"/>
  </w:num>
  <w:num w:numId="147">
    <w:abstractNumId w:val="164"/>
  </w:num>
  <w:num w:numId="148">
    <w:abstractNumId w:val="23"/>
  </w:num>
  <w:num w:numId="149">
    <w:abstractNumId w:val="107"/>
  </w:num>
  <w:num w:numId="150">
    <w:abstractNumId w:val="186"/>
  </w:num>
  <w:num w:numId="151">
    <w:abstractNumId w:val="126"/>
  </w:num>
  <w:num w:numId="152">
    <w:abstractNumId w:val="172"/>
  </w:num>
  <w:num w:numId="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0"/>
  </w:num>
  <w:num w:numId="155">
    <w:abstractNumId w:val="78"/>
  </w:num>
  <w:num w:numId="156">
    <w:abstractNumId w:val="58"/>
  </w:num>
  <w:num w:numId="157">
    <w:abstractNumId w:val="44"/>
  </w:num>
  <w:num w:numId="158">
    <w:abstractNumId w:val="35"/>
  </w:num>
  <w:num w:numId="159">
    <w:abstractNumId w:val="7"/>
  </w:num>
  <w:num w:numId="160">
    <w:abstractNumId w:val="146"/>
  </w:num>
  <w:num w:numId="161">
    <w:abstractNumId w:val="210"/>
  </w:num>
  <w:num w:numId="162">
    <w:abstractNumId w:val="177"/>
  </w:num>
  <w:num w:numId="163">
    <w:abstractNumId w:val="161"/>
  </w:num>
  <w:num w:numId="164">
    <w:abstractNumId w:val="51"/>
  </w:num>
  <w:num w:numId="165">
    <w:abstractNumId w:val="157"/>
  </w:num>
  <w:num w:numId="166">
    <w:abstractNumId w:val="135"/>
  </w:num>
  <w:num w:numId="167">
    <w:abstractNumId w:val="181"/>
  </w:num>
  <w:num w:numId="168">
    <w:abstractNumId w:val="143"/>
  </w:num>
  <w:num w:numId="169">
    <w:abstractNumId w:val="56"/>
  </w:num>
  <w:num w:numId="170">
    <w:abstractNumId w:val="198"/>
  </w:num>
  <w:num w:numId="171">
    <w:abstractNumId w:val="90"/>
  </w:num>
  <w:num w:numId="172">
    <w:abstractNumId w:val="15"/>
  </w:num>
  <w:num w:numId="173">
    <w:abstractNumId w:val="199"/>
  </w:num>
  <w:num w:numId="174">
    <w:abstractNumId w:val="94"/>
  </w:num>
  <w:num w:numId="175">
    <w:abstractNumId w:val="79"/>
  </w:num>
  <w:num w:numId="176">
    <w:abstractNumId w:val="113"/>
  </w:num>
  <w:num w:numId="177">
    <w:abstractNumId w:val="196"/>
  </w:num>
  <w:num w:numId="178">
    <w:abstractNumId w:val="55"/>
  </w:num>
  <w:num w:numId="179">
    <w:abstractNumId w:val="191"/>
  </w:num>
  <w:num w:numId="180">
    <w:abstractNumId w:val="173"/>
  </w:num>
  <w:num w:numId="181">
    <w:abstractNumId w:val="165"/>
  </w:num>
  <w:num w:numId="182">
    <w:abstractNumId w:val="21"/>
  </w:num>
  <w:num w:numId="183">
    <w:abstractNumId w:val="188"/>
  </w:num>
  <w:num w:numId="184">
    <w:abstractNumId w:val="133"/>
  </w:num>
  <w:num w:numId="185">
    <w:abstractNumId w:val="57"/>
  </w:num>
  <w:num w:numId="186">
    <w:abstractNumId w:val="66"/>
  </w:num>
  <w:num w:numId="187">
    <w:abstractNumId w:val="38"/>
  </w:num>
  <w:num w:numId="188">
    <w:abstractNumId w:val="116"/>
  </w:num>
  <w:num w:numId="189">
    <w:abstractNumId w:val="16"/>
  </w:num>
  <w:num w:numId="190">
    <w:abstractNumId w:val="184"/>
  </w:num>
  <w:num w:numId="191">
    <w:abstractNumId w:val="97"/>
  </w:num>
  <w:num w:numId="192">
    <w:abstractNumId w:val="200"/>
  </w:num>
  <w:num w:numId="193">
    <w:abstractNumId w:val="130"/>
  </w:num>
  <w:num w:numId="194">
    <w:abstractNumId w:val="124"/>
  </w:num>
  <w:num w:numId="195">
    <w:abstractNumId w:val="120"/>
  </w:num>
  <w:num w:numId="196">
    <w:abstractNumId w:val="192"/>
  </w:num>
  <w:num w:numId="197">
    <w:abstractNumId w:val="147"/>
  </w:num>
  <w:num w:numId="198">
    <w:abstractNumId w:val="34"/>
  </w:num>
  <w:num w:numId="199">
    <w:abstractNumId w:val="106"/>
  </w:num>
  <w:num w:numId="200">
    <w:abstractNumId w:val="158"/>
  </w:num>
  <w:num w:numId="201">
    <w:abstractNumId w:val="12"/>
  </w:num>
  <w:num w:numId="202">
    <w:abstractNumId w:val="82"/>
  </w:num>
  <w:num w:numId="203">
    <w:abstractNumId w:val="101"/>
  </w:num>
  <w:num w:numId="204">
    <w:abstractNumId w:val="105"/>
  </w:num>
  <w:num w:numId="205">
    <w:abstractNumId w:val="144"/>
  </w:num>
  <w:num w:numId="206">
    <w:abstractNumId w:val="96"/>
  </w:num>
  <w:num w:numId="207">
    <w:abstractNumId w:val="6"/>
  </w:num>
  <w:num w:numId="208">
    <w:abstractNumId w:val="18"/>
  </w:num>
  <w:num w:numId="209">
    <w:abstractNumId w:val="206"/>
  </w:num>
  <w:num w:numId="210">
    <w:abstractNumId w:val="54"/>
  </w:num>
  <w:num w:numId="211">
    <w:abstractNumId w:val="72"/>
  </w:num>
  <w:num w:numId="212">
    <w:abstractNumId w:val="153"/>
  </w:num>
  <w:num w:numId="213">
    <w:abstractNumId w:val="152"/>
  </w:num>
  <w:num w:numId="214">
    <w:abstractNumId w:val="208"/>
  </w:num>
  <w:num w:numId="215">
    <w:abstractNumId w:val="148"/>
  </w:num>
  <w:num w:numId="216">
    <w:abstractNumId w:val="211"/>
  </w:num>
  <w:num w:numId="217">
    <w:abstractNumId w:val="163"/>
  </w:num>
  <w:num w:numId="218">
    <w:abstractNumId w:val="202"/>
  </w:num>
  <w:num w:numId="219">
    <w:abstractNumId w:val="125"/>
  </w:num>
  <w:num w:numId="22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82"/>
    <w:rsid w:val="000003F5"/>
    <w:rsid w:val="00000512"/>
    <w:rsid w:val="00000825"/>
    <w:rsid w:val="000008FB"/>
    <w:rsid w:val="00000A12"/>
    <w:rsid w:val="00000A65"/>
    <w:rsid w:val="00000BC3"/>
    <w:rsid w:val="00000BE5"/>
    <w:rsid w:val="00000C2F"/>
    <w:rsid w:val="00000D5B"/>
    <w:rsid w:val="00000EF9"/>
    <w:rsid w:val="000015DF"/>
    <w:rsid w:val="00001601"/>
    <w:rsid w:val="00001FE6"/>
    <w:rsid w:val="000022CA"/>
    <w:rsid w:val="00002959"/>
    <w:rsid w:val="00002B9E"/>
    <w:rsid w:val="00002C8A"/>
    <w:rsid w:val="00002F5B"/>
    <w:rsid w:val="0000337E"/>
    <w:rsid w:val="00003418"/>
    <w:rsid w:val="000037F4"/>
    <w:rsid w:val="00003DA1"/>
    <w:rsid w:val="00004A7F"/>
    <w:rsid w:val="00005564"/>
    <w:rsid w:val="000056E5"/>
    <w:rsid w:val="00005793"/>
    <w:rsid w:val="00005D35"/>
    <w:rsid w:val="00006390"/>
    <w:rsid w:val="000063DD"/>
    <w:rsid w:val="000069CB"/>
    <w:rsid w:val="00006EDB"/>
    <w:rsid w:val="0000732D"/>
    <w:rsid w:val="000077E4"/>
    <w:rsid w:val="000079E7"/>
    <w:rsid w:val="00007BF8"/>
    <w:rsid w:val="00007E3C"/>
    <w:rsid w:val="000106AA"/>
    <w:rsid w:val="0001071E"/>
    <w:rsid w:val="00010A5F"/>
    <w:rsid w:val="00010BBA"/>
    <w:rsid w:val="0001163B"/>
    <w:rsid w:val="000118E8"/>
    <w:rsid w:val="00012022"/>
    <w:rsid w:val="0001240D"/>
    <w:rsid w:val="0001249A"/>
    <w:rsid w:val="0001249E"/>
    <w:rsid w:val="00013198"/>
    <w:rsid w:val="000131CC"/>
    <w:rsid w:val="0001334D"/>
    <w:rsid w:val="00013582"/>
    <w:rsid w:val="0001375A"/>
    <w:rsid w:val="00013769"/>
    <w:rsid w:val="00013AB6"/>
    <w:rsid w:val="00013B3B"/>
    <w:rsid w:val="00013B5E"/>
    <w:rsid w:val="00013B8B"/>
    <w:rsid w:val="00013DFC"/>
    <w:rsid w:val="00013E06"/>
    <w:rsid w:val="0001457A"/>
    <w:rsid w:val="00014FF4"/>
    <w:rsid w:val="000150E5"/>
    <w:rsid w:val="0001538C"/>
    <w:rsid w:val="00015794"/>
    <w:rsid w:val="00015CB5"/>
    <w:rsid w:val="000162A4"/>
    <w:rsid w:val="000168A7"/>
    <w:rsid w:val="00016A7E"/>
    <w:rsid w:val="00016C26"/>
    <w:rsid w:val="000174A3"/>
    <w:rsid w:val="000176AE"/>
    <w:rsid w:val="00017756"/>
    <w:rsid w:val="00017820"/>
    <w:rsid w:val="000178E8"/>
    <w:rsid w:val="000200EA"/>
    <w:rsid w:val="000201EF"/>
    <w:rsid w:val="00020224"/>
    <w:rsid w:val="000202F2"/>
    <w:rsid w:val="0002059B"/>
    <w:rsid w:val="00020A87"/>
    <w:rsid w:val="00020BB4"/>
    <w:rsid w:val="00020D1D"/>
    <w:rsid w:val="00020EE6"/>
    <w:rsid w:val="00021307"/>
    <w:rsid w:val="0002133B"/>
    <w:rsid w:val="000217AB"/>
    <w:rsid w:val="00021D21"/>
    <w:rsid w:val="00021FEB"/>
    <w:rsid w:val="000223F1"/>
    <w:rsid w:val="000224B8"/>
    <w:rsid w:val="00022548"/>
    <w:rsid w:val="00022A35"/>
    <w:rsid w:val="00022ABE"/>
    <w:rsid w:val="0002300C"/>
    <w:rsid w:val="00023675"/>
    <w:rsid w:val="00023814"/>
    <w:rsid w:val="000238A0"/>
    <w:rsid w:val="00024117"/>
    <w:rsid w:val="000241CE"/>
    <w:rsid w:val="000243B4"/>
    <w:rsid w:val="000243EA"/>
    <w:rsid w:val="00024706"/>
    <w:rsid w:val="000248AF"/>
    <w:rsid w:val="00024AAF"/>
    <w:rsid w:val="00024B9A"/>
    <w:rsid w:val="000250A4"/>
    <w:rsid w:val="0002618D"/>
    <w:rsid w:val="00026617"/>
    <w:rsid w:val="00026B24"/>
    <w:rsid w:val="00026B5B"/>
    <w:rsid w:val="000270E9"/>
    <w:rsid w:val="0002717B"/>
    <w:rsid w:val="0002725E"/>
    <w:rsid w:val="00027514"/>
    <w:rsid w:val="00027678"/>
    <w:rsid w:val="0002775D"/>
    <w:rsid w:val="00027C7A"/>
    <w:rsid w:val="00027CF1"/>
    <w:rsid w:val="00030538"/>
    <w:rsid w:val="00030B07"/>
    <w:rsid w:val="00030CC5"/>
    <w:rsid w:val="00031156"/>
    <w:rsid w:val="000312AB"/>
    <w:rsid w:val="000316EA"/>
    <w:rsid w:val="00031938"/>
    <w:rsid w:val="0003261A"/>
    <w:rsid w:val="000327F9"/>
    <w:rsid w:val="00032DFD"/>
    <w:rsid w:val="00032FEE"/>
    <w:rsid w:val="00033082"/>
    <w:rsid w:val="0003346C"/>
    <w:rsid w:val="00033890"/>
    <w:rsid w:val="00033B15"/>
    <w:rsid w:val="00033D51"/>
    <w:rsid w:val="00033E02"/>
    <w:rsid w:val="000343E2"/>
    <w:rsid w:val="00034874"/>
    <w:rsid w:val="00034D8E"/>
    <w:rsid w:val="00034E26"/>
    <w:rsid w:val="0003533F"/>
    <w:rsid w:val="00035605"/>
    <w:rsid w:val="00035805"/>
    <w:rsid w:val="00036141"/>
    <w:rsid w:val="000363A7"/>
    <w:rsid w:val="000363D2"/>
    <w:rsid w:val="00037AB0"/>
    <w:rsid w:val="00037D43"/>
    <w:rsid w:val="00037FD0"/>
    <w:rsid w:val="0004036E"/>
    <w:rsid w:val="000404BA"/>
    <w:rsid w:val="0004066E"/>
    <w:rsid w:val="00040726"/>
    <w:rsid w:val="00040827"/>
    <w:rsid w:val="00040906"/>
    <w:rsid w:val="0004098B"/>
    <w:rsid w:val="000410D7"/>
    <w:rsid w:val="00041984"/>
    <w:rsid w:val="00041B9E"/>
    <w:rsid w:val="00041C2F"/>
    <w:rsid w:val="00041F75"/>
    <w:rsid w:val="00041F7A"/>
    <w:rsid w:val="00042744"/>
    <w:rsid w:val="000427D9"/>
    <w:rsid w:val="000428B9"/>
    <w:rsid w:val="00042C73"/>
    <w:rsid w:val="00042E51"/>
    <w:rsid w:val="0004362A"/>
    <w:rsid w:val="0004373A"/>
    <w:rsid w:val="00043B6E"/>
    <w:rsid w:val="0004416A"/>
    <w:rsid w:val="000443D1"/>
    <w:rsid w:val="00044486"/>
    <w:rsid w:val="00044A86"/>
    <w:rsid w:val="00044C91"/>
    <w:rsid w:val="00044CCC"/>
    <w:rsid w:val="00045044"/>
    <w:rsid w:val="0004582A"/>
    <w:rsid w:val="00045EC6"/>
    <w:rsid w:val="00045EF5"/>
    <w:rsid w:val="00046B58"/>
    <w:rsid w:val="000475F1"/>
    <w:rsid w:val="0004760D"/>
    <w:rsid w:val="00047661"/>
    <w:rsid w:val="0004773E"/>
    <w:rsid w:val="000478C8"/>
    <w:rsid w:val="00047AA7"/>
    <w:rsid w:val="000500B3"/>
    <w:rsid w:val="000502A5"/>
    <w:rsid w:val="00050529"/>
    <w:rsid w:val="000506EA"/>
    <w:rsid w:val="000508C5"/>
    <w:rsid w:val="00050DAF"/>
    <w:rsid w:val="00051812"/>
    <w:rsid w:val="00051A56"/>
    <w:rsid w:val="00051ECC"/>
    <w:rsid w:val="0005266E"/>
    <w:rsid w:val="00052B1D"/>
    <w:rsid w:val="00052CF7"/>
    <w:rsid w:val="00052D63"/>
    <w:rsid w:val="00052DC1"/>
    <w:rsid w:val="00053270"/>
    <w:rsid w:val="0005329C"/>
    <w:rsid w:val="00053367"/>
    <w:rsid w:val="00053B31"/>
    <w:rsid w:val="00054093"/>
    <w:rsid w:val="000542AC"/>
    <w:rsid w:val="000542F4"/>
    <w:rsid w:val="000548CD"/>
    <w:rsid w:val="00054BA1"/>
    <w:rsid w:val="0005533E"/>
    <w:rsid w:val="000553F0"/>
    <w:rsid w:val="00055996"/>
    <w:rsid w:val="00055999"/>
    <w:rsid w:val="000560C0"/>
    <w:rsid w:val="000561E4"/>
    <w:rsid w:val="000562AB"/>
    <w:rsid w:val="000565B0"/>
    <w:rsid w:val="000568B4"/>
    <w:rsid w:val="00056DCC"/>
    <w:rsid w:val="00057002"/>
    <w:rsid w:val="000574E2"/>
    <w:rsid w:val="000576B6"/>
    <w:rsid w:val="00057EBC"/>
    <w:rsid w:val="00057F57"/>
    <w:rsid w:val="00057FF1"/>
    <w:rsid w:val="000604CF"/>
    <w:rsid w:val="00060885"/>
    <w:rsid w:val="00060F4F"/>
    <w:rsid w:val="000615C4"/>
    <w:rsid w:val="00061A2D"/>
    <w:rsid w:val="00061B83"/>
    <w:rsid w:val="00061E31"/>
    <w:rsid w:val="000622BF"/>
    <w:rsid w:val="0006264B"/>
    <w:rsid w:val="000632F8"/>
    <w:rsid w:val="000642DA"/>
    <w:rsid w:val="00064300"/>
    <w:rsid w:val="00064756"/>
    <w:rsid w:val="00064AE2"/>
    <w:rsid w:val="00064B5D"/>
    <w:rsid w:val="00065135"/>
    <w:rsid w:val="00065268"/>
    <w:rsid w:val="00065314"/>
    <w:rsid w:val="00065E36"/>
    <w:rsid w:val="000660C0"/>
    <w:rsid w:val="00066108"/>
    <w:rsid w:val="000664A7"/>
    <w:rsid w:val="000668C0"/>
    <w:rsid w:val="00066AE7"/>
    <w:rsid w:val="000675A9"/>
    <w:rsid w:val="00067828"/>
    <w:rsid w:val="00067E74"/>
    <w:rsid w:val="0007049C"/>
    <w:rsid w:val="000705DC"/>
    <w:rsid w:val="00070780"/>
    <w:rsid w:val="00070AAD"/>
    <w:rsid w:val="00070AC4"/>
    <w:rsid w:val="00070B48"/>
    <w:rsid w:val="000711EB"/>
    <w:rsid w:val="00071279"/>
    <w:rsid w:val="00071609"/>
    <w:rsid w:val="0007171C"/>
    <w:rsid w:val="00071A1D"/>
    <w:rsid w:val="00071A32"/>
    <w:rsid w:val="00071B57"/>
    <w:rsid w:val="00072CE8"/>
    <w:rsid w:val="00072EA7"/>
    <w:rsid w:val="000731BB"/>
    <w:rsid w:val="000731F3"/>
    <w:rsid w:val="000735BD"/>
    <w:rsid w:val="00073C11"/>
    <w:rsid w:val="00073E15"/>
    <w:rsid w:val="00073F13"/>
    <w:rsid w:val="00074184"/>
    <w:rsid w:val="000741B8"/>
    <w:rsid w:val="00074487"/>
    <w:rsid w:val="00074598"/>
    <w:rsid w:val="000745CD"/>
    <w:rsid w:val="00074A34"/>
    <w:rsid w:val="00074E82"/>
    <w:rsid w:val="00074F95"/>
    <w:rsid w:val="00074FFA"/>
    <w:rsid w:val="0007500B"/>
    <w:rsid w:val="00075015"/>
    <w:rsid w:val="0007533E"/>
    <w:rsid w:val="0007556F"/>
    <w:rsid w:val="0007557B"/>
    <w:rsid w:val="000756A1"/>
    <w:rsid w:val="00075AF1"/>
    <w:rsid w:val="00075DAC"/>
    <w:rsid w:val="000761BB"/>
    <w:rsid w:val="00076B41"/>
    <w:rsid w:val="00076E80"/>
    <w:rsid w:val="0007755E"/>
    <w:rsid w:val="000775C7"/>
    <w:rsid w:val="0007765F"/>
    <w:rsid w:val="000776AB"/>
    <w:rsid w:val="00077A01"/>
    <w:rsid w:val="000802F4"/>
    <w:rsid w:val="0008066D"/>
    <w:rsid w:val="00080897"/>
    <w:rsid w:val="000809E3"/>
    <w:rsid w:val="00080B2C"/>
    <w:rsid w:val="00080DEE"/>
    <w:rsid w:val="00081172"/>
    <w:rsid w:val="00081430"/>
    <w:rsid w:val="000815E4"/>
    <w:rsid w:val="0008167C"/>
    <w:rsid w:val="000816DA"/>
    <w:rsid w:val="000817DF"/>
    <w:rsid w:val="000827D4"/>
    <w:rsid w:val="0008294D"/>
    <w:rsid w:val="00082AA3"/>
    <w:rsid w:val="000835DD"/>
    <w:rsid w:val="000836D2"/>
    <w:rsid w:val="000837CB"/>
    <w:rsid w:val="00083A94"/>
    <w:rsid w:val="00083E5C"/>
    <w:rsid w:val="0008430E"/>
    <w:rsid w:val="000844F2"/>
    <w:rsid w:val="000847FB"/>
    <w:rsid w:val="00084834"/>
    <w:rsid w:val="0008485B"/>
    <w:rsid w:val="000849F4"/>
    <w:rsid w:val="000849F9"/>
    <w:rsid w:val="00084B53"/>
    <w:rsid w:val="00085068"/>
    <w:rsid w:val="00085360"/>
    <w:rsid w:val="00085490"/>
    <w:rsid w:val="000854BC"/>
    <w:rsid w:val="00085914"/>
    <w:rsid w:val="00085AC7"/>
    <w:rsid w:val="000862C4"/>
    <w:rsid w:val="0008690B"/>
    <w:rsid w:val="000869D2"/>
    <w:rsid w:val="00086ADF"/>
    <w:rsid w:val="00086DCB"/>
    <w:rsid w:val="00086ED0"/>
    <w:rsid w:val="00086F44"/>
    <w:rsid w:val="0008743C"/>
    <w:rsid w:val="0008754B"/>
    <w:rsid w:val="000876C9"/>
    <w:rsid w:val="00087945"/>
    <w:rsid w:val="00087D39"/>
    <w:rsid w:val="00087EDC"/>
    <w:rsid w:val="00087F06"/>
    <w:rsid w:val="000900E4"/>
    <w:rsid w:val="00090EF7"/>
    <w:rsid w:val="00091029"/>
    <w:rsid w:val="000911AF"/>
    <w:rsid w:val="000917AE"/>
    <w:rsid w:val="00091824"/>
    <w:rsid w:val="00091969"/>
    <w:rsid w:val="00091D79"/>
    <w:rsid w:val="00092062"/>
    <w:rsid w:val="00092160"/>
    <w:rsid w:val="000924E5"/>
    <w:rsid w:val="00092AEE"/>
    <w:rsid w:val="00092C0E"/>
    <w:rsid w:val="00092CE4"/>
    <w:rsid w:val="00092FE0"/>
    <w:rsid w:val="0009377B"/>
    <w:rsid w:val="00093877"/>
    <w:rsid w:val="000938A7"/>
    <w:rsid w:val="00093CB9"/>
    <w:rsid w:val="00093DB9"/>
    <w:rsid w:val="00093DE3"/>
    <w:rsid w:val="00094222"/>
    <w:rsid w:val="00094327"/>
    <w:rsid w:val="000946C0"/>
    <w:rsid w:val="000949C9"/>
    <w:rsid w:val="00094B59"/>
    <w:rsid w:val="000951A5"/>
    <w:rsid w:val="000955A0"/>
    <w:rsid w:val="000956F2"/>
    <w:rsid w:val="00095F39"/>
    <w:rsid w:val="00096318"/>
    <w:rsid w:val="00096561"/>
    <w:rsid w:val="000966E0"/>
    <w:rsid w:val="00096B30"/>
    <w:rsid w:val="0009724E"/>
    <w:rsid w:val="00097401"/>
    <w:rsid w:val="000976EE"/>
    <w:rsid w:val="00097AAA"/>
    <w:rsid w:val="000A00EB"/>
    <w:rsid w:val="000A0A47"/>
    <w:rsid w:val="000A0CFF"/>
    <w:rsid w:val="000A11B1"/>
    <w:rsid w:val="000A16B9"/>
    <w:rsid w:val="000A16E8"/>
    <w:rsid w:val="000A16FC"/>
    <w:rsid w:val="000A1CF4"/>
    <w:rsid w:val="000A2350"/>
    <w:rsid w:val="000A23BA"/>
    <w:rsid w:val="000A2572"/>
    <w:rsid w:val="000A2791"/>
    <w:rsid w:val="000A2978"/>
    <w:rsid w:val="000A2CC1"/>
    <w:rsid w:val="000A2E7D"/>
    <w:rsid w:val="000A32AA"/>
    <w:rsid w:val="000A3521"/>
    <w:rsid w:val="000A3A7F"/>
    <w:rsid w:val="000A3BBD"/>
    <w:rsid w:val="000A3C9C"/>
    <w:rsid w:val="000A3F6B"/>
    <w:rsid w:val="000A4364"/>
    <w:rsid w:val="000A463F"/>
    <w:rsid w:val="000A4EEE"/>
    <w:rsid w:val="000A5044"/>
    <w:rsid w:val="000A54C9"/>
    <w:rsid w:val="000A5612"/>
    <w:rsid w:val="000A577E"/>
    <w:rsid w:val="000A57C3"/>
    <w:rsid w:val="000A5A45"/>
    <w:rsid w:val="000A5F01"/>
    <w:rsid w:val="000A63E5"/>
    <w:rsid w:val="000A660B"/>
    <w:rsid w:val="000A7116"/>
    <w:rsid w:val="000A7259"/>
    <w:rsid w:val="000A7B3A"/>
    <w:rsid w:val="000A7BF4"/>
    <w:rsid w:val="000A7C6B"/>
    <w:rsid w:val="000A7E85"/>
    <w:rsid w:val="000B056F"/>
    <w:rsid w:val="000B11F0"/>
    <w:rsid w:val="000B150F"/>
    <w:rsid w:val="000B1EF0"/>
    <w:rsid w:val="000B2C4E"/>
    <w:rsid w:val="000B2D4E"/>
    <w:rsid w:val="000B2D6E"/>
    <w:rsid w:val="000B34B7"/>
    <w:rsid w:val="000B3693"/>
    <w:rsid w:val="000B3707"/>
    <w:rsid w:val="000B3C64"/>
    <w:rsid w:val="000B424E"/>
    <w:rsid w:val="000B432F"/>
    <w:rsid w:val="000B44C6"/>
    <w:rsid w:val="000B4793"/>
    <w:rsid w:val="000B480B"/>
    <w:rsid w:val="000B4BE8"/>
    <w:rsid w:val="000B4E5D"/>
    <w:rsid w:val="000B5244"/>
    <w:rsid w:val="000B5344"/>
    <w:rsid w:val="000B5510"/>
    <w:rsid w:val="000B57C9"/>
    <w:rsid w:val="000B5C13"/>
    <w:rsid w:val="000B601B"/>
    <w:rsid w:val="000B61DB"/>
    <w:rsid w:val="000B65BE"/>
    <w:rsid w:val="000B666C"/>
    <w:rsid w:val="000B6706"/>
    <w:rsid w:val="000B69DD"/>
    <w:rsid w:val="000B72A9"/>
    <w:rsid w:val="000B77AF"/>
    <w:rsid w:val="000B7D34"/>
    <w:rsid w:val="000C00E5"/>
    <w:rsid w:val="000C00F1"/>
    <w:rsid w:val="000C013A"/>
    <w:rsid w:val="000C0282"/>
    <w:rsid w:val="000C03AB"/>
    <w:rsid w:val="000C065C"/>
    <w:rsid w:val="000C0723"/>
    <w:rsid w:val="000C092D"/>
    <w:rsid w:val="000C0CF3"/>
    <w:rsid w:val="000C0E4A"/>
    <w:rsid w:val="000C11A1"/>
    <w:rsid w:val="000C149D"/>
    <w:rsid w:val="000C18A4"/>
    <w:rsid w:val="000C1ECE"/>
    <w:rsid w:val="000C1EEB"/>
    <w:rsid w:val="000C1FB8"/>
    <w:rsid w:val="000C285E"/>
    <w:rsid w:val="000C2917"/>
    <w:rsid w:val="000C2947"/>
    <w:rsid w:val="000C2A27"/>
    <w:rsid w:val="000C2ECD"/>
    <w:rsid w:val="000C2FE6"/>
    <w:rsid w:val="000C330F"/>
    <w:rsid w:val="000C3419"/>
    <w:rsid w:val="000C3483"/>
    <w:rsid w:val="000C37B1"/>
    <w:rsid w:val="000C4071"/>
    <w:rsid w:val="000C4119"/>
    <w:rsid w:val="000C425B"/>
    <w:rsid w:val="000C4523"/>
    <w:rsid w:val="000C47A5"/>
    <w:rsid w:val="000C494E"/>
    <w:rsid w:val="000C4E63"/>
    <w:rsid w:val="000C4E8D"/>
    <w:rsid w:val="000C522B"/>
    <w:rsid w:val="000C57B1"/>
    <w:rsid w:val="000C58E2"/>
    <w:rsid w:val="000C5DFA"/>
    <w:rsid w:val="000C5E15"/>
    <w:rsid w:val="000C6D1D"/>
    <w:rsid w:val="000C6D22"/>
    <w:rsid w:val="000C6DE3"/>
    <w:rsid w:val="000C6E7F"/>
    <w:rsid w:val="000C6F33"/>
    <w:rsid w:val="000C7016"/>
    <w:rsid w:val="000C7703"/>
    <w:rsid w:val="000C7B35"/>
    <w:rsid w:val="000C7C12"/>
    <w:rsid w:val="000C7E96"/>
    <w:rsid w:val="000C7F8C"/>
    <w:rsid w:val="000D02EE"/>
    <w:rsid w:val="000D11DE"/>
    <w:rsid w:val="000D13D9"/>
    <w:rsid w:val="000D1720"/>
    <w:rsid w:val="000D241F"/>
    <w:rsid w:val="000D3073"/>
    <w:rsid w:val="000D326D"/>
    <w:rsid w:val="000D342F"/>
    <w:rsid w:val="000D3805"/>
    <w:rsid w:val="000D3C28"/>
    <w:rsid w:val="000D3FAE"/>
    <w:rsid w:val="000D4006"/>
    <w:rsid w:val="000D443C"/>
    <w:rsid w:val="000D4462"/>
    <w:rsid w:val="000D46D3"/>
    <w:rsid w:val="000D49BF"/>
    <w:rsid w:val="000D4AFC"/>
    <w:rsid w:val="000D50ED"/>
    <w:rsid w:val="000D52FD"/>
    <w:rsid w:val="000D5502"/>
    <w:rsid w:val="000D5521"/>
    <w:rsid w:val="000D5693"/>
    <w:rsid w:val="000D56E0"/>
    <w:rsid w:val="000D5A7E"/>
    <w:rsid w:val="000D5CB2"/>
    <w:rsid w:val="000D5CF0"/>
    <w:rsid w:val="000D6385"/>
    <w:rsid w:val="000D63C7"/>
    <w:rsid w:val="000D6739"/>
    <w:rsid w:val="000D68C3"/>
    <w:rsid w:val="000D6A30"/>
    <w:rsid w:val="000D7102"/>
    <w:rsid w:val="000D76FF"/>
    <w:rsid w:val="000D77A4"/>
    <w:rsid w:val="000D7E8F"/>
    <w:rsid w:val="000D7F7A"/>
    <w:rsid w:val="000E0017"/>
    <w:rsid w:val="000E01B9"/>
    <w:rsid w:val="000E04A3"/>
    <w:rsid w:val="000E107B"/>
    <w:rsid w:val="000E10B4"/>
    <w:rsid w:val="000E14C9"/>
    <w:rsid w:val="000E1BE8"/>
    <w:rsid w:val="000E2114"/>
    <w:rsid w:val="000E27A2"/>
    <w:rsid w:val="000E2985"/>
    <w:rsid w:val="000E2E4A"/>
    <w:rsid w:val="000E3436"/>
    <w:rsid w:val="000E34B1"/>
    <w:rsid w:val="000E3983"/>
    <w:rsid w:val="000E3D45"/>
    <w:rsid w:val="000E3DAD"/>
    <w:rsid w:val="000E4136"/>
    <w:rsid w:val="000E4184"/>
    <w:rsid w:val="000E4877"/>
    <w:rsid w:val="000E4BAE"/>
    <w:rsid w:val="000E4D76"/>
    <w:rsid w:val="000E4E32"/>
    <w:rsid w:val="000E52AA"/>
    <w:rsid w:val="000E5896"/>
    <w:rsid w:val="000E5A07"/>
    <w:rsid w:val="000E5EF9"/>
    <w:rsid w:val="000E604F"/>
    <w:rsid w:val="000E61DA"/>
    <w:rsid w:val="000E6293"/>
    <w:rsid w:val="000E6B9F"/>
    <w:rsid w:val="000E7187"/>
    <w:rsid w:val="000E7251"/>
    <w:rsid w:val="000E749E"/>
    <w:rsid w:val="000E7629"/>
    <w:rsid w:val="000E7853"/>
    <w:rsid w:val="000E7A8C"/>
    <w:rsid w:val="000E7D8E"/>
    <w:rsid w:val="000E7EC8"/>
    <w:rsid w:val="000E7F00"/>
    <w:rsid w:val="000F0009"/>
    <w:rsid w:val="000F0046"/>
    <w:rsid w:val="000F00EC"/>
    <w:rsid w:val="000F068F"/>
    <w:rsid w:val="000F09B4"/>
    <w:rsid w:val="000F0B42"/>
    <w:rsid w:val="000F0C07"/>
    <w:rsid w:val="000F10DB"/>
    <w:rsid w:val="000F13F3"/>
    <w:rsid w:val="000F168D"/>
    <w:rsid w:val="000F18F5"/>
    <w:rsid w:val="000F2320"/>
    <w:rsid w:val="000F3621"/>
    <w:rsid w:val="000F3764"/>
    <w:rsid w:val="000F38AF"/>
    <w:rsid w:val="000F3B1D"/>
    <w:rsid w:val="000F3DA2"/>
    <w:rsid w:val="000F4092"/>
    <w:rsid w:val="000F4260"/>
    <w:rsid w:val="000F4336"/>
    <w:rsid w:val="000F4338"/>
    <w:rsid w:val="000F43E9"/>
    <w:rsid w:val="000F440D"/>
    <w:rsid w:val="000F489E"/>
    <w:rsid w:val="000F4AB4"/>
    <w:rsid w:val="000F4EA5"/>
    <w:rsid w:val="000F56FB"/>
    <w:rsid w:val="000F5820"/>
    <w:rsid w:val="000F6099"/>
    <w:rsid w:val="000F6611"/>
    <w:rsid w:val="000F66FD"/>
    <w:rsid w:val="000F6828"/>
    <w:rsid w:val="000F6FB1"/>
    <w:rsid w:val="000F741D"/>
    <w:rsid w:val="000F7457"/>
    <w:rsid w:val="000F77C1"/>
    <w:rsid w:val="000F7897"/>
    <w:rsid w:val="000F78BA"/>
    <w:rsid w:val="000F7D3D"/>
    <w:rsid w:val="001000F8"/>
    <w:rsid w:val="001004A8"/>
    <w:rsid w:val="00100623"/>
    <w:rsid w:val="00100860"/>
    <w:rsid w:val="001009B5"/>
    <w:rsid w:val="00100B41"/>
    <w:rsid w:val="00100B45"/>
    <w:rsid w:val="00100C3E"/>
    <w:rsid w:val="001011B2"/>
    <w:rsid w:val="001012D1"/>
    <w:rsid w:val="0010154E"/>
    <w:rsid w:val="001018E6"/>
    <w:rsid w:val="0010221E"/>
    <w:rsid w:val="0010297B"/>
    <w:rsid w:val="00102C19"/>
    <w:rsid w:val="00102F56"/>
    <w:rsid w:val="00103256"/>
    <w:rsid w:val="00103505"/>
    <w:rsid w:val="001038C0"/>
    <w:rsid w:val="00103E7C"/>
    <w:rsid w:val="00104856"/>
    <w:rsid w:val="0010538E"/>
    <w:rsid w:val="00105593"/>
    <w:rsid w:val="001057BE"/>
    <w:rsid w:val="001065B0"/>
    <w:rsid w:val="001068DE"/>
    <w:rsid w:val="00106D98"/>
    <w:rsid w:val="00106E95"/>
    <w:rsid w:val="00106FEF"/>
    <w:rsid w:val="001070D7"/>
    <w:rsid w:val="00107ADB"/>
    <w:rsid w:val="00107E3E"/>
    <w:rsid w:val="00107F64"/>
    <w:rsid w:val="0011043C"/>
    <w:rsid w:val="0011054A"/>
    <w:rsid w:val="001107CE"/>
    <w:rsid w:val="00110821"/>
    <w:rsid w:val="001109D2"/>
    <w:rsid w:val="00110BE4"/>
    <w:rsid w:val="00110F91"/>
    <w:rsid w:val="00111001"/>
    <w:rsid w:val="001111DF"/>
    <w:rsid w:val="00111284"/>
    <w:rsid w:val="001115D8"/>
    <w:rsid w:val="00111889"/>
    <w:rsid w:val="00111A62"/>
    <w:rsid w:val="00111E39"/>
    <w:rsid w:val="00111EB1"/>
    <w:rsid w:val="00111F0C"/>
    <w:rsid w:val="0011216C"/>
    <w:rsid w:val="00112C46"/>
    <w:rsid w:val="00113128"/>
    <w:rsid w:val="00113167"/>
    <w:rsid w:val="00113625"/>
    <w:rsid w:val="00113763"/>
    <w:rsid w:val="001138A4"/>
    <w:rsid w:val="001139C3"/>
    <w:rsid w:val="00113A58"/>
    <w:rsid w:val="00113A5E"/>
    <w:rsid w:val="00113C63"/>
    <w:rsid w:val="00114271"/>
    <w:rsid w:val="001145FC"/>
    <w:rsid w:val="00114944"/>
    <w:rsid w:val="00114CD2"/>
    <w:rsid w:val="001155B1"/>
    <w:rsid w:val="0011596D"/>
    <w:rsid w:val="00115E56"/>
    <w:rsid w:val="00115EE4"/>
    <w:rsid w:val="0011635C"/>
    <w:rsid w:val="00116555"/>
    <w:rsid w:val="00116586"/>
    <w:rsid w:val="00116620"/>
    <w:rsid w:val="0011672D"/>
    <w:rsid w:val="00116ADA"/>
    <w:rsid w:val="001173F6"/>
    <w:rsid w:val="0011744C"/>
    <w:rsid w:val="00117D6B"/>
    <w:rsid w:val="00117FB7"/>
    <w:rsid w:val="001201C9"/>
    <w:rsid w:val="001205FC"/>
    <w:rsid w:val="0012062A"/>
    <w:rsid w:val="001208C3"/>
    <w:rsid w:val="00120A95"/>
    <w:rsid w:val="00120D1C"/>
    <w:rsid w:val="00121CD3"/>
    <w:rsid w:val="00121DB9"/>
    <w:rsid w:val="00121DF7"/>
    <w:rsid w:val="001220F6"/>
    <w:rsid w:val="0012278E"/>
    <w:rsid w:val="001228C2"/>
    <w:rsid w:val="00122C57"/>
    <w:rsid w:val="00122E47"/>
    <w:rsid w:val="00122ECE"/>
    <w:rsid w:val="001232A6"/>
    <w:rsid w:val="00123572"/>
    <w:rsid w:val="00123A2C"/>
    <w:rsid w:val="00123ABC"/>
    <w:rsid w:val="00123B65"/>
    <w:rsid w:val="00123DFE"/>
    <w:rsid w:val="00124430"/>
    <w:rsid w:val="0012457E"/>
    <w:rsid w:val="00124B9D"/>
    <w:rsid w:val="00124D59"/>
    <w:rsid w:val="00124F08"/>
    <w:rsid w:val="00125466"/>
    <w:rsid w:val="00125C8D"/>
    <w:rsid w:val="00125CF0"/>
    <w:rsid w:val="00125E40"/>
    <w:rsid w:val="00126969"/>
    <w:rsid w:val="00126ABD"/>
    <w:rsid w:val="00126B15"/>
    <w:rsid w:val="001272B9"/>
    <w:rsid w:val="00127703"/>
    <w:rsid w:val="00127861"/>
    <w:rsid w:val="00127948"/>
    <w:rsid w:val="0012799F"/>
    <w:rsid w:val="00127B9A"/>
    <w:rsid w:val="00127F2C"/>
    <w:rsid w:val="00127FFC"/>
    <w:rsid w:val="00130438"/>
    <w:rsid w:val="00130578"/>
    <w:rsid w:val="001307BA"/>
    <w:rsid w:val="001309C1"/>
    <w:rsid w:val="001309DB"/>
    <w:rsid w:val="00130A39"/>
    <w:rsid w:val="00130A9C"/>
    <w:rsid w:val="00130E87"/>
    <w:rsid w:val="00130ECA"/>
    <w:rsid w:val="00131020"/>
    <w:rsid w:val="001312AE"/>
    <w:rsid w:val="001315E7"/>
    <w:rsid w:val="00131651"/>
    <w:rsid w:val="00131A5C"/>
    <w:rsid w:val="00131B6E"/>
    <w:rsid w:val="00131B9F"/>
    <w:rsid w:val="001322E1"/>
    <w:rsid w:val="001323D3"/>
    <w:rsid w:val="001326C4"/>
    <w:rsid w:val="00132937"/>
    <w:rsid w:val="00132D48"/>
    <w:rsid w:val="0013326C"/>
    <w:rsid w:val="001334F4"/>
    <w:rsid w:val="00133D20"/>
    <w:rsid w:val="00133F89"/>
    <w:rsid w:val="001340B7"/>
    <w:rsid w:val="00134359"/>
    <w:rsid w:val="001351AA"/>
    <w:rsid w:val="0013528B"/>
    <w:rsid w:val="001360A3"/>
    <w:rsid w:val="00136C00"/>
    <w:rsid w:val="001373FE"/>
    <w:rsid w:val="00137552"/>
    <w:rsid w:val="001378C4"/>
    <w:rsid w:val="00137EE4"/>
    <w:rsid w:val="00137FA1"/>
    <w:rsid w:val="00137FC2"/>
    <w:rsid w:val="00140063"/>
    <w:rsid w:val="00140489"/>
    <w:rsid w:val="001406D3"/>
    <w:rsid w:val="0014072C"/>
    <w:rsid w:val="00140A2E"/>
    <w:rsid w:val="0014161E"/>
    <w:rsid w:val="0014171E"/>
    <w:rsid w:val="00141B22"/>
    <w:rsid w:val="00142AEC"/>
    <w:rsid w:val="00142BC9"/>
    <w:rsid w:val="00142BFA"/>
    <w:rsid w:val="00142C47"/>
    <w:rsid w:val="00143272"/>
    <w:rsid w:val="001432E4"/>
    <w:rsid w:val="00143368"/>
    <w:rsid w:val="00143A59"/>
    <w:rsid w:val="00143B6D"/>
    <w:rsid w:val="00143CF7"/>
    <w:rsid w:val="00143E7E"/>
    <w:rsid w:val="00144180"/>
    <w:rsid w:val="001446CE"/>
    <w:rsid w:val="00144BFF"/>
    <w:rsid w:val="0014530B"/>
    <w:rsid w:val="00145454"/>
    <w:rsid w:val="0014562E"/>
    <w:rsid w:val="001457C4"/>
    <w:rsid w:val="00145948"/>
    <w:rsid w:val="00145C03"/>
    <w:rsid w:val="00145C09"/>
    <w:rsid w:val="001460B0"/>
    <w:rsid w:val="0014619C"/>
    <w:rsid w:val="001462F6"/>
    <w:rsid w:val="001466E3"/>
    <w:rsid w:val="00146AD7"/>
    <w:rsid w:val="00146E36"/>
    <w:rsid w:val="00147494"/>
    <w:rsid w:val="0014772D"/>
    <w:rsid w:val="001479E5"/>
    <w:rsid w:val="0015048E"/>
    <w:rsid w:val="00150663"/>
    <w:rsid w:val="0015066B"/>
    <w:rsid w:val="001508E6"/>
    <w:rsid w:val="001509C5"/>
    <w:rsid w:val="00150A60"/>
    <w:rsid w:val="00150B96"/>
    <w:rsid w:val="00150D72"/>
    <w:rsid w:val="001514A7"/>
    <w:rsid w:val="0015166E"/>
    <w:rsid w:val="001518EA"/>
    <w:rsid w:val="00151C06"/>
    <w:rsid w:val="00151D79"/>
    <w:rsid w:val="00151F89"/>
    <w:rsid w:val="00151FE1"/>
    <w:rsid w:val="0015208E"/>
    <w:rsid w:val="001523D5"/>
    <w:rsid w:val="00152797"/>
    <w:rsid w:val="001529AE"/>
    <w:rsid w:val="001529D5"/>
    <w:rsid w:val="00152E32"/>
    <w:rsid w:val="001533F8"/>
    <w:rsid w:val="00153574"/>
    <w:rsid w:val="00153682"/>
    <w:rsid w:val="00153931"/>
    <w:rsid w:val="00153963"/>
    <w:rsid w:val="00153A40"/>
    <w:rsid w:val="00153FB1"/>
    <w:rsid w:val="001543E9"/>
    <w:rsid w:val="00154738"/>
    <w:rsid w:val="0015479F"/>
    <w:rsid w:val="00154D5B"/>
    <w:rsid w:val="00154FA7"/>
    <w:rsid w:val="001553DF"/>
    <w:rsid w:val="00155488"/>
    <w:rsid w:val="00155633"/>
    <w:rsid w:val="0015565A"/>
    <w:rsid w:val="001557ED"/>
    <w:rsid w:val="00155853"/>
    <w:rsid w:val="00155D0F"/>
    <w:rsid w:val="00155EB5"/>
    <w:rsid w:val="001568B6"/>
    <w:rsid w:val="00156E1D"/>
    <w:rsid w:val="00157417"/>
    <w:rsid w:val="00157900"/>
    <w:rsid w:val="00157A90"/>
    <w:rsid w:val="00157BDC"/>
    <w:rsid w:val="00157E4B"/>
    <w:rsid w:val="00157F28"/>
    <w:rsid w:val="00160087"/>
    <w:rsid w:val="00160C8B"/>
    <w:rsid w:val="001610A2"/>
    <w:rsid w:val="00161461"/>
    <w:rsid w:val="00161938"/>
    <w:rsid w:val="00161F59"/>
    <w:rsid w:val="0016206E"/>
    <w:rsid w:val="00162560"/>
    <w:rsid w:val="001625BF"/>
    <w:rsid w:val="001627B3"/>
    <w:rsid w:val="0016300A"/>
    <w:rsid w:val="00163138"/>
    <w:rsid w:val="0016333D"/>
    <w:rsid w:val="00163378"/>
    <w:rsid w:val="001633EC"/>
    <w:rsid w:val="00163BAD"/>
    <w:rsid w:val="00163BCE"/>
    <w:rsid w:val="00163D94"/>
    <w:rsid w:val="0016411B"/>
    <w:rsid w:val="001641FD"/>
    <w:rsid w:val="00165147"/>
    <w:rsid w:val="001651A4"/>
    <w:rsid w:val="0016532B"/>
    <w:rsid w:val="00166219"/>
    <w:rsid w:val="001665E2"/>
    <w:rsid w:val="0016733C"/>
    <w:rsid w:val="0016772E"/>
    <w:rsid w:val="001677FF"/>
    <w:rsid w:val="00167871"/>
    <w:rsid w:val="001678CA"/>
    <w:rsid w:val="00167ABE"/>
    <w:rsid w:val="00167C07"/>
    <w:rsid w:val="00167D11"/>
    <w:rsid w:val="00167F15"/>
    <w:rsid w:val="00170254"/>
    <w:rsid w:val="0017082E"/>
    <w:rsid w:val="00170A3C"/>
    <w:rsid w:val="00170DC0"/>
    <w:rsid w:val="001718FE"/>
    <w:rsid w:val="00171A8C"/>
    <w:rsid w:val="00171BFF"/>
    <w:rsid w:val="00171F44"/>
    <w:rsid w:val="00172062"/>
    <w:rsid w:val="0017272B"/>
    <w:rsid w:val="00172E46"/>
    <w:rsid w:val="001733F8"/>
    <w:rsid w:val="0017415D"/>
    <w:rsid w:val="001744EC"/>
    <w:rsid w:val="001744F8"/>
    <w:rsid w:val="0017498A"/>
    <w:rsid w:val="00174B4C"/>
    <w:rsid w:val="00174D40"/>
    <w:rsid w:val="00174FBF"/>
    <w:rsid w:val="00175068"/>
    <w:rsid w:val="00175D5E"/>
    <w:rsid w:val="001764F5"/>
    <w:rsid w:val="001768A1"/>
    <w:rsid w:val="001769D0"/>
    <w:rsid w:val="00176F72"/>
    <w:rsid w:val="00177B86"/>
    <w:rsid w:val="00177CAD"/>
    <w:rsid w:val="00180000"/>
    <w:rsid w:val="00180528"/>
    <w:rsid w:val="001809EB"/>
    <w:rsid w:val="00180AD3"/>
    <w:rsid w:val="00181023"/>
    <w:rsid w:val="001815DB"/>
    <w:rsid w:val="001824A0"/>
    <w:rsid w:val="00182615"/>
    <w:rsid w:val="00182C2F"/>
    <w:rsid w:val="00182C9E"/>
    <w:rsid w:val="00182E06"/>
    <w:rsid w:val="0018311F"/>
    <w:rsid w:val="00183154"/>
    <w:rsid w:val="0018334D"/>
    <w:rsid w:val="00183740"/>
    <w:rsid w:val="00183895"/>
    <w:rsid w:val="00183BAC"/>
    <w:rsid w:val="00183C6A"/>
    <w:rsid w:val="00183C90"/>
    <w:rsid w:val="00183D9D"/>
    <w:rsid w:val="00184266"/>
    <w:rsid w:val="00184396"/>
    <w:rsid w:val="001845D6"/>
    <w:rsid w:val="001846B7"/>
    <w:rsid w:val="00184FC0"/>
    <w:rsid w:val="00185118"/>
    <w:rsid w:val="001851C8"/>
    <w:rsid w:val="00185867"/>
    <w:rsid w:val="00186158"/>
    <w:rsid w:val="00186828"/>
    <w:rsid w:val="00186F61"/>
    <w:rsid w:val="00187069"/>
    <w:rsid w:val="001871A6"/>
    <w:rsid w:val="00187A3F"/>
    <w:rsid w:val="00187BF2"/>
    <w:rsid w:val="00190421"/>
    <w:rsid w:val="001904EE"/>
    <w:rsid w:val="0019050E"/>
    <w:rsid w:val="00190562"/>
    <w:rsid w:val="0019083F"/>
    <w:rsid w:val="0019089E"/>
    <w:rsid w:val="001909F4"/>
    <w:rsid w:val="00190E3D"/>
    <w:rsid w:val="00190E82"/>
    <w:rsid w:val="00191440"/>
    <w:rsid w:val="001917F9"/>
    <w:rsid w:val="00191D90"/>
    <w:rsid w:val="0019231A"/>
    <w:rsid w:val="00192784"/>
    <w:rsid w:val="00192CF9"/>
    <w:rsid w:val="00192F12"/>
    <w:rsid w:val="00193784"/>
    <w:rsid w:val="00193BBB"/>
    <w:rsid w:val="00193CCC"/>
    <w:rsid w:val="00193D1C"/>
    <w:rsid w:val="00193E7D"/>
    <w:rsid w:val="00193EDD"/>
    <w:rsid w:val="00194541"/>
    <w:rsid w:val="00194788"/>
    <w:rsid w:val="00194C4F"/>
    <w:rsid w:val="001953D3"/>
    <w:rsid w:val="0019548B"/>
    <w:rsid w:val="00195610"/>
    <w:rsid w:val="001957D7"/>
    <w:rsid w:val="00195B56"/>
    <w:rsid w:val="00195F5B"/>
    <w:rsid w:val="0019650D"/>
    <w:rsid w:val="00196C8D"/>
    <w:rsid w:val="00196D10"/>
    <w:rsid w:val="00196D54"/>
    <w:rsid w:val="00197402"/>
    <w:rsid w:val="001979D9"/>
    <w:rsid w:val="00197D33"/>
    <w:rsid w:val="00197EC9"/>
    <w:rsid w:val="001A013D"/>
    <w:rsid w:val="001A0298"/>
    <w:rsid w:val="001A029B"/>
    <w:rsid w:val="001A048B"/>
    <w:rsid w:val="001A0641"/>
    <w:rsid w:val="001A0955"/>
    <w:rsid w:val="001A09A0"/>
    <w:rsid w:val="001A0A87"/>
    <w:rsid w:val="001A0C3C"/>
    <w:rsid w:val="001A0C8A"/>
    <w:rsid w:val="001A0DD0"/>
    <w:rsid w:val="001A0E28"/>
    <w:rsid w:val="001A0E72"/>
    <w:rsid w:val="001A0EF5"/>
    <w:rsid w:val="001A10F8"/>
    <w:rsid w:val="001A1E15"/>
    <w:rsid w:val="001A2086"/>
    <w:rsid w:val="001A2773"/>
    <w:rsid w:val="001A2884"/>
    <w:rsid w:val="001A2CD8"/>
    <w:rsid w:val="001A34FD"/>
    <w:rsid w:val="001A368A"/>
    <w:rsid w:val="001A3BEE"/>
    <w:rsid w:val="001A3E96"/>
    <w:rsid w:val="001A3FCE"/>
    <w:rsid w:val="001A4437"/>
    <w:rsid w:val="001A4741"/>
    <w:rsid w:val="001A5391"/>
    <w:rsid w:val="001A5D20"/>
    <w:rsid w:val="001A617B"/>
    <w:rsid w:val="001A66D5"/>
    <w:rsid w:val="001A6B2C"/>
    <w:rsid w:val="001A705D"/>
    <w:rsid w:val="001A72A8"/>
    <w:rsid w:val="001A7410"/>
    <w:rsid w:val="001A75C0"/>
    <w:rsid w:val="001A7B26"/>
    <w:rsid w:val="001A7FBD"/>
    <w:rsid w:val="001B03D1"/>
    <w:rsid w:val="001B040D"/>
    <w:rsid w:val="001B0781"/>
    <w:rsid w:val="001B0783"/>
    <w:rsid w:val="001B07D3"/>
    <w:rsid w:val="001B0BB7"/>
    <w:rsid w:val="001B12FB"/>
    <w:rsid w:val="001B16A7"/>
    <w:rsid w:val="001B171D"/>
    <w:rsid w:val="001B172C"/>
    <w:rsid w:val="001B18F6"/>
    <w:rsid w:val="001B1D79"/>
    <w:rsid w:val="001B2009"/>
    <w:rsid w:val="001B26E4"/>
    <w:rsid w:val="001B278F"/>
    <w:rsid w:val="001B279E"/>
    <w:rsid w:val="001B3A3A"/>
    <w:rsid w:val="001B3CA1"/>
    <w:rsid w:val="001B3E7D"/>
    <w:rsid w:val="001B3F9F"/>
    <w:rsid w:val="001B4169"/>
    <w:rsid w:val="001B437D"/>
    <w:rsid w:val="001B45CF"/>
    <w:rsid w:val="001B4968"/>
    <w:rsid w:val="001B49D5"/>
    <w:rsid w:val="001B4D5D"/>
    <w:rsid w:val="001B4DF2"/>
    <w:rsid w:val="001B5296"/>
    <w:rsid w:val="001B58DA"/>
    <w:rsid w:val="001B5953"/>
    <w:rsid w:val="001B5C4E"/>
    <w:rsid w:val="001B5E68"/>
    <w:rsid w:val="001B5E9B"/>
    <w:rsid w:val="001B5EE0"/>
    <w:rsid w:val="001B650F"/>
    <w:rsid w:val="001B660F"/>
    <w:rsid w:val="001B67C3"/>
    <w:rsid w:val="001B69DE"/>
    <w:rsid w:val="001B6AFD"/>
    <w:rsid w:val="001B6B78"/>
    <w:rsid w:val="001B6BEA"/>
    <w:rsid w:val="001B6CFA"/>
    <w:rsid w:val="001B6D64"/>
    <w:rsid w:val="001B6E6C"/>
    <w:rsid w:val="001B7530"/>
    <w:rsid w:val="001B7CF4"/>
    <w:rsid w:val="001B7DDA"/>
    <w:rsid w:val="001C0035"/>
    <w:rsid w:val="001C032E"/>
    <w:rsid w:val="001C066D"/>
    <w:rsid w:val="001C0728"/>
    <w:rsid w:val="001C0730"/>
    <w:rsid w:val="001C0767"/>
    <w:rsid w:val="001C0896"/>
    <w:rsid w:val="001C0CDE"/>
    <w:rsid w:val="001C0D78"/>
    <w:rsid w:val="001C0FE3"/>
    <w:rsid w:val="001C1359"/>
    <w:rsid w:val="001C14A6"/>
    <w:rsid w:val="001C184D"/>
    <w:rsid w:val="001C18C0"/>
    <w:rsid w:val="001C1A6A"/>
    <w:rsid w:val="001C2198"/>
    <w:rsid w:val="001C2A22"/>
    <w:rsid w:val="001C2ADF"/>
    <w:rsid w:val="001C31FC"/>
    <w:rsid w:val="001C335D"/>
    <w:rsid w:val="001C3579"/>
    <w:rsid w:val="001C3AE8"/>
    <w:rsid w:val="001C428D"/>
    <w:rsid w:val="001C4511"/>
    <w:rsid w:val="001C4A5A"/>
    <w:rsid w:val="001C4BAB"/>
    <w:rsid w:val="001C566A"/>
    <w:rsid w:val="001C56DE"/>
    <w:rsid w:val="001C5AF7"/>
    <w:rsid w:val="001C5F9E"/>
    <w:rsid w:val="001C63F1"/>
    <w:rsid w:val="001C67DE"/>
    <w:rsid w:val="001C6D0E"/>
    <w:rsid w:val="001C7594"/>
    <w:rsid w:val="001C766F"/>
    <w:rsid w:val="001C7A7E"/>
    <w:rsid w:val="001D01A1"/>
    <w:rsid w:val="001D0516"/>
    <w:rsid w:val="001D0C11"/>
    <w:rsid w:val="001D0F8A"/>
    <w:rsid w:val="001D1127"/>
    <w:rsid w:val="001D11DA"/>
    <w:rsid w:val="001D1BC9"/>
    <w:rsid w:val="001D2798"/>
    <w:rsid w:val="001D2C83"/>
    <w:rsid w:val="001D2D2E"/>
    <w:rsid w:val="001D2E27"/>
    <w:rsid w:val="001D2E53"/>
    <w:rsid w:val="001D3CA5"/>
    <w:rsid w:val="001D413A"/>
    <w:rsid w:val="001D4342"/>
    <w:rsid w:val="001D4389"/>
    <w:rsid w:val="001D44CA"/>
    <w:rsid w:val="001D4B34"/>
    <w:rsid w:val="001D4E11"/>
    <w:rsid w:val="001D4F4A"/>
    <w:rsid w:val="001D5C83"/>
    <w:rsid w:val="001D5D41"/>
    <w:rsid w:val="001D5FBB"/>
    <w:rsid w:val="001D64EF"/>
    <w:rsid w:val="001D6A16"/>
    <w:rsid w:val="001D6CD0"/>
    <w:rsid w:val="001D704B"/>
    <w:rsid w:val="001D70C6"/>
    <w:rsid w:val="001D7111"/>
    <w:rsid w:val="001D7354"/>
    <w:rsid w:val="001D7BF3"/>
    <w:rsid w:val="001D7C73"/>
    <w:rsid w:val="001D7CD3"/>
    <w:rsid w:val="001D7E29"/>
    <w:rsid w:val="001D7ED3"/>
    <w:rsid w:val="001E026E"/>
    <w:rsid w:val="001E061D"/>
    <w:rsid w:val="001E067E"/>
    <w:rsid w:val="001E07A8"/>
    <w:rsid w:val="001E0821"/>
    <w:rsid w:val="001E08BF"/>
    <w:rsid w:val="001E0985"/>
    <w:rsid w:val="001E0B01"/>
    <w:rsid w:val="001E1BA0"/>
    <w:rsid w:val="001E1CBD"/>
    <w:rsid w:val="001E1EB1"/>
    <w:rsid w:val="001E251B"/>
    <w:rsid w:val="001E2577"/>
    <w:rsid w:val="001E266D"/>
    <w:rsid w:val="001E2F34"/>
    <w:rsid w:val="001E352D"/>
    <w:rsid w:val="001E36DD"/>
    <w:rsid w:val="001E3703"/>
    <w:rsid w:val="001E3C1B"/>
    <w:rsid w:val="001E3C8E"/>
    <w:rsid w:val="001E3E4A"/>
    <w:rsid w:val="001E42A8"/>
    <w:rsid w:val="001E44A4"/>
    <w:rsid w:val="001E45A4"/>
    <w:rsid w:val="001E45C5"/>
    <w:rsid w:val="001E4ABE"/>
    <w:rsid w:val="001E4B3A"/>
    <w:rsid w:val="001E4DD7"/>
    <w:rsid w:val="001E50EC"/>
    <w:rsid w:val="001E55A1"/>
    <w:rsid w:val="001E5B13"/>
    <w:rsid w:val="001E647C"/>
    <w:rsid w:val="001E65F4"/>
    <w:rsid w:val="001E6FCE"/>
    <w:rsid w:val="001E7602"/>
    <w:rsid w:val="001E7BB1"/>
    <w:rsid w:val="001E7E36"/>
    <w:rsid w:val="001E7E7D"/>
    <w:rsid w:val="001F039A"/>
    <w:rsid w:val="001F099C"/>
    <w:rsid w:val="001F09A8"/>
    <w:rsid w:val="001F09CF"/>
    <w:rsid w:val="001F112E"/>
    <w:rsid w:val="001F1726"/>
    <w:rsid w:val="001F1841"/>
    <w:rsid w:val="001F1964"/>
    <w:rsid w:val="001F1A29"/>
    <w:rsid w:val="001F1A86"/>
    <w:rsid w:val="001F1AF7"/>
    <w:rsid w:val="001F1DF4"/>
    <w:rsid w:val="001F2823"/>
    <w:rsid w:val="001F2A12"/>
    <w:rsid w:val="001F333D"/>
    <w:rsid w:val="001F36DD"/>
    <w:rsid w:val="001F38DE"/>
    <w:rsid w:val="001F38FE"/>
    <w:rsid w:val="001F3CE3"/>
    <w:rsid w:val="001F3F9A"/>
    <w:rsid w:val="001F4299"/>
    <w:rsid w:val="001F4303"/>
    <w:rsid w:val="001F4807"/>
    <w:rsid w:val="001F4993"/>
    <w:rsid w:val="001F4EE7"/>
    <w:rsid w:val="001F500E"/>
    <w:rsid w:val="001F51EF"/>
    <w:rsid w:val="001F53BF"/>
    <w:rsid w:val="001F5535"/>
    <w:rsid w:val="001F5894"/>
    <w:rsid w:val="001F5DB1"/>
    <w:rsid w:val="001F63FF"/>
    <w:rsid w:val="001F6C2F"/>
    <w:rsid w:val="001F6F70"/>
    <w:rsid w:val="001F7543"/>
    <w:rsid w:val="001F761C"/>
    <w:rsid w:val="001F7DC3"/>
    <w:rsid w:val="001F7F05"/>
    <w:rsid w:val="00200010"/>
    <w:rsid w:val="002005DD"/>
    <w:rsid w:val="0020065D"/>
    <w:rsid w:val="0020084C"/>
    <w:rsid w:val="00200882"/>
    <w:rsid w:val="00200885"/>
    <w:rsid w:val="002009F6"/>
    <w:rsid w:val="00200A6D"/>
    <w:rsid w:val="00200BE4"/>
    <w:rsid w:val="00200E8A"/>
    <w:rsid w:val="00200F7A"/>
    <w:rsid w:val="00201211"/>
    <w:rsid w:val="00201A7A"/>
    <w:rsid w:val="00201E35"/>
    <w:rsid w:val="00201E50"/>
    <w:rsid w:val="002020DD"/>
    <w:rsid w:val="0020223A"/>
    <w:rsid w:val="00202516"/>
    <w:rsid w:val="0020274C"/>
    <w:rsid w:val="00202779"/>
    <w:rsid w:val="002028E8"/>
    <w:rsid w:val="00203773"/>
    <w:rsid w:val="002038CD"/>
    <w:rsid w:val="00203ACF"/>
    <w:rsid w:val="00203BAD"/>
    <w:rsid w:val="002040D0"/>
    <w:rsid w:val="00204577"/>
    <w:rsid w:val="00204B0B"/>
    <w:rsid w:val="00204CCA"/>
    <w:rsid w:val="00205E64"/>
    <w:rsid w:val="0020605C"/>
    <w:rsid w:val="00206212"/>
    <w:rsid w:val="0020680D"/>
    <w:rsid w:val="00206EFB"/>
    <w:rsid w:val="00207799"/>
    <w:rsid w:val="00207D34"/>
    <w:rsid w:val="00207FE5"/>
    <w:rsid w:val="0021001B"/>
    <w:rsid w:val="0021002B"/>
    <w:rsid w:val="002108C3"/>
    <w:rsid w:val="00210F6D"/>
    <w:rsid w:val="0021109E"/>
    <w:rsid w:val="0021130F"/>
    <w:rsid w:val="002115A3"/>
    <w:rsid w:val="00211934"/>
    <w:rsid w:val="00211B0B"/>
    <w:rsid w:val="00211C5D"/>
    <w:rsid w:val="00211CA8"/>
    <w:rsid w:val="0021224C"/>
    <w:rsid w:val="00212360"/>
    <w:rsid w:val="00212575"/>
    <w:rsid w:val="00212795"/>
    <w:rsid w:val="00212815"/>
    <w:rsid w:val="00212C2F"/>
    <w:rsid w:val="00212D98"/>
    <w:rsid w:val="0021308D"/>
    <w:rsid w:val="0021319C"/>
    <w:rsid w:val="00213A22"/>
    <w:rsid w:val="00213EDE"/>
    <w:rsid w:val="002141A8"/>
    <w:rsid w:val="002141B3"/>
    <w:rsid w:val="002141C4"/>
    <w:rsid w:val="00214453"/>
    <w:rsid w:val="00214D17"/>
    <w:rsid w:val="00214E2A"/>
    <w:rsid w:val="002151F3"/>
    <w:rsid w:val="00215348"/>
    <w:rsid w:val="0021543C"/>
    <w:rsid w:val="002154D5"/>
    <w:rsid w:val="002154FC"/>
    <w:rsid w:val="00215836"/>
    <w:rsid w:val="00215AC2"/>
    <w:rsid w:val="0021628B"/>
    <w:rsid w:val="00216836"/>
    <w:rsid w:val="00216C21"/>
    <w:rsid w:val="00216CCB"/>
    <w:rsid w:val="00217425"/>
    <w:rsid w:val="002177C0"/>
    <w:rsid w:val="002179EB"/>
    <w:rsid w:val="00217C7E"/>
    <w:rsid w:val="00217CC3"/>
    <w:rsid w:val="00220116"/>
    <w:rsid w:val="002209A3"/>
    <w:rsid w:val="00220D69"/>
    <w:rsid w:val="00221154"/>
    <w:rsid w:val="002214D9"/>
    <w:rsid w:val="00221B15"/>
    <w:rsid w:val="00221BA7"/>
    <w:rsid w:val="00221CC8"/>
    <w:rsid w:val="00221FFF"/>
    <w:rsid w:val="002220CC"/>
    <w:rsid w:val="00222225"/>
    <w:rsid w:val="002225F9"/>
    <w:rsid w:val="0022265C"/>
    <w:rsid w:val="0022269B"/>
    <w:rsid w:val="00222F1B"/>
    <w:rsid w:val="00223279"/>
    <w:rsid w:val="00223496"/>
    <w:rsid w:val="00223A2F"/>
    <w:rsid w:val="00223DE6"/>
    <w:rsid w:val="00223E7B"/>
    <w:rsid w:val="00223ED9"/>
    <w:rsid w:val="00224280"/>
    <w:rsid w:val="002246AA"/>
    <w:rsid w:val="0022489D"/>
    <w:rsid w:val="002248D6"/>
    <w:rsid w:val="00224D16"/>
    <w:rsid w:val="00224D5A"/>
    <w:rsid w:val="00224D66"/>
    <w:rsid w:val="00224F00"/>
    <w:rsid w:val="00225680"/>
    <w:rsid w:val="002258F2"/>
    <w:rsid w:val="00225ABF"/>
    <w:rsid w:val="00226221"/>
    <w:rsid w:val="00226A55"/>
    <w:rsid w:val="002272B9"/>
    <w:rsid w:val="002273A8"/>
    <w:rsid w:val="00227490"/>
    <w:rsid w:val="00227DFF"/>
    <w:rsid w:val="00227E3B"/>
    <w:rsid w:val="00230020"/>
    <w:rsid w:val="0023002B"/>
    <w:rsid w:val="002302F6"/>
    <w:rsid w:val="00230FA1"/>
    <w:rsid w:val="002311D4"/>
    <w:rsid w:val="00232192"/>
    <w:rsid w:val="002323E9"/>
    <w:rsid w:val="00232497"/>
    <w:rsid w:val="002325B5"/>
    <w:rsid w:val="00232AA8"/>
    <w:rsid w:val="00232B04"/>
    <w:rsid w:val="002334BB"/>
    <w:rsid w:val="002336E3"/>
    <w:rsid w:val="00233B1D"/>
    <w:rsid w:val="00233D9E"/>
    <w:rsid w:val="00234F79"/>
    <w:rsid w:val="00234FC4"/>
    <w:rsid w:val="002352A1"/>
    <w:rsid w:val="002355F2"/>
    <w:rsid w:val="00235973"/>
    <w:rsid w:val="00236017"/>
    <w:rsid w:val="002361E4"/>
    <w:rsid w:val="002369AB"/>
    <w:rsid w:val="00236A89"/>
    <w:rsid w:val="00237EED"/>
    <w:rsid w:val="00240278"/>
    <w:rsid w:val="0024046A"/>
    <w:rsid w:val="00240540"/>
    <w:rsid w:val="00240775"/>
    <w:rsid w:val="002409E5"/>
    <w:rsid w:val="0024129B"/>
    <w:rsid w:val="002412D4"/>
    <w:rsid w:val="00241C46"/>
    <w:rsid w:val="0024200D"/>
    <w:rsid w:val="00242033"/>
    <w:rsid w:val="00242597"/>
    <w:rsid w:val="002425F2"/>
    <w:rsid w:val="0024283C"/>
    <w:rsid w:val="002428EA"/>
    <w:rsid w:val="002428F1"/>
    <w:rsid w:val="00242C62"/>
    <w:rsid w:val="00242E79"/>
    <w:rsid w:val="00242F15"/>
    <w:rsid w:val="0024341F"/>
    <w:rsid w:val="002438D9"/>
    <w:rsid w:val="00243C50"/>
    <w:rsid w:val="002448B9"/>
    <w:rsid w:val="00244AAD"/>
    <w:rsid w:val="00244B90"/>
    <w:rsid w:val="002451D5"/>
    <w:rsid w:val="002456AB"/>
    <w:rsid w:val="00245A2A"/>
    <w:rsid w:val="00245B44"/>
    <w:rsid w:val="00245C8C"/>
    <w:rsid w:val="002460B3"/>
    <w:rsid w:val="0024716A"/>
    <w:rsid w:val="00247ABB"/>
    <w:rsid w:val="002500AC"/>
    <w:rsid w:val="0025017D"/>
    <w:rsid w:val="002501A9"/>
    <w:rsid w:val="002507FD"/>
    <w:rsid w:val="00250920"/>
    <w:rsid w:val="00250E1F"/>
    <w:rsid w:val="002514EA"/>
    <w:rsid w:val="00251A7F"/>
    <w:rsid w:val="00251DBE"/>
    <w:rsid w:val="00251E33"/>
    <w:rsid w:val="00251EA7"/>
    <w:rsid w:val="0025264D"/>
    <w:rsid w:val="00252B57"/>
    <w:rsid w:val="00252E7E"/>
    <w:rsid w:val="002530A7"/>
    <w:rsid w:val="002532F2"/>
    <w:rsid w:val="00253326"/>
    <w:rsid w:val="00253702"/>
    <w:rsid w:val="00254298"/>
    <w:rsid w:val="002542D9"/>
    <w:rsid w:val="002545A2"/>
    <w:rsid w:val="002545CC"/>
    <w:rsid w:val="00254859"/>
    <w:rsid w:val="0025532E"/>
    <w:rsid w:val="00255396"/>
    <w:rsid w:val="00255448"/>
    <w:rsid w:val="002556DF"/>
    <w:rsid w:val="00255B24"/>
    <w:rsid w:val="00255BA2"/>
    <w:rsid w:val="00255F48"/>
    <w:rsid w:val="00255FAE"/>
    <w:rsid w:val="00256531"/>
    <w:rsid w:val="002567D7"/>
    <w:rsid w:val="00256905"/>
    <w:rsid w:val="00256BC3"/>
    <w:rsid w:val="00256BD4"/>
    <w:rsid w:val="00256D18"/>
    <w:rsid w:val="00256EA5"/>
    <w:rsid w:val="002570C9"/>
    <w:rsid w:val="00257169"/>
    <w:rsid w:val="00257270"/>
    <w:rsid w:val="00257855"/>
    <w:rsid w:val="00257964"/>
    <w:rsid w:val="002579BF"/>
    <w:rsid w:val="00257ADF"/>
    <w:rsid w:val="00257B07"/>
    <w:rsid w:val="0026007C"/>
    <w:rsid w:val="0026047D"/>
    <w:rsid w:val="002604DE"/>
    <w:rsid w:val="00260AFB"/>
    <w:rsid w:val="00260D6B"/>
    <w:rsid w:val="0026157B"/>
    <w:rsid w:val="002617B6"/>
    <w:rsid w:val="00261ED4"/>
    <w:rsid w:val="00261FA4"/>
    <w:rsid w:val="00261FF9"/>
    <w:rsid w:val="00262428"/>
    <w:rsid w:val="0026242B"/>
    <w:rsid w:val="002628E2"/>
    <w:rsid w:val="00262AC1"/>
    <w:rsid w:val="00262D36"/>
    <w:rsid w:val="00262D42"/>
    <w:rsid w:val="00262E8F"/>
    <w:rsid w:val="00262F93"/>
    <w:rsid w:val="0026330D"/>
    <w:rsid w:val="002639D3"/>
    <w:rsid w:val="00263A7D"/>
    <w:rsid w:val="00263AC9"/>
    <w:rsid w:val="0026459E"/>
    <w:rsid w:val="00264761"/>
    <w:rsid w:val="00264894"/>
    <w:rsid w:val="002649BE"/>
    <w:rsid w:val="002649E4"/>
    <w:rsid w:val="00264DA2"/>
    <w:rsid w:val="00264DC0"/>
    <w:rsid w:val="002651DE"/>
    <w:rsid w:val="002652BB"/>
    <w:rsid w:val="002667B5"/>
    <w:rsid w:val="002669B2"/>
    <w:rsid w:val="00266E90"/>
    <w:rsid w:val="00267119"/>
    <w:rsid w:val="00267164"/>
    <w:rsid w:val="00267285"/>
    <w:rsid w:val="002704F0"/>
    <w:rsid w:val="00270D6C"/>
    <w:rsid w:val="0027123D"/>
    <w:rsid w:val="00271305"/>
    <w:rsid w:val="0027132D"/>
    <w:rsid w:val="002716FF"/>
    <w:rsid w:val="00271D11"/>
    <w:rsid w:val="0027266B"/>
    <w:rsid w:val="002733EE"/>
    <w:rsid w:val="00273A24"/>
    <w:rsid w:val="00273AFE"/>
    <w:rsid w:val="00273C44"/>
    <w:rsid w:val="00273D52"/>
    <w:rsid w:val="00273F1F"/>
    <w:rsid w:val="00274065"/>
    <w:rsid w:val="00274135"/>
    <w:rsid w:val="00274844"/>
    <w:rsid w:val="002748E0"/>
    <w:rsid w:val="00274933"/>
    <w:rsid w:val="00274B91"/>
    <w:rsid w:val="0027540F"/>
    <w:rsid w:val="002755A0"/>
    <w:rsid w:val="00275630"/>
    <w:rsid w:val="00275649"/>
    <w:rsid w:val="00275A30"/>
    <w:rsid w:val="002760B4"/>
    <w:rsid w:val="002761E9"/>
    <w:rsid w:val="00276518"/>
    <w:rsid w:val="002769DA"/>
    <w:rsid w:val="00276A65"/>
    <w:rsid w:val="00277097"/>
    <w:rsid w:val="002776AE"/>
    <w:rsid w:val="00277709"/>
    <w:rsid w:val="00277BB6"/>
    <w:rsid w:val="00277E0A"/>
    <w:rsid w:val="00277E52"/>
    <w:rsid w:val="00277FBF"/>
    <w:rsid w:val="002801A5"/>
    <w:rsid w:val="00280475"/>
    <w:rsid w:val="002805B3"/>
    <w:rsid w:val="002809A8"/>
    <w:rsid w:val="00280ABC"/>
    <w:rsid w:val="00280AC2"/>
    <w:rsid w:val="00280B73"/>
    <w:rsid w:val="00280CA9"/>
    <w:rsid w:val="002811A3"/>
    <w:rsid w:val="00281661"/>
    <w:rsid w:val="0028186D"/>
    <w:rsid w:val="00282055"/>
    <w:rsid w:val="00282105"/>
    <w:rsid w:val="00282518"/>
    <w:rsid w:val="0028299D"/>
    <w:rsid w:val="00282BA7"/>
    <w:rsid w:val="00282D79"/>
    <w:rsid w:val="00282D9D"/>
    <w:rsid w:val="00282DE2"/>
    <w:rsid w:val="0028342F"/>
    <w:rsid w:val="0028365A"/>
    <w:rsid w:val="00283781"/>
    <w:rsid w:val="0028384F"/>
    <w:rsid w:val="00283D2F"/>
    <w:rsid w:val="0028475D"/>
    <w:rsid w:val="00284F31"/>
    <w:rsid w:val="002855C1"/>
    <w:rsid w:val="00285BAC"/>
    <w:rsid w:val="00285DE5"/>
    <w:rsid w:val="002869DA"/>
    <w:rsid w:val="00286CAD"/>
    <w:rsid w:val="00286F7E"/>
    <w:rsid w:val="00286FB6"/>
    <w:rsid w:val="0028727A"/>
    <w:rsid w:val="00287839"/>
    <w:rsid w:val="00287AF5"/>
    <w:rsid w:val="00287C81"/>
    <w:rsid w:val="00287F36"/>
    <w:rsid w:val="0029025F"/>
    <w:rsid w:val="002906A6"/>
    <w:rsid w:val="00290BB0"/>
    <w:rsid w:val="00291812"/>
    <w:rsid w:val="00291CD3"/>
    <w:rsid w:val="0029202C"/>
    <w:rsid w:val="00292B61"/>
    <w:rsid w:val="00292E4D"/>
    <w:rsid w:val="002931D0"/>
    <w:rsid w:val="002934CC"/>
    <w:rsid w:val="002935F2"/>
    <w:rsid w:val="00293810"/>
    <w:rsid w:val="00293A6F"/>
    <w:rsid w:val="00294070"/>
    <w:rsid w:val="0029424C"/>
    <w:rsid w:val="002949BD"/>
    <w:rsid w:val="00294A5D"/>
    <w:rsid w:val="00294D3E"/>
    <w:rsid w:val="0029534D"/>
    <w:rsid w:val="00295385"/>
    <w:rsid w:val="00296181"/>
    <w:rsid w:val="002964BF"/>
    <w:rsid w:val="00296C00"/>
    <w:rsid w:val="002972A4"/>
    <w:rsid w:val="002973A5"/>
    <w:rsid w:val="00297C3C"/>
    <w:rsid w:val="00297CCE"/>
    <w:rsid w:val="00297E02"/>
    <w:rsid w:val="00297E39"/>
    <w:rsid w:val="00297F74"/>
    <w:rsid w:val="002A01C8"/>
    <w:rsid w:val="002A0380"/>
    <w:rsid w:val="002A065C"/>
    <w:rsid w:val="002A07B6"/>
    <w:rsid w:val="002A1006"/>
    <w:rsid w:val="002A103F"/>
    <w:rsid w:val="002A1399"/>
    <w:rsid w:val="002A1460"/>
    <w:rsid w:val="002A182C"/>
    <w:rsid w:val="002A1C56"/>
    <w:rsid w:val="002A1D49"/>
    <w:rsid w:val="002A1FCD"/>
    <w:rsid w:val="002A2131"/>
    <w:rsid w:val="002A22F1"/>
    <w:rsid w:val="002A2BDE"/>
    <w:rsid w:val="002A2CB3"/>
    <w:rsid w:val="002A3060"/>
    <w:rsid w:val="002A347A"/>
    <w:rsid w:val="002A3582"/>
    <w:rsid w:val="002A375E"/>
    <w:rsid w:val="002A3C1F"/>
    <w:rsid w:val="002A3EA8"/>
    <w:rsid w:val="002A4133"/>
    <w:rsid w:val="002A43CC"/>
    <w:rsid w:val="002A469A"/>
    <w:rsid w:val="002A481A"/>
    <w:rsid w:val="002A49EE"/>
    <w:rsid w:val="002A4F9D"/>
    <w:rsid w:val="002A5205"/>
    <w:rsid w:val="002A5271"/>
    <w:rsid w:val="002A547C"/>
    <w:rsid w:val="002A558B"/>
    <w:rsid w:val="002A5CE7"/>
    <w:rsid w:val="002A5DEB"/>
    <w:rsid w:val="002A5F05"/>
    <w:rsid w:val="002A6103"/>
    <w:rsid w:val="002A6419"/>
    <w:rsid w:val="002A67C2"/>
    <w:rsid w:val="002A680A"/>
    <w:rsid w:val="002A6863"/>
    <w:rsid w:val="002A72C5"/>
    <w:rsid w:val="002A730A"/>
    <w:rsid w:val="002A7B1C"/>
    <w:rsid w:val="002A7F01"/>
    <w:rsid w:val="002B00E2"/>
    <w:rsid w:val="002B0338"/>
    <w:rsid w:val="002B047E"/>
    <w:rsid w:val="002B04CC"/>
    <w:rsid w:val="002B065C"/>
    <w:rsid w:val="002B069D"/>
    <w:rsid w:val="002B06FE"/>
    <w:rsid w:val="002B0769"/>
    <w:rsid w:val="002B0939"/>
    <w:rsid w:val="002B0954"/>
    <w:rsid w:val="002B0BE8"/>
    <w:rsid w:val="002B0D1A"/>
    <w:rsid w:val="002B0DA3"/>
    <w:rsid w:val="002B1051"/>
    <w:rsid w:val="002B1082"/>
    <w:rsid w:val="002B12E8"/>
    <w:rsid w:val="002B145A"/>
    <w:rsid w:val="002B1980"/>
    <w:rsid w:val="002B1FA2"/>
    <w:rsid w:val="002B25C2"/>
    <w:rsid w:val="002B25EA"/>
    <w:rsid w:val="002B2723"/>
    <w:rsid w:val="002B2806"/>
    <w:rsid w:val="002B2879"/>
    <w:rsid w:val="002B2BC5"/>
    <w:rsid w:val="002B2C1B"/>
    <w:rsid w:val="002B2F26"/>
    <w:rsid w:val="002B31E8"/>
    <w:rsid w:val="002B34A5"/>
    <w:rsid w:val="002B34C6"/>
    <w:rsid w:val="002B38D1"/>
    <w:rsid w:val="002B4014"/>
    <w:rsid w:val="002B43FA"/>
    <w:rsid w:val="002B460B"/>
    <w:rsid w:val="002B4C25"/>
    <w:rsid w:val="002B4D11"/>
    <w:rsid w:val="002B50A4"/>
    <w:rsid w:val="002B5A07"/>
    <w:rsid w:val="002B5A68"/>
    <w:rsid w:val="002B5AFE"/>
    <w:rsid w:val="002B6093"/>
    <w:rsid w:val="002B6246"/>
    <w:rsid w:val="002B6284"/>
    <w:rsid w:val="002B630F"/>
    <w:rsid w:val="002B6566"/>
    <w:rsid w:val="002B67E5"/>
    <w:rsid w:val="002B6AB0"/>
    <w:rsid w:val="002B6D3D"/>
    <w:rsid w:val="002B729D"/>
    <w:rsid w:val="002B7821"/>
    <w:rsid w:val="002B7921"/>
    <w:rsid w:val="002B7BE7"/>
    <w:rsid w:val="002B7DFF"/>
    <w:rsid w:val="002B7E0C"/>
    <w:rsid w:val="002B7E30"/>
    <w:rsid w:val="002C01FD"/>
    <w:rsid w:val="002C074D"/>
    <w:rsid w:val="002C0B65"/>
    <w:rsid w:val="002C12E9"/>
    <w:rsid w:val="002C1B9B"/>
    <w:rsid w:val="002C2244"/>
    <w:rsid w:val="002C233D"/>
    <w:rsid w:val="002C247A"/>
    <w:rsid w:val="002C2A87"/>
    <w:rsid w:val="002C2A8D"/>
    <w:rsid w:val="002C3683"/>
    <w:rsid w:val="002C39A5"/>
    <w:rsid w:val="002C3C69"/>
    <w:rsid w:val="002C3CAD"/>
    <w:rsid w:val="002C40A1"/>
    <w:rsid w:val="002C4CAC"/>
    <w:rsid w:val="002C4E82"/>
    <w:rsid w:val="002C55AF"/>
    <w:rsid w:val="002C5A06"/>
    <w:rsid w:val="002C5FBA"/>
    <w:rsid w:val="002C630F"/>
    <w:rsid w:val="002C66F2"/>
    <w:rsid w:val="002C6AA2"/>
    <w:rsid w:val="002C7737"/>
    <w:rsid w:val="002C7C91"/>
    <w:rsid w:val="002C7ED8"/>
    <w:rsid w:val="002C7EF8"/>
    <w:rsid w:val="002C7F19"/>
    <w:rsid w:val="002D0198"/>
    <w:rsid w:val="002D019E"/>
    <w:rsid w:val="002D0C4C"/>
    <w:rsid w:val="002D137A"/>
    <w:rsid w:val="002D15FA"/>
    <w:rsid w:val="002D1758"/>
    <w:rsid w:val="002D1C23"/>
    <w:rsid w:val="002D22D3"/>
    <w:rsid w:val="002D2821"/>
    <w:rsid w:val="002D2950"/>
    <w:rsid w:val="002D2F46"/>
    <w:rsid w:val="002D302E"/>
    <w:rsid w:val="002D320E"/>
    <w:rsid w:val="002D3234"/>
    <w:rsid w:val="002D427D"/>
    <w:rsid w:val="002D437E"/>
    <w:rsid w:val="002D44B4"/>
    <w:rsid w:val="002D46BA"/>
    <w:rsid w:val="002D49FC"/>
    <w:rsid w:val="002D545F"/>
    <w:rsid w:val="002D551D"/>
    <w:rsid w:val="002D5893"/>
    <w:rsid w:val="002D5B88"/>
    <w:rsid w:val="002D60F2"/>
    <w:rsid w:val="002D6185"/>
    <w:rsid w:val="002D639A"/>
    <w:rsid w:val="002D66B3"/>
    <w:rsid w:val="002D677B"/>
    <w:rsid w:val="002D6911"/>
    <w:rsid w:val="002D6AF7"/>
    <w:rsid w:val="002D6D1D"/>
    <w:rsid w:val="002D72B1"/>
    <w:rsid w:val="002D733F"/>
    <w:rsid w:val="002D7374"/>
    <w:rsid w:val="002D7403"/>
    <w:rsid w:val="002D7A12"/>
    <w:rsid w:val="002D7A5C"/>
    <w:rsid w:val="002E0190"/>
    <w:rsid w:val="002E03E4"/>
    <w:rsid w:val="002E03F8"/>
    <w:rsid w:val="002E08CC"/>
    <w:rsid w:val="002E0F1C"/>
    <w:rsid w:val="002E2004"/>
    <w:rsid w:val="002E21AF"/>
    <w:rsid w:val="002E2AD0"/>
    <w:rsid w:val="002E2C1E"/>
    <w:rsid w:val="002E2ECF"/>
    <w:rsid w:val="002E3139"/>
    <w:rsid w:val="002E3631"/>
    <w:rsid w:val="002E38DC"/>
    <w:rsid w:val="002E3B22"/>
    <w:rsid w:val="002E4052"/>
    <w:rsid w:val="002E4375"/>
    <w:rsid w:val="002E490D"/>
    <w:rsid w:val="002E4B60"/>
    <w:rsid w:val="002E4D5C"/>
    <w:rsid w:val="002E4FF1"/>
    <w:rsid w:val="002E502F"/>
    <w:rsid w:val="002E54BA"/>
    <w:rsid w:val="002E55FE"/>
    <w:rsid w:val="002E5C7C"/>
    <w:rsid w:val="002E658B"/>
    <w:rsid w:val="002E683E"/>
    <w:rsid w:val="002E6A7B"/>
    <w:rsid w:val="002E7058"/>
    <w:rsid w:val="002E76ED"/>
    <w:rsid w:val="002E7A1A"/>
    <w:rsid w:val="002E7A5D"/>
    <w:rsid w:val="002F00A4"/>
    <w:rsid w:val="002F0129"/>
    <w:rsid w:val="002F0251"/>
    <w:rsid w:val="002F03C2"/>
    <w:rsid w:val="002F06E4"/>
    <w:rsid w:val="002F0952"/>
    <w:rsid w:val="002F0B54"/>
    <w:rsid w:val="002F0B82"/>
    <w:rsid w:val="002F114F"/>
    <w:rsid w:val="002F1691"/>
    <w:rsid w:val="002F173C"/>
    <w:rsid w:val="002F27AF"/>
    <w:rsid w:val="002F2AAC"/>
    <w:rsid w:val="002F2C49"/>
    <w:rsid w:val="002F318A"/>
    <w:rsid w:val="002F3480"/>
    <w:rsid w:val="002F45E2"/>
    <w:rsid w:val="002F4CCC"/>
    <w:rsid w:val="002F59CA"/>
    <w:rsid w:val="002F61AC"/>
    <w:rsid w:val="002F68C8"/>
    <w:rsid w:val="002F6B2B"/>
    <w:rsid w:val="002F6CFB"/>
    <w:rsid w:val="002F6F45"/>
    <w:rsid w:val="002F71D4"/>
    <w:rsid w:val="002F793E"/>
    <w:rsid w:val="002F7BD8"/>
    <w:rsid w:val="002F7D78"/>
    <w:rsid w:val="00300152"/>
    <w:rsid w:val="003003B3"/>
    <w:rsid w:val="003007F0"/>
    <w:rsid w:val="0030088E"/>
    <w:rsid w:val="003009F0"/>
    <w:rsid w:val="00300C3A"/>
    <w:rsid w:val="00300E5C"/>
    <w:rsid w:val="00300F82"/>
    <w:rsid w:val="003010FB"/>
    <w:rsid w:val="00301491"/>
    <w:rsid w:val="0030159C"/>
    <w:rsid w:val="00301714"/>
    <w:rsid w:val="003018C1"/>
    <w:rsid w:val="003018C5"/>
    <w:rsid w:val="00301A90"/>
    <w:rsid w:val="00302151"/>
    <w:rsid w:val="00302306"/>
    <w:rsid w:val="00302748"/>
    <w:rsid w:val="00302B32"/>
    <w:rsid w:val="00302E03"/>
    <w:rsid w:val="00302EF5"/>
    <w:rsid w:val="003031C7"/>
    <w:rsid w:val="003037AE"/>
    <w:rsid w:val="00303CA1"/>
    <w:rsid w:val="00303D41"/>
    <w:rsid w:val="00303FDB"/>
    <w:rsid w:val="00304118"/>
    <w:rsid w:val="00304527"/>
    <w:rsid w:val="0030482D"/>
    <w:rsid w:val="003048CE"/>
    <w:rsid w:val="00304D66"/>
    <w:rsid w:val="003051E5"/>
    <w:rsid w:val="0030544B"/>
    <w:rsid w:val="003055A1"/>
    <w:rsid w:val="003055A2"/>
    <w:rsid w:val="003056F0"/>
    <w:rsid w:val="00305872"/>
    <w:rsid w:val="00305B08"/>
    <w:rsid w:val="00305DBE"/>
    <w:rsid w:val="00305F05"/>
    <w:rsid w:val="003062AF"/>
    <w:rsid w:val="0030675F"/>
    <w:rsid w:val="00306BE8"/>
    <w:rsid w:val="00306EF8"/>
    <w:rsid w:val="00306EFD"/>
    <w:rsid w:val="00306FF7"/>
    <w:rsid w:val="003075D5"/>
    <w:rsid w:val="00307715"/>
    <w:rsid w:val="00307A29"/>
    <w:rsid w:val="00307EEE"/>
    <w:rsid w:val="00310269"/>
    <w:rsid w:val="0031045E"/>
    <w:rsid w:val="00310504"/>
    <w:rsid w:val="0031077D"/>
    <w:rsid w:val="00310BDF"/>
    <w:rsid w:val="00310DD4"/>
    <w:rsid w:val="00311077"/>
    <w:rsid w:val="003110DC"/>
    <w:rsid w:val="00311496"/>
    <w:rsid w:val="0031174A"/>
    <w:rsid w:val="00311896"/>
    <w:rsid w:val="00311D06"/>
    <w:rsid w:val="00311D35"/>
    <w:rsid w:val="00311FBA"/>
    <w:rsid w:val="0031258D"/>
    <w:rsid w:val="003126CB"/>
    <w:rsid w:val="00312725"/>
    <w:rsid w:val="00312818"/>
    <w:rsid w:val="0031291F"/>
    <w:rsid w:val="00312F55"/>
    <w:rsid w:val="00313264"/>
    <w:rsid w:val="003136BB"/>
    <w:rsid w:val="00313CB4"/>
    <w:rsid w:val="0031402F"/>
    <w:rsid w:val="003141F0"/>
    <w:rsid w:val="0031425B"/>
    <w:rsid w:val="003142CB"/>
    <w:rsid w:val="0031445C"/>
    <w:rsid w:val="003153D5"/>
    <w:rsid w:val="00315A7D"/>
    <w:rsid w:val="00315B36"/>
    <w:rsid w:val="00315C35"/>
    <w:rsid w:val="003160BC"/>
    <w:rsid w:val="003164CB"/>
    <w:rsid w:val="003168A4"/>
    <w:rsid w:val="00316B1C"/>
    <w:rsid w:val="00316DDC"/>
    <w:rsid w:val="00316FB6"/>
    <w:rsid w:val="0031767C"/>
    <w:rsid w:val="003200BB"/>
    <w:rsid w:val="00320330"/>
    <w:rsid w:val="00320559"/>
    <w:rsid w:val="00320925"/>
    <w:rsid w:val="003209D9"/>
    <w:rsid w:val="00320E1C"/>
    <w:rsid w:val="0032137B"/>
    <w:rsid w:val="0032162E"/>
    <w:rsid w:val="00321903"/>
    <w:rsid w:val="003219CF"/>
    <w:rsid w:val="00321C06"/>
    <w:rsid w:val="00322252"/>
    <w:rsid w:val="0032229E"/>
    <w:rsid w:val="003222C2"/>
    <w:rsid w:val="0032237D"/>
    <w:rsid w:val="003223F0"/>
    <w:rsid w:val="00322542"/>
    <w:rsid w:val="00322A28"/>
    <w:rsid w:val="00322AC4"/>
    <w:rsid w:val="00322C6E"/>
    <w:rsid w:val="00322E60"/>
    <w:rsid w:val="00322EEB"/>
    <w:rsid w:val="003230F7"/>
    <w:rsid w:val="00323437"/>
    <w:rsid w:val="003237DA"/>
    <w:rsid w:val="00323864"/>
    <w:rsid w:val="00323C02"/>
    <w:rsid w:val="00323F99"/>
    <w:rsid w:val="003245B8"/>
    <w:rsid w:val="00324781"/>
    <w:rsid w:val="00324C3E"/>
    <w:rsid w:val="0032517A"/>
    <w:rsid w:val="003255CF"/>
    <w:rsid w:val="003258B2"/>
    <w:rsid w:val="00325BD4"/>
    <w:rsid w:val="00325E23"/>
    <w:rsid w:val="00325E84"/>
    <w:rsid w:val="00325F28"/>
    <w:rsid w:val="003260C9"/>
    <w:rsid w:val="003261D5"/>
    <w:rsid w:val="00326467"/>
    <w:rsid w:val="00326888"/>
    <w:rsid w:val="00326BDA"/>
    <w:rsid w:val="00326BF1"/>
    <w:rsid w:val="0032751E"/>
    <w:rsid w:val="00327556"/>
    <w:rsid w:val="00327AF2"/>
    <w:rsid w:val="00327C57"/>
    <w:rsid w:val="00330265"/>
    <w:rsid w:val="0033078B"/>
    <w:rsid w:val="00330938"/>
    <w:rsid w:val="00330A2F"/>
    <w:rsid w:val="00330A53"/>
    <w:rsid w:val="00330CCD"/>
    <w:rsid w:val="00331C88"/>
    <w:rsid w:val="00331E23"/>
    <w:rsid w:val="00332166"/>
    <w:rsid w:val="003327F7"/>
    <w:rsid w:val="00332836"/>
    <w:rsid w:val="00332F13"/>
    <w:rsid w:val="00333258"/>
    <w:rsid w:val="00333264"/>
    <w:rsid w:val="003338EC"/>
    <w:rsid w:val="00333A3E"/>
    <w:rsid w:val="00333F10"/>
    <w:rsid w:val="003340C9"/>
    <w:rsid w:val="00334130"/>
    <w:rsid w:val="0033417B"/>
    <w:rsid w:val="0033430F"/>
    <w:rsid w:val="00334F7E"/>
    <w:rsid w:val="00335762"/>
    <w:rsid w:val="003358A2"/>
    <w:rsid w:val="003358F3"/>
    <w:rsid w:val="00335B09"/>
    <w:rsid w:val="00335DB9"/>
    <w:rsid w:val="00336242"/>
    <w:rsid w:val="00336256"/>
    <w:rsid w:val="00336EDB"/>
    <w:rsid w:val="00336F41"/>
    <w:rsid w:val="00336FC7"/>
    <w:rsid w:val="00337059"/>
    <w:rsid w:val="0033739D"/>
    <w:rsid w:val="00337565"/>
    <w:rsid w:val="00337620"/>
    <w:rsid w:val="00337730"/>
    <w:rsid w:val="00337CC4"/>
    <w:rsid w:val="003401F5"/>
    <w:rsid w:val="003402D7"/>
    <w:rsid w:val="003402E4"/>
    <w:rsid w:val="0034070B"/>
    <w:rsid w:val="003407DB"/>
    <w:rsid w:val="00340A78"/>
    <w:rsid w:val="003410E3"/>
    <w:rsid w:val="003426FD"/>
    <w:rsid w:val="003427EA"/>
    <w:rsid w:val="00342828"/>
    <w:rsid w:val="003430B9"/>
    <w:rsid w:val="003430D5"/>
    <w:rsid w:val="0034331F"/>
    <w:rsid w:val="003434D3"/>
    <w:rsid w:val="00343A25"/>
    <w:rsid w:val="00343CCC"/>
    <w:rsid w:val="003440BB"/>
    <w:rsid w:val="00344174"/>
    <w:rsid w:val="00344187"/>
    <w:rsid w:val="003448B4"/>
    <w:rsid w:val="00344EC4"/>
    <w:rsid w:val="00345E35"/>
    <w:rsid w:val="00345F3B"/>
    <w:rsid w:val="003461B4"/>
    <w:rsid w:val="00346983"/>
    <w:rsid w:val="00346BBD"/>
    <w:rsid w:val="00346C60"/>
    <w:rsid w:val="00346F63"/>
    <w:rsid w:val="0034709D"/>
    <w:rsid w:val="00347D43"/>
    <w:rsid w:val="0035036E"/>
    <w:rsid w:val="003503FD"/>
    <w:rsid w:val="0035043C"/>
    <w:rsid w:val="00351285"/>
    <w:rsid w:val="003514E0"/>
    <w:rsid w:val="00351756"/>
    <w:rsid w:val="00351E1D"/>
    <w:rsid w:val="0035224B"/>
    <w:rsid w:val="00352353"/>
    <w:rsid w:val="00352516"/>
    <w:rsid w:val="00352594"/>
    <w:rsid w:val="00352757"/>
    <w:rsid w:val="003527F6"/>
    <w:rsid w:val="003528B0"/>
    <w:rsid w:val="003529ED"/>
    <w:rsid w:val="00352B77"/>
    <w:rsid w:val="00352BE6"/>
    <w:rsid w:val="00352C82"/>
    <w:rsid w:val="00353127"/>
    <w:rsid w:val="0035313E"/>
    <w:rsid w:val="00353340"/>
    <w:rsid w:val="003533F8"/>
    <w:rsid w:val="00353AC6"/>
    <w:rsid w:val="00353B25"/>
    <w:rsid w:val="00353BD2"/>
    <w:rsid w:val="00353D14"/>
    <w:rsid w:val="00353E92"/>
    <w:rsid w:val="00354150"/>
    <w:rsid w:val="0035432C"/>
    <w:rsid w:val="00354AE1"/>
    <w:rsid w:val="00354D4A"/>
    <w:rsid w:val="00354FBC"/>
    <w:rsid w:val="003551AE"/>
    <w:rsid w:val="003558B5"/>
    <w:rsid w:val="00355A1E"/>
    <w:rsid w:val="0035617F"/>
    <w:rsid w:val="0035656A"/>
    <w:rsid w:val="003570C1"/>
    <w:rsid w:val="00357E12"/>
    <w:rsid w:val="003602E5"/>
    <w:rsid w:val="003604F9"/>
    <w:rsid w:val="003606D8"/>
    <w:rsid w:val="0036095D"/>
    <w:rsid w:val="00360C8A"/>
    <w:rsid w:val="00361753"/>
    <w:rsid w:val="00361D58"/>
    <w:rsid w:val="00361DB7"/>
    <w:rsid w:val="00362109"/>
    <w:rsid w:val="003625F3"/>
    <w:rsid w:val="00362876"/>
    <w:rsid w:val="00362CAB"/>
    <w:rsid w:val="00363308"/>
    <w:rsid w:val="00363710"/>
    <w:rsid w:val="00363B5C"/>
    <w:rsid w:val="003643C8"/>
    <w:rsid w:val="00364759"/>
    <w:rsid w:val="00364D7D"/>
    <w:rsid w:val="00365143"/>
    <w:rsid w:val="003655D8"/>
    <w:rsid w:val="0036577F"/>
    <w:rsid w:val="00365894"/>
    <w:rsid w:val="00365A7C"/>
    <w:rsid w:val="00366436"/>
    <w:rsid w:val="003668EC"/>
    <w:rsid w:val="00366ACA"/>
    <w:rsid w:val="00366DFF"/>
    <w:rsid w:val="00367216"/>
    <w:rsid w:val="00367FE3"/>
    <w:rsid w:val="0037090C"/>
    <w:rsid w:val="00370CB2"/>
    <w:rsid w:val="00371459"/>
    <w:rsid w:val="00371828"/>
    <w:rsid w:val="003719B9"/>
    <w:rsid w:val="00371E2E"/>
    <w:rsid w:val="00371F92"/>
    <w:rsid w:val="00372193"/>
    <w:rsid w:val="00372299"/>
    <w:rsid w:val="00372830"/>
    <w:rsid w:val="00372E5A"/>
    <w:rsid w:val="00372F84"/>
    <w:rsid w:val="0037305A"/>
    <w:rsid w:val="003731F2"/>
    <w:rsid w:val="00373386"/>
    <w:rsid w:val="00373A9D"/>
    <w:rsid w:val="00374703"/>
    <w:rsid w:val="00374877"/>
    <w:rsid w:val="003748DE"/>
    <w:rsid w:val="003749F1"/>
    <w:rsid w:val="00374E99"/>
    <w:rsid w:val="00374F36"/>
    <w:rsid w:val="0037512F"/>
    <w:rsid w:val="00375175"/>
    <w:rsid w:val="003751A6"/>
    <w:rsid w:val="003751FF"/>
    <w:rsid w:val="0037568F"/>
    <w:rsid w:val="00375D15"/>
    <w:rsid w:val="0038009D"/>
    <w:rsid w:val="0038016D"/>
    <w:rsid w:val="00380193"/>
    <w:rsid w:val="00380211"/>
    <w:rsid w:val="0038022A"/>
    <w:rsid w:val="0038037C"/>
    <w:rsid w:val="003804A9"/>
    <w:rsid w:val="00380785"/>
    <w:rsid w:val="00380A26"/>
    <w:rsid w:val="0038111A"/>
    <w:rsid w:val="0038116D"/>
    <w:rsid w:val="003811C1"/>
    <w:rsid w:val="00381204"/>
    <w:rsid w:val="00381255"/>
    <w:rsid w:val="0038136B"/>
    <w:rsid w:val="0038176E"/>
    <w:rsid w:val="003819FC"/>
    <w:rsid w:val="00381AE7"/>
    <w:rsid w:val="00381BED"/>
    <w:rsid w:val="00381C18"/>
    <w:rsid w:val="003824C8"/>
    <w:rsid w:val="00382F33"/>
    <w:rsid w:val="00383263"/>
    <w:rsid w:val="00383436"/>
    <w:rsid w:val="003835BF"/>
    <w:rsid w:val="003836F0"/>
    <w:rsid w:val="00383944"/>
    <w:rsid w:val="00383A0A"/>
    <w:rsid w:val="00383A7C"/>
    <w:rsid w:val="00383F2D"/>
    <w:rsid w:val="003842CA"/>
    <w:rsid w:val="003843B7"/>
    <w:rsid w:val="003849BB"/>
    <w:rsid w:val="00384ABD"/>
    <w:rsid w:val="00385158"/>
    <w:rsid w:val="00385729"/>
    <w:rsid w:val="003857BA"/>
    <w:rsid w:val="003857C7"/>
    <w:rsid w:val="00385AD9"/>
    <w:rsid w:val="00386171"/>
    <w:rsid w:val="00386758"/>
    <w:rsid w:val="003875FA"/>
    <w:rsid w:val="003876D5"/>
    <w:rsid w:val="00387EB7"/>
    <w:rsid w:val="0039073E"/>
    <w:rsid w:val="00391377"/>
    <w:rsid w:val="003913C8"/>
    <w:rsid w:val="00391AA7"/>
    <w:rsid w:val="00391C01"/>
    <w:rsid w:val="00391EF6"/>
    <w:rsid w:val="003921AC"/>
    <w:rsid w:val="00392A73"/>
    <w:rsid w:val="00392CAB"/>
    <w:rsid w:val="00392CD3"/>
    <w:rsid w:val="00392E2C"/>
    <w:rsid w:val="00392EE6"/>
    <w:rsid w:val="003932AB"/>
    <w:rsid w:val="003936C7"/>
    <w:rsid w:val="00393B44"/>
    <w:rsid w:val="00394260"/>
    <w:rsid w:val="003943A2"/>
    <w:rsid w:val="00394719"/>
    <w:rsid w:val="00394D27"/>
    <w:rsid w:val="00394E58"/>
    <w:rsid w:val="00394FA7"/>
    <w:rsid w:val="00395571"/>
    <w:rsid w:val="0039599A"/>
    <w:rsid w:val="00395D8B"/>
    <w:rsid w:val="00395FED"/>
    <w:rsid w:val="00396020"/>
    <w:rsid w:val="00396ABF"/>
    <w:rsid w:val="00396DAD"/>
    <w:rsid w:val="00397253"/>
    <w:rsid w:val="00397779"/>
    <w:rsid w:val="00397BB6"/>
    <w:rsid w:val="003A01AC"/>
    <w:rsid w:val="003A044E"/>
    <w:rsid w:val="003A063C"/>
    <w:rsid w:val="003A0D8E"/>
    <w:rsid w:val="003A0F60"/>
    <w:rsid w:val="003A11E8"/>
    <w:rsid w:val="003A1BC3"/>
    <w:rsid w:val="003A228F"/>
    <w:rsid w:val="003A22A0"/>
    <w:rsid w:val="003A247A"/>
    <w:rsid w:val="003A26D1"/>
    <w:rsid w:val="003A28D9"/>
    <w:rsid w:val="003A2900"/>
    <w:rsid w:val="003A2D0A"/>
    <w:rsid w:val="003A2FC7"/>
    <w:rsid w:val="003A336D"/>
    <w:rsid w:val="003A3CF5"/>
    <w:rsid w:val="003A42C9"/>
    <w:rsid w:val="003A4593"/>
    <w:rsid w:val="003A4722"/>
    <w:rsid w:val="003A4E62"/>
    <w:rsid w:val="003A52CC"/>
    <w:rsid w:val="003A57A2"/>
    <w:rsid w:val="003A57CE"/>
    <w:rsid w:val="003A580D"/>
    <w:rsid w:val="003A58DD"/>
    <w:rsid w:val="003A5B8D"/>
    <w:rsid w:val="003A5C5F"/>
    <w:rsid w:val="003A5DA0"/>
    <w:rsid w:val="003A645B"/>
    <w:rsid w:val="003A6562"/>
    <w:rsid w:val="003A661E"/>
    <w:rsid w:val="003A67F0"/>
    <w:rsid w:val="003A6D99"/>
    <w:rsid w:val="003A7057"/>
    <w:rsid w:val="003A751C"/>
    <w:rsid w:val="003A7583"/>
    <w:rsid w:val="003A770A"/>
    <w:rsid w:val="003A7957"/>
    <w:rsid w:val="003B067E"/>
    <w:rsid w:val="003B0826"/>
    <w:rsid w:val="003B091A"/>
    <w:rsid w:val="003B0C1F"/>
    <w:rsid w:val="003B0E4F"/>
    <w:rsid w:val="003B121D"/>
    <w:rsid w:val="003B200A"/>
    <w:rsid w:val="003B2080"/>
    <w:rsid w:val="003B2167"/>
    <w:rsid w:val="003B232B"/>
    <w:rsid w:val="003B269B"/>
    <w:rsid w:val="003B2916"/>
    <w:rsid w:val="003B2A07"/>
    <w:rsid w:val="003B4041"/>
    <w:rsid w:val="003B4402"/>
    <w:rsid w:val="003B461B"/>
    <w:rsid w:val="003B49C5"/>
    <w:rsid w:val="003B50BE"/>
    <w:rsid w:val="003B57D8"/>
    <w:rsid w:val="003B57DE"/>
    <w:rsid w:val="003B5A10"/>
    <w:rsid w:val="003B5B5A"/>
    <w:rsid w:val="003B62D6"/>
    <w:rsid w:val="003B6348"/>
    <w:rsid w:val="003B66DD"/>
    <w:rsid w:val="003B6750"/>
    <w:rsid w:val="003B6807"/>
    <w:rsid w:val="003B6A64"/>
    <w:rsid w:val="003B6EE6"/>
    <w:rsid w:val="003B7473"/>
    <w:rsid w:val="003B7AE2"/>
    <w:rsid w:val="003B7AED"/>
    <w:rsid w:val="003C00D8"/>
    <w:rsid w:val="003C031E"/>
    <w:rsid w:val="003C0A7C"/>
    <w:rsid w:val="003C0C01"/>
    <w:rsid w:val="003C0DF8"/>
    <w:rsid w:val="003C125C"/>
    <w:rsid w:val="003C1293"/>
    <w:rsid w:val="003C16EC"/>
    <w:rsid w:val="003C189C"/>
    <w:rsid w:val="003C23F7"/>
    <w:rsid w:val="003C327B"/>
    <w:rsid w:val="003C32E2"/>
    <w:rsid w:val="003C3531"/>
    <w:rsid w:val="003C3C45"/>
    <w:rsid w:val="003C409D"/>
    <w:rsid w:val="003C4375"/>
    <w:rsid w:val="003C44F1"/>
    <w:rsid w:val="003C4A6F"/>
    <w:rsid w:val="003C4D9E"/>
    <w:rsid w:val="003C4EDE"/>
    <w:rsid w:val="003C5910"/>
    <w:rsid w:val="003C5B1B"/>
    <w:rsid w:val="003C60F2"/>
    <w:rsid w:val="003C61AD"/>
    <w:rsid w:val="003C61B2"/>
    <w:rsid w:val="003C622F"/>
    <w:rsid w:val="003C6654"/>
    <w:rsid w:val="003C68AE"/>
    <w:rsid w:val="003C6D11"/>
    <w:rsid w:val="003C6DC9"/>
    <w:rsid w:val="003C6E60"/>
    <w:rsid w:val="003C739A"/>
    <w:rsid w:val="003C73A0"/>
    <w:rsid w:val="003C7534"/>
    <w:rsid w:val="003C756F"/>
    <w:rsid w:val="003D022A"/>
    <w:rsid w:val="003D0380"/>
    <w:rsid w:val="003D082D"/>
    <w:rsid w:val="003D0BB5"/>
    <w:rsid w:val="003D1527"/>
    <w:rsid w:val="003D17EB"/>
    <w:rsid w:val="003D18E4"/>
    <w:rsid w:val="003D1E26"/>
    <w:rsid w:val="003D20F3"/>
    <w:rsid w:val="003D21BC"/>
    <w:rsid w:val="003D21DA"/>
    <w:rsid w:val="003D254A"/>
    <w:rsid w:val="003D2D95"/>
    <w:rsid w:val="003D3ABA"/>
    <w:rsid w:val="003D3ABB"/>
    <w:rsid w:val="003D3D32"/>
    <w:rsid w:val="003D3DD8"/>
    <w:rsid w:val="003D42E0"/>
    <w:rsid w:val="003D453E"/>
    <w:rsid w:val="003D465D"/>
    <w:rsid w:val="003D4C22"/>
    <w:rsid w:val="003D50EF"/>
    <w:rsid w:val="003D52B8"/>
    <w:rsid w:val="003D6476"/>
    <w:rsid w:val="003D65A9"/>
    <w:rsid w:val="003D66E3"/>
    <w:rsid w:val="003D749B"/>
    <w:rsid w:val="003D7641"/>
    <w:rsid w:val="003D7C9A"/>
    <w:rsid w:val="003D7EB8"/>
    <w:rsid w:val="003E07D3"/>
    <w:rsid w:val="003E163A"/>
    <w:rsid w:val="003E1653"/>
    <w:rsid w:val="003E1A3B"/>
    <w:rsid w:val="003E1AC8"/>
    <w:rsid w:val="003E2493"/>
    <w:rsid w:val="003E29BE"/>
    <w:rsid w:val="003E2EC8"/>
    <w:rsid w:val="003E3143"/>
    <w:rsid w:val="003E31DE"/>
    <w:rsid w:val="003E35A2"/>
    <w:rsid w:val="003E380E"/>
    <w:rsid w:val="003E395F"/>
    <w:rsid w:val="003E41F8"/>
    <w:rsid w:val="003E4836"/>
    <w:rsid w:val="003E48CB"/>
    <w:rsid w:val="003E5514"/>
    <w:rsid w:val="003E5571"/>
    <w:rsid w:val="003E6562"/>
    <w:rsid w:val="003E673B"/>
    <w:rsid w:val="003E6A57"/>
    <w:rsid w:val="003E78DE"/>
    <w:rsid w:val="003E78F8"/>
    <w:rsid w:val="003E7BA7"/>
    <w:rsid w:val="003E7E67"/>
    <w:rsid w:val="003F0232"/>
    <w:rsid w:val="003F042D"/>
    <w:rsid w:val="003F0510"/>
    <w:rsid w:val="003F0696"/>
    <w:rsid w:val="003F074B"/>
    <w:rsid w:val="003F0883"/>
    <w:rsid w:val="003F0CCC"/>
    <w:rsid w:val="003F137B"/>
    <w:rsid w:val="003F1C2D"/>
    <w:rsid w:val="003F1E88"/>
    <w:rsid w:val="003F1FB5"/>
    <w:rsid w:val="003F219E"/>
    <w:rsid w:val="003F222B"/>
    <w:rsid w:val="003F2566"/>
    <w:rsid w:val="003F26B1"/>
    <w:rsid w:val="003F26EC"/>
    <w:rsid w:val="003F27DE"/>
    <w:rsid w:val="003F2B86"/>
    <w:rsid w:val="003F2B95"/>
    <w:rsid w:val="003F3923"/>
    <w:rsid w:val="003F3EBD"/>
    <w:rsid w:val="003F412F"/>
    <w:rsid w:val="003F4967"/>
    <w:rsid w:val="003F49D4"/>
    <w:rsid w:val="003F4CF3"/>
    <w:rsid w:val="003F52D6"/>
    <w:rsid w:val="003F54B8"/>
    <w:rsid w:val="003F5C47"/>
    <w:rsid w:val="003F5DBF"/>
    <w:rsid w:val="003F5EFF"/>
    <w:rsid w:val="003F5F44"/>
    <w:rsid w:val="003F678D"/>
    <w:rsid w:val="003F6AB6"/>
    <w:rsid w:val="003F6EE7"/>
    <w:rsid w:val="003F6EFC"/>
    <w:rsid w:val="003F6F48"/>
    <w:rsid w:val="003F6F6A"/>
    <w:rsid w:val="003F7918"/>
    <w:rsid w:val="003F7B7B"/>
    <w:rsid w:val="003F7F9D"/>
    <w:rsid w:val="004003A3"/>
    <w:rsid w:val="00400C77"/>
    <w:rsid w:val="00400EBB"/>
    <w:rsid w:val="00400F99"/>
    <w:rsid w:val="00401310"/>
    <w:rsid w:val="004018BF"/>
    <w:rsid w:val="004019B0"/>
    <w:rsid w:val="00401E6C"/>
    <w:rsid w:val="00401FB6"/>
    <w:rsid w:val="00402193"/>
    <w:rsid w:val="00402BF8"/>
    <w:rsid w:val="00402FA7"/>
    <w:rsid w:val="00403001"/>
    <w:rsid w:val="00403014"/>
    <w:rsid w:val="004033DB"/>
    <w:rsid w:val="0040344B"/>
    <w:rsid w:val="0040350A"/>
    <w:rsid w:val="0040354C"/>
    <w:rsid w:val="0040360D"/>
    <w:rsid w:val="00403779"/>
    <w:rsid w:val="00403850"/>
    <w:rsid w:val="004043DF"/>
    <w:rsid w:val="004046AA"/>
    <w:rsid w:val="00404793"/>
    <w:rsid w:val="00404D64"/>
    <w:rsid w:val="00404F0D"/>
    <w:rsid w:val="00405162"/>
    <w:rsid w:val="004054F5"/>
    <w:rsid w:val="00405AA7"/>
    <w:rsid w:val="00405BBE"/>
    <w:rsid w:val="00406243"/>
    <w:rsid w:val="00406711"/>
    <w:rsid w:val="00406FAF"/>
    <w:rsid w:val="0040776E"/>
    <w:rsid w:val="0040779A"/>
    <w:rsid w:val="00407874"/>
    <w:rsid w:val="00407BF2"/>
    <w:rsid w:val="00407E3F"/>
    <w:rsid w:val="004101DB"/>
    <w:rsid w:val="00410260"/>
    <w:rsid w:val="004104F8"/>
    <w:rsid w:val="004107C0"/>
    <w:rsid w:val="00410C0D"/>
    <w:rsid w:val="00410C6C"/>
    <w:rsid w:val="00410DD6"/>
    <w:rsid w:val="00410E67"/>
    <w:rsid w:val="0041151A"/>
    <w:rsid w:val="00411610"/>
    <w:rsid w:val="00411892"/>
    <w:rsid w:val="004118FE"/>
    <w:rsid w:val="00412083"/>
    <w:rsid w:val="0041238F"/>
    <w:rsid w:val="00412798"/>
    <w:rsid w:val="004127F3"/>
    <w:rsid w:val="00412FE5"/>
    <w:rsid w:val="004130E6"/>
    <w:rsid w:val="0041328C"/>
    <w:rsid w:val="0041377D"/>
    <w:rsid w:val="00413834"/>
    <w:rsid w:val="00413BBE"/>
    <w:rsid w:val="00413DC5"/>
    <w:rsid w:val="0041415F"/>
    <w:rsid w:val="00414781"/>
    <w:rsid w:val="00414D14"/>
    <w:rsid w:val="0041568E"/>
    <w:rsid w:val="004157BC"/>
    <w:rsid w:val="00415C8D"/>
    <w:rsid w:val="00415D7C"/>
    <w:rsid w:val="00415F4F"/>
    <w:rsid w:val="0041603C"/>
    <w:rsid w:val="00416161"/>
    <w:rsid w:val="004161C9"/>
    <w:rsid w:val="004161FD"/>
    <w:rsid w:val="0041691E"/>
    <w:rsid w:val="004169EB"/>
    <w:rsid w:val="00416B88"/>
    <w:rsid w:val="004171DF"/>
    <w:rsid w:val="00417276"/>
    <w:rsid w:val="00417A55"/>
    <w:rsid w:val="00417A9A"/>
    <w:rsid w:val="004201EF"/>
    <w:rsid w:val="0042046F"/>
    <w:rsid w:val="00420551"/>
    <w:rsid w:val="00420E6F"/>
    <w:rsid w:val="004211D4"/>
    <w:rsid w:val="00421779"/>
    <w:rsid w:val="00421913"/>
    <w:rsid w:val="004219F7"/>
    <w:rsid w:val="00421DEA"/>
    <w:rsid w:val="00421E69"/>
    <w:rsid w:val="004228C8"/>
    <w:rsid w:val="00422972"/>
    <w:rsid w:val="004230CD"/>
    <w:rsid w:val="0042331F"/>
    <w:rsid w:val="004234A4"/>
    <w:rsid w:val="00423588"/>
    <w:rsid w:val="00423664"/>
    <w:rsid w:val="00423736"/>
    <w:rsid w:val="004237C0"/>
    <w:rsid w:val="00423A4D"/>
    <w:rsid w:val="00423FC6"/>
    <w:rsid w:val="004240F2"/>
    <w:rsid w:val="004243AD"/>
    <w:rsid w:val="0042527A"/>
    <w:rsid w:val="004255C8"/>
    <w:rsid w:val="00425654"/>
    <w:rsid w:val="00425AB1"/>
    <w:rsid w:val="00425CB8"/>
    <w:rsid w:val="00425DDF"/>
    <w:rsid w:val="00425E24"/>
    <w:rsid w:val="00425E4D"/>
    <w:rsid w:val="00425E85"/>
    <w:rsid w:val="00426041"/>
    <w:rsid w:val="004261A1"/>
    <w:rsid w:val="00426670"/>
    <w:rsid w:val="004271D7"/>
    <w:rsid w:val="004272DD"/>
    <w:rsid w:val="00427671"/>
    <w:rsid w:val="00427703"/>
    <w:rsid w:val="00427761"/>
    <w:rsid w:val="0042780D"/>
    <w:rsid w:val="00427935"/>
    <w:rsid w:val="00427B98"/>
    <w:rsid w:val="00427D9C"/>
    <w:rsid w:val="0043017F"/>
    <w:rsid w:val="00430449"/>
    <w:rsid w:val="00430551"/>
    <w:rsid w:val="004305D2"/>
    <w:rsid w:val="004306F3"/>
    <w:rsid w:val="00430F3F"/>
    <w:rsid w:val="00431196"/>
    <w:rsid w:val="00431286"/>
    <w:rsid w:val="0043138D"/>
    <w:rsid w:val="004318ED"/>
    <w:rsid w:val="00431901"/>
    <w:rsid w:val="00431D4C"/>
    <w:rsid w:val="00432471"/>
    <w:rsid w:val="00432A7A"/>
    <w:rsid w:val="00432E1D"/>
    <w:rsid w:val="0043327C"/>
    <w:rsid w:val="004332ED"/>
    <w:rsid w:val="004333E8"/>
    <w:rsid w:val="00433674"/>
    <w:rsid w:val="004336C4"/>
    <w:rsid w:val="00434C18"/>
    <w:rsid w:val="00434E3F"/>
    <w:rsid w:val="00434F5D"/>
    <w:rsid w:val="00435288"/>
    <w:rsid w:val="00435361"/>
    <w:rsid w:val="00435363"/>
    <w:rsid w:val="004353F9"/>
    <w:rsid w:val="004356FD"/>
    <w:rsid w:val="004358B3"/>
    <w:rsid w:val="004359CF"/>
    <w:rsid w:val="00435C6C"/>
    <w:rsid w:val="00435D98"/>
    <w:rsid w:val="00435EE4"/>
    <w:rsid w:val="004363E6"/>
    <w:rsid w:val="004365CE"/>
    <w:rsid w:val="0043666D"/>
    <w:rsid w:val="004367E7"/>
    <w:rsid w:val="004367EE"/>
    <w:rsid w:val="00436953"/>
    <w:rsid w:val="00436B40"/>
    <w:rsid w:val="00437431"/>
    <w:rsid w:val="00437C32"/>
    <w:rsid w:val="00437EF0"/>
    <w:rsid w:val="0044000A"/>
    <w:rsid w:val="004401C9"/>
    <w:rsid w:val="004406F4"/>
    <w:rsid w:val="0044081D"/>
    <w:rsid w:val="0044088E"/>
    <w:rsid w:val="0044095C"/>
    <w:rsid w:val="00440F04"/>
    <w:rsid w:val="004418BC"/>
    <w:rsid w:val="004418C7"/>
    <w:rsid w:val="00442169"/>
    <w:rsid w:val="004422C8"/>
    <w:rsid w:val="00442646"/>
    <w:rsid w:val="004432A6"/>
    <w:rsid w:val="00443529"/>
    <w:rsid w:val="0044354F"/>
    <w:rsid w:val="00443972"/>
    <w:rsid w:val="00443D91"/>
    <w:rsid w:val="00443E5F"/>
    <w:rsid w:val="004440AD"/>
    <w:rsid w:val="004440B4"/>
    <w:rsid w:val="004442F3"/>
    <w:rsid w:val="004444B5"/>
    <w:rsid w:val="0044465B"/>
    <w:rsid w:val="00444703"/>
    <w:rsid w:val="00444F4E"/>
    <w:rsid w:val="004454A4"/>
    <w:rsid w:val="00445F99"/>
    <w:rsid w:val="004460DA"/>
    <w:rsid w:val="0044655B"/>
    <w:rsid w:val="00446A50"/>
    <w:rsid w:val="0044732C"/>
    <w:rsid w:val="004473AE"/>
    <w:rsid w:val="004476F5"/>
    <w:rsid w:val="00447777"/>
    <w:rsid w:val="00447BF6"/>
    <w:rsid w:val="00447FB2"/>
    <w:rsid w:val="00447FF5"/>
    <w:rsid w:val="00450349"/>
    <w:rsid w:val="004505EB"/>
    <w:rsid w:val="00450688"/>
    <w:rsid w:val="004506BA"/>
    <w:rsid w:val="0045099A"/>
    <w:rsid w:val="00450B64"/>
    <w:rsid w:val="00450DB6"/>
    <w:rsid w:val="00450E60"/>
    <w:rsid w:val="004511E9"/>
    <w:rsid w:val="004514C8"/>
    <w:rsid w:val="004514CC"/>
    <w:rsid w:val="0045184E"/>
    <w:rsid w:val="00451D70"/>
    <w:rsid w:val="00451E71"/>
    <w:rsid w:val="00452193"/>
    <w:rsid w:val="004522D1"/>
    <w:rsid w:val="004523C3"/>
    <w:rsid w:val="00452E7F"/>
    <w:rsid w:val="00453146"/>
    <w:rsid w:val="0045371F"/>
    <w:rsid w:val="00453807"/>
    <w:rsid w:val="00454446"/>
    <w:rsid w:val="004545BF"/>
    <w:rsid w:val="004547D7"/>
    <w:rsid w:val="00454AF7"/>
    <w:rsid w:val="004552DB"/>
    <w:rsid w:val="0045568F"/>
    <w:rsid w:val="00455813"/>
    <w:rsid w:val="00455D06"/>
    <w:rsid w:val="00455F8F"/>
    <w:rsid w:val="0045600C"/>
    <w:rsid w:val="00456411"/>
    <w:rsid w:val="00456753"/>
    <w:rsid w:val="00456972"/>
    <w:rsid w:val="004569EB"/>
    <w:rsid w:val="00456C52"/>
    <w:rsid w:val="00456DCE"/>
    <w:rsid w:val="00457972"/>
    <w:rsid w:val="00457BAB"/>
    <w:rsid w:val="00460437"/>
    <w:rsid w:val="0046065E"/>
    <w:rsid w:val="0046131B"/>
    <w:rsid w:val="00461983"/>
    <w:rsid w:val="004619D2"/>
    <w:rsid w:val="00461C70"/>
    <w:rsid w:val="00462012"/>
    <w:rsid w:val="0046211E"/>
    <w:rsid w:val="00462442"/>
    <w:rsid w:val="004628CC"/>
    <w:rsid w:val="00462BEA"/>
    <w:rsid w:val="00462F25"/>
    <w:rsid w:val="00462F52"/>
    <w:rsid w:val="00463082"/>
    <w:rsid w:val="00463379"/>
    <w:rsid w:val="00463CF0"/>
    <w:rsid w:val="004640FA"/>
    <w:rsid w:val="0046441D"/>
    <w:rsid w:val="0046442D"/>
    <w:rsid w:val="0046444A"/>
    <w:rsid w:val="00464587"/>
    <w:rsid w:val="00464B5B"/>
    <w:rsid w:val="00464ED9"/>
    <w:rsid w:val="004651BD"/>
    <w:rsid w:val="004652F3"/>
    <w:rsid w:val="00465352"/>
    <w:rsid w:val="00465525"/>
    <w:rsid w:val="004658F4"/>
    <w:rsid w:val="00465921"/>
    <w:rsid w:val="0046618C"/>
    <w:rsid w:val="00466224"/>
    <w:rsid w:val="0046673D"/>
    <w:rsid w:val="00466899"/>
    <w:rsid w:val="0046699A"/>
    <w:rsid w:val="00466B55"/>
    <w:rsid w:val="00467821"/>
    <w:rsid w:val="00467839"/>
    <w:rsid w:val="00467DDF"/>
    <w:rsid w:val="00470463"/>
    <w:rsid w:val="004709CF"/>
    <w:rsid w:val="00470BFC"/>
    <w:rsid w:val="00470CF6"/>
    <w:rsid w:val="00470F31"/>
    <w:rsid w:val="00470F85"/>
    <w:rsid w:val="0047115B"/>
    <w:rsid w:val="004712A2"/>
    <w:rsid w:val="0047132B"/>
    <w:rsid w:val="0047184F"/>
    <w:rsid w:val="00471FC3"/>
    <w:rsid w:val="00472108"/>
    <w:rsid w:val="00472428"/>
    <w:rsid w:val="00472447"/>
    <w:rsid w:val="0047278D"/>
    <w:rsid w:val="00472A1A"/>
    <w:rsid w:val="00472C44"/>
    <w:rsid w:val="00472C88"/>
    <w:rsid w:val="00472E32"/>
    <w:rsid w:val="00472FE4"/>
    <w:rsid w:val="0047322E"/>
    <w:rsid w:val="00473821"/>
    <w:rsid w:val="00473989"/>
    <w:rsid w:val="00473A68"/>
    <w:rsid w:val="00473E44"/>
    <w:rsid w:val="004743D9"/>
    <w:rsid w:val="004745E2"/>
    <w:rsid w:val="00474748"/>
    <w:rsid w:val="00474841"/>
    <w:rsid w:val="00474875"/>
    <w:rsid w:val="00474ED2"/>
    <w:rsid w:val="00474F9E"/>
    <w:rsid w:val="00475316"/>
    <w:rsid w:val="004754F8"/>
    <w:rsid w:val="00475AD6"/>
    <w:rsid w:val="00475CFF"/>
    <w:rsid w:val="004775C1"/>
    <w:rsid w:val="004775FB"/>
    <w:rsid w:val="0047764F"/>
    <w:rsid w:val="004776E6"/>
    <w:rsid w:val="004776FB"/>
    <w:rsid w:val="00477742"/>
    <w:rsid w:val="0047778D"/>
    <w:rsid w:val="00477A3A"/>
    <w:rsid w:val="004800D7"/>
    <w:rsid w:val="00480178"/>
    <w:rsid w:val="004809FD"/>
    <w:rsid w:val="00480B5D"/>
    <w:rsid w:val="004812A0"/>
    <w:rsid w:val="0048155D"/>
    <w:rsid w:val="004816EB"/>
    <w:rsid w:val="004817D6"/>
    <w:rsid w:val="004819DE"/>
    <w:rsid w:val="00481B37"/>
    <w:rsid w:val="00481C1F"/>
    <w:rsid w:val="00481CF0"/>
    <w:rsid w:val="00482079"/>
    <w:rsid w:val="0048211F"/>
    <w:rsid w:val="00482858"/>
    <w:rsid w:val="004829E8"/>
    <w:rsid w:val="00482ADA"/>
    <w:rsid w:val="004832C2"/>
    <w:rsid w:val="0048338B"/>
    <w:rsid w:val="0048379C"/>
    <w:rsid w:val="00483C19"/>
    <w:rsid w:val="00483F9C"/>
    <w:rsid w:val="00484371"/>
    <w:rsid w:val="00484430"/>
    <w:rsid w:val="004844EF"/>
    <w:rsid w:val="0048455A"/>
    <w:rsid w:val="0048480D"/>
    <w:rsid w:val="00484817"/>
    <w:rsid w:val="004849AA"/>
    <w:rsid w:val="00484B33"/>
    <w:rsid w:val="00484C1A"/>
    <w:rsid w:val="00484E10"/>
    <w:rsid w:val="0048520B"/>
    <w:rsid w:val="0048569A"/>
    <w:rsid w:val="004856F8"/>
    <w:rsid w:val="0048582B"/>
    <w:rsid w:val="00485B55"/>
    <w:rsid w:val="00485F8B"/>
    <w:rsid w:val="00485FF8"/>
    <w:rsid w:val="0048608B"/>
    <w:rsid w:val="00486BA5"/>
    <w:rsid w:val="00487413"/>
    <w:rsid w:val="00487454"/>
    <w:rsid w:val="00487798"/>
    <w:rsid w:val="0048790A"/>
    <w:rsid w:val="00490177"/>
    <w:rsid w:val="004901B0"/>
    <w:rsid w:val="004905FE"/>
    <w:rsid w:val="00491040"/>
    <w:rsid w:val="004914DB"/>
    <w:rsid w:val="004914E3"/>
    <w:rsid w:val="004915E5"/>
    <w:rsid w:val="004916AC"/>
    <w:rsid w:val="00491F3D"/>
    <w:rsid w:val="00491FC9"/>
    <w:rsid w:val="004922F3"/>
    <w:rsid w:val="004924CE"/>
    <w:rsid w:val="00492FFD"/>
    <w:rsid w:val="004930E2"/>
    <w:rsid w:val="004931EF"/>
    <w:rsid w:val="00493310"/>
    <w:rsid w:val="004939DD"/>
    <w:rsid w:val="0049401C"/>
    <w:rsid w:val="004946FC"/>
    <w:rsid w:val="0049511E"/>
    <w:rsid w:val="0049526E"/>
    <w:rsid w:val="0049574E"/>
    <w:rsid w:val="00495764"/>
    <w:rsid w:val="00495D23"/>
    <w:rsid w:val="004960FE"/>
    <w:rsid w:val="004967E6"/>
    <w:rsid w:val="00496AF7"/>
    <w:rsid w:val="00496D3F"/>
    <w:rsid w:val="00496D93"/>
    <w:rsid w:val="0049707C"/>
    <w:rsid w:val="00497083"/>
    <w:rsid w:val="00497223"/>
    <w:rsid w:val="004974E9"/>
    <w:rsid w:val="0049750F"/>
    <w:rsid w:val="00497AB8"/>
    <w:rsid w:val="00497BE0"/>
    <w:rsid w:val="00497E04"/>
    <w:rsid w:val="004A01FB"/>
    <w:rsid w:val="004A044E"/>
    <w:rsid w:val="004A056C"/>
    <w:rsid w:val="004A07CB"/>
    <w:rsid w:val="004A0A1C"/>
    <w:rsid w:val="004A0F9F"/>
    <w:rsid w:val="004A15C5"/>
    <w:rsid w:val="004A1754"/>
    <w:rsid w:val="004A1A11"/>
    <w:rsid w:val="004A1BFF"/>
    <w:rsid w:val="004A2748"/>
    <w:rsid w:val="004A2799"/>
    <w:rsid w:val="004A282B"/>
    <w:rsid w:val="004A2B2F"/>
    <w:rsid w:val="004A2DD9"/>
    <w:rsid w:val="004A2F0F"/>
    <w:rsid w:val="004A3A77"/>
    <w:rsid w:val="004A3C11"/>
    <w:rsid w:val="004A4210"/>
    <w:rsid w:val="004A4461"/>
    <w:rsid w:val="004A44F7"/>
    <w:rsid w:val="004A4692"/>
    <w:rsid w:val="004A47E8"/>
    <w:rsid w:val="004A4E20"/>
    <w:rsid w:val="004A4FF9"/>
    <w:rsid w:val="004A50D0"/>
    <w:rsid w:val="004A52C2"/>
    <w:rsid w:val="004A584A"/>
    <w:rsid w:val="004A5D7C"/>
    <w:rsid w:val="004A5E6F"/>
    <w:rsid w:val="004A64B4"/>
    <w:rsid w:val="004A70A6"/>
    <w:rsid w:val="004A70F5"/>
    <w:rsid w:val="004A760C"/>
    <w:rsid w:val="004A77C4"/>
    <w:rsid w:val="004A7B0E"/>
    <w:rsid w:val="004A7D05"/>
    <w:rsid w:val="004A7E72"/>
    <w:rsid w:val="004B01B7"/>
    <w:rsid w:val="004B024E"/>
    <w:rsid w:val="004B06A6"/>
    <w:rsid w:val="004B0CFE"/>
    <w:rsid w:val="004B131B"/>
    <w:rsid w:val="004B13B7"/>
    <w:rsid w:val="004B143A"/>
    <w:rsid w:val="004B162D"/>
    <w:rsid w:val="004B1641"/>
    <w:rsid w:val="004B170D"/>
    <w:rsid w:val="004B18BC"/>
    <w:rsid w:val="004B1A6C"/>
    <w:rsid w:val="004B1F74"/>
    <w:rsid w:val="004B2417"/>
    <w:rsid w:val="004B26B4"/>
    <w:rsid w:val="004B2AA9"/>
    <w:rsid w:val="004B312B"/>
    <w:rsid w:val="004B3267"/>
    <w:rsid w:val="004B340B"/>
    <w:rsid w:val="004B369A"/>
    <w:rsid w:val="004B3D33"/>
    <w:rsid w:val="004B3D84"/>
    <w:rsid w:val="004B3E19"/>
    <w:rsid w:val="004B3EDE"/>
    <w:rsid w:val="004B45FA"/>
    <w:rsid w:val="004B464A"/>
    <w:rsid w:val="004B47A0"/>
    <w:rsid w:val="004B48F0"/>
    <w:rsid w:val="004B4B7A"/>
    <w:rsid w:val="004B4BCA"/>
    <w:rsid w:val="004B54F8"/>
    <w:rsid w:val="004B57D0"/>
    <w:rsid w:val="004B57F3"/>
    <w:rsid w:val="004B5C5F"/>
    <w:rsid w:val="004B5EF3"/>
    <w:rsid w:val="004B6059"/>
    <w:rsid w:val="004B63A4"/>
    <w:rsid w:val="004B66EF"/>
    <w:rsid w:val="004B6CC3"/>
    <w:rsid w:val="004B70CE"/>
    <w:rsid w:val="004B7406"/>
    <w:rsid w:val="004B748A"/>
    <w:rsid w:val="004B77D3"/>
    <w:rsid w:val="004B7A40"/>
    <w:rsid w:val="004C0044"/>
    <w:rsid w:val="004C00F8"/>
    <w:rsid w:val="004C026A"/>
    <w:rsid w:val="004C03CC"/>
    <w:rsid w:val="004C056E"/>
    <w:rsid w:val="004C0715"/>
    <w:rsid w:val="004C0E0D"/>
    <w:rsid w:val="004C100A"/>
    <w:rsid w:val="004C11C3"/>
    <w:rsid w:val="004C1268"/>
    <w:rsid w:val="004C1281"/>
    <w:rsid w:val="004C135F"/>
    <w:rsid w:val="004C1729"/>
    <w:rsid w:val="004C22AF"/>
    <w:rsid w:val="004C2697"/>
    <w:rsid w:val="004C2D68"/>
    <w:rsid w:val="004C2D96"/>
    <w:rsid w:val="004C2E6E"/>
    <w:rsid w:val="004C3605"/>
    <w:rsid w:val="004C39F2"/>
    <w:rsid w:val="004C3BAE"/>
    <w:rsid w:val="004C3FA8"/>
    <w:rsid w:val="004C4628"/>
    <w:rsid w:val="004C4AD4"/>
    <w:rsid w:val="004C4B41"/>
    <w:rsid w:val="004C4C4B"/>
    <w:rsid w:val="004C502F"/>
    <w:rsid w:val="004C509D"/>
    <w:rsid w:val="004C52F9"/>
    <w:rsid w:val="004C56E9"/>
    <w:rsid w:val="004C5A43"/>
    <w:rsid w:val="004C5C27"/>
    <w:rsid w:val="004C5E70"/>
    <w:rsid w:val="004C5F3B"/>
    <w:rsid w:val="004C6372"/>
    <w:rsid w:val="004C6987"/>
    <w:rsid w:val="004C71A0"/>
    <w:rsid w:val="004C729A"/>
    <w:rsid w:val="004C74C1"/>
    <w:rsid w:val="004C7B03"/>
    <w:rsid w:val="004C7F5A"/>
    <w:rsid w:val="004D00F4"/>
    <w:rsid w:val="004D0233"/>
    <w:rsid w:val="004D0641"/>
    <w:rsid w:val="004D0660"/>
    <w:rsid w:val="004D071F"/>
    <w:rsid w:val="004D0939"/>
    <w:rsid w:val="004D0B00"/>
    <w:rsid w:val="004D0BB4"/>
    <w:rsid w:val="004D0DB1"/>
    <w:rsid w:val="004D0FB6"/>
    <w:rsid w:val="004D1083"/>
    <w:rsid w:val="004D1169"/>
    <w:rsid w:val="004D12C5"/>
    <w:rsid w:val="004D1321"/>
    <w:rsid w:val="004D1842"/>
    <w:rsid w:val="004D1DCE"/>
    <w:rsid w:val="004D1DDF"/>
    <w:rsid w:val="004D1E65"/>
    <w:rsid w:val="004D1FDA"/>
    <w:rsid w:val="004D2398"/>
    <w:rsid w:val="004D241F"/>
    <w:rsid w:val="004D258B"/>
    <w:rsid w:val="004D2DAA"/>
    <w:rsid w:val="004D2EE8"/>
    <w:rsid w:val="004D31A1"/>
    <w:rsid w:val="004D3464"/>
    <w:rsid w:val="004D348C"/>
    <w:rsid w:val="004D380D"/>
    <w:rsid w:val="004D3826"/>
    <w:rsid w:val="004D39A8"/>
    <w:rsid w:val="004D3BFA"/>
    <w:rsid w:val="004D3D9D"/>
    <w:rsid w:val="004D5057"/>
    <w:rsid w:val="004D594F"/>
    <w:rsid w:val="004D5AB8"/>
    <w:rsid w:val="004D5C13"/>
    <w:rsid w:val="004D61FA"/>
    <w:rsid w:val="004D67B5"/>
    <w:rsid w:val="004D6831"/>
    <w:rsid w:val="004D68A2"/>
    <w:rsid w:val="004D6A9E"/>
    <w:rsid w:val="004D6ABC"/>
    <w:rsid w:val="004D7111"/>
    <w:rsid w:val="004D7190"/>
    <w:rsid w:val="004D731F"/>
    <w:rsid w:val="004D74A4"/>
    <w:rsid w:val="004D77E4"/>
    <w:rsid w:val="004D7B1C"/>
    <w:rsid w:val="004D7B9F"/>
    <w:rsid w:val="004E024E"/>
    <w:rsid w:val="004E0AD1"/>
    <w:rsid w:val="004E196E"/>
    <w:rsid w:val="004E1A3B"/>
    <w:rsid w:val="004E1DAC"/>
    <w:rsid w:val="004E1F13"/>
    <w:rsid w:val="004E2081"/>
    <w:rsid w:val="004E24B0"/>
    <w:rsid w:val="004E25F2"/>
    <w:rsid w:val="004E25FB"/>
    <w:rsid w:val="004E2633"/>
    <w:rsid w:val="004E2CDA"/>
    <w:rsid w:val="004E2D10"/>
    <w:rsid w:val="004E2E8C"/>
    <w:rsid w:val="004E2EB4"/>
    <w:rsid w:val="004E30BE"/>
    <w:rsid w:val="004E3129"/>
    <w:rsid w:val="004E3236"/>
    <w:rsid w:val="004E3341"/>
    <w:rsid w:val="004E392D"/>
    <w:rsid w:val="004E397E"/>
    <w:rsid w:val="004E3B0D"/>
    <w:rsid w:val="004E3E68"/>
    <w:rsid w:val="004E4419"/>
    <w:rsid w:val="004E4F3A"/>
    <w:rsid w:val="004E4FD5"/>
    <w:rsid w:val="004E512F"/>
    <w:rsid w:val="004E5C7D"/>
    <w:rsid w:val="004E5F1A"/>
    <w:rsid w:val="004E6A60"/>
    <w:rsid w:val="004E72AC"/>
    <w:rsid w:val="004E72C9"/>
    <w:rsid w:val="004E7923"/>
    <w:rsid w:val="004E7D6E"/>
    <w:rsid w:val="004E7FDE"/>
    <w:rsid w:val="004F0525"/>
    <w:rsid w:val="004F0EC1"/>
    <w:rsid w:val="004F1742"/>
    <w:rsid w:val="004F1F5E"/>
    <w:rsid w:val="004F204E"/>
    <w:rsid w:val="004F2063"/>
    <w:rsid w:val="004F21CA"/>
    <w:rsid w:val="004F221A"/>
    <w:rsid w:val="004F2338"/>
    <w:rsid w:val="004F25EA"/>
    <w:rsid w:val="004F2C2E"/>
    <w:rsid w:val="004F3102"/>
    <w:rsid w:val="004F34D5"/>
    <w:rsid w:val="004F3985"/>
    <w:rsid w:val="004F3B9D"/>
    <w:rsid w:val="004F3BDF"/>
    <w:rsid w:val="004F4509"/>
    <w:rsid w:val="004F4849"/>
    <w:rsid w:val="004F48C4"/>
    <w:rsid w:val="004F56C9"/>
    <w:rsid w:val="004F5CAA"/>
    <w:rsid w:val="004F6102"/>
    <w:rsid w:val="004F624B"/>
    <w:rsid w:val="004F6A53"/>
    <w:rsid w:val="004F6C01"/>
    <w:rsid w:val="004F6DC9"/>
    <w:rsid w:val="004F6DD4"/>
    <w:rsid w:val="004F6F3D"/>
    <w:rsid w:val="004F6FD3"/>
    <w:rsid w:val="004F7498"/>
    <w:rsid w:val="004F76EF"/>
    <w:rsid w:val="004F7938"/>
    <w:rsid w:val="005004B2"/>
    <w:rsid w:val="00500584"/>
    <w:rsid w:val="00500C68"/>
    <w:rsid w:val="00501316"/>
    <w:rsid w:val="005017C5"/>
    <w:rsid w:val="00501908"/>
    <w:rsid w:val="00502241"/>
    <w:rsid w:val="00502387"/>
    <w:rsid w:val="00502FF8"/>
    <w:rsid w:val="00503672"/>
    <w:rsid w:val="00503AD4"/>
    <w:rsid w:val="00504833"/>
    <w:rsid w:val="0050491E"/>
    <w:rsid w:val="00504AB2"/>
    <w:rsid w:val="00504C8A"/>
    <w:rsid w:val="005052AA"/>
    <w:rsid w:val="0050540A"/>
    <w:rsid w:val="0050542A"/>
    <w:rsid w:val="0050557E"/>
    <w:rsid w:val="005055B2"/>
    <w:rsid w:val="005059BA"/>
    <w:rsid w:val="00505AE9"/>
    <w:rsid w:val="00505CCF"/>
    <w:rsid w:val="005060ED"/>
    <w:rsid w:val="005061D7"/>
    <w:rsid w:val="0050625A"/>
    <w:rsid w:val="005063D4"/>
    <w:rsid w:val="005066B4"/>
    <w:rsid w:val="005066EF"/>
    <w:rsid w:val="00506F97"/>
    <w:rsid w:val="005072C7"/>
    <w:rsid w:val="00507572"/>
    <w:rsid w:val="005075FE"/>
    <w:rsid w:val="005076E6"/>
    <w:rsid w:val="005078FA"/>
    <w:rsid w:val="00507D1A"/>
    <w:rsid w:val="00507FF6"/>
    <w:rsid w:val="005104C6"/>
    <w:rsid w:val="00510B53"/>
    <w:rsid w:val="005113F6"/>
    <w:rsid w:val="005123C8"/>
    <w:rsid w:val="005124CB"/>
    <w:rsid w:val="00512826"/>
    <w:rsid w:val="00512999"/>
    <w:rsid w:val="00513339"/>
    <w:rsid w:val="0051366B"/>
    <w:rsid w:val="005137B0"/>
    <w:rsid w:val="0051388E"/>
    <w:rsid w:val="00513948"/>
    <w:rsid w:val="00513CA2"/>
    <w:rsid w:val="00513E3C"/>
    <w:rsid w:val="00513F3A"/>
    <w:rsid w:val="005145FB"/>
    <w:rsid w:val="00514BA1"/>
    <w:rsid w:val="00514EAC"/>
    <w:rsid w:val="005152B8"/>
    <w:rsid w:val="0051561E"/>
    <w:rsid w:val="00515B79"/>
    <w:rsid w:val="00515C14"/>
    <w:rsid w:val="00515C4B"/>
    <w:rsid w:val="00515D6D"/>
    <w:rsid w:val="00516B9A"/>
    <w:rsid w:val="00516BE0"/>
    <w:rsid w:val="00516E81"/>
    <w:rsid w:val="005173C1"/>
    <w:rsid w:val="00517609"/>
    <w:rsid w:val="00517B71"/>
    <w:rsid w:val="00517BD6"/>
    <w:rsid w:val="00517EB3"/>
    <w:rsid w:val="00517F89"/>
    <w:rsid w:val="005203C0"/>
    <w:rsid w:val="00520872"/>
    <w:rsid w:val="005209AE"/>
    <w:rsid w:val="00520AB4"/>
    <w:rsid w:val="00520D4B"/>
    <w:rsid w:val="005212B9"/>
    <w:rsid w:val="0052182D"/>
    <w:rsid w:val="00521DA6"/>
    <w:rsid w:val="00521FD8"/>
    <w:rsid w:val="005227F4"/>
    <w:rsid w:val="00522F88"/>
    <w:rsid w:val="00523068"/>
    <w:rsid w:val="00523138"/>
    <w:rsid w:val="005236AF"/>
    <w:rsid w:val="00523A88"/>
    <w:rsid w:val="00524169"/>
    <w:rsid w:val="005242AA"/>
    <w:rsid w:val="005245A1"/>
    <w:rsid w:val="0052474D"/>
    <w:rsid w:val="00524E94"/>
    <w:rsid w:val="00524EA2"/>
    <w:rsid w:val="00524F83"/>
    <w:rsid w:val="00525B1B"/>
    <w:rsid w:val="00525F5C"/>
    <w:rsid w:val="00526370"/>
    <w:rsid w:val="00526670"/>
    <w:rsid w:val="00526913"/>
    <w:rsid w:val="00526C75"/>
    <w:rsid w:val="00527107"/>
    <w:rsid w:val="00527948"/>
    <w:rsid w:val="00527E3B"/>
    <w:rsid w:val="005300DD"/>
    <w:rsid w:val="0053071C"/>
    <w:rsid w:val="00530723"/>
    <w:rsid w:val="005308F3"/>
    <w:rsid w:val="00530921"/>
    <w:rsid w:val="005309DE"/>
    <w:rsid w:val="00530B4A"/>
    <w:rsid w:val="00530D9F"/>
    <w:rsid w:val="00530DEC"/>
    <w:rsid w:val="005311F1"/>
    <w:rsid w:val="0053126F"/>
    <w:rsid w:val="00531393"/>
    <w:rsid w:val="005313F2"/>
    <w:rsid w:val="00531ACD"/>
    <w:rsid w:val="00532288"/>
    <w:rsid w:val="0053239C"/>
    <w:rsid w:val="0053265C"/>
    <w:rsid w:val="00532D2F"/>
    <w:rsid w:val="00532D58"/>
    <w:rsid w:val="00532F49"/>
    <w:rsid w:val="00533258"/>
    <w:rsid w:val="0053364E"/>
    <w:rsid w:val="0053376A"/>
    <w:rsid w:val="005339E9"/>
    <w:rsid w:val="005340E1"/>
    <w:rsid w:val="0053435C"/>
    <w:rsid w:val="00534722"/>
    <w:rsid w:val="00534729"/>
    <w:rsid w:val="0053475F"/>
    <w:rsid w:val="00534931"/>
    <w:rsid w:val="005349E8"/>
    <w:rsid w:val="00534BB9"/>
    <w:rsid w:val="00534EB9"/>
    <w:rsid w:val="00534F41"/>
    <w:rsid w:val="005350FD"/>
    <w:rsid w:val="00535CB5"/>
    <w:rsid w:val="00535CF8"/>
    <w:rsid w:val="00536021"/>
    <w:rsid w:val="00536139"/>
    <w:rsid w:val="00536969"/>
    <w:rsid w:val="00536A4D"/>
    <w:rsid w:val="00537262"/>
    <w:rsid w:val="00537512"/>
    <w:rsid w:val="00537629"/>
    <w:rsid w:val="00537723"/>
    <w:rsid w:val="00537C26"/>
    <w:rsid w:val="00537E30"/>
    <w:rsid w:val="005401F4"/>
    <w:rsid w:val="005404B8"/>
    <w:rsid w:val="0054086B"/>
    <w:rsid w:val="00540ACA"/>
    <w:rsid w:val="00540B01"/>
    <w:rsid w:val="00540B4B"/>
    <w:rsid w:val="00540C4C"/>
    <w:rsid w:val="00540C89"/>
    <w:rsid w:val="00540CBA"/>
    <w:rsid w:val="00541C70"/>
    <w:rsid w:val="00541E44"/>
    <w:rsid w:val="00541F9D"/>
    <w:rsid w:val="005424C6"/>
    <w:rsid w:val="00542D94"/>
    <w:rsid w:val="00542F8F"/>
    <w:rsid w:val="00543148"/>
    <w:rsid w:val="0054322B"/>
    <w:rsid w:val="005438E3"/>
    <w:rsid w:val="00543A6B"/>
    <w:rsid w:val="00543A71"/>
    <w:rsid w:val="00543B1C"/>
    <w:rsid w:val="00543BFE"/>
    <w:rsid w:val="00543C31"/>
    <w:rsid w:val="00544671"/>
    <w:rsid w:val="0054471B"/>
    <w:rsid w:val="0054536A"/>
    <w:rsid w:val="00546113"/>
    <w:rsid w:val="005462D5"/>
    <w:rsid w:val="005464F5"/>
    <w:rsid w:val="005466F8"/>
    <w:rsid w:val="005471FF"/>
    <w:rsid w:val="0054721F"/>
    <w:rsid w:val="00547269"/>
    <w:rsid w:val="00550386"/>
    <w:rsid w:val="005503B7"/>
    <w:rsid w:val="005504B2"/>
    <w:rsid w:val="0055072A"/>
    <w:rsid w:val="00550A2E"/>
    <w:rsid w:val="00550BAE"/>
    <w:rsid w:val="005510B6"/>
    <w:rsid w:val="0055146D"/>
    <w:rsid w:val="0055150B"/>
    <w:rsid w:val="005515D7"/>
    <w:rsid w:val="005515E3"/>
    <w:rsid w:val="005517D5"/>
    <w:rsid w:val="00551888"/>
    <w:rsid w:val="00551A51"/>
    <w:rsid w:val="00551BF3"/>
    <w:rsid w:val="00551C33"/>
    <w:rsid w:val="005521E8"/>
    <w:rsid w:val="005524F9"/>
    <w:rsid w:val="00552B11"/>
    <w:rsid w:val="005531CE"/>
    <w:rsid w:val="0055381B"/>
    <w:rsid w:val="00553B81"/>
    <w:rsid w:val="0055498E"/>
    <w:rsid w:val="00554B68"/>
    <w:rsid w:val="00554D42"/>
    <w:rsid w:val="0055507E"/>
    <w:rsid w:val="005554FB"/>
    <w:rsid w:val="00555829"/>
    <w:rsid w:val="005559CA"/>
    <w:rsid w:val="00555B27"/>
    <w:rsid w:val="0055685A"/>
    <w:rsid w:val="0055698E"/>
    <w:rsid w:val="00556C50"/>
    <w:rsid w:val="005571FC"/>
    <w:rsid w:val="00557FBE"/>
    <w:rsid w:val="00560451"/>
    <w:rsid w:val="00560735"/>
    <w:rsid w:val="00560A9D"/>
    <w:rsid w:val="00560E4D"/>
    <w:rsid w:val="0056123B"/>
    <w:rsid w:val="005615D7"/>
    <w:rsid w:val="00561C1A"/>
    <w:rsid w:val="00561CC0"/>
    <w:rsid w:val="005623DB"/>
    <w:rsid w:val="005626E7"/>
    <w:rsid w:val="00562977"/>
    <w:rsid w:val="00562D67"/>
    <w:rsid w:val="005630BF"/>
    <w:rsid w:val="0056329A"/>
    <w:rsid w:val="00563E8D"/>
    <w:rsid w:val="00563F30"/>
    <w:rsid w:val="00564177"/>
    <w:rsid w:val="005642F2"/>
    <w:rsid w:val="0056480E"/>
    <w:rsid w:val="00564ADA"/>
    <w:rsid w:val="00564CB5"/>
    <w:rsid w:val="00564FA6"/>
    <w:rsid w:val="00564FF6"/>
    <w:rsid w:val="00565211"/>
    <w:rsid w:val="0056543B"/>
    <w:rsid w:val="00565728"/>
    <w:rsid w:val="00565AE6"/>
    <w:rsid w:val="00566060"/>
    <w:rsid w:val="0056631D"/>
    <w:rsid w:val="0056685B"/>
    <w:rsid w:val="00566DE3"/>
    <w:rsid w:val="00567722"/>
    <w:rsid w:val="005677AE"/>
    <w:rsid w:val="00567A95"/>
    <w:rsid w:val="00567BD2"/>
    <w:rsid w:val="00567DF1"/>
    <w:rsid w:val="00567E04"/>
    <w:rsid w:val="0057004A"/>
    <w:rsid w:val="0057019F"/>
    <w:rsid w:val="00570264"/>
    <w:rsid w:val="0057030E"/>
    <w:rsid w:val="005706EB"/>
    <w:rsid w:val="0057083C"/>
    <w:rsid w:val="00571720"/>
    <w:rsid w:val="00571BCF"/>
    <w:rsid w:val="00571D16"/>
    <w:rsid w:val="00571E65"/>
    <w:rsid w:val="00572111"/>
    <w:rsid w:val="005722EC"/>
    <w:rsid w:val="00572A68"/>
    <w:rsid w:val="00572E54"/>
    <w:rsid w:val="00572EAE"/>
    <w:rsid w:val="00573386"/>
    <w:rsid w:val="00573405"/>
    <w:rsid w:val="005734C7"/>
    <w:rsid w:val="00573A2F"/>
    <w:rsid w:val="00573BF7"/>
    <w:rsid w:val="00573C5C"/>
    <w:rsid w:val="0057435F"/>
    <w:rsid w:val="0057469E"/>
    <w:rsid w:val="005746FE"/>
    <w:rsid w:val="00574A6C"/>
    <w:rsid w:val="00574D36"/>
    <w:rsid w:val="00574D81"/>
    <w:rsid w:val="00574DE1"/>
    <w:rsid w:val="00574E24"/>
    <w:rsid w:val="00574E87"/>
    <w:rsid w:val="00575079"/>
    <w:rsid w:val="00575316"/>
    <w:rsid w:val="00575C9D"/>
    <w:rsid w:val="005761D6"/>
    <w:rsid w:val="005762BA"/>
    <w:rsid w:val="00576BBC"/>
    <w:rsid w:val="00576ED3"/>
    <w:rsid w:val="00576EDF"/>
    <w:rsid w:val="00576F7A"/>
    <w:rsid w:val="005773B2"/>
    <w:rsid w:val="00577A2C"/>
    <w:rsid w:val="0058045B"/>
    <w:rsid w:val="005812B7"/>
    <w:rsid w:val="0058148F"/>
    <w:rsid w:val="005815E2"/>
    <w:rsid w:val="00581CAD"/>
    <w:rsid w:val="00581CC4"/>
    <w:rsid w:val="00581D27"/>
    <w:rsid w:val="0058236D"/>
    <w:rsid w:val="0058266B"/>
    <w:rsid w:val="00582A16"/>
    <w:rsid w:val="00582A4B"/>
    <w:rsid w:val="00583132"/>
    <w:rsid w:val="005833FC"/>
    <w:rsid w:val="00583420"/>
    <w:rsid w:val="00583A33"/>
    <w:rsid w:val="00583AF2"/>
    <w:rsid w:val="00584327"/>
    <w:rsid w:val="005848AB"/>
    <w:rsid w:val="0058491E"/>
    <w:rsid w:val="00584E0A"/>
    <w:rsid w:val="00585608"/>
    <w:rsid w:val="005856D6"/>
    <w:rsid w:val="00585753"/>
    <w:rsid w:val="00585763"/>
    <w:rsid w:val="005857CC"/>
    <w:rsid w:val="00585A60"/>
    <w:rsid w:val="00585C5A"/>
    <w:rsid w:val="00585D10"/>
    <w:rsid w:val="00585D5A"/>
    <w:rsid w:val="00585FA0"/>
    <w:rsid w:val="0058648B"/>
    <w:rsid w:val="005865C9"/>
    <w:rsid w:val="005865CA"/>
    <w:rsid w:val="00586747"/>
    <w:rsid w:val="00586D24"/>
    <w:rsid w:val="00586F5A"/>
    <w:rsid w:val="0058728B"/>
    <w:rsid w:val="0058730A"/>
    <w:rsid w:val="00587381"/>
    <w:rsid w:val="00587441"/>
    <w:rsid w:val="00587BCC"/>
    <w:rsid w:val="00587FC9"/>
    <w:rsid w:val="00590A28"/>
    <w:rsid w:val="00590BAF"/>
    <w:rsid w:val="00590CC5"/>
    <w:rsid w:val="00590CDA"/>
    <w:rsid w:val="00590F54"/>
    <w:rsid w:val="00590FD3"/>
    <w:rsid w:val="00591E73"/>
    <w:rsid w:val="00591EC8"/>
    <w:rsid w:val="005920C8"/>
    <w:rsid w:val="00592587"/>
    <w:rsid w:val="00592950"/>
    <w:rsid w:val="00592CC8"/>
    <w:rsid w:val="00592CFB"/>
    <w:rsid w:val="0059338C"/>
    <w:rsid w:val="005934A6"/>
    <w:rsid w:val="005936DA"/>
    <w:rsid w:val="005939F9"/>
    <w:rsid w:val="00593B70"/>
    <w:rsid w:val="00593C2F"/>
    <w:rsid w:val="00593F63"/>
    <w:rsid w:val="00593FCB"/>
    <w:rsid w:val="00594080"/>
    <w:rsid w:val="005944DB"/>
    <w:rsid w:val="005949C3"/>
    <w:rsid w:val="00594A23"/>
    <w:rsid w:val="00594CC2"/>
    <w:rsid w:val="00595041"/>
    <w:rsid w:val="00595C9F"/>
    <w:rsid w:val="00595D02"/>
    <w:rsid w:val="00595FB5"/>
    <w:rsid w:val="0059622B"/>
    <w:rsid w:val="00596A28"/>
    <w:rsid w:val="00596A32"/>
    <w:rsid w:val="00596A62"/>
    <w:rsid w:val="00596B0E"/>
    <w:rsid w:val="00596F2E"/>
    <w:rsid w:val="00596FA2"/>
    <w:rsid w:val="00597373"/>
    <w:rsid w:val="00597464"/>
    <w:rsid w:val="00597A13"/>
    <w:rsid w:val="00597D67"/>
    <w:rsid w:val="005A0507"/>
    <w:rsid w:val="005A0637"/>
    <w:rsid w:val="005A0D1E"/>
    <w:rsid w:val="005A1404"/>
    <w:rsid w:val="005A143A"/>
    <w:rsid w:val="005A1644"/>
    <w:rsid w:val="005A24C4"/>
    <w:rsid w:val="005A267B"/>
    <w:rsid w:val="005A2864"/>
    <w:rsid w:val="005A2CF7"/>
    <w:rsid w:val="005A2E72"/>
    <w:rsid w:val="005A3694"/>
    <w:rsid w:val="005A36AC"/>
    <w:rsid w:val="005A3E0B"/>
    <w:rsid w:val="005A3EEA"/>
    <w:rsid w:val="005A408F"/>
    <w:rsid w:val="005A4BD4"/>
    <w:rsid w:val="005A4D3F"/>
    <w:rsid w:val="005A577F"/>
    <w:rsid w:val="005A5951"/>
    <w:rsid w:val="005A5A35"/>
    <w:rsid w:val="005A603D"/>
    <w:rsid w:val="005A6673"/>
    <w:rsid w:val="005A66EC"/>
    <w:rsid w:val="005A6BE3"/>
    <w:rsid w:val="005A6E36"/>
    <w:rsid w:val="005A71E1"/>
    <w:rsid w:val="005A74F6"/>
    <w:rsid w:val="005A75B1"/>
    <w:rsid w:val="005A7EA4"/>
    <w:rsid w:val="005A7ED0"/>
    <w:rsid w:val="005B0024"/>
    <w:rsid w:val="005B02A7"/>
    <w:rsid w:val="005B058D"/>
    <w:rsid w:val="005B066A"/>
    <w:rsid w:val="005B0748"/>
    <w:rsid w:val="005B07D1"/>
    <w:rsid w:val="005B0A76"/>
    <w:rsid w:val="005B0B71"/>
    <w:rsid w:val="005B0ED8"/>
    <w:rsid w:val="005B104F"/>
    <w:rsid w:val="005B1088"/>
    <w:rsid w:val="005B140A"/>
    <w:rsid w:val="005B1865"/>
    <w:rsid w:val="005B1874"/>
    <w:rsid w:val="005B1926"/>
    <w:rsid w:val="005B1E96"/>
    <w:rsid w:val="005B20DC"/>
    <w:rsid w:val="005B2766"/>
    <w:rsid w:val="005B289D"/>
    <w:rsid w:val="005B2B63"/>
    <w:rsid w:val="005B3158"/>
    <w:rsid w:val="005B320D"/>
    <w:rsid w:val="005B36AC"/>
    <w:rsid w:val="005B390C"/>
    <w:rsid w:val="005B3A23"/>
    <w:rsid w:val="005B3CA4"/>
    <w:rsid w:val="005B3CA8"/>
    <w:rsid w:val="005B415E"/>
    <w:rsid w:val="005B4791"/>
    <w:rsid w:val="005B4F48"/>
    <w:rsid w:val="005B500B"/>
    <w:rsid w:val="005B59B4"/>
    <w:rsid w:val="005B5A72"/>
    <w:rsid w:val="005B611B"/>
    <w:rsid w:val="005B62F6"/>
    <w:rsid w:val="005B6933"/>
    <w:rsid w:val="005B6AAB"/>
    <w:rsid w:val="005B6F6C"/>
    <w:rsid w:val="005B7194"/>
    <w:rsid w:val="005B732D"/>
    <w:rsid w:val="005B74D7"/>
    <w:rsid w:val="005B7B12"/>
    <w:rsid w:val="005B7FDB"/>
    <w:rsid w:val="005C0012"/>
    <w:rsid w:val="005C01AD"/>
    <w:rsid w:val="005C0240"/>
    <w:rsid w:val="005C0329"/>
    <w:rsid w:val="005C052F"/>
    <w:rsid w:val="005C079C"/>
    <w:rsid w:val="005C0869"/>
    <w:rsid w:val="005C0AF0"/>
    <w:rsid w:val="005C0CF9"/>
    <w:rsid w:val="005C0E4C"/>
    <w:rsid w:val="005C11AB"/>
    <w:rsid w:val="005C1332"/>
    <w:rsid w:val="005C1A7C"/>
    <w:rsid w:val="005C1AC6"/>
    <w:rsid w:val="005C2F35"/>
    <w:rsid w:val="005C3212"/>
    <w:rsid w:val="005C33E7"/>
    <w:rsid w:val="005C35B8"/>
    <w:rsid w:val="005C38FE"/>
    <w:rsid w:val="005C3AE5"/>
    <w:rsid w:val="005C3B29"/>
    <w:rsid w:val="005C3CF6"/>
    <w:rsid w:val="005C40CE"/>
    <w:rsid w:val="005C43CE"/>
    <w:rsid w:val="005C4448"/>
    <w:rsid w:val="005C454E"/>
    <w:rsid w:val="005C486B"/>
    <w:rsid w:val="005C4C8B"/>
    <w:rsid w:val="005C4CE8"/>
    <w:rsid w:val="005C4D07"/>
    <w:rsid w:val="005C4FBB"/>
    <w:rsid w:val="005C5356"/>
    <w:rsid w:val="005C56A5"/>
    <w:rsid w:val="005C594A"/>
    <w:rsid w:val="005C5C9E"/>
    <w:rsid w:val="005C6B7A"/>
    <w:rsid w:val="005C6C4D"/>
    <w:rsid w:val="005C71E1"/>
    <w:rsid w:val="005C7406"/>
    <w:rsid w:val="005C770E"/>
    <w:rsid w:val="005D0179"/>
    <w:rsid w:val="005D01AF"/>
    <w:rsid w:val="005D03B6"/>
    <w:rsid w:val="005D0888"/>
    <w:rsid w:val="005D0ADD"/>
    <w:rsid w:val="005D0AFA"/>
    <w:rsid w:val="005D0D2D"/>
    <w:rsid w:val="005D0D98"/>
    <w:rsid w:val="005D1D89"/>
    <w:rsid w:val="005D1DD2"/>
    <w:rsid w:val="005D2494"/>
    <w:rsid w:val="005D28CA"/>
    <w:rsid w:val="005D2B88"/>
    <w:rsid w:val="005D2D0F"/>
    <w:rsid w:val="005D35C6"/>
    <w:rsid w:val="005D3B1A"/>
    <w:rsid w:val="005D3B3E"/>
    <w:rsid w:val="005D3F73"/>
    <w:rsid w:val="005D3FFA"/>
    <w:rsid w:val="005D4356"/>
    <w:rsid w:val="005D4868"/>
    <w:rsid w:val="005D4D58"/>
    <w:rsid w:val="005D4E6E"/>
    <w:rsid w:val="005D4F93"/>
    <w:rsid w:val="005D4FD8"/>
    <w:rsid w:val="005D5422"/>
    <w:rsid w:val="005D56BF"/>
    <w:rsid w:val="005D5C19"/>
    <w:rsid w:val="005D5C1C"/>
    <w:rsid w:val="005D5C2C"/>
    <w:rsid w:val="005D5F24"/>
    <w:rsid w:val="005D5F82"/>
    <w:rsid w:val="005D6019"/>
    <w:rsid w:val="005D6058"/>
    <w:rsid w:val="005D6287"/>
    <w:rsid w:val="005D62E7"/>
    <w:rsid w:val="005D681D"/>
    <w:rsid w:val="005D6DBD"/>
    <w:rsid w:val="005D721E"/>
    <w:rsid w:val="005D722D"/>
    <w:rsid w:val="005D72B3"/>
    <w:rsid w:val="005D734D"/>
    <w:rsid w:val="005D75F0"/>
    <w:rsid w:val="005D75FA"/>
    <w:rsid w:val="005D7799"/>
    <w:rsid w:val="005D7A82"/>
    <w:rsid w:val="005D7C2E"/>
    <w:rsid w:val="005D7D59"/>
    <w:rsid w:val="005D7F2E"/>
    <w:rsid w:val="005E0469"/>
    <w:rsid w:val="005E0521"/>
    <w:rsid w:val="005E0947"/>
    <w:rsid w:val="005E0A06"/>
    <w:rsid w:val="005E0CB4"/>
    <w:rsid w:val="005E0D97"/>
    <w:rsid w:val="005E0F65"/>
    <w:rsid w:val="005E0FF1"/>
    <w:rsid w:val="005E10E7"/>
    <w:rsid w:val="005E12C8"/>
    <w:rsid w:val="005E1999"/>
    <w:rsid w:val="005E1F5B"/>
    <w:rsid w:val="005E29FC"/>
    <w:rsid w:val="005E32DB"/>
    <w:rsid w:val="005E3778"/>
    <w:rsid w:val="005E3AD8"/>
    <w:rsid w:val="005E3D34"/>
    <w:rsid w:val="005E414B"/>
    <w:rsid w:val="005E436F"/>
    <w:rsid w:val="005E48D1"/>
    <w:rsid w:val="005E4B8E"/>
    <w:rsid w:val="005E4CFB"/>
    <w:rsid w:val="005E5086"/>
    <w:rsid w:val="005E50D2"/>
    <w:rsid w:val="005E5778"/>
    <w:rsid w:val="005E58A1"/>
    <w:rsid w:val="005E5AFC"/>
    <w:rsid w:val="005E5F36"/>
    <w:rsid w:val="005E5F7D"/>
    <w:rsid w:val="005E6361"/>
    <w:rsid w:val="005E65F5"/>
    <w:rsid w:val="005E6A0B"/>
    <w:rsid w:val="005E6D84"/>
    <w:rsid w:val="005E6EF8"/>
    <w:rsid w:val="005E6F34"/>
    <w:rsid w:val="005E7766"/>
    <w:rsid w:val="005E78A1"/>
    <w:rsid w:val="005E7948"/>
    <w:rsid w:val="005E79B6"/>
    <w:rsid w:val="005E7D78"/>
    <w:rsid w:val="005F05F9"/>
    <w:rsid w:val="005F09F5"/>
    <w:rsid w:val="005F0BFD"/>
    <w:rsid w:val="005F12F7"/>
    <w:rsid w:val="005F1372"/>
    <w:rsid w:val="005F13A0"/>
    <w:rsid w:val="005F1FE8"/>
    <w:rsid w:val="005F246F"/>
    <w:rsid w:val="005F2ADC"/>
    <w:rsid w:val="005F30B6"/>
    <w:rsid w:val="005F33A0"/>
    <w:rsid w:val="005F3496"/>
    <w:rsid w:val="005F3B4B"/>
    <w:rsid w:val="005F3BC9"/>
    <w:rsid w:val="005F42FF"/>
    <w:rsid w:val="005F437B"/>
    <w:rsid w:val="005F44A0"/>
    <w:rsid w:val="005F479D"/>
    <w:rsid w:val="005F49F2"/>
    <w:rsid w:val="005F4A6F"/>
    <w:rsid w:val="005F4FEE"/>
    <w:rsid w:val="005F54A1"/>
    <w:rsid w:val="005F570A"/>
    <w:rsid w:val="005F5AE1"/>
    <w:rsid w:val="005F61F6"/>
    <w:rsid w:val="005F6AF3"/>
    <w:rsid w:val="005F7131"/>
    <w:rsid w:val="005F7165"/>
    <w:rsid w:val="005F7474"/>
    <w:rsid w:val="005F765D"/>
    <w:rsid w:val="005F7C05"/>
    <w:rsid w:val="0060149B"/>
    <w:rsid w:val="006015A1"/>
    <w:rsid w:val="00601762"/>
    <w:rsid w:val="006018BB"/>
    <w:rsid w:val="00601994"/>
    <w:rsid w:val="00601A0F"/>
    <w:rsid w:val="00601CC3"/>
    <w:rsid w:val="006020DC"/>
    <w:rsid w:val="00602852"/>
    <w:rsid w:val="006029A6"/>
    <w:rsid w:val="00602CB7"/>
    <w:rsid w:val="00602FB1"/>
    <w:rsid w:val="006031B4"/>
    <w:rsid w:val="0060320F"/>
    <w:rsid w:val="00603325"/>
    <w:rsid w:val="00603870"/>
    <w:rsid w:val="00603F48"/>
    <w:rsid w:val="0060445A"/>
    <w:rsid w:val="006045FA"/>
    <w:rsid w:val="0060464A"/>
    <w:rsid w:val="00604E33"/>
    <w:rsid w:val="00604EF8"/>
    <w:rsid w:val="006050F9"/>
    <w:rsid w:val="006056C1"/>
    <w:rsid w:val="006056C4"/>
    <w:rsid w:val="006058D2"/>
    <w:rsid w:val="00605E29"/>
    <w:rsid w:val="006069EF"/>
    <w:rsid w:val="00606AF8"/>
    <w:rsid w:val="00606D8F"/>
    <w:rsid w:val="00606DC8"/>
    <w:rsid w:val="00607332"/>
    <w:rsid w:val="006074A6"/>
    <w:rsid w:val="006076B5"/>
    <w:rsid w:val="00607AE3"/>
    <w:rsid w:val="00607C3F"/>
    <w:rsid w:val="00607D7B"/>
    <w:rsid w:val="00607ECF"/>
    <w:rsid w:val="00610E7A"/>
    <w:rsid w:val="00611F1C"/>
    <w:rsid w:val="00612165"/>
    <w:rsid w:val="00612A01"/>
    <w:rsid w:val="006135F0"/>
    <w:rsid w:val="0061391C"/>
    <w:rsid w:val="00613972"/>
    <w:rsid w:val="00613C5A"/>
    <w:rsid w:val="00613C80"/>
    <w:rsid w:val="00614023"/>
    <w:rsid w:val="006149AD"/>
    <w:rsid w:val="00614B40"/>
    <w:rsid w:val="0061535F"/>
    <w:rsid w:val="0061538F"/>
    <w:rsid w:val="006157D6"/>
    <w:rsid w:val="0061593D"/>
    <w:rsid w:val="00615D08"/>
    <w:rsid w:val="00616695"/>
    <w:rsid w:val="0061677A"/>
    <w:rsid w:val="00616867"/>
    <w:rsid w:val="00616D5C"/>
    <w:rsid w:val="00616FB3"/>
    <w:rsid w:val="006172AA"/>
    <w:rsid w:val="00617302"/>
    <w:rsid w:val="00617718"/>
    <w:rsid w:val="00617905"/>
    <w:rsid w:val="006179B7"/>
    <w:rsid w:val="00617A6F"/>
    <w:rsid w:val="00617EA4"/>
    <w:rsid w:val="00617EB9"/>
    <w:rsid w:val="006206A9"/>
    <w:rsid w:val="00620B95"/>
    <w:rsid w:val="00620C58"/>
    <w:rsid w:val="00621207"/>
    <w:rsid w:val="00621BBB"/>
    <w:rsid w:val="00621CED"/>
    <w:rsid w:val="006226B9"/>
    <w:rsid w:val="00622C69"/>
    <w:rsid w:val="00623592"/>
    <w:rsid w:val="00623774"/>
    <w:rsid w:val="0062385E"/>
    <w:rsid w:val="006238A8"/>
    <w:rsid w:val="00623BE0"/>
    <w:rsid w:val="00623FE9"/>
    <w:rsid w:val="006249EF"/>
    <w:rsid w:val="00624F03"/>
    <w:rsid w:val="006250BB"/>
    <w:rsid w:val="006250D3"/>
    <w:rsid w:val="006251F8"/>
    <w:rsid w:val="00625314"/>
    <w:rsid w:val="0062553E"/>
    <w:rsid w:val="00625B27"/>
    <w:rsid w:val="00625CBD"/>
    <w:rsid w:val="0062694E"/>
    <w:rsid w:val="00626A45"/>
    <w:rsid w:val="00627003"/>
    <w:rsid w:val="006274F3"/>
    <w:rsid w:val="006279C8"/>
    <w:rsid w:val="00627CF2"/>
    <w:rsid w:val="00627DA1"/>
    <w:rsid w:val="00627E6B"/>
    <w:rsid w:val="006300C9"/>
    <w:rsid w:val="0063023B"/>
    <w:rsid w:val="006306E6"/>
    <w:rsid w:val="006309C0"/>
    <w:rsid w:val="00630B29"/>
    <w:rsid w:val="00630CCB"/>
    <w:rsid w:val="00631008"/>
    <w:rsid w:val="0063172D"/>
    <w:rsid w:val="00631F3E"/>
    <w:rsid w:val="0063262B"/>
    <w:rsid w:val="00632CA9"/>
    <w:rsid w:val="00633E57"/>
    <w:rsid w:val="0063423A"/>
    <w:rsid w:val="00634356"/>
    <w:rsid w:val="006343E7"/>
    <w:rsid w:val="00634CC8"/>
    <w:rsid w:val="00634F8B"/>
    <w:rsid w:val="00634FB2"/>
    <w:rsid w:val="006350E7"/>
    <w:rsid w:val="006356B4"/>
    <w:rsid w:val="006356ED"/>
    <w:rsid w:val="00635C53"/>
    <w:rsid w:val="0063602E"/>
    <w:rsid w:val="0063652E"/>
    <w:rsid w:val="006366A1"/>
    <w:rsid w:val="00636BC4"/>
    <w:rsid w:val="00636D65"/>
    <w:rsid w:val="00636DD3"/>
    <w:rsid w:val="00637030"/>
    <w:rsid w:val="00637888"/>
    <w:rsid w:val="00637918"/>
    <w:rsid w:val="00637BCE"/>
    <w:rsid w:val="00640749"/>
    <w:rsid w:val="0064092D"/>
    <w:rsid w:val="00640EE7"/>
    <w:rsid w:val="006418D5"/>
    <w:rsid w:val="00641A90"/>
    <w:rsid w:val="00641D20"/>
    <w:rsid w:val="00641EC9"/>
    <w:rsid w:val="0064260C"/>
    <w:rsid w:val="00643300"/>
    <w:rsid w:val="006435DF"/>
    <w:rsid w:val="006438FE"/>
    <w:rsid w:val="00643A81"/>
    <w:rsid w:val="00643CDC"/>
    <w:rsid w:val="00643D8A"/>
    <w:rsid w:val="00644463"/>
    <w:rsid w:val="006446D5"/>
    <w:rsid w:val="00644708"/>
    <w:rsid w:val="0064470C"/>
    <w:rsid w:val="00644DC2"/>
    <w:rsid w:val="0064550D"/>
    <w:rsid w:val="006457E1"/>
    <w:rsid w:val="00645A8D"/>
    <w:rsid w:val="00645CC9"/>
    <w:rsid w:val="00645E09"/>
    <w:rsid w:val="00645E45"/>
    <w:rsid w:val="00645E97"/>
    <w:rsid w:val="00646132"/>
    <w:rsid w:val="006463C7"/>
    <w:rsid w:val="006464F7"/>
    <w:rsid w:val="00646A23"/>
    <w:rsid w:val="00646ACE"/>
    <w:rsid w:val="00646F01"/>
    <w:rsid w:val="0064738D"/>
    <w:rsid w:val="00647816"/>
    <w:rsid w:val="006501E1"/>
    <w:rsid w:val="0065084D"/>
    <w:rsid w:val="00650AE6"/>
    <w:rsid w:val="00650AFF"/>
    <w:rsid w:val="00650BAB"/>
    <w:rsid w:val="00650BC9"/>
    <w:rsid w:val="00650F62"/>
    <w:rsid w:val="00651110"/>
    <w:rsid w:val="00651227"/>
    <w:rsid w:val="00651283"/>
    <w:rsid w:val="006512DA"/>
    <w:rsid w:val="0065182B"/>
    <w:rsid w:val="006519F6"/>
    <w:rsid w:val="00651A70"/>
    <w:rsid w:val="00651C46"/>
    <w:rsid w:val="00651C4E"/>
    <w:rsid w:val="00651E62"/>
    <w:rsid w:val="00651E78"/>
    <w:rsid w:val="006527CA"/>
    <w:rsid w:val="006530B4"/>
    <w:rsid w:val="00653207"/>
    <w:rsid w:val="00653276"/>
    <w:rsid w:val="00653526"/>
    <w:rsid w:val="00653579"/>
    <w:rsid w:val="00653792"/>
    <w:rsid w:val="00653846"/>
    <w:rsid w:val="0065386B"/>
    <w:rsid w:val="00653C0F"/>
    <w:rsid w:val="00653FE7"/>
    <w:rsid w:val="00653FEB"/>
    <w:rsid w:val="006540DA"/>
    <w:rsid w:val="006541E9"/>
    <w:rsid w:val="006544E2"/>
    <w:rsid w:val="00654521"/>
    <w:rsid w:val="00655046"/>
    <w:rsid w:val="006550BD"/>
    <w:rsid w:val="00655499"/>
    <w:rsid w:val="00655702"/>
    <w:rsid w:val="00655A36"/>
    <w:rsid w:val="00655D0B"/>
    <w:rsid w:val="00655E8C"/>
    <w:rsid w:val="00655FBB"/>
    <w:rsid w:val="006563C7"/>
    <w:rsid w:val="00656952"/>
    <w:rsid w:val="00656AAA"/>
    <w:rsid w:val="00656B13"/>
    <w:rsid w:val="00656B5B"/>
    <w:rsid w:val="00656E1E"/>
    <w:rsid w:val="0065709B"/>
    <w:rsid w:val="00657109"/>
    <w:rsid w:val="00657215"/>
    <w:rsid w:val="00657342"/>
    <w:rsid w:val="00657530"/>
    <w:rsid w:val="00657839"/>
    <w:rsid w:val="00657F04"/>
    <w:rsid w:val="006601B2"/>
    <w:rsid w:val="00660473"/>
    <w:rsid w:val="00660A3A"/>
    <w:rsid w:val="00661719"/>
    <w:rsid w:val="00661871"/>
    <w:rsid w:val="00661C8D"/>
    <w:rsid w:val="0066245B"/>
    <w:rsid w:val="0066265C"/>
    <w:rsid w:val="00662AC2"/>
    <w:rsid w:val="00663172"/>
    <w:rsid w:val="006631AC"/>
    <w:rsid w:val="00663346"/>
    <w:rsid w:val="00663553"/>
    <w:rsid w:val="006637D8"/>
    <w:rsid w:val="0066387F"/>
    <w:rsid w:val="006639D6"/>
    <w:rsid w:val="00663DA4"/>
    <w:rsid w:val="006640D9"/>
    <w:rsid w:val="006646DA"/>
    <w:rsid w:val="00664837"/>
    <w:rsid w:val="00664C98"/>
    <w:rsid w:val="00664E70"/>
    <w:rsid w:val="00664F40"/>
    <w:rsid w:val="006650A4"/>
    <w:rsid w:val="00665C5C"/>
    <w:rsid w:val="00665FD8"/>
    <w:rsid w:val="0066655E"/>
    <w:rsid w:val="006665EC"/>
    <w:rsid w:val="006668EA"/>
    <w:rsid w:val="00666929"/>
    <w:rsid w:val="00666A8A"/>
    <w:rsid w:val="00666A9B"/>
    <w:rsid w:val="00666AB1"/>
    <w:rsid w:val="00666B3D"/>
    <w:rsid w:val="00666C8E"/>
    <w:rsid w:val="00666E16"/>
    <w:rsid w:val="00667009"/>
    <w:rsid w:val="006673DE"/>
    <w:rsid w:val="00667656"/>
    <w:rsid w:val="00667B44"/>
    <w:rsid w:val="00667F96"/>
    <w:rsid w:val="00670185"/>
    <w:rsid w:val="0067033F"/>
    <w:rsid w:val="00670980"/>
    <w:rsid w:val="006717E4"/>
    <w:rsid w:val="0067199C"/>
    <w:rsid w:val="006719CB"/>
    <w:rsid w:val="0067213E"/>
    <w:rsid w:val="00672838"/>
    <w:rsid w:val="00672EBE"/>
    <w:rsid w:val="00673211"/>
    <w:rsid w:val="006738C3"/>
    <w:rsid w:val="00673A3A"/>
    <w:rsid w:val="00673EF9"/>
    <w:rsid w:val="00674157"/>
    <w:rsid w:val="00674294"/>
    <w:rsid w:val="0067470B"/>
    <w:rsid w:val="00674730"/>
    <w:rsid w:val="00674837"/>
    <w:rsid w:val="00674E7B"/>
    <w:rsid w:val="00675636"/>
    <w:rsid w:val="00676034"/>
    <w:rsid w:val="006762BF"/>
    <w:rsid w:val="006766C4"/>
    <w:rsid w:val="00676AC6"/>
    <w:rsid w:val="00676CDB"/>
    <w:rsid w:val="00677023"/>
    <w:rsid w:val="006776C1"/>
    <w:rsid w:val="00677743"/>
    <w:rsid w:val="00677841"/>
    <w:rsid w:val="0067799B"/>
    <w:rsid w:val="00677A4D"/>
    <w:rsid w:val="006802D8"/>
    <w:rsid w:val="00680389"/>
    <w:rsid w:val="006804BE"/>
    <w:rsid w:val="006806C3"/>
    <w:rsid w:val="006808EF"/>
    <w:rsid w:val="00680B45"/>
    <w:rsid w:val="00680D53"/>
    <w:rsid w:val="006811AB"/>
    <w:rsid w:val="0068123C"/>
    <w:rsid w:val="006816EC"/>
    <w:rsid w:val="00681730"/>
    <w:rsid w:val="00681B49"/>
    <w:rsid w:val="00681EA4"/>
    <w:rsid w:val="00682210"/>
    <w:rsid w:val="006826BE"/>
    <w:rsid w:val="00682706"/>
    <w:rsid w:val="00682C5A"/>
    <w:rsid w:val="00682FE1"/>
    <w:rsid w:val="0068333E"/>
    <w:rsid w:val="0068369E"/>
    <w:rsid w:val="00683794"/>
    <w:rsid w:val="006839FE"/>
    <w:rsid w:val="00683FA5"/>
    <w:rsid w:val="00684625"/>
    <w:rsid w:val="00684854"/>
    <w:rsid w:val="00684934"/>
    <w:rsid w:val="00684989"/>
    <w:rsid w:val="00684A89"/>
    <w:rsid w:val="00684E57"/>
    <w:rsid w:val="00685135"/>
    <w:rsid w:val="00685188"/>
    <w:rsid w:val="0068528A"/>
    <w:rsid w:val="006854BD"/>
    <w:rsid w:val="00685537"/>
    <w:rsid w:val="00685944"/>
    <w:rsid w:val="00685D67"/>
    <w:rsid w:val="0068665C"/>
    <w:rsid w:val="006867C7"/>
    <w:rsid w:val="00686988"/>
    <w:rsid w:val="00686C2B"/>
    <w:rsid w:val="0068792C"/>
    <w:rsid w:val="00687CA7"/>
    <w:rsid w:val="00687E88"/>
    <w:rsid w:val="0069079C"/>
    <w:rsid w:val="006907CB"/>
    <w:rsid w:val="0069081D"/>
    <w:rsid w:val="00690A70"/>
    <w:rsid w:val="006915B6"/>
    <w:rsid w:val="00691BBA"/>
    <w:rsid w:val="00691D11"/>
    <w:rsid w:val="006922A2"/>
    <w:rsid w:val="0069246F"/>
    <w:rsid w:val="006924E2"/>
    <w:rsid w:val="00692571"/>
    <w:rsid w:val="00692624"/>
    <w:rsid w:val="0069272C"/>
    <w:rsid w:val="00692D19"/>
    <w:rsid w:val="00692ECE"/>
    <w:rsid w:val="006935A7"/>
    <w:rsid w:val="00693B11"/>
    <w:rsid w:val="00693DC2"/>
    <w:rsid w:val="00693E6C"/>
    <w:rsid w:val="00694EC7"/>
    <w:rsid w:val="00694F28"/>
    <w:rsid w:val="006951EE"/>
    <w:rsid w:val="006958C3"/>
    <w:rsid w:val="00695CA5"/>
    <w:rsid w:val="00695D5E"/>
    <w:rsid w:val="00695ED1"/>
    <w:rsid w:val="00696C80"/>
    <w:rsid w:val="00696CAD"/>
    <w:rsid w:val="00696FE9"/>
    <w:rsid w:val="00697291"/>
    <w:rsid w:val="00697B50"/>
    <w:rsid w:val="00697BC4"/>
    <w:rsid w:val="006A012D"/>
    <w:rsid w:val="006A0383"/>
    <w:rsid w:val="006A054D"/>
    <w:rsid w:val="006A0632"/>
    <w:rsid w:val="006A08D1"/>
    <w:rsid w:val="006A0C35"/>
    <w:rsid w:val="006A0D04"/>
    <w:rsid w:val="006A0EF5"/>
    <w:rsid w:val="006A1B74"/>
    <w:rsid w:val="006A1BFA"/>
    <w:rsid w:val="006A209B"/>
    <w:rsid w:val="006A236A"/>
    <w:rsid w:val="006A2439"/>
    <w:rsid w:val="006A27F0"/>
    <w:rsid w:val="006A28D6"/>
    <w:rsid w:val="006A2BA1"/>
    <w:rsid w:val="006A30A2"/>
    <w:rsid w:val="006A31E2"/>
    <w:rsid w:val="006A32F6"/>
    <w:rsid w:val="006A3B04"/>
    <w:rsid w:val="006A3F1F"/>
    <w:rsid w:val="006A4506"/>
    <w:rsid w:val="006A4A09"/>
    <w:rsid w:val="006A4ABD"/>
    <w:rsid w:val="006A5026"/>
    <w:rsid w:val="006A51AE"/>
    <w:rsid w:val="006A54A2"/>
    <w:rsid w:val="006A5539"/>
    <w:rsid w:val="006A59C0"/>
    <w:rsid w:val="006A5DA0"/>
    <w:rsid w:val="006A60D4"/>
    <w:rsid w:val="006A6122"/>
    <w:rsid w:val="006A6192"/>
    <w:rsid w:val="006A6498"/>
    <w:rsid w:val="006A6A72"/>
    <w:rsid w:val="006A6B0E"/>
    <w:rsid w:val="006A7192"/>
    <w:rsid w:val="006A74C9"/>
    <w:rsid w:val="006A7C56"/>
    <w:rsid w:val="006A7CA9"/>
    <w:rsid w:val="006A7D41"/>
    <w:rsid w:val="006A7DE1"/>
    <w:rsid w:val="006A7FF3"/>
    <w:rsid w:val="006B0253"/>
    <w:rsid w:val="006B0343"/>
    <w:rsid w:val="006B04CE"/>
    <w:rsid w:val="006B0A6F"/>
    <w:rsid w:val="006B0DA9"/>
    <w:rsid w:val="006B11D1"/>
    <w:rsid w:val="006B11EE"/>
    <w:rsid w:val="006B13CF"/>
    <w:rsid w:val="006B1B40"/>
    <w:rsid w:val="006B1B88"/>
    <w:rsid w:val="006B1EA1"/>
    <w:rsid w:val="006B2047"/>
    <w:rsid w:val="006B2515"/>
    <w:rsid w:val="006B2635"/>
    <w:rsid w:val="006B37E3"/>
    <w:rsid w:val="006B3864"/>
    <w:rsid w:val="006B3BA3"/>
    <w:rsid w:val="006B3EBB"/>
    <w:rsid w:val="006B41E3"/>
    <w:rsid w:val="006B4401"/>
    <w:rsid w:val="006B4607"/>
    <w:rsid w:val="006B4F12"/>
    <w:rsid w:val="006B532D"/>
    <w:rsid w:val="006B5A42"/>
    <w:rsid w:val="006B5A66"/>
    <w:rsid w:val="006B606E"/>
    <w:rsid w:val="006B61A3"/>
    <w:rsid w:val="006B6239"/>
    <w:rsid w:val="006B62C3"/>
    <w:rsid w:val="006B639E"/>
    <w:rsid w:val="006B640A"/>
    <w:rsid w:val="006B6436"/>
    <w:rsid w:val="006B6E31"/>
    <w:rsid w:val="006B6FA5"/>
    <w:rsid w:val="006B70BC"/>
    <w:rsid w:val="006B711E"/>
    <w:rsid w:val="006B713D"/>
    <w:rsid w:val="006B7262"/>
    <w:rsid w:val="006C0050"/>
    <w:rsid w:val="006C100C"/>
    <w:rsid w:val="006C1BEE"/>
    <w:rsid w:val="006C1DAD"/>
    <w:rsid w:val="006C1E52"/>
    <w:rsid w:val="006C219B"/>
    <w:rsid w:val="006C2449"/>
    <w:rsid w:val="006C2831"/>
    <w:rsid w:val="006C34FC"/>
    <w:rsid w:val="006C3850"/>
    <w:rsid w:val="006C3FD8"/>
    <w:rsid w:val="006C44D9"/>
    <w:rsid w:val="006C47E2"/>
    <w:rsid w:val="006C4CC9"/>
    <w:rsid w:val="006C4E00"/>
    <w:rsid w:val="006C4FA9"/>
    <w:rsid w:val="006C519B"/>
    <w:rsid w:val="006C5506"/>
    <w:rsid w:val="006C660A"/>
    <w:rsid w:val="006C6B98"/>
    <w:rsid w:val="006C71EE"/>
    <w:rsid w:val="006C7650"/>
    <w:rsid w:val="006C7CCE"/>
    <w:rsid w:val="006C7D38"/>
    <w:rsid w:val="006D09D6"/>
    <w:rsid w:val="006D13D3"/>
    <w:rsid w:val="006D14C1"/>
    <w:rsid w:val="006D270F"/>
    <w:rsid w:val="006D28E2"/>
    <w:rsid w:val="006D299F"/>
    <w:rsid w:val="006D2EA9"/>
    <w:rsid w:val="006D3156"/>
    <w:rsid w:val="006D3BF3"/>
    <w:rsid w:val="006D3E66"/>
    <w:rsid w:val="006D412C"/>
    <w:rsid w:val="006D4639"/>
    <w:rsid w:val="006D4FE7"/>
    <w:rsid w:val="006D540B"/>
    <w:rsid w:val="006D5588"/>
    <w:rsid w:val="006D55E1"/>
    <w:rsid w:val="006D5C93"/>
    <w:rsid w:val="006D5D30"/>
    <w:rsid w:val="006D5DA3"/>
    <w:rsid w:val="006D5E1A"/>
    <w:rsid w:val="006D6374"/>
    <w:rsid w:val="006D6718"/>
    <w:rsid w:val="006D6A48"/>
    <w:rsid w:val="006D6FD6"/>
    <w:rsid w:val="006D709C"/>
    <w:rsid w:val="006D7225"/>
    <w:rsid w:val="006D73AE"/>
    <w:rsid w:val="006D7EAC"/>
    <w:rsid w:val="006E0664"/>
    <w:rsid w:val="006E103C"/>
    <w:rsid w:val="006E1829"/>
    <w:rsid w:val="006E19AD"/>
    <w:rsid w:val="006E261E"/>
    <w:rsid w:val="006E285F"/>
    <w:rsid w:val="006E2AFF"/>
    <w:rsid w:val="006E2B9A"/>
    <w:rsid w:val="006E3029"/>
    <w:rsid w:val="006E3266"/>
    <w:rsid w:val="006E326F"/>
    <w:rsid w:val="006E3285"/>
    <w:rsid w:val="006E3474"/>
    <w:rsid w:val="006E36D6"/>
    <w:rsid w:val="006E375B"/>
    <w:rsid w:val="006E424A"/>
    <w:rsid w:val="006E4746"/>
    <w:rsid w:val="006E4849"/>
    <w:rsid w:val="006E49D4"/>
    <w:rsid w:val="006E4E97"/>
    <w:rsid w:val="006E5112"/>
    <w:rsid w:val="006E5536"/>
    <w:rsid w:val="006E55B6"/>
    <w:rsid w:val="006E583C"/>
    <w:rsid w:val="006E5BCB"/>
    <w:rsid w:val="006E5E49"/>
    <w:rsid w:val="006E5ED4"/>
    <w:rsid w:val="006E5FC3"/>
    <w:rsid w:val="006E62CC"/>
    <w:rsid w:val="006E67CF"/>
    <w:rsid w:val="006E6919"/>
    <w:rsid w:val="006E6C13"/>
    <w:rsid w:val="006E71AD"/>
    <w:rsid w:val="006E7DB5"/>
    <w:rsid w:val="006E7F16"/>
    <w:rsid w:val="006E7FF8"/>
    <w:rsid w:val="006F0192"/>
    <w:rsid w:val="006F01AA"/>
    <w:rsid w:val="006F05B4"/>
    <w:rsid w:val="006F1291"/>
    <w:rsid w:val="006F12DC"/>
    <w:rsid w:val="006F13C2"/>
    <w:rsid w:val="006F2197"/>
    <w:rsid w:val="006F232E"/>
    <w:rsid w:val="006F278C"/>
    <w:rsid w:val="006F2BDE"/>
    <w:rsid w:val="006F2C2D"/>
    <w:rsid w:val="006F2F29"/>
    <w:rsid w:val="006F329B"/>
    <w:rsid w:val="006F3382"/>
    <w:rsid w:val="006F35E0"/>
    <w:rsid w:val="006F39B6"/>
    <w:rsid w:val="006F3FEF"/>
    <w:rsid w:val="006F4707"/>
    <w:rsid w:val="006F4972"/>
    <w:rsid w:val="006F4AF3"/>
    <w:rsid w:val="006F4B65"/>
    <w:rsid w:val="006F4B92"/>
    <w:rsid w:val="006F4BCA"/>
    <w:rsid w:val="006F5182"/>
    <w:rsid w:val="006F52E4"/>
    <w:rsid w:val="006F5369"/>
    <w:rsid w:val="006F5566"/>
    <w:rsid w:val="006F55DE"/>
    <w:rsid w:val="006F5A0E"/>
    <w:rsid w:val="006F5EA6"/>
    <w:rsid w:val="006F5F45"/>
    <w:rsid w:val="006F61D6"/>
    <w:rsid w:val="006F63EA"/>
    <w:rsid w:val="006F6B62"/>
    <w:rsid w:val="006F6EC3"/>
    <w:rsid w:val="006F72EE"/>
    <w:rsid w:val="006F7C85"/>
    <w:rsid w:val="00700647"/>
    <w:rsid w:val="007007CB"/>
    <w:rsid w:val="00700AAF"/>
    <w:rsid w:val="00700C2A"/>
    <w:rsid w:val="0070106A"/>
    <w:rsid w:val="00701424"/>
    <w:rsid w:val="007016A3"/>
    <w:rsid w:val="0070184C"/>
    <w:rsid w:val="00701B6A"/>
    <w:rsid w:val="00701F1E"/>
    <w:rsid w:val="0070263E"/>
    <w:rsid w:val="0070265A"/>
    <w:rsid w:val="0070289F"/>
    <w:rsid w:val="0070303B"/>
    <w:rsid w:val="0070337F"/>
    <w:rsid w:val="00703450"/>
    <w:rsid w:val="0070396F"/>
    <w:rsid w:val="00703A99"/>
    <w:rsid w:val="00703D07"/>
    <w:rsid w:val="00703E31"/>
    <w:rsid w:val="00703F6B"/>
    <w:rsid w:val="00704112"/>
    <w:rsid w:val="00704668"/>
    <w:rsid w:val="00704771"/>
    <w:rsid w:val="007047D2"/>
    <w:rsid w:val="00705072"/>
    <w:rsid w:val="0070540C"/>
    <w:rsid w:val="00705513"/>
    <w:rsid w:val="00705806"/>
    <w:rsid w:val="00705BC3"/>
    <w:rsid w:val="00705C4A"/>
    <w:rsid w:val="00706E58"/>
    <w:rsid w:val="00707044"/>
    <w:rsid w:val="0070730D"/>
    <w:rsid w:val="007075B2"/>
    <w:rsid w:val="007076C2"/>
    <w:rsid w:val="00707AED"/>
    <w:rsid w:val="007101A6"/>
    <w:rsid w:val="007109DA"/>
    <w:rsid w:val="00710B8F"/>
    <w:rsid w:val="00710EE1"/>
    <w:rsid w:val="00711008"/>
    <w:rsid w:val="0071126A"/>
    <w:rsid w:val="00711BC7"/>
    <w:rsid w:val="00711BEF"/>
    <w:rsid w:val="00711D36"/>
    <w:rsid w:val="00712342"/>
    <w:rsid w:val="007124D4"/>
    <w:rsid w:val="00713147"/>
    <w:rsid w:val="00713545"/>
    <w:rsid w:val="00713619"/>
    <w:rsid w:val="00713800"/>
    <w:rsid w:val="0071389A"/>
    <w:rsid w:val="00713ABF"/>
    <w:rsid w:val="00714197"/>
    <w:rsid w:val="007145F6"/>
    <w:rsid w:val="0071493C"/>
    <w:rsid w:val="00714F95"/>
    <w:rsid w:val="0071506A"/>
    <w:rsid w:val="007154FC"/>
    <w:rsid w:val="007155A1"/>
    <w:rsid w:val="00715DCB"/>
    <w:rsid w:val="007161D4"/>
    <w:rsid w:val="0071634F"/>
    <w:rsid w:val="007165BB"/>
    <w:rsid w:val="00716A3D"/>
    <w:rsid w:val="00716F93"/>
    <w:rsid w:val="00716FAD"/>
    <w:rsid w:val="00717167"/>
    <w:rsid w:val="007171DF"/>
    <w:rsid w:val="00717317"/>
    <w:rsid w:val="007177C6"/>
    <w:rsid w:val="00717A87"/>
    <w:rsid w:val="00717BA1"/>
    <w:rsid w:val="00717DEF"/>
    <w:rsid w:val="007200B9"/>
    <w:rsid w:val="00720795"/>
    <w:rsid w:val="0072089D"/>
    <w:rsid w:val="00720A00"/>
    <w:rsid w:val="00720E52"/>
    <w:rsid w:val="007211BB"/>
    <w:rsid w:val="007214CF"/>
    <w:rsid w:val="0072154E"/>
    <w:rsid w:val="0072174E"/>
    <w:rsid w:val="00721BFA"/>
    <w:rsid w:val="00721D5C"/>
    <w:rsid w:val="00721E87"/>
    <w:rsid w:val="00722352"/>
    <w:rsid w:val="007223F3"/>
    <w:rsid w:val="00722864"/>
    <w:rsid w:val="00722A41"/>
    <w:rsid w:val="00722A46"/>
    <w:rsid w:val="00722ABE"/>
    <w:rsid w:val="00722BD5"/>
    <w:rsid w:val="00722BE3"/>
    <w:rsid w:val="00722C97"/>
    <w:rsid w:val="00722CD1"/>
    <w:rsid w:val="00722E72"/>
    <w:rsid w:val="00722F16"/>
    <w:rsid w:val="00722FB9"/>
    <w:rsid w:val="00723608"/>
    <w:rsid w:val="00723E0F"/>
    <w:rsid w:val="00724E3F"/>
    <w:rsid w:val="00724F85"/>
    <w:rsid w:val="007250C5"/>
    <w:rsid w:val="00725C44"/>
    <w:rsid w:val="00725D1F"/>
    <w:rsid w:val="00726410"/>
    <w:rsid w:val="007266C9"/>
    <w:rsid w:val="0072693F"/>
    <w:rsid w:val="00726A54"/>
    <w:rsid w:val="00726BC8"/>
    <w:rsid w:val="00726F61"/>
    <w:rsid w:val="007272AC"/>
    <w:rsid w:val="00727806"/>
    <w:rsid w:val="00727B0C"/>
    <w:rsid w:val="00727E94"/>
    <w:rsid w:val="00730702"/>
    <w:rsid w:val="00730A98"/>
    <w:rsid w:val="00730B5C"/>
    <w:rsid w:val="00730B96"/>
    <w:rsid w:val="00730C6C"/>
    <w:rsid w:val="00730F3C"/>
    <w:rsid w:val="007310B6"/>
    <w:rsid w:val="00731382"/>
    <w:rsid w:val="00731A32"/>
    <w:rsid w:val="00731B70"/>
    <w:rsid w:val="00731DA5"/>
    <w:rsid w:val="00732425"/>
    <w:rsid w:val="007324F4"/>
    <w:rsid w:val="00732558"/>
    <w:rsid w:val="00732772"/>
    <w:rsid w:val="00732A82"/>
    <w:rsid w:val="00732F77"/>
    <w:rsid w:val="0073308A"/>
    <w:rsid w:val="007342E8"/>
    <w:rsid w:val="00734CCA"/>
    <w:rsid w:val="007358A0"/>
    <w:rsid w:val="00735AE4"/>
    <w:rsid w:val="00736650"/>
    <w:rsid w:val="0073736F"/>
    <w:rsid w:val="00737611"/>
    <w:rsid w:val="00737A04"/>
    <w:rsid w:val="00737B6A"/>
    <w:rsid w:val="00737CB7"/>
    <w:rsid w:val="00737CF9"/>
    <w:rsid w:val="00737F24"/>
    <w:rsid w:val="0074025C"/>
    <w:rsid w:val="00740BCB"/>
    <w:rsid w:val="00740F86"/>
    <w:rsid w:val="007418D0"/>
    <w:rsid w:val="00741A3F"/>
    <w:rsid w:val="00741F9D"/>
    <w:rsid w:val="00742870"/>
    <w:rsid w:val="0074333F"/>
    <w:rsid w:val="00743359"/>
    <w:rsid w:val="0074349F"/>
    <w:rsid w:val="007438CE"/>
    <w:rsid w:val="00743AA4"/>
    <w:rsid w:val="00743BE2"/>
    <w:rsid w:val="00743E7B"/>
    <w:rsid w:val="0074445B"/>
    <w:rsid w:val="00744FC5"/>
    <w:rsid w:val="00744FD4"/>
    <w:rsid w:val="00745040"/>
    <w:rsid w:val="00745107"/>
    <w:rsid w:val="007459BF"/>
    <w:rsid w:val="00745BCF"/>
    <w:rsid w:val="00745BE0"/>
    <w:rsid w:val="007465C4"/>
    <w:rsid w:val="007466E2"/>
    <w:rsid w:val="0074694B"/>
    <w:rsid w:val="00746B45"/>
    <w:rsid w:val="00746C09"/>
    <w:rsid w:val="00746E16"/>
    <w:rsid w:val="00747DBB"/>
    <w:rsid w:val="00750357"/>
    <w:rsid w:val="00750CEA"/>
    <w:rsid w:val="00750D26"/>
    <w:rsid w:val="00750E82"/>
    <w:rsid w:val="007511FB"/>
    <w:rsid w:val="007517B3"/>
    <w:rsid w:val="00751E09"/>
    <w:rsid w:val="00752210"/>
    <w:rsid w:val="0075236F"/>
    <w:rsid w:val="00752497"/>
    <w:rsid w:val="007525F7"/>
    <w:rsid w:val="0075265C"/>
    <w:rsid w:val="007526E3"/>
    <w:rsid w:val="00752A19"/>
    <w:rsid w:val="00752B4D"/>
    <w:rsid w:val="0075328B"/>
    <w:rsid w:val="007539D8"/>
    <w:rsid w:val="00753E73"/>
    <w:rsid w:val="0075457E"/>
    <w:rsid w:val="00754CD1"/>
    <w:rsid w:val="00754FB6"/>
    <w:rsid w:val="00754FE0"/>
    <w:rsid w:val="00755236"/>
    <w:rsid w:val="00755277"/>
    <w:rsid w:val="007557F7"/>
    <w:rsid w:val="00755BBA"/>
    <w:rsid w:val="00755EA1"/>
    <w:rsid w:val="00756515"/>
    <w:rsid w:val="00756893"/>
    <w:rsid w:val="00757176"/>
    <w:rsid w:val="00757606"/>
    <w:rsid w:val="00757874"/>
    <w:rsid w:val="00757895"/>
    <w:rsid w:val="00757A64"/>
    <w:rsid w:val="00757B1A"/>
    <w:rsid w:val="00757B37"/>
    <w:rsid w:val="00757B68"/>
    <w:rsid w:val="00760043"/>
    <w:rsid w:val="00760267"/>
    <w:rsid w:val="00760298"/>
    <w:rsid w:val="007604E9"/>
    <w:rsid w:val="00760739"/>
    <w:rsid w:val="007608C6"/>
    <w:rsid w:val="00760D46"/>
    <w:rsid w:val="00760F72"/>
    <w:rsid w:val="007610C2"/>
    <w:rsid w:val="007615DD"/>
    <w:rsid w:val="00761872"/>
    <w:rsid w:val="00761ACF"/>
    <w:rsid w:val="00761C0E"/>
    <w:rsid w:val="00761DEF"/>
    <w:rsid w:val="00761E9A"/>
    <w:rsid w:val="00762465"/>
    <w:rsid w:val="007627DC"/>
    <w:rsid w:val="007629AD"/>
    <w:rsid w:val="007629C8"/>
    <w:rsid w:val="00762CB6"/>
    <w:rsid w:val="00762E31"/>
    <w:rsid w:val="00763180"/>
    <w:rsid w:val="007631FE"/>
    <w:rsid w:val="007632CB"/>
    <w:rsid w:val="0076338B"/>
    <w:rsid w:val="007634E8"/>
    <w:rsid w:val="007636C9"/>
    <w:rsid w:val="007636D2"/>
    <w:rsid w:val="00763715"/>
    <w:rsid w:val="0076389B"/>
    <w:rsid w:val="007639AD"/>
    <w:rsid w:val="007639BE"/>
    <w:rsid w:val="007647BC"/>
    <w:rsid w:val="007648C3"/>
    <w:rsid w:val="00764A7A"/>
    <w:rsid w:val="00764D12"/>
    <w:rsid w:val="007657F6"/>
    <w:rsid w:val="007658B6"/>
    <w:rsid w:val="007659AD"/>
    <w:rsid w:val="00765DA0"/>
    <w:rsid w:val="00765DA9"/>
    <w:rsid w:val="007661FD"/>
    <w:rsid w:val="007663CA"/>
    <w:rsid w:val="007663F0"/>
    <w:rsid w:val="007667CB"/>
    <w:rsid w:val="007667F2"/>
    <w:rsid w:val="00766853"/>
    <w:rsid w:val="00766A88"/>
    <w:rsid w:val="00766D31"/>
    <w:rsid w:val="0076719C"/>
    <w:rsid w:val="00767555"/>
    <w:rsid w:val="00767A9D"/>
    <w:rsid w:val="00767F0B"/>
    <w:rsid w:val="0077030E"/>
    <w:rsid w:val="00770387"/>
    <w:rsid w:val="007703E3"/>
    <w:rsid w:val="0077059A"/>
    <w:rsid w:val="007706A4"/>
    <w:rsid w:val="00770757"/>
    <w:rsid w:val="0077089E"/>
    <w:rsid w:val="00770915"/>
    <w:rsid w:val="00770B19"/>
    <w:rsid w:val="00770E1E"/>
    <w:rsid w:val="00771C05"/>
    <w:rsid w:val="0077219E"/>
    <w:rsid w:val="00772265"/>
    <w:rsid w:val="007725E2"/>
    <w:rsid w:val="007731F0"/>
    <w:rsid w:val="007739BD"/>
    <w:rsid w:val="00773C2D"/>
    <w:rsid w:val="00773CA6"/>
    <w:rsid w:val="0077436C"/>
    <w:rsid w:val="007743A8"/>
    <w:rsid w:val="00774545"/>
    <w:rsid w:val="00774569"/>
    <w:rsid w:val="00774615"/>
    <w:rsid w:val="007747F2"/>
    <w:rsid w:val="007748C0"/>
    <w:rsid w:val="00774CA9"/>
    <w:rsid w:val="00774DB1"/>
    <w:rsid w:val="00774F2B"/>
    <w:rsid w:val="007752D6"/>
    <w:rsid w:val="007757E9"/>
    <w:rsid w:val="00775A37"/>
    <w:rsid w:val="0077606B"/>
    <w:rsid w:val="00776205"/>
    <w:rsid w:val="007769A5"/>
    <w:rsid w:val="00776C8A"/>
    <w:rsid w:val="007770C5"/>
    <w:rsid w:val="00777325"/>
    <w:rsid w:val="007773DA"/>
    <w:rsid w:val="007774C3"/>
    <w:rsid w:val="00777619"/>
    <w:rsid w:val="00777FAC"/>
    <w:rsid w:val="00777FAF"/>
    <w:rsid w:val="007804DF"/>
    <w:rsid w:val="00780654"/>
    <w:rsid w:val="00780691"/>
    <w:rsid w:val="007807B1"/>
    <w:rsid w:val="00781059"/>
    <w:rsid w:val="00781798"/>
    <w:rsid w:val="00781A96"/>
    <w:rsid w:val="0078278E"/>
    <w:rsid w:val="00782D3C"/>
    <w:rsid w:val="00782DF1"/>
    <w:rsid w:val="00782E13"/>
    <w:rsid w:val="007831DA"/>
    <w:rsid w:val="00783767"/>
    <w:rsid w:val="00783CA6"/>
    <w:rsid w:val="007840F9"/>
    <w:rsid w:val="00784619"/>
    <w:rsid w:val="0078462D"/>
    <w:rsid w:val="00784C99"/>
    <w:rsid w:val="00785591"/>
    <w:rsid w:val="0078562A"/>
    <w:rsid w:val="007857A2"/>
    <w:rsid w:val="00785C8D"/>
    <w:rsid w:val="00785D89"/>
    <w:rsid w:val="00786912"/>
    <w:rsid w:val="007869E6"/>
    <w:rsid w:val="00786BB6"/>
    <w:rsid w:val="007903D9"/>
    <w:rsid w:val="00790706"/>
    <w:rsid w:val="00790F8B"/>
    <w:rsid w:val="0079172F"/>
    <w:rsid w:val="00791815"/>
    <w:rsid w:val="007918C8"/>
    <w:rsid w:val="00791C16"/>
    <w:rsid w:val="00791C95"/>
    <w:rsid w:val="00791FCA"/>
    <w:rsid w:val="00791FD7"/>
    <w:rsid w:val="0079205C"/>
    <w:rsid w:val="007921E7"/>
    <w:rsid w:val="0079269E"/>
    <w:rsid w:val="00792780"/>
    <w:rsid w:val="007927C3"/>
    <w:rsid w:val="0079287A"/>
    <w:rsid w:val="00792A1F"/>
    <w:rsid w:val="00792E13"/>
    <w:rsid w:val="00792E77"/>
    <w:rsid w:val="0079344B"/>
    <w:rsid w:val="00793900"/>
    <w:rsid w:val="00793CD1"/>
    <w:rsid w:val="00794F77"/>
    <w:rsid w:val="00794F9C"/>
    <w:rsid w:val="007950E3"/>
    <w:rsid w:val="00795421"/>
    <w:rsid w:val="007955B4"/>
    <w:rsid w:val="007955CC"/>
    <w:rsid w:val="00795A9C"/>
    <w:rsid w:val="0079657A"/>
    <w:rsid w:val="00796688"/>
    <w:rsid w:val="00796C00"/>
    <w:rsid w:val="00796CA3"/>
    <w:rsid w:val="00796DF2"/>
    <w:rsid w:val="00796E4B"/>
    <w:rsid w:val="00796ED5"/>
    <w:rsid w:val="00797206"/>
    <w:rsid w:val="0079770C"/>
    <w:rsid w:val="00797A05"/>
    <w:rsid w:val="00797ABD"/>
    <w:rsid w:val="007A035A"/>
    <w:rsid w:val="007A0659"/>
    <w:rsid w:val="007A09A9"/>
    <w:rsid w:val="007A09B4"/>
    <w:rsid w:val="007A0C4B"/>
    <w:rsid w:val="007A0CE9"/>
    <w:rsid w:val="007A0D77"/>
    <w:rsid w:val="007A12AC"/>
    <w:rsid w:val="007A155B"/>
    <w:rsid w:val="007A16E7"/>
    <w:rsid w:val="007A18F7"/>
    <w:rsid w:val="007A2031"/>
    <w:rsid w:val="007A25B1"/>
    <w:rsid w:val="007A2982"/>
    <w:rsid w:val="007A3E84"/>
    <w:rsid w:val="007A4179"/>
    <w:rsid w:val="007A4495"/>
    <w:rsid w:val="007A4B87"/>
    <w:rsid w:val="007A521B"/>
    <w:rsid w:val="007A52A6"/>
    <w:rsid w:val="007A535D"/>
    <w:rsid w:val="007A574E"/>
    <w:rsid w:val="007A5EF4"/>
    <w:rsid w:val="007A6461"/>
    <w:rsid w:val="007A6AB5"/>
    <w:rsid w:val="007A6C02"/>
    <w:rsid w:val="007A6F35"/>
    <w:rsid w:val="007A6F38"/>
    <w:rsid w:val="007A6FA2"/>
    <w:rsid w:val="007A7196"/>
    <w:rsid w:val="007A7896"/>
    <w:rsid w:val="007A7CDD"/>
    <w:rsid w:val="007A7D26"/>
    <w:rsid w:val="007B043B"/>
    <w:rsid w:val="007B05CF"/>
    <w:rsid w:val="007B0769"/>
    <w:rsid w:val="007B088F"/>
    <w:rsid w:val="007B0CBF"/>
    <w:rsid w:val="007B0D0C"/>
    <w:rsid w:val="007B0F01"/>
    <w:rsid w:val="007B0FAB"/>
    <w:rsid w:val="007B10FE"/>
    <w:rsid w:val="007B1156"/>
    <w:rsid w:val="007B15D0"/>
    <w:rsid w:val="007B1918"/>
    <w:rsid w:val="007B1D02"/>
    <w:rsid w:val="007B1F77"/>
    <w:rsid w:val="007B23FB"/>
    <w:rsid w:val="007B244F"/>
    <w:rsid w:val="007B28D1"/>
    <w:rsid w:val="007B2F29"/>
    <w:rsid w:val="007B318D"/>
    <w:rsid w:val="007B329A"/>
    <w:rsid w:val="007B3438"/>
    <w:rsid w:val="007B37E1"/>
    <w:rsid w:val="007B3931"/>
    <w:rsid w:val="007B3E63"/>
    <w:rsid w:val="007B425E"/>
    <w:rsid w:val="007B432A"/>
    <w:rsid w:val="007B4335"/>
    <w:rsid w:val="007B4475"/>
    <w:rsid w:val="007B466D"/>
    <w:rsid w:val="007B4AE9"/>
    <w:rsid w:val="007B4EFF"/>
    <w:rsid w:val="007B52A4"/>
    <w:rsid w:val="007B5612"/>
    <w:rsid w:val="007B5A4E"/>
    <w:rsid w:val="007B5B9D"/>
    <w:rsid w:val="007B5F94"/>
    <w:rsid w:val="007B6AF0"/>
    <w:rsid w:val="007B6E0F"/>
    <w:rsid w:val="007B7018"/>
    <w:rsid w:val="007B7255"/>
    <w:rsid w:val="007B72F4"/>
    <w:rsid w:val="007B767A"/>
    <w:rsid w:val="007B76D6"/>
    <w:rsid w:val="007B779C"/>
    <w:rsid w:val="007B7D9B"/>
    <w:rsid w:val="007B7EE9"/>
    <w:rsid w:val="007B7F7F"/>
    <w:rsid w:val="007C0B48"/>
    <w:rsid w:val="007C0F29"/>
    <w:rsid w:val="007C0F54"/>
    <w:rsid w:val="007C1191"/>
    <w:rsid w:val="007C121C"/>
    <w:rsid w:val="007C150B"/>
    <w:rsid w:val="007C16D5"/>
    <w:rsid w:val="007C1839"/>
    <w:rsid w:val="007C1C45"/>
    <w:rsid w:val="007C216A"/>
    <w:rsid w:val="007C27C1"/>
    <w:rsid w:val="007C290A"/>
    <w:rsid w:val="007C2938"/>
    <w:rsid w:val="007C2A83"/>
    <w:rsid w:val="007C34A7"/>
    <w:rsid w:val="007C374B"/>
    <w:rsid w:val="007C3873"/>
    <w:rsid w:val="007C3975"/>
    <w:rsid w:val="007C3A8C"/>
    <w:rsid w:val="007C3F85"/>
    <w:rsid w:val="007C445F"/>
    <w:rsid w:val="007C4A5A"/>
    <w:rsid w:val="007C4E47"/>
    <w:rsid w:val="007C4F6F"/>
    <w:rsid w:val="007C54A6"/>
    <w:rsid w:val="007C5657"/>
    <w:rsid w:val="007C57D4"/>
    <w:rsid w:val="007C5E2D"/>
    <w:rsid w:val="007C605B"/>
    <w:rsid w:val="007C619A"/>
    <w:rsid w:val="007C61BF"/>
    <w:rsid w:val="007C6697"/>
    <w:rsid w:val="007C67D0"/>
    <w:rsid w:val="007C6A03"/>
    <w:rsid w:val="007C6A13"/>
    <w:rsid w:val="007C6F11"/>
    <w:rsid w:val="007C6FAF"/>
    <w:rsid w:val="007C725F"/>
    <w:rsid w:val="007C7725"/>
    <w:rsid w:val="007C78A9"/>
    <w:rsid w:val="007C7C02"/>
    <w:rsid w:val="007C7C84"/>
    <w:rsid w:val="007C7CB7"/>
    <w:rsid w:val="007C7D6A"/>
    <w:rsid w:val="007D03D7"/>
    <w:rsid w:val="007D0A6B"/>
    <w:rsid w:val="007D19B9"/>
    <w:rsid w:val="007D2081"/>
    <w:rsid w:val="007D2489"/>
    <w:rsid w:val="007D27EE"/>
    <w:rsid w:val="007D2AD1"/>
    <w:rsid w:val="007D2C7A"/>
    <w:rsid w:val="007D2FAB"/>
    <w:rsid w:val="007D3001"/>
    <w:rsid w:val="007D3122"/>
    <w:rsid w:val="007D35D7"/>
    <w:rsid w:val="007D382B"/>
    <w:rsid w:val="007D38A3"/>
    <w:rsid w:val="007D3B4F"/>
    <w:rsid w:val="007D3BC2"/>
    <w:rsid w:val="007D3D05"/>
    <w:rsid w:val="007D40B5"/>
    <w:rsid w:val="007D42DB"/>
    <w:rsid w:val="007D449A"/>
    <w:rsid w:val="007D45A3"/>
    <w:rsid w:val="007D48E3"/>
    <w:rsid w:val="007D4AF6"/>
    <w:rsid w:val="007D4BB4"/>
    <w:rsid w:val="007D4D35"/>
    <w:rsid w:val="007D5017"/>
    <w:rsid w:val="007D53FD"/>
    <w:rsid w:val="007D5719"/>
    <w:rsid w:val="007D5880"/>
    <w:rsid w:val="007D5ACB"/>
    <w:rsid w:val="007D69D4"/>
    <w:rsid w:val="007D6A21"/>
    <w:rsid w:val="007D6AE9"/>
    <w:rsid w:val="007D6F2C"/>
    <w:rsid w:val="007D7260"/>
    <w:rsid w:val="007D72E4"/>
    <w:rsid w:val="007D7579"/>
    <w:rsid w:val="007D7993"/>
    <w:rsid w:val="007D7B10"/>
    <w:rsid w:val="007D7FEA"/>
    <w:rsid w:val="007E0075"/>
    <w:rsid w:val="007E0244"/>
    <w:rsid w:val="007E0ADD"/>
    <w:rsid w:val="007E0D50"/>
    <w:rsid w:val="007E0DA7"/>
    <w:rsid w:val="007E0DC8"/>
    <w:rsid w:val="007E0E9E"/>
    <w:rsid w:val="007E0FAD"/>
    <w:rsid w:val="007E1341"/>
    <w:rsid w:val="007E15DE"/>
    <w:rsid w:val="007E1784"/>
    <w:rsid w:val="007E1966"/>
    <w:rsid w:val="007E1CA6"/>
    <w:rsid w:val="007E1E9D"/>
    <w:rsid w:val="007E1FAF"/>
    <w:rsid w:val="007E2786"/>
    <w:rsid w:val="007E288E"/>
    <w:rsid w:val="007E2AE0"/>
    <w:rsid w:val="007E2BA9"/>
    <w:rsid w:val="007E2D0E"/>
    <w:rsid w:val="007E2E8B"/>
    <w:rsid w:val="007E2FEE"/>
    <w:rsid w:val="007E3056"/>
    <w:rsid w:val="007E33FB"/>
    <w:rsid w:val="007E372F"/>
    <w:rsid w:val="007E399A"/>
    <w:rsid w:val="007E399C"/>
    <w:rsid w:val="007E3A21"/>
    <w:rsid w:val="007E45A2"/>
    <w:rsid w:val="007E483D"/>
    <w:rsid w:val="007E4869"/>
    <w:rsid w:val="007E647E"/>
    <w:rsid w:val="007E64A9"/>
    <w:rsid w:val="007E6740"/>
    <w:rsid w:val="007E6AA5"/>
    <w:rsid w:val="007E6DF8"/>
    <w:rsid w:val="007E729F"/>
    <w:rsid w:val="007E72FB"/>
    <w:rsid w:val="007E745D"/>
    <w:rsid w:val="007E7516"/>
    <w:rsid w:val="007E7BB2"/>
    <w:rsid w:val="007E7DF5"/>
    <w:rsid w:val="007E7F81"/>
    <w:rsid w:val="007F0077"/>
    <w:rsid w:val="007F0158"/>
    <w:rsid w:val="007F068F"/>
    <w:rsid w:val="007F0787"/>
    <w:rsid w:val="007F07EB"/>
    <w:rsid w:val="007F12C4"/>
    <w:rsid w:val="007F1790"/>
    <w:rsid w:val="007F18E3"/>
    <w:rsid w:val="007F1916"/>
    <w:rsid w:val="007F1EEE"/>
    <w:rsid w:val="007F215E"/>
    <w:rsid w:val="007F244E"/>
    <w:rsid w:val="007F26E1"/>
    <w:rsid w:val="007F276E"/>
    <w:rsid w:val="007F2BDC"/>
    <w:rsid w:val="007F2C5A"/>
    <w:rsid w:val="007F2FB3"/>
    <w:rsid w:val="007F31C1"/>
    <w:rsid w:val="007F3823"/>
    <w:rsid w:val="007F3BE7"/>
    <w:rsid w:val="007F3D18"/>
    <w:rsid w:val="007F40D8"/>
    <w:rsid w:val="007F4F3A"/>
    <w:rsid w:val="007F4F58"/>
    <w:rsid w:val="007F5787"/>
    <w:rsid w:val="007F5CF8"/>
    <w:rsid w:val="007F64E8"/>
    <w:rsid w:val="007F67FE"/>
    <w:rsid w:val="007F6897"/>
    <w:rsid w:val="007F696E"/>
    <w:rsid w:val="007F6E59"/>
    <w:rsid w:val="007F7378"/>
    <w:rsid w:val="007F7575"/>
    <w:rsid w:val="007F7D28"/>
    <w:rsid w:val="007F7DF6"/>
    <w:rsid w:val="008001AC"/>
    <w:rsid w:val="008002E3"/>
    <w:rsid w:val="008003C6"/>
    <w:rsid w:val="00800808"/>
    <w:rsid w:val="00800ABE"/>
    <w:rsid w:val="00800D72"/>
    <w:rsid w:val="00800F69"/>
    <w:rsid w:val="00800FCA"/>
    <w:rsid w:val="0080116E"/>
    <w:rsid w:val="008013CA"/>
    <w:rsid w:val="008019F0"/>
    <w:rsid w:val="00801A66"/>
    <w:rsid w:val="00801AF0"/>
    <w:rsid w:val="00801DAC"/>
    <w:rsid w:val="008027C8"/>
    <w:rsid w:val="008029DB"/>
    <w:rsid w:val="00802F33"/>
    <w:rsid w:val="00803008"/>
    <w:rsid w:val="008030FD"/>
    <w:rsid w:val="008033AF"/>
    <w:rsid w:val="008033ED"/>
    <w:rsid w:val="00803612"/>
    <w:rsid w:val="00803622"/>
    <w:rsid w:val="00803E4D"/>
    <w:rsid w:val="00804186"/>
    <w:rsid w:val="00804329"/>
    <w:rsid w:val="00804645"/>
    <w:rsid w:val="0080477F"/>
    <w:rsid w:val="0080480A"/>
    <w:rsid w:val="00804B75"/>
    <w:rsid w:val="00804C51"/>
    <w:rsid w:val="00804D63"/>
    <w:rsid w:val="008050CF"/>
    <w:rsid w:val="008051E0"/>
    <w:rsid w:val="008053B1"/>
    <w:rsid w:val="008054F5"/>
    <w:rsid w:val="00805571"/>
    <w:rsid w:val="00805726"/>
    <w:rsid w:val="00805A6A"/>
    <w:rsid w:val="00805F14"/>
    <w:rsid w:val="00805F6C"/>
    <w:rsid w:val="00806056"/>
    <w:rsid w:val="008062A0"/>
    <w:rsid w:val="008066E6"/>
    <w:rsid w:val="00806794"/>
    <w:rsid w:val="0080702E"/>
    <w:rsid w:val="00807655"/>
    <w:rsid w:val="00807685"/>
    <w:rsid w:val="00807772"/>
    <w:rsid w:val="00807B56"/>
    <w:rsid w:val="00807C1C"/>
    <w:rsid w:val="00810013"/>
    <w:rsid w:val="00810480"/>
    <w:rsid w:val="008104F6"/>
    <w:rsid w:val="0081079E"/>
    <w:rsid w:val="00810AAC"/>
    <w:rsid w:val="00810BAE"/>
    <w:rsid w:val="00810CE4"/>
    <w:rsid w:val="0081105B"/>
    <w:rsid w:val="008115A4"/>
    <w:rsid w:val="00811F1A"/>
    <w:rsid w:val="00812133"/>
    <w:rsid w:val="008121E5"/>
    <w:rsid w:val="00812481"/>
    <w:rsid w:val="00812BEC"/>
    <w:rsid w:val="00812D61"/>
    <w:rsid w:val="00813250"/>
    <w:rsid w:val="008132EA"/>
    <w:rsid w:val="00814321"/>
    <w:rsid w:val="00814351"/>
    <w:rsid w:val="008147BC"/>
    <w:rsid w:val="00814A26"/>
    <w:rsid w:val="00815130"/>
    <w:rsid w:val="00815500"/>
    <w:rsid w:val="00815815"/>
    <w:rsid w:val="008159C1"/>
    <w:rsid w:val="00815C95"/>
    <w:rsid w:val="00815FE0"/>
    <w:rsid w:val="0081603F"/>
    <w:rsid w:val="00816060"/>
    <w:rsid w:val="008160F9"/>
    <w:rsid w:val="008164D6"/>
    <w:rsid w:val="008164F4"/>
    <w:rsid w:val="00816585"/>
    <w:rsid w:val="008165BE"/>
    <w:rsid w:val="008167BE"/>
    <w:rsid w:val="00817466"/>
    <w:rsid w:val="0081779C"/>
    <w:rsid w:val="00817CBA"/>
    <w:rsid w:val="008203E5"/>
    <w:rsid w:val="00820427"/>
    <w:rsid w:val="0082042C"/>
    <w:rsid w:val="00820828"/>
    <w:rsid w:val="00820FD6"/>
    <w:rsid w:val="00821075"/>
    <w:rsid w:val="00821226"/>
    <w:rsid w:val="00821689"/>
    <w:rsid w:val="008218B0"/>
    <w:rsid w:val="00821959"/>
    <w:rsid w:val="00821C3C"/>
    <w:rsid w:val="00821D55"/>
    <w:rsid w:val="00821E1C"/>
    <w:rsid w:val="00821F92"/>
    <w:rsid w:val="00822649"/>
    <w:rsid w:val="008228B8"/>
    <w:rsid w:val="00822B3D"/>
    <w:rsid w:val="00823083"/>
    <w:rsid w:val="008232CD"/>
    <w:rsid w:val="008237A8"/>
    <w:rsid w:val="00823ADD"/>
    <w:rsid w:val="00823D98"/>
    <w:rsid w:val="00823DDA"/>
    <w:rsid w:val="0082464D"/>
    <w:rsid w:val="008247A0"/>
    <w:rsid w:val="00824B37"/>
    <w:rsid w:val="008250CD"/>
    <w:rsid w:val="00825757"/>
    <w:rsid w:val="008257C7"/>
    <w:rsid w:val="00825DAD"/>
    <w:rsid w:val="00825F31"/>
    <w:rsid w:val="008260DF"/>
    <w:rsid w:val="008267BE"/>
    <w:rsid w:val="0082686D"/>
    <w:rsid w:val="00826A06"/>
    <w:rsid w:val="00826EE5"/>
    <w:rsid w:val="00826FA3"/>
    <w:rsid w:val="00827256"/>
    <w:rsid w:val="008275DF"/>
    <w:rsid w:val="008276AD"/>
    <w:rsid w:val="008276C9"/>
    <w:rsid w:val="008276F2"/>
    <w:rsid w:val="008277F0"/>
    <w:rsid w:val="00827813"/>
    <w:rsid w:val="0082783C"/>
    <w:rsid w:val="00827B3E"/>
    <w:rsid w:val="008300E0"/>
    <w:rsid w:val="00830484"/>
    <w:rsid w:val="008304C6"/>
    <w:rsid w:val="0083132B"/>
    <w:rsid w:val="00831482"/>
    <w:rsid w:val="00831605"/>
    <w:rsid w:val="0083187D"/>
    <w:rsid w:val="00831989"/>
    <w:rsid w:val="00831C07"/>
    <w:rsid w:val="00831CD4"/>
    <w:rsid w:val="00831DC5"/>
    <w:rsid w:val="00831E44"/>
    <w:rsid w:val="00831FFD"/>
    <w:rsid w:val="00832394"/>
    <w:rsid w:val="00832949"/>
    <w:rsid w:val="00833DA5"/>
    <w:rsid w:val="00833F0E"/>
    <w:rsid w:val="0083447C"/>
    <w:rsid w:val="00834D32"/>
    <w:rsid w:val="0083503B"/>
    <w:rsid w:val="008350A2"/>
    <w:rsid w:val="00835579"/>
    <w:rsid w:val="008356D0"/>
    <w:rsid w:val="008358F0"/>
    <w:rsid w:val="00835994"/>
    <w:rsid w:val="0083625D"/>
    <w:rsid w:val="0083672E"/>
    <w:rsid w:val="00836990"/>
    <w:rsid w:val="00836E73"/>
    <w:rsid w:val="00837056"/>
    <w:rsid w:val="008372F8"/>
    <w:rsid w:val="008373E2"/>
    <w:rsid w:val="00837455"/>
    <w:rsid w:val="008375CF"/>
    <w:rsid w:val="00837888"/>
    <w:rsid w:val="0083793F"/>
    <w:rsid w:val="00837EF1"/>
    <w:rsid w:val="008400F8"/>
    <w:rsid w:val="008404BB"/>
    <w:rsid w:val="008408FB"/>
    <w:rsid w:val="00840969"/>
    <w:rsid w:val="00840F00"/>
    <w:rsid w:val="00840F5E"/>
    <w:rsid w:val="0084112E"/>
    <w:rsid w:val="008413B9"/>
    <w:rsid w:val="008415F7"/>
    <w:rsid w:val="008419EE"/>
    <w:rsid w:val="008419F0"/>
    <w:rsid w:val="00841B24"/>
    <w:rsid w:val="00841F01"/>
    <w:rsid w:val="00842812"/>
    <w:rsid w:val="00842824"/>
    <w:rsid w:val="0084289F"/>
    <w:rsid w:val="00843661"/>
    <w:rsid w:val="00843A44"/>
    <w:rsid w:val="00843DE1"/>
    <w:rsid w:val="00843DEE"/>
    <w:rsid w:val="00844366"/>
    <w:rsid w:val="00844BA8"/>
    <w:rsid w:val="00844DCC"/>
    <w:rsid w:val="00844E46"/>
    <w:rsid w:val="008450FA"/>
    <w:rsid w:val="00845179"/>
    <w:rsid w:val="008456F0"/>
    <w:rsid w:val="00845AF3"/>
    <w:rsid w:val="00845D5B"/>
    <w:rsid w:val="008461BD"/>
    <w:rsid w:val="00846483"/>
    <w:rsid w:val="008464E4"/>
    <w:rsid w:val="0084667B"/>
    <w:rsid w:val="0084668E"/>
    <w:rsid w:val="008468FB"/>
    <w:rsid w:val="00846A92"/>
    <w:rsid w:val="00846ABD"/>
    <w:rsid w:val="00847448"/>
    <w:rsid w:val="008477A9"/>
    <w:rsid w:val="00847A4A"/>
    <w:rsid w:val="00847AD4"/>
    <w:rsid w:val="008500D2"/>
    <w:rsid w:val="008502D3"/>
    <w:rsid w:val="00850668"/>
    <w:rsid w:val="00850699"/>
    <w:rsid w:val="00850C20"/>
    <w:rsid w:val="00851037"/>
    <w:rsid w:val="00851225"/>
    <w:rsid w:val="00851535"/>
    <w:rsid w:val="00851B02"/>
    <w:rsid w:val="00851E8B"/>
    <w:rsid w:val="00852011"/>
    <w:rsid w:val="00852BEA"/>
    <w:rsid w:val="00852D36"/>
    <w:rsid w:val="00852F4F"/>
    <w:rsid w:val="00852FA8"/>
    <w:rsid w:val="0085319B"/>
    <w:rsid w:val="00853271"/>
    <w:rsid w:val="008533B5"/>
    <w:rsid w:val="0085361F"/>
    <w:rsid w:val="0085381E"/>
    <w:rsid w:val="00853948"/>
    <w:rsid w:val="00853E25"/>
    <w:rsid w:val="0085457A"/>
    <w:rsid w:val="008546E2"/>
    <w:rsid w:val="00854934"/>
    <w:rsid w:val="00854C82"/>
    <w:rsid w:val="0085524E"/>
    <w:rsid w:val="008553BE"/>
    <w:rsid w:val="00855479"/>
    <w:rsid w:val="0085556E"/>
    <w:rsid w:val="00855594"/>
    <w:rsid w:val="008555EF"/>
    <w:rsid w:val="00855C42"/>
    <w:rsid w:val="008562A9"/>
    <w:rsid w:val="00856A75"/>
    <w:rsid w:val="00856C59"/>
    <w:rsid w:val="00856F46"/>
    <w:rsid w:val="00857026"/>
    <w:rsid w:val="00857149"/>
    <w:rsid w:val="008571A0"/>
    <w:rsid w:val="008573D3"/>
    <w:rsid w:val="008579FA"/>
    <w:rsid w:val="00857D61"/>
    <w:rsid w:val="00860AF2"/>
    <w:rsid w:val="00860E36"/>
    <w:rsid w:val="0086102B"/>
    <w:rsid w:val="00861262"/>
    <w:rsid w:val="00861746"/>
    <w:rsid w:val="0086184A"/>
    <w:rsid w:val="00861EB1"/>
    <w:rsid w:val="00861F83"/>
    <w:rsid w:val="008624EE"/>
    <w:rsid w:val="0086274D"/>
    <w:rsid w:val="00862FBC"/>
    <w:rsid w:val="0086309C"/>
    <w:rsid w:val="008635F5"/>
    <w:rsid w:val="00863745"/>
    <w:rsid w:val="00863777"/>
    <w:rsid w:val="00863AE2"/>
    <w:rsid w:val="00863F08"/>
    <w:rsid w:val="0086403A"/>
    <w:rsid w:val="00864081"/>
    <w:rsid w:val="00864524"/>
    <w:rsid w:val="008645FA"/>
    <w:rsid w:val="00864836"/>
    <w:rsid w:val="00865146"/>
    <w:rsid w:val="00865B41"/>
    <w:rsid w:val="00865DBE"/>
    <w:rsid w:val="00865E09"/>
    <w:rsid w:val="00865EDE"/>
    <w:rsid w:val="0086650A"/>
    <w:rsid w:val="0086675C"/>
    <w:rsid w:val="008667DD"/>
    <w:rsid w:val="008669D5"/>
    <w:rsid w:val="00866D18"/>
    <w:rsid w:val="008671F1"/>
    <w:rsid w:val="0086738B"/>
    <w:rsid w:val="008673E5"/>
    <w:rsid w:val="0086784E"/>
    <w:rsid w:val="008679DE"/>
    <w:rsid w:val="00870158"/>
    <w:rsid w:val="008710FD"/>
    <w:rsid w:val="008718AC"/>
    <w:rsid w:val="00871D47"/>
    <w:rsid w:val="008728FD"/>
    <w:rsid w:val="00872B0F"/>
    <w:rsid w:val="00872C9A"/>
    <w:rsid w:val="008730EF"/>
    <w:rsid w:val="008733C3"/>
    <w:rsid w:val="008736FF"/>
    <w:rsid w:val="008738D8"/>
    <w:rsid w:val="00873B0C"/>
    <w:rsid w:val="00873ED1"/>
    <w:rsid w:val="0087408D"/>
    <w:rsid w:val="00874926"/>
    <w:rsid w:val="00874AF3"/>
    <w:rsid w:val="00874F3C"/>
    <w:rsid w:val="008750FD"/>
    <w:rsid w:val="00875462"/>
    <w:rsid w:val="008754D3"/>
    <w:rsid w:val="00875501"/>
    <w:rsid w:val="0087571E"/>
    <w:rsid w:val="008764F5"/>
    <w:rsid w:val="0087699C"/>
    <w:rsid w:val="00876AC5"/>
    <w:rsid w:val="008770E3"/>
    <w:rsid w:val="00877946"/>
    <w:rsid w:val="008779F8"/>
    <w:rsid w:val="00877B00"/>
    <w:rsid w:val="008801F5"/>
    <w:rsid w:val="0088020A"/>
    <w:rsid w:val="0088025A"/>
    <w:rsid w:val="008803ED"/>
    <w:rsid w:val="008804DA"/>
    <w:rsid w:val="00880648"/>
    <w:rsid w:val="00880B95"/>
    <w:rsid w:val="00880D90"/>
    <w:rsid w:val="0088122E"/>
    <w:rsid w:val="0088163A"/>
    <w:rsid w:val="0088242C"/>
    <w:rsid w:val="00882446"/>
    <w:rsid w:val="00882799"/>
    <w:rsid w:val="00882DB6"/>
    <w:rsid w:val="00883124"/>
    <w:rsid w:val="0088406F"/>
    <w:rsid w:val="0088411F"/>
    <w:rsid w:val="00884351"/>
    <w:rsid w:val="00884A84"/>
    <w:rsid w:val="008851ED"/>
    <w:rsid w:val="00885BE5"/>
    <w:rsid w:val="00885C81"/>
    <w:rsid w:val="00885F52"/>
    <w:rsid w:val="00886094"/>
    <w:rsid w:val="00886324"/>
    <w:rsid w:val="00886761"/>
    <w:rsid w:val="00886B3C"/>
    <w:rsid w:val="00886B97"/>
    <w:rsid w:val="00886E3F"/>
    <w:rsid w:val="00887565"/>
    <w:rsid w:val="0088795E"/>
    <w:rsid w:val="00890642"/>
    <w:rsid w:val="008908BB"/>
    <w:rsid w:val="0089128D"/>
    <w:rsid w:val="00891AB2"/>
    <w:rsid w:val="00891F63"/>
    <w:rsid w:val="0089211E"/>
    <w:rsid w:val="00892360"/>
    <w:rsid w:val="008923BD"/>
    <w:rsid w:val="0089363C"/>
    <w:rsid w:val="008939DE"/>
    <w:rsid w:val="00893A72"/>
    <w:rsid w:val="00893AA1"/>
    <w:rsid w:val="00893BB3"/>
    <w:rsid w:val="008945A7"/>
    <w:rsid w:val="008947EE"/>
    <w:rsid w:val="008948E2"/>
    <w:rsid w:val="00894BC2"/>
    <w:rsid w:val="00894D26"/>
    <w:rsid w:val="00894D4A"/>
    <w:rsid w:val="00894EDA"/>
    <w:rsid w:val="00895272"/>
    <w:rsid w:val="008952BF"/>
    <w:rsid w:val="00895BF4"/>
    <w:rsid w:val="00895C28"/>
    <w:rsid w:val="008965EB"/>
    <w:rsid w:val="0089679A"/>
    <w:rsid w:val="008967FA"/>
    <w:rsid w:val="0089688E"/>
    <w:rsid w:val="008969FE"/>
    <w:rsid w:val="00896D70"/>
    <w:rsid w:val="00897399"/>
    <w:rsid w:val="00897882"/>
    <w:rsid w:val="00897A4E"/>
    <w:rsid w:val="00897CCC"/>
    <w:rsid w:val="008A039C"/>
    <w:rsid w:val="008A0540"/>
    <w:rsid w:val="008A0595"/>
    <w:rsid w:val="008A05B8"/>
    <w:rsid w:val="008A06F6"/>
    <w:rsid w:val="008A0A1B"/>
    <w:rsid w:val="008A0AB1"/>
    <w:rsid w:val="008A0B98"/>
    <w:rsid w:val="008A0C1D"/>
    <w:rsid w:val="008A0C4B"/>
    <w:rsid w:val="008A0C76"/>
    <w:rsid w:val="008A120D"/>
    <w:rsid w:val="008A1552"/>
    <w:rsid w:val="008A1774"/>
    <w:rsid w:val="008A1E39"/>
    <w:rsid w:val="008A1F28"/>
    <w:rsid w:val="008A202D"/>
    <w:rsid w:val="008A22B1"/>
    <w:rsid w:val="008A2397"/>
    <w:rsid w:val="008A23F1"/>
    <w:rsid w:val="008A2407"/>
    <w:rsid w:val="008A25DE"/>
    <w:rsid w:val="008A25FD"/>
    <w:rsid w:val="008A2F95"/>
    <w:rsid w:val="008A3D47"/>
    <w:rsid w:val="008A4029"/>
    <w:rsid w:val="008A40C2"/>
    <w:rsid w:val="008A4214"/>
    <w:rsid w:val="008A458D"/>
    <w:rsid w:val="008A5619"/>
    <w:rsid w:val="008A589B"/>
    <w:rsid w:val="008A58F0"/>
    <w:rsid w:val="008A5C39"/>
    <w:rsid w:val="008A6073"/>
    <w:rsid w:val="008A6313"/>
    <w:rsid w:val="008A6529"/>
    <w:rsid w:val="008A6815"/>
    <w:rsid w:val="008A68D1"/>
    <w:rsid w:val="008A6932"/>
    <w:rsid w:val="008A6C40"/>
    <w:rsid w:val="008A6E38"/>
    <w:rsid w:val="008A7440"/>
    <w:rsid w:val="008A7833"/>
    <w:rsid w:val="008A7A61"/>
    <w:rsid w:val="008B04C5"/>
    <w:rsid w:val="008B09D6"/>
    <w:rsid w:val="008B0B59"/>
    <w:rsid w:val="008B0D28"/>
    <w:rsid w:val="008B116C"/>
    <w:rsid w:val="008B139F"/>
    <w:rsid w:val="008B1996"/>
    <w:rsid w:val="008B20D1"/>
    <w:rsid w:val="008B2112"/>
    <w:rsid w:val="008B2857"/>
    <w:rsid w:val="008B2946"/>
    <w:rsid w:val="008B2AF1"/>
    <w:rsid w:val="008B32B7"/>
    <w:rsid w:val="008B32EE"/>
    <w:rsid w:val="008B3386"/>
    <w:rsid w:val="008B3739"/>
    <w:rsid w:val="008B39D9"/>
    <w:rsid w:val="008B3D2E"/>
    <w:rsid w:val="008B3DB9"/>
    <w:rsid w:val="008B3ED8"/>
    <w:rsid w:val="008B40E0"/>
    <w:rsid w:val="008B4480"/>
    <w:rsid w:val="008B45D5"/>
    <w:rsid w:val="008B4E05"/>
    <w:rsid w:val="008B50B5"/>
    <w:rsid w:val="008B5475"/>
    <w:rsid w:val="008B59B2"/>
    <w:rsid w:val="008B5AEB"/>
    <w:rsid w:val="008B5BDC"/>
    <w:rsid w:val="008B5C2A"/>
    <w:rsid w:val="008B5DD1"/>
    <w:rsid w:val="008B5EBA"/>
    <w:rsid w:val="008B5EDC"/>
    <w:rsid w:val="008B60BE"/>
    <w:rsid w:val="008B65B4"/>
    <w:rsid w:val="008B663C"/>
    <w:rsid w:val="008B67CE"/>
    <w:rsid w:val="008B7AAF"/>
    <w:rsid w:val="008B7C7C"/>
    <w:rsid w:val="008B7DD1"/>
    <w:rsid w:val="008C044D"/>
    <w:rsid w:val="008C0498"/>
    <w:rsid w:val="008C099E"/>
    <w:rsid w:val="008C0BAE"/>
    <w:rsid w:val="008C0C8C"/>
    <w:rsid w:val="008C0D5A"/>
    <w:rsid w:val="008C16EB"/>
    <w:rsid w:val="008C1772"/>
    <w:rsid w:val="008C17FD"/>
    <w:rsid w:val="008C1970"/>
    <w:rsid w:val="008C1BCC"/>
    <w:rsid w:val="008C1D53"/>
    <w:rsid w:val="008C25B4"/>
    <w:rsid w:val="008C2652"/>
    <w:rsid w:val="008C2F6B"/>
    <w:rsid w:val="008C305F"/>
    <w:rsid w:val="008C3798"/>
    <w:rsid w:val="008C39D8"/>
    <w:rsid w:val="008C3B25"/>
    <w:rsid w:val="008C3D9C"/>
    <w:rsid w:val="008C3DD2"/>
    <w:rsid w:val="008C44E4"/>
    <w:rsid w:val="008C4681"/>
    <w:rsid w:val="008C475B"/>
    <w:rsid w:val="008C49C3"/>
    <w:rsid w:val="008C4AB7"/>
    <w:rsid w:val="008C4CA9"/>
    <w:rsid w:val="008C4DEB"/>
    <w:rsid w:val="008C4ECD"/>
    <w:rsid w:val="008C4F38"/>
    <w:rsid w:val="008C5050"/>
    <w:rsid w:val="008C5059"/>
    <w:rsid w:val="008C54FC"/>
    <w:rsid w:val="008C59FA"/>
    <w:rsid w:val="008C5ABC"/>
    <w:rsid w:val="008C5B0C"/>
    <w:rsid w:val="008C5B42"/>
    <w:rsid w:val="008C5DAB"/>
    <w:rsid w:val="008C6232"/>
    <w:rsid w:val="008C6E08"/>
    <w:rsid w:val="008C6F60"/>
    <w:rsid w:val="008C6FC2"/>
    <w:rsid w:val="008C7FE6"/>
    <w:rsid w:val="008D0102"/>
    <w:rsid w:val="008D011E"/>
    <w:rsid w:val="008D01AD"/>
    <w:rsid w:val="008D023F"/>
    <w:rsid w:val="008D0333"/>
    <w:rsid w:val="008D037C"/>
    <w:rsid w:val="008D04E2"/>
    <w:rsid w:val="008D0663"/>
    <w:rsid w:val="008D07EB"/>
    <w:rsid w:val="008D0934"/>
    <w:rsid w:val="008D0DAA"/>
    <w:rsid w:val="008D0F52"/>
    <w:rsid w:val="008D107B"/>
    <w:rsid w:val="008D16EC"/>
    <w:rsid w:val="008D193B"/>
    <w:rsid w:val="008D1952"/>
    <w:rsid w:val="008D1B4A"/>
    <w:rsid w:val="008D1BA9"/>
    <w:rsid w:val="008D26AA"/>
    <w:rsid w:val="008D2708"/>
    <w:rsid w:val="008D2773"/>
    <w:rsid w:val="008D2CE6"/>
    <w:rsid w:val="008D2CFE"/>
    <w:rsid w:val="008D2D82"/>
    <w:rsid w:val="008D30D5"/>
    <w:rsid w:val="008D34E2"/>
    <w:rsid w:val="008D3CE7"/>
    <w:rsid w:val="008D4373"/>
    <w:rsid w:val="008D43AE"/>
    <w:rsid w:val="008D4405"/>
    <w:rsid w:val="008D5815"/>
    <w:rsid w:val="008D6218"/>
    <w:rsid w:val="008D62C3"/>
    <w:rsid w:val="008D6300"/>
    <w:rsid w:val="008D6DF7"/>
    <w:rsid w:val="008D7060"/>
    <w:rsid w:val="008D71AC"/>
    <w:rsid w:val="008D721E"/>
    <w:rsid w:val="008D7536"/>
    <w:rsid w:val="008D7A04"/>
    <w:rsid w:val="008E015E"/>
    <w:rsid w:val="008E02AD"/>
    <w:rsid w:val="008E0596"/>
    <w:rsid w:val="008E0693"/>
    <w:rsid w:val="008E0C21"/>
    <w:rsid w:val="008E0EDA"/>
    <w:rsid w:val="008E1128"/>
    <w:rsid w:val="008E151C"/>
    <w:rsid w:val="008E18C2"/>
    <w:rsid w:val="008E196C"/>
    <w:rsid w:val="008E1C0E"/>
    <w:rsid w:val="008E1C70"/>
    <w:rsid w:val="008E1F9B"/>
    <w:rsid w:val="008E20AE"/>
    <w:rsid w:val="008E20ED"/>
    <w:rsid w:val="008E211E"/>
    <w:rsid w:val="008E232E"/>
    <w:rsid w:val="008E25AC"/>
    <w:rsid w:val="008E2AA1"/>
    <w:rsid w:val="008E2E6B"/>
    <w:rsid w:val="008E37CC"/>
    <w:rsid w:val="008E39BD"/>
    <w:rsid w:val="008E3D1A"/>
    <w:rsid w:val="008E3D27"/>
    <w:rsid w:val="008E408B"/>
    <w:rsid w:val="008E42AD"/>
    <w:rsid w:val="008E48A9"/>
    <w:rsid w:val="008E4A2D"/>
    <w:rsid w:val="008E4D46"/>
    <w:rsid w:val="008E54F2"/>
    <w:rsid w:val="008E59DF"/>
    <w:rsid w:val="008E5FA7"/>
    <w:rsid w:val="008E668D"/>
    <w:rsid w:val="008E6779"/>
    <w:rsid w:val="008E6857"/>
    <w:rsid w:val="008E69D5"/>
    <w:rsid w:val="008E6C83"/>
    <w:rsid w:val="008E7190"/>
    <w:rsid w:val="008E7499"/>
    <w:rsid w:val="008E78DC"/>
    <w:rsid w:val="008E7B52"/>
    <w:rsid w:val="008E7F4F"/>
    <w:rsid w:val="008F0470"/>
    <w:rsid w:val="008F04AB"/>
    <w:rsid w:val="008F0603"/>
    <w:rsid w:val="008F08CA"/>
    <w:rsid w:val="008F0A85"/>
    <w:rsid w:val="008F0C29"/>
    <w:rsid w:val="008F118C"/>
    <w:rsid w:val="008F11EB"/>
    <w:rsid w:val="008F13C1"/>
    <w:rsid w:val="008F147E"/>
    <w:rsid w:val="008F1891"/>
    <w:rsid w:val="008F191F"/>
    <w:rsid w:val="008F2559"/>
    <w:rsid w:val="008F28C2"/>
    <w:rsid w:val="008F2E51"/>
    <w:rsid w:val="008F3036"/>
    <w:rsid w:val="008F30AE"/>
    <w:rsid w:val="008F3570"/>
    <w:rsid w:val="008F387E"/>
    <w:rsid w:val="008F3893"/>
    <w:rsid w:val="008F3B4A"/>
    <w:rsid w:val="008F3FF6"/>
    <w:rsid w:val="008F434B"/>
    <w:rsid w:val="008F4818"/>
    <w:rsid w:val="008F4D73"/>
    <w:rsid w:val="008F4EA2"/>
    <w:rsid w:val="008F4EAC"/>
    <w:rsid w:val="008F4EB6"/>
    <w:rsid w:val="008F546E"/>
    <w:rsid w:val="008F54B7"/>
    <w:rsid w:val="008F5713"/>
    <w:rsid w:val="008F606D"/>
    <w:rsid w:val="008F63C6"/>
    <w:rsid w:val="008F64F7"/>
    <w:rsid w:val="008F64F8"/>
    <w:rsid w:val="008F650D"/>
    <w:rsid w:val="008F6521"/>
    <w:rsid w:val="008F65F0"/>
    <w:rsid w:val="008F66FE"/>
    <w:rsid w:val="008F71D9"/>
    <w:rsid w:val="008F753D"/>
    <w:rsid w:val="008F75A4"/>
    <w:rsid w:val="008F788B"/>
    <w:rsid w:val="008F7DEA"/>
    <w:rsid w:val="00900337"/>
    <w:rsid w:val="0090057B"/>
    <w:rsid w:val="0090059A"/>
    <w:rsid w:val="009006F2"/>
    <w:rsid w:val="009006FB"/>
    <w:rsid w:val="009007DE"/>
    <w:rsid w:val="00900D50"/>
    <w:rsid w:val="00900E6E"/>
    <w:rsid w:val="009014B1"/>
    <w:rsid w:val="00902391"/>
    <w:rsid w:val="00902580"/>
    <w:rsid w:val="009028E9"/>
    <w:rsid w:val="009029C8"/>
    <w:rsid w:val="00903403"/>
    <w:rsid w:val="00903D62"/>
    <w:rsid w:val="00903F29"/>
    <w:rsid w:val="00903F49"/>
    <w:rsid w:val="00904968"/>
    <w:rsid w:val="00904B30"/>
    <w:rsid w:val="0090527E"/>
    <w:rsid w:val="0090593D"/>
    <w:rsid w:val="0090635C"/>
    <w:rsid w:val="00906524"/>
    <w:rsid w:val="00906B53"/>
    <w:rsid w:val="00906B89"/>
    <w:rsid w:val="00907917"/>
    <w:rsid w:val="00907E56"/>
    <w:rsid w:val="00907EBB"/>
    <w:rsid w:val="009105D9"/>
    <w:rsid w:val="00910C61"/>
    <w:rsid w:val="00910F80"/>
    <w:rsid w:val="00911ACE"/>
    <w:rsid w:val="00911F48"/>
    <w:rsid w:val="00911F67"/>
    <w:rsid w:val="00912348"/>
    <w:rsid w:val="0091254B"/>
    <w:rsid w:val="00912D33"/>
    <w:rsid w:val="00912EE5"/>
    <w:rsid w:val="00913443"/>
    <w:rsid w:val="00913577"/>
    <w:rsid w:val="009135B3"/>
    <w:rsid w:val="00913A5B"/>
    <w:rsid w:val="00913DFC"/>
    <w:rsid w:val="00913EFA"/>
    <w:rsid w:val="00914095"/>
    <w:rsid w:val="00914352"/>
    <w:rsid w:val="00914371"/>
    <w:rsid w:val="0091498A"/>
    <w:rsid w:val="0091544B"/>
    <w:rsid w:val="0091568F"/>
    <w:rsid w:val="00915872"/>
    <w:rsid w:val="00915B35"/>
    <w:rsid w:val="00915BA7"/>
    <w:rsid w:val="00915CCA"/>
    <w:rsid w:val="0091696B"/>
    <w:rsid w:val="00917296"/>
    <w:rsid w:val="00917B2B"/>
    <w:rsid w:val="00917B4A"/>
    <w:rsid w:val="00917B72"/>
    <w:rsid w:val="00917C90"/>
    <w:rsid w:val="009201F7"/>
    <w:rsid w:val="00920CC2"/>
    <w:rsid w:val="00920D91"/>
    <w:rsid w:val="00921053"/>
    <w:rsid w:val="0092139B"/>
    <w:rsid w:val="009217C7"/>
    <w:rsid w:val="00921E11"/>
    <w:rsid w:val="00922001"/>
    <w:rsid w:val="009222AB"/>
    <w:rsid w:val="0092250C"/>
    <w:rsid w:val="00922BA9"/>
    <w:rsid w:val="00922F3B"/>
    <w:rsid w:val="00923163"/>
    <w:rsid w:val="00923465"/>
    <w:rsid w:val="0092360B"/>
    <w:rsid w:val="00923918"/>
    <w:rsid w:val="00923E38"/>
    <w:rsid w:val="00924308"/>
    <w:rsid w:val="009244AC"/>
    <w:rsid w:val="00924A6D"/>
    <w:rsid w:val="0092535B"/>
    <w:rsid w:val="009254CE"/>
    <w:rsid w:val="00925761"/>
    <w:rsid w:val="00925AA4"/>
    <w:rsid w:val="00925BCB"/>
    <w:rsid w:val="00926475"/>
    <w:rsid w:val="009279E9"/>
    <w:rsid w:val="00927F3A"/>
    <w:rsid w:val="009305E4"/>
    <w:rsid w:val="00930706"/>
    <w:rsid w:val="00930A23"/>
    <w:rsid w:val="00930AD4"/>
    <w:rsid w:val="00931088"/>
    <w:rsid w:val="00931223"/>
    <w:rsid w:val="009318E0"/>
    <w:rsid w:val="00931A67"/>
    <w:rsid w:val="00931C6F"/>
    <w:rsid w:val="0093262B"/>
    <w:rsid w:val="00932FDF"/>
    <w:rsid w:val="009330E3"/>
    <w:rsid w:val="0093321F"/>
    <w:rsid w:val="00933267"/>
    <w:rsid w:val="009332B4"/>
    <w:rsid w:val="009333D5"/>
    <w:rsid w:val="00933727"/>
    <w:rsid w:val="009337DE"/>
    <w:rsid w:val="00933977"/>
    <w:rsid w:val="00933C21"/>
    <w:rsid w:val="00933CE3"/>
    <w:rsid w:val="00934888"/>
    <w:rsid w:val="00934E81"/>
    <w:rsid w:val="009350F9"/>
    <w:rsid w:val="009351B5"/>
    <w:rsid w:val="00935743"/>
    <w:rsid w:val="00935864"/>
    <w:rsid w:val="00935D81"/>
    <w:rsid w:val="00936176"/>
    <w:rsid w:val="009364CB"/>
    <w:rsid w:val="009364E2"/>
    <w:rsid w:val="009365ED"/>
    <w:rsid w:val="00936B49"/>
    <w:rsid w:val="00936D80"/>
    <w:rsid w:val="00936EAF"/>
    <w:rsid w:val="00937393"/>
    <w:rsid w:val="0093755B"/>
    <w:rsid w:val="00937621"/>
    <w:rsid w:val="0093763B"/>
    <w:rsid w:val="00937C05"/>
    <w:rsid w:val="00937CE8"/>
    <w:rsid w:val="00937CEB"/>
    <w:rsid w:val="009401F4"/>
    <w:rsid w:val="00940312"/>
    <w:rsid w:val="0094075A"/>
    <w:rsid w:val="0094075D"/>
    <w:rsid w:val="009407E1"/>
    <w:rsid w:val="009409F6"/>
    <w:rsid w:val="00940E5D"/>
    <w:rsid w:val="009411A4"/>
    <w:rsid w:val="00941282"/>
    <w:rsid w:val="00941368"/>
    <w:rsid w:val="009419D5"/>
    <w:rsid w:val="00941ADE"/>
    <w:rsid w:val="00941B2D"/>
    <w:rsid w:val="00941D66"/>
    <w:rsid w:val="00941F3B"/>
    <w:rsid w:val="00942A52"/>
    <w:rsid w:val="00942B35"/>
    <w:rsid w:val="00942B4C"/>
    <w:rsid w:val="00942B98"/>
    <w:rsid w:val="0094361A"/>
    <w:rsid w:val="009436B4"/>
    <w:rsid w:val="00943982"/>
    <w:rsid w:val="00943A6E"/>
    <w:rsid w:val="00943E1A"/>
    <w:rsid w:val="00944162"/>
    <w:rsid w:val="00944A08"/>
    <w:rsid w:val="00944A65"/>
    <w:rsid w:val="00944B51"/>
    <w:rsid w:val="00945074"/>
    <w:rsid w:val="0094516E"/>
    <w:rsid w:val="009452DE"/>
    <w:rsid w:val="009453B0"/>
    <w:rsid w:val="00945841"/>
    <w:rsid w:val="00945BF1"/>
    <w:rsid w:val="00945CF0"/>
    <w:rsid w:val="00945F8D"/>
    <w:rsid w:val="0094628E"/>
    <w:rsid w:val="0094642A"/>
    <w:rsid w:val="009466DA"/>
    <w:rsid w:val="00946709"/>
    <w:rsid w:val="009469C8"/>
    <w:rsid w:val="00946C38"/>
    <w:rsid w:val="00946D2C"/>
    <w:rsid w:val="00947809"/>
    <w:rsid w:val="00947BBB"/>
    <w:rsid w:val="00950429"/>
    <w:rsid w:val="0095097A"/>
    <w:rsid w:val="0095098D"/>
    <w:rsid w:val="00951000"/>
    <w:rsid w:val="009510F0"/>
    <w:rsid w:val="009511E7"/>
    <w:rsid w:val="00951CAD"/>
    <w:rsid w:val="00951CC3"/>
    <w:rsid w:val="00951D2C"/>
    <w:rsid w:val="00951F34"/>
    <w:rsid w:val="009523F9"/>
    <w:rsid w:val="00952D89"/>
    <w:rsid w:val="00952ECE"/>
    <w:rsid w:val="009531BB"/>
    <w:rsid w:val="0095377C"/>
    <w:rsid w:val="00953A9A"/>
    <w:rsid w:val="00953B54"/>
    <w:rsid w:val="00953BCC"/>
    <w:rsid w:val="00953C1A"/>
    <w:rsid w:val="009543B0"/>
    <w:rsid w:val="00954532"/>
    <w:rsid w:val="0095481A"/>
    <w:rsid w:val="00954CFC"/>
    <w:rsid w:val="00954FC1"/>
    <w:rsid w:val="0095510A"/>
    <w:rsid w:val="00955EC0"/>
    <w:rsid w:val="00955FD5"/>
    <w:rsid w:val="009563ED"/>
    <w:rsid w:val="009569BA"/>
    <w:rsid w:val="00956AE2"/>
    <w:rsid w:val="009575DD"/>
    <w:rsid w:val="0095785A"/>
    <w:rsid w:val="00957AA7"/>
    <w:rsid w:val="00957FCE"/>
    <w:rsid w:val="0096030B"/>
    <w:rsid w:val="009605AA"/>
    <w:rsid w:val="0096063E"/>
    <w:rsid w:val="009609FB"/>
    <w:rsid w:val="00960DC5"/>
    <w:rsid w:val="00960E9A"/>
    <w:rsid w:val="00961841"/>
    <w:rsid w:val="009624C5"/>
    <w:rsid w:val="009626B6"/>
    <w:rsid w:val="009626C5"/>
    <w:rsid w:val="009627BE"/>
    <w:rsid w:val="00962AE1"/>
    <w:rsid w:val="00962C79"/>
    <w:rsid w:val="00962D3B"/>
    <w:rsid w:val="00963277"/>
    <w:rsid w:val="00963855"/>
    <w:rsid w:val="00963C15"/>
    <w:rsid w:val="009640DC"/>
    <w:rsid w:val="00964256"/>
    <w:rsid w:val="00964606"/>
    <w:rsid w:val="0096481E"/>
    <w:rsid w:val="00964B61"/>
    <w:rsid w:val="00964F5C"/>
    <w:rsid w:val="0096584F"/>
    <w:rsid w:val="00965A6A"/>
    <w:rsid w:val="00965BE0"/>
    <w:rsid w:val="00966400"/>
    <w:rsid w:val="0096659F"/>
    <w:rsid w:val="00966677"/>
    <w:rsid w:val="00966B07"/>
    <w:rsid w:val="00967217"/>
    <w:rsid w:val="009675BA"/>
    <w:rsid w:val="00967AE5"/>
    <w:rsid w:val="00970C53"/>
    <w:rsid w:val="00970CF2"/>
    <w:rsid w:val="009718F0"/>
    <w:rsid w:val="009719A8"/>
    <w:rsid w:val="00971A78"/>
    <w:rsid w:val="00971CFF"/>
    <w:rsid w:val="00971E60"/>
    <w:rsid w:val="00971ECA"/>
    <w:rsid w:val="00972399"/>
    <w:rsid w:val="009723C2"/>
    <w:rsid w:val="009725D9"/>
    <w:rsid w:val="009727C2"/>
    <w:rsid w:val="00972AEF"/>
    <w:rsid w:val="00972C06"/>
    <w:rsid w:val="00972EA3"/>
    <w:rsid w:val="00972F86"/>
    <w:rsid w:val="00973449"/>
    <w:rsid w:val="00973851"/>
    <w:rsid w:val="00973929"/>
    <w:rsid w:val="00973AC3"/>
    <w:rsid w:val="00973E56"/>
    <w:rsid w:val="00973F9C"/>
    <w:rsid w:val="00974275"/>
    <w:rsid w:val="00974BFD"/>
    <w:rsid w:val="0097525A"/>
    <w:rsid w:val="00976032"/>
    <w:rsid w:val="00976073"/>
    <w:rsid w:val="00976088"/>
    <w:rsid w:val="0097661D"/>
    <w:rsid w:val="00976A92"/>
    <w:rsid w:val="00976BB0"/>
    <w:rsid w:val="00977288"/>
    <w:rsid w:val="00977625"/>
    <w:rsid w:val="009777D2"/>
    <w:rsid w:val="00977DCF"/>
    <w:rsid w:val="00980606"/>
    <w:rsid w:val="00980C55"/>
    <w:rsid w:val="00980ED8"/>
    <w:rsid w:val="009811E9"/>
    <w:rsid w:val="009819FB"/>
    <w:rsid w:val="00981AD4"/>
    <w:rsid w:val="00981B2F"/>
    <w:rsid w:val="00981BAA"/>
    <w:rsid w:val="00982391"/>
    <w:rsid w:val="00982592"/>
    <w:rsid w:val="009826DE"/>
    <w:rsid w:val="00982910"/>
    <w:rsid w:val="00982944"/>
    <w:rsid w:val="00983316"/>
    <w:rsid w:val="009835CE"/>
    <w:rsid w:val="00984278"/>
    <w:rsid w:val="009842D8"/>
    <w:rsid w:val="009852E6"/>
    <w:rsid w:val="009857A6"/>
    <w:rsid w:val="0098592E"/>
    <w:rsid w:val="009859BF"/>
    <w:rsid w:val="00985B8F"/>
    <w:rsid w:val="00986135"/>
    <w:rsid w:val="009864D7"/>
    <w:rsid w:val="009870DE"/>
    <w:rsid w:val="009872FD"/>
    <w:rsid w:val="009873CE"/>
    <w:rsid w:val="009878D6"/>
    <w:rsid w:val="00987935"/>
    <w:rsid w:val="00987FA6"/>
    <w:rsid w:val="00987FF5"/>
    <w:rsid w:val="009902C9"/>
    <w:rsid w:val="0099064C"/>
    <w:rsid w:val="009906D0"/>
    <w:rsid w:val="00990B1A"/>
    <w:rsid w:val="00990DC7"/>
    <w:rsid w:val="00991779"/>
    <w:rsid w:val="0099189F"/>
    <w:rsid w:val="009919DC"/>
    <w:rsid w:val="00992080"/>
    <w:rsid w:val="00992211"/>
    <w:rsid w:val="00992297"/>
    <w:rsid w:val="009923EA"/>
    <w:rsid w:val="009924EF"/>
    <w:rsid w:val="009927C1"/>
    <w:rsid w:val="0099291F"/>
    <w:rsid w:val="00992A28"/>
    <w:rsid w:val="00992DD7"/>
    <w:rsid w:val="00992F21"/>
    <w:rsid w:val="00992FA3"/>
    <w:rsid w:val="00993715"/>
    <w:rsid w:val="009937DE"/>
    <w:rsid w:val="00993973"/>
    <w:rsid w:val="00993A7D"/>
    <w:rsid w:val="00993C88"/>
    <w:rsid w:val="0099409A"/>
    <w:rsid w:val="00994721"/>
    <w:rsid w:val="00994AC3"/>
    <w:rsid w:val="00994B75"/>
    <w:rsid w:val="00994E72"/>
    <w:rsid w:val="00994F2E"/>
    <w:rsid w:val="00994F39"/>
    <w:rsid w:val="00994F5F"/>
    <w:rsid w:val="009952C9"/>
    <w:rsid w:val="00995BB5"/>
    <w:rsid w:val="00995C3C"/>
    <w:rsid w:val="00995C9A"/>
    <w:rsid w:val="00995E05"/>
    <w:rsid w:val="00996575"/>
    <w:rsid w:val="0099665F"/>
    <w:rsid w:val="00996C86"/>
    <w:rsid w:val="00997030"/>
    <w:rsid w:val="009974F0"/>
    <w:rsid w:val="00997AFF"/>
    <w:rsid w:val="00997E77"/>
    <w:rsid w:val="009A0C92"/>
    <w:rsid w:val="009A1B91"/>
    <w:rsid w:val="009A1BD3"/>
    <w:rsid w:val="009A1CD9"/>
    <w:rsid w:val="009A20E9"/>
    <w:rsid w:val="009A214E"/>
    <w:rsid w:val="009A2353"/>
    <w:rsid w:val="009A23E9"/>
    <w:rsid w:val="009A2752"/>
    <w:rsid w:val="009A2E9D"/>
    <w:rsid w:val="009A2EDD"/>
    <w:rsid w:val="009A31C4"/>
    <w:rsid w:val="009A31EA"/>
    <w:rsid w:val="009A38B6"/>
    <w:rsid w:val="009A399B"/>
    <w:rsid w:val="009A3B0E"/>
    <w:rsid w:val="009A3B3B"/>
    <w:rsid w:val="009A3D3A"/>
    <w:rsid w:val="009A3FCC"/>
    <w:rsid w:val="009A4182"/>
    <w:rsid w:val="009A44AA"/>
    <w:rsid w:val="009A48C5"/>
    <w:rsid w:val="009A4B2F"/>
    <w:rsid w:val="009A4BFF"/>
    <w:rsid w:val="009A4F6B"/>
    <w:rsid w:val="009A5226"/>
    <w:rsid w:val="009A5233"/>
    <w:rsid w:val="009A55A9"/>
    <w:rsid w:val="009A597B"/>
    <w:rsid w:val="009A6133"/>
    <w:rsid w:val="009A6691"/>
    <w:rsid w:val="009A6777"/>
    <w:rsid w:val="009A6C07"/>
    <w:rsid w:val="009A70B2"/>
    <w:rsid w:val="009A71C5"/>
    <w:rsid w:val="009A740D"/>
    <w:rsid w:val="009A770A"/>
    <w:rsid w:val="009A7E0C"/>
    <w:rsid w:val="009B0212"/>
    <w:rsid w:val="009B02AD"/>
    <w:rsid w:val="009B0D80"/>
    <w:rsid w:val="009B14A9"/>
    <w:rsid w:val="009B1524"/>
    <w:rsid w:val="009B1585"/>
    <w:rsid w:val="009B15ED"/>
    <w:rsid w:val="009B169F"/>
    <w:rsid w:val="009B1784"/>
    <w:rsid w:val="009B1A12"/>
    <w:rsid w:val="009B1B4B"/>
    <w:rsid w:val="009B1C5F"/>
    <w:rsid w:val="009B1C79"/>
    <w:rsid w:val="009B1D55"/>
    <w:rsid w:val="009B1EB4"/>
    <w:rsid w:val="009B22C8"/>
    <w:rsid w:val="009B240B"/>
    <w:rsid w:val="009B2752"/>
    <w:rsid w:val="009B2ADE"/>
    <w:rsid w:val="009B2D5D"/>
    <w:rsid w:val="009B3491"/>
    <w:rsid w:val="009B35D4"/>
    <w:rsid w:val="009B3766"/>
    <w:rsid w:val="009B3927"/>
    <w:rsid w:val="009B3DCA"/>
    <w:rsid w:val="009B3E8F"/>
    <w:rsid w:val="009B4055"/>
    <w:rsid w:val="009B4098"/>
    <w:rsid w:val="009B40C1"/>
    <w:rsid w:val="009B41B9"/>
    <w:rsid w:val="009B42C7"/>
    <w:rsid w:val="009B4726"/>
    <w:rsid w:val="009B48DB"/>
    <w:rsid w:val="009B4E5F"/>
    <w:rsid w:val="009B53DB"/>
    <w:rsid w:val="009B5635"/>
    <w:rsid w:val="009B587E"/>
    <w:rsid w:val="009B5962"/>
    <w:rsid w:val="009B5B25"/>
    <w:rsid w:val="009B5B5A"/>
    <w:rsid w:val="009B5D7B"/>
    <w:rsid w:val="009B5DA4"/>
    <w:rsid w:val="009B6343"/>
    <w:rsid w:val="009B69C4"/>
    <w:rsid w:val="009B6F28"/>
    <w:rsid w:val="009B726A"/>
    <w:rsid w:val="009B7270"/>
    <w:rsid w:val="009B75CB"/>
    <w:rsid w:val="009B7739"/>
    <w:rsid w:val="009B7BFA"/>
    <w:rsid w:val="009B7CFB"/>
    <w:rsid w:val="009C040E"/>
    <w:rsid w:val="009C1921"/>
    <w:rsid w:val="009C1D3B"/>
    <w:rsid w:val="009C23F3"/>
    <w:rsid w:val="009C27C8"/>
    <w:rsid w:val="009C29E7"/>
    <w:rsid w:val="009C3000"/>
    <w:rsid w:val="009C312C"/>
    <w:rsid w:val="009C3EDD"/>
    <w:rsid w:val="009C3F9D"/>
    <w:rsid w:val="009C423D"/>
    <w:rsid w:val="009C48E1"/>
    <w:rsid w:val="009C4A38"/>
    <w:rsid w:val="009C5297"/>
    <w:rsid w:val="009C57C6"/>
    <w:rsid w:val="009C59C3"/>
    <w:rsid w:val="009C5B20"/>
    <w:rsid w:val="009C643E"/>
    <w:rsid w:val="009C70A3"/>
    <w:rsid w:val="009C749E"/>
    <w:rsid w:val="009C74C2"/>
    <w:rsid w:val="009C77F9"/>
    <w:rsid w:val="009C784F"/>
    <w:rsid w:val="009C7A67"/>
    <w:rsid w:val="009C7ACB"/>
    <w:rsid w:val="009D0154"/>
    <w:rsid w:val="009D022B"/>
    <w:rsid w:val="009D04AF"/>
    <w:rsid w:val="009D17CC"/>
    <w:rsid w:val="009D1D40"/>
    <w:rsid w:val="009D1FFC"/>
    <w:rsid w:val="009D270A"/>
    <w:rsid w:val="009D3059"/>
    <w:rsid w:val="009D3609"/>
    <w:rsid w:val="009D3750"/>
    <w:rsid w:val="009D39B3"/>
    <w:rsid w:val="009D3F5B"/>
    <w:rsid w:val="009D4859"/>
    <w:rsid w:val="009D4ED6"/>
    <w:rsid w:val="009D52D7"/>
    <w:rsid w:val="009D54FA"/>
    <w:rsid w:val="009D5BCC"/>
    <w:rsid w:val="009D609A"/>
    <w:rsid w:val="009D60CC"/>
    <w:rsid w:val="009D60CE"/>
    <w:rsid w:val="009D6662"/>
    <w:rsid w:val="009D6849"/>
    <w:rsid w:val="009D6882"/>
    <w:rsid w:val="009D689A"/>
    <w:rsid w:val="009D68C5"/>
    <w:rsid w:val="009D68EF"/>
    <w:rsid w:val="009D6F1F"/>
    <w:rsid w:val="009D6FF6"/>
    <w:rsid w:val="009D77CA"/>
    <w:rsid w:val="009D7C8B"/>
    <w:rsid w:val="009E0188"/>
    <w:rsid w:val="009E03EF"/>
    <w:rsid w:val="009E05C2"/>
    <w:rsid w:val="009E0708"/>
    <w:rsid w:val="009E0A37"/>
    <w:rsid w:val="009E0D93"/>
    <w:rsid w:val="009E1564"/>
    <w:rsid w:val="009E199D"/>
    <w:rsid w:val="009E1FC5"/>
    <w:rsid w:val="009E2213"/>
    <w:rsid w:val="009E2459"/>
    <w:rsid w:val="009E2603"/>
    <w:rsid w:val="009E2613"/>
    <w:rsid w:val="009E2986"/>
    <w:rsid w:val="009E3255"/>
    <w:rsid w:val="009E368D"/>
    <w:rsid w:val="009E3B93"/>
    <w:rsid w:val="009E3BDC"/>
    <w:rsid w:val="009E3EE7"/>
    <w:rsid w:val="009E4035"/>
    <w:rsid w:val="009E4D31"/>
    <w:rsid w:val="009E4DAA"/>
    <w:rsid w:val="009E4E35"/>
    <w:rsid w:val="009E5069"/>
    <w:rsid w:val="009E58BC"/>
    <w:rsid w:val="009E5A88"/>
    <w:rsid w:val="009E652E"/>
    <w:rsid w:val="009E6643"/>
    <w:rsid w:val="009E671B"/>
    <w:rsid w:val="009E6897"/>
    <w:rsid w:val="009E6A72"/>
    <w:rsid w:val="009E6DC5"/>
    <w:rsid w:val="009E7463"/>
    <w:rsid w:val="009E78B1"/>
    <w:rsid w:val="009E7A97"/>
    <w:rsid w:val="009E7BE7"/>
    <w:rsid w:val="009E7D63"/>
    <w:rsid w:val="009F03AA"/>
    <w:rsid w:val="009F0568"/>
    <w:rsid w:val="009F1124"/>
    <w:rsid w:val="009F1494"/>
    <w:rsid w:val="009F1513"/>
    <w:rsid w:val="009F1BDE"/>
    <w:rsid w:val="009F1D1E"/>
    <w:rsid w:val="009F1EEA"/>
    <w:rsid w:val="009F2084"/>
    <w:rsid w:val="009F225A"/>
    <w:rsid w:val="009F2937"/>
    <w:rsid w:val="009F29E5"/>
    <w:rsid w:val="009F29F9"/>
    <w:rsid w:val="009F2CCA"/>
    <w:rsid w:val="009F3255"/>
    <w:rsid w:val="009F393C"/>
    <w:rsid w:val="009F39EC"/>
    <w:rsid w:val="009F3A28"/>
    <w:rsid w:val="009F3F8C"/>
    <w:rsid w:val="009F4481"/>
    <w:rsid w:val="009F46F4"/>
    <w:rsid w:val="009F4BF1"/>
    <w:rsid w:val="009F54EC"/>
    <w:rsid w:val="009F575C"/>
    <w:rsid w:val="009F5965"/>
    <w:rsid w:val="009F5E4A"/>
    <w:rsid w:val="009F610B"/>
    <w:rsid w:val="009F6135"/>
    <w:rsid w:val="009F653E"/>
    <w:rsid w:val="009F6CA0"/>
    <w:rsid w:val="009F7108"/>
    <w:rsid w:val="009F73B6"/>
    <w:rsid w:val="009F7440"/>
    <w:rsid w:val="009F782A"/>
    <w:rsid w:val="009F7B85"/>
    <w:rsid w:val="009F7BE4"/>
    <w:rsid w:val="009F7D3A"/>
    <w:rsid w:val="009F7E03"/>
    <w:rsid w:val="009F7F87"/>
    <w:rsid w:val="00A00013"/>
    <w:rsid w:val="00A005CA"/>
    <w:rsid w:val="00A01563"/>
    <w:rsid w:val="00A01717"/>
    <w:rsid w:val="00A018E9"/>
    <w:rsid w:val="00A01BB6"/>
    <w:rsid w:val="00A01FF5"/>
    <w:rsid w:val="00A022F4"/>
    <w:rsid w:val="00A023A8"/>
    <w:rsid w:val="00A025F2"/>
    <w:rsid w:val="00A0271B"/>
    <w:rsid w:val="00A03330"/>
    <w:rsid w:val="00A033AF"/>
    <w:rsid w:val="00A03B09"/>
    <w:rsid w:val="00A03F23"/>
    <w:rsid w:val="00A04023"/>
    <w:rsid w:val="00A0402A"/>
    <w:rsid w:val="00A04225"/>
    <w:rsid w:val="00A049E3"/>
    <w:rsid w:val="00A04B4A"/>
    <w:rsid w:val="00A04F02"/>
    <w:rsid w:val="00A05162"/>
    <w:rsid w:val="00A053F9"/>
    <w:rsid w:val="00A05AA4"/>
    <w:rsid w:val="00A05D5F"/>
    <w:rsid w:val="00A0625A"/>
    <w:rsid w:val="00A0639C"/>
    <w:rsid w:val="00A06B83"/>
    <w:rsid w:val="00A06E78"/>
    <w:rsid w:val="00A07CA3"/>
    <w:rsid w:val="00A1021C"/>
    <w:rsid w:val="00A10678"/>
    <w:rsid w:val="00A107E4"/>
    <w:rsid w:val="00A10D3C"/>
    <w:rsid w:val="00A10E0E"/>
    <w:rsid w:val="00A11267"/>
    <w:rsid w:val="00A11588"/>
    <w:rsid w:val="00A11F59"/>
    <w:rsid w:val="00A120A2"/>
    <w:rsid w:val="00A12384"/>
    <w:rsid w:val="00A12AA7"/>
    <w:rsid w:val="00A12D5A"/>
    <w:rsid w:val="00A1302F"/>
    <w:rsid w:val="00A13218"/>
    <w:rsid w:val="00A13366"/>
    <w:rsid w:val="00A135BD"/>
    <w:rsid w:val="00A135F8"/>
    <w:rsid w:val="00A136A4"/>
    <w:rsid w:val="00A136E2"/>
    <w:rsid w:val="00A13B2B"/>
    <w:rsid w:val="00A13CE0"/>
    <w:rsid w:val="00A13DF5"/>
    <w:rsid w:val="00A140AF"/>
    <w:rsid w:val="00A140B3"/>
    <w:rsid w:val="00A14293"/>
    <w:rsid w:val="00A14634"/>
    <w:rsid w:val="00A14B01"/>
    <w:rsid w:val="00A14B8B"/>
    <w:rsid w:val="00A14D98"/>
    <w:rsid w:val="00A14DB4"/>
    <w:rsid w:val="00A15323"/>
    <w:rsid w:val="00A1580A"/>
    <w:rsid w:val="00A16228"/>
    <w:rsid w:val="00A16660"/>
    <w:rsid w:val="00A168A8"/>
    <w:rsid w:val="00A16A48"/>
    <w:rsid w:val="00A16F35"/>
    <w:rsid w:val="00A175E9"/>
    <w:rsid w:val="00A17A71"/>
    <w:rsid w:val="00A17BBB"/>
    <w:rsid w:val="00A17C1D"/>
    <w:rsid w:val="00A18A3D"/>
    <w:rsid w:val="00A201D6"/>
    <w:rsid w:val="00A20342"/>
    <w:rsid w:val="00A20461"/>
    <w:rsid w:val="00A2093C"/>
    <w:rsid w:val="00A20BE0"/>
    <w:rsid w:val="00A20D7E"/>
    <w:rsid w:val="00A20F97"/>
    <w:rsid w:val="00A2134A"/>
    <w:rsid w:val="00A216B6"/>
    <w:rsid w:val="00A217FD"/>
    <w:rsid w:val="00A2199D"/>
    <w:rsid w:val="00A22297"/>
    <w:rsid w:val="00A22379"/>
    <w:rsid w:val="00A22CC8"/>
    <w:rsid w:val="00A231E2"/>
    <w:rsid w:val="00A2324A"/>
    <w:rsid w:val="00A232F0"/>
    <w:rsid w:val="00A23465"/>
    <w:rsid w:val="00A23765"/>
    <w:rsid w:val="00A23B3D"/>
    <w:rsid w:val="00A23CCD"/>
    <w:rsid w:val="00A24006"/>
    <w:rsid w:val="00A242F6"/>
    <w:rsid w:val="00A2440B"/>
    <w:rsid w:val="00A24578"/>
    <w:rsid w:val="00A24CC1"/>
    <w:rsid w:val="00A24EA7"/>
    <w:rsid w:val="00A24ECD"/>
    <w:rsid w:val="00A24F25"/>
    <w:rsid w:val="00A25AE0"/>
    <w:rsid w:val="00A26519"/>
    <w:rsid w:val="00A269D0"/>
    <w:rsid w:val="00A26CA3"/>
    <w:rsid w:val="00A26EA1"/>
    <w:rsid w:val="00A2725E"/>
    <w:rsid w:val="00A275BF"/>
    <w:rsid w:val="00A27DAC"/>
    <w:rsid w:val="00A300C8"/>
    <w:rsid w:val="00A304B8"/>
    <w:rsid w:val="00A308AB"/>
    <w:rsid w:val="00A31221"/>
    <w:rsid w:val="00A31231"/>
    <w:rsid w:val="00A31582"/>
    <w:rsid w:val="00A31C3E"/>
    <w:rsid w:val="00A3269D"/>
    <w:rsid w:val="00A326B1"/>
    <w:rsid w:val="00A32D1B"/>
    <w:rsid w:val="00A337CE"/>
    <w:rsid w:val="00A33CDA"/>
    <w:rsid w:val="00A345F7"/>
    <w:rsid w:val="00A34BD1"/>
    <w:rsid w:val="00A353D8"/>
    <w:rsid w:val="00A353FE"/>
    <w:rsid w:val="00A356D5"/>
    <w:rsid w:val="00A35CD5"/>
    <w:rsid w:val="00A35E7C"/>
    <w:rsid w:val="00A35F82"/>
    <w:rsid w:val="00A370EF"/>
    <w:rsid w:val="00A3752D"/>
    <w:rsid w:val="00A375CF"/>
    <w:rsid w:val="00A3784B"/>
    <w:rsid w:val="00A378FF"/>
    <w:rsid w:val="00A37FA9"/>
    <w:rsid w:val="00A40252"/>
    <w:rsid w:val="00A40558"/>
    <w:rsid w:val="00A4094E"/>
    <w:rsid w:val="00A40B2A"/>
    <w:rsid w:val="00A40B49"/>
    <w:rsid w:val="00A40C7F"/>
    <w:rsid w:val="00A41C9B"/>
    <w:rsid w:val="00A41F5E"/>
    <w:rsid w:val="00A41FE3"/>
    <w:rsid w:val="00A427C5"/>
    <w:rsid w:val="00A428DA"/>
    <w:rsid w:val="00A4294E"/>
    <w:rsid w:val="00A42B22"/>
    <w:rsid w:val="00A437DE"/>
    <w:rsid w:val="00A4383F"/>
    <w:rsid w:val="00A439C7"/>
    <w:rsid w:val="00A43CC1"/>
    <w:rsid w:val="00A43F3E"/>
    <w:rsid w:val="00A43FC7"/>
    <w:rsid w:val="00A44156"/>
    <w:rsid w:val="00A443D5"/>
    <w:rsid w:val="00A444B1"/>
    <w:rsid w:val="00A444F5"/>
    <w:rsid w:val="00A45071"/>
    <w:rsid w:val="00A450BD"/>
    <w:rsid w:val="00A455D6"/>
    <w:rsid w:val="00A45856"/>
    <w:rsid w:val="00A45D80"/>
    <w:rsid w:val="00A45E7B"/>
    <w:rsid w:val="00A45E8E"/>
    <w:rsid w:val="00A45F3E"/>
    <w:rsid w:val="00A46017"/>
    <w:rsid w:val="00A46068"/>
    <w:rsid w:val="00A4674D"/>
    <w:rsid w:val="00A4697C"/>
    <w:rsid w:val="00A46A27"/>
    <w:rsid w:val="00A46D38"/>
    <w:rsid w:val="00A46D92"/>
    <w:rsid w:val="00A46E53"/>
    <w:rsid w:val="00A47446"/>
    <w:rsid w:val="00A474AD"/>
    <w:rsid w:val="00A477AC"/>
    <w:rsid w:val="00A47874"/>
    <w:rsid w:val="00A47E1B"/>
    <w:rsid w:val="00A50055"/>
    <w:rsid w:val="00A5007E"/>
    <w:rsid w:val="00A50169"/>
    <w:rsid w:val="00A50320"/>
    <w:rsid w:val="00A506B1"/>
    <w:rsid w:val="00A5089B"/>
    <w:rsid w:val="00A50A48"/>
    <w:rsid w:val="00A50AF4"/>
    <w:rsid w:val="00A50D82"/>
    <w:rsid w:val="00A51126"/>
    <w:rsid w:val="00A5163C"/>
    <w:rsid w:val="00A5190E"/>
    <w:rsid w:val="00A51AF9"/>
    <w:rsid w:val="00A51FDF"/>
    <w:rsid w:val="00A52059"/>
    <w:rsid w:val="00A527BE"/>
    <w:rsid w:val="00A529CA"/>
    <w:rsid w:val="00A52E56"/>
    <w:rsid w:val="00A53324"/>
    <w:rsid w:val="00A5385D"/>
    <w:rsid w:val="00A53B92"/>
    <w:rsid w:val="00A5418E"/>
    <w:rsid w:val="00A54227"/>
    <w:rsid w:val="00A54248"/>
    <w:rsid w:val="00A5432A"/>
    <w:rsid w:val="00A550B0"/>
    <w:rsid w:val="00A5528A"/>
    <w:rsid w:val="00A55BE5"/>
    <w:rsid w:val="00A55C07"/>
    <w:rsid w:val="00A55D30"/>
    <w:rsid w:val="00A55F3C"/>
    <w:rsid w:val="00A564E1"/>
    <w:rsid w:val="00A56744"/>
    <w:rsid w:val="00A56CFE"/>
    <w:rsid w:val="00A574C2"/>
    <w:rsid w:val="00A57631"/>
    <w:rsid w:val="00A5773F"/>
    <w:rsid w:val="00A577C3"/>
    <w:rsid w:val="00A577D4"/>
    <w:rsid w:val="00A57AD9"/>
    <w:rsid w:val="00A57B2F"/>
    <w:rsid w:val="00A60919"/>
    <w:rsid w:val="00A60BA6"/>
    <w:rsid w:val="00A60F4B"/>
    <w:rsid w:val="00A613BC"/>
    <w:rsid w:val="00A61439"/>
    <w:rsid w:val="00A6165B"/>
    <w:rsid w:val="00A616CB"/>
    <w:rsid w:val="00A61C26"/>
    <w:rsid w:val="00A62318"/>
    <w:rsid w:val="00A6233E"/>
    <w:rsid w:val="00A6241F"/>
    <w:rsid w:val="00A628CC"/>
    <w:rsid w:val="00A62BB5"/>
    <w:rsid w:val="00A62BE2"/>
    <w:rsid w:val="00A62C75"/>
    <w:rsid w:val="00A63029"/>
    <w:rsid w:val="00A633F7"/>
    <w:rsid w:val="00A63B50"/>
    <w:rsid w:val="00A642BC"/>
    <w:rsid w:val="00A643EE"/>
    <w:rsid w:val="00A64456"/>
    <w:rsid w:val="00A64616"/>
    <w:rsid w:val="00A649EB"/>
    <w:rsid w:val="00A64B5F"/>
    <w:rsid w:val="00A64B8D"/>
    <w:rsid w:val="00A65179"/>
    <w:rsid w:val="00A65452"/>
    <w:rsid w:val="00A65A04"/>
    <w:rsid w:val="00A65A16"/>
    <w:rsid w:val="00A65FA5"/>
    <w:rsid w:val="00A65FD1"/>
    <w:rsid w:val="00A66241"/>
    <w:rsid w:val="00A6798F"/>
    <w:rsid w:val="00A67BE5"/>
    <w:rsid w:val="00A70052"/>
    <w:rsid w:val="00A70ADE"/>
    <w:rsid w:val="00A70B7F"/>
    <w:rsid w:val="00A71356"/>
    <w:rsid w:val="00A7165C"/>
    <w:rsid w:val="00A7177B"/>
    <w:rsid w:val="00A7188B"/>
    <w:rsid w:val="00A71A5F"/>
    <w:rsid w:val="00A71C45"/>
    <w:rsid w:val="00A7228C"/>
    <w:rsid w:val="00A723B3"/>
    <w:rsid w:val="00A72812"/>
    <w:rsid w:val="00A72D37"/>
    <w:rsid w:val="00A72E1E"/>
    <w:rsid w:val="00A72F1D"/>
    <w:rsid w:val="00A7318A"/>
    <w:rsid w:val="00A733C5"/>
    <w:rsid w:val="00A73866"/>
    <w:rsid w:val="00A73946"/>
    <w:rsid w:val="00A73C31"/>
    <w:rsid w:val="00A73E93"/>
    <w:rsid w:val="00A740BA"/>
    <w:rsid w:val="00A741AB"/>
    <w:rsid w:val="00A7434A"/>
    <w:rsid w:val="00A74686"/>
    <w:rsid w:val="00A74772"/>
    <w:rsid w:val="00A747EA"/>
    <w:rsid w:val="00A74972"/>
    <w:rsid w:val="00A749B6"/>
    <w:rsid w:val="00A74A43"/>
    <w:rsid w:val="00A74AC6"/>
    <w:rsid w:val="00A74BA7"/>
    <w:rsid w:val="00A74E18"/>
    <w:rsid w:val="00A75C70"/>
    <w:rsid w:val="00A75F38"/>
    <w:rsid w:val="00A7627B"/>
    <w:rsid w:val="00A766F3"/>
    <w:rsid w:val="00A76D76"/>
    <w:rsid w:val="00A77693"/>
    <w:rsid w:val="00A778E4"/>
    <w:rsid w:val="00A779E7"/>
    <w:rsid w:val="00A77F13"/>
    <w:rsid w:val="00A800EC"/>
    <w:rsid w:val="00A807AB"/>
    <w:rsid w:val="00A8091B"/>
    <w:rsid w:val="00A80D67"/>
    <w:rsid w:val="00A8135B"/>
    <w:rsid w:val="00A8151E"/>
    <w:rsid w:val="00A8159B"/>
    <w:rsid w:val="00A817CE"/>
    <w:rsid w:val="00A81AEB"/>
    <w:rsid w:val="00A81D21"/>
    <w:rsid w:val="00A81E24"/>
    <w:rsid w:val="00A81E91"/>
    <w:rsid w:val="00A824A8"/>
    <w:rsid w:val="00A82BE3"/>
    <w:rsid w:val="00A82E55"/>
    <w:rsid w:val="00A830F9"/>
    <w:rsid w:val="00A831F5"/>
    <w:rsid w:val="00A8357F"/>
    <w:rsid w:val="00A83C35"/>
    <w:rsid w:val="00A84142"/>
    <w:rsid w:val="00A8423A"/>
    <w:rsid w:val="00A8440D"/>
    <w:rsid w:val="00A8443C"/>
    <w:rsid w:val="00A844E4"/>
    <w:rsid w:val="00A8451D"/>
    <w:rsid w:val="00A845F8"/>
    <w:rsid w:val="00A846B2"/>
    <w:rsid w:val="00A84B10"/>
    <w:rsid w:val="00A84CC3"/>
    <w:rsid w:val="00A84ECF"/>
    <w:rsid w:val="00A8557A"/>
    <w:rsid w:val="00A8575E"/>
    <w:rsid w:val="00A85FF6"/>
    <w:rsid w:val="00A862C8"/>
    <w:rsid w:val="00A8642E"/>
    <w:rsid w:val="00A864BB"/>
    <w:rsid w:val="00A87116"/>
    <w:rsid w:val="00A873A3"/>
    <w:rsid w:val="00A87465"/>
    <w:rsid w:val="00A8754C"/>
    <w:rsid w:val="00A8776C"/>
    <w:rsid w:val="00A878C1"/>
    <w:rsid w:val="00A87ACA"/>
    <w:rsid w:val="00A87D48"/>
    <w:rsid w:val="00A90305"/>
    <w:rsid w:val="00A906A6"/>
    <w:rsid w:val="00A9072D"/>
    <w:rsid w:val="00A9102C"/>
    <w:rsid w:val="00A91838"/>
    <w:rsid w:val="00A91C99"/>
    <w:rsid w:val="00A926A0"/>
    <w:rsid w:val="00A927C1"/>
    <w:rsid w:val="00A9292F"/>
    <w:rsid w:val="00A93164"/>
    <w:rsid w:val="00A93288"/>
    <w:rsid w:val="00A93994"/>
    <w:rsid w:val="00A93A08"/>
    <w:rsid w:val="00A93C53"/>
    <w:rsid w:val="00A93D71"/>
    <w:rsid w:val="00A94344"/>
    <w:rsid w:val="00A945D7"/>
    <w:rsid w:val="00A949C5"/>
    <w:rsid w:val="00A9508E"/>
    <w:rsid w:val="00A95110"/>
    <w:rsid w:val="00A9536F"/>
    <w:rsid w:val="00A9538F"/>
    <w:rsid w:val="00A9577D"/>
    <w:rsid w:val="00A958EE"/>
    <w:rsid w:val="00A969B2"/>
    <w:rsid w:val="00A96A19"/>
    <w:rsid w:val="00A96A5A"/>
    <w:rsid w:val="00A96BCF"/>
    <w:rsid w:val="00A972E0"/>
    <w:rsid w:val="00A972E5"/>
    <w:rsid w:val="00A975C1"/>
    <w:rsid w:val="00A97815"/>
    <w:rsid w:val="00AA07F2"/>
    <w:rsid w:val="00AA09FD"/>
    <w:rsid w:val="00AA0D3E"/>
    <w:rsid w:val="00AA0EAC"/>
    <w:rsid w:val="00AA103F"/>
    <w:rsid w:val="00AA11EC"/>
    <w:rsid w:val="00AA13A7"/>
    <w:rsid w:val="00AA13AA"/>
    <w:rsid w:val="00AA1856"/>
    <w:rsid w:val="00AA1978"/>
    <w:rsid w:val="00AA1A08"/>
    <w:rsid w:val="00AA1E74"/>
    <w:rsid w:val="00AA2245"/>
    <w:rsid w:val="00AA2335"/>
    <w:rsid w:val="00AA2391"/>
    <w:rsid w:val="00AA23E2"/>
    <w:rsid w:val="00AA25C7"/>
    <w:rsid w:val="00AA260F"/>
    <w:rsid w:val="00AA2646"/>
    <w:rsid w:val="00AA2B13"/>
    <w:rsid w:val="00AA2D16"/>
    <w:rsid w:val="00AA306C"/>
    <w:rsid w:val="00AA342D"/>
    <w:rsid w:val="00AA3696"/>
    <w:rsid w:val="00AA3705"/>
    <w:rsid w:val="00AA373F"/>
    <w:rsid w:val="00AA3B6C"/>
    <w:rsid w:val="00AA3CB9"/>
    <w:rsid w:val="00AA45B0"/>
    <w:rsid w:val="00AA4864"/>
    <w:rsid w:val="00AA4A17"/>
    <w:rsid w:val="00AA4E1F"/>
    <w:rsid w:val="00AA4EE8"/>
    <w:rsid w:val="00AA5206"/>
    <w:rsid w:val="00AA52EC"/>
    <w:rsid w:val="00AA5557"/>
    <w:rsid w:val="00AA5D64"/>
    <w:rsid w:val="00AA626A"/>
    <w:rsid w:val="00AA63D3"/>
    <w:rsid w:val="00AA67B2"/>
    <w:rsid w:val="00AA6808"/>
    <w:rsid w:val="00AA695B"/>
    <w:rsid w:val="00AA6AE9"/>
    <w:rsid w:val="00AA6B7F"/>
    <w:rsid w:val="00AA6F52"/>
    <w:rsid w:val="00AA6FAE"/>
    <w:rsid w:val="00AA7142"/>
    <w:rsid w:val="00AA7228"/>
    <w:rsid w:val="00AA72CA"/>
    <w:rsid w:val="00AA74AC"/>
    <w:rsid w:val="00AA754B"/>
    <w:rsid w:val="00AA7609"/>
    <w:rsid w:val="00AA7835"/>
    <w:rsid w:val="00AA7B69"/>
    <w:rsid w:val="00AB04C1"/>
    <w:rsid w:val="00AB09DA"/>
    <w:rsid w:val="00AB0A36"/>
    <w:rsid w:val="00AB0CEB"/>
    <w:rsid w:val="00AB0F43"/>
    <w:rsid w:val="00AB1BE0"/>
    <w:rsid w:val="00AB1BF2"/>
    <w:rsid w:val="00AB1BF5"/>
    <w:rsid w:val="00AB2386"/>
    <w:rsid w:val="00AB2743"/>
    <w:rsid w:val="00AB2963"/>
    <w:rsid w:val="00AB2C09"/>
    <w:rsid w:val="00AB315E"/>
    <w:rsid w:val="00AB31BE"/>
    <w:rsid w:val="00AB3384"/>
    <w:rsid w:val="00AB33B8"/>
    <w:rsid w:val="00AB3AF0"/>
    <w:rsid w:val="00AB3B06"/>
    <w:rsid w:val="00AB3F45"/>
    <w:rsid w:val="00AB462D"/>
    <w:rsid w:val="00AB46CF"/>
    <w:rsid w:val="00AB4B19"/>
    <w:rsid w:val="00AB4F59"/>
    <w:rsid w:val="00AB573A"/>
    <w:rsid w:val="00AB5D51"/>
    <w:rsid w:val="00AB5D8D"/>
    <w:rsid w:val="00AB5E55"/>
    <w:rsid w:val="00AB60BD"/>
    <w:rsid w:val="00AB6672"/>
    <w:rsid w:val="00AB6715"/>
    <w:rsid w:val="00AB6957"/>
    <w:rsid w:val="00AB6E9B"/>
    <w:rsid w:val="00AB7240"/>
    <w:rsid w:val="00AC00D2"/>
    <w:rsid w:val="00AC0136"/>
    <w:rsid w:val="00AC057F"/>
    <w:rsid w:val="00AC05C5"/>
    <w:rsid w:val="00AC0643"/>
    <w:rsid w:val="00AC0787"/>
    <w:rsid w:val="00AC0953"/>
    <w:rsid w:val="00AC0A18"/>
    <w:rsid w:val="00AC0B6B"/>
    <w:rsid w:val="00AC0FD5"/>
    <w:rsid w:val="00AC16FD"/>
    <w:rsid w:val="00AC19A5"/>
    <w:rsid w:val="00AC1A16"/>
    <w:rsid w:val="00AC1C95"/>
    <w:rsid w:val="00AC1D5F"/>
    <w:rsid w:val="00AC1F65"/>
    <w:rsid w:val="00AC1F88"/>
    <w:rsid w:val="00AC2117"/>
    <w:rsid w:val="00AC2657"/>
    <w:rsid w:val="00AC28C2"/>
    <w:rsid w:val="00AC2B87"/>
    <w:rsid w:val="00AC2C5B"/>
    <w:rsid w:val="00AC2D9B"/>
    <w:rsid w:val="00AC2DFA"/>
    <w:rsid w:val="00AC2EC4"/>
    <w:rsid w:val="00AC34AA"/>
    <w:rsid w:val="00AC3ACE"/>
    <w:rsid w:val="00AC3E63"/>
    <w:rsid w:val="00AC4075"/>
    <w:rsid w:val="00AC44D2"/>
    <w:rsid w:val="00AC486C"/>
    <w:rsid w:val="00AC48AD"/>
    <w:rsid w:val="00AC4E2B"/>
    <w:rsid w:val="00AC4FBB"/>
    <w:rsid w:val="00AC5037"/>
    <w:rsid w:val="00AC5242"/>
    <w:rsid w:val="00AC5714"/>
    <w:rsid w:val="00AC584B"/>
    <w:rsid w:val="00AC5B2A"/>
    <w:rsid w:val="00AC5B78"/>
    <w:rsid w:val="00AC5C5B"/>
    <w:rsid w:val="00AC5C83"/>
    <w:rsid w:val="00AC5F84"/>
    <w:rsid w:val="00AC6880"/>
    <w:rsid w:val="00AC6D9B"/>
    <w:rsid w:val="00AC70D0"/>
    <w:rsid w:val="00AC7509"/>
    <w:rsid w:val="00AC79C9"/>
    <w:rsid w:val="00AD0005"/>
    <w:rsid w:val="00AD01A8"/>
    <w:rsid w:val="00AD0574"/>
    <w:rsid w:val="00AD067D"/>
    <w:rsid w:val="00AD08D4"/>
    <w:rsid w:val="00AD0A67"/>
    <w:rsid w:val="00AD0D03"/>
    <w:rsid w:val="00AD146D"/>
    <w:rsid w:val="00AD19BF"/>
    <w:rsid w:val="00AD20BB"/>
    <w:rsid w:val="00AD2271"/>
    <w:rsid w:val="00AD22DB"/>
    <w:rsid w:val="00AD2318"/>
    <w:rsid w:val="00AD282B"/>
    <w:rsid w:val="00AD2B03"/>
    <w:rsid w:val="00AD347E"/>
    <w:rsid w:val="00AD34E8"/>
    <w:rsid w:val="00AD3AEC"/>
    <w:rsid w:val="00AD3C12"/>
    <w:rsid w:val="00AD3C31"/>
    <w:rsid w:val="00AD42F4"/>
    <w:rsid w:val="00AD440A"/>
    <w:rsid w:val="00AD457B"/>
    <w:rsid w:val="00AD4586"/>
    <w:rsid w:val="00AD4843"/>
    <w:rsid w:val="00AD4B47"/>
    <w:rsid w:val="00AD4D3D"/>
    <w:rsid w:val="00AD4F3F"/>
    <w:rsid w:val="00AD5926"/>
    <w:rsid w:val="00AD5990"/>
    <w:rsid w:val="00AD5E88"/>
    <w:rsid w:val="00AD693B"/>
    <w:rsid w:val="00AD6A14"/>
    <w:rsid w:val="00AD6B64"/>
    <w:rsid w:val="00AD6B75"/>
    <w:rsid w:val="00AD6C6B"/>
    <w:rsid w:val="00AD6F01"/>
    <w:rsid w:val="00AD73E1"/>
    <w:rsid w:val="00AD740C"/>
    <w:rsid w:val="00AD7522"/>
    <w:rsid w:val="00AD7983"/>
    <w:rsid w:val="00AE0A2C"/>
    <w:rsid w:val="00AE0D3D"/>
    <w:rsid w:val="00AE0FAE"/>
    <w:rsid w:val="00AE101F"/>
    <w:rsid w:val="00AE1A7B"/>
    <w:rsid w:val="00AE1C9F"/>
    <w:rsid w:val="00AE211A"/>
    <w:rsid w:val="00AE2165"/>
    <w:rsid w:val="00AE2241"/>
    <w:rsid w:val="00AE276C"/>
    <w:rsid w:val="00AE2783"/>
    <w:rsid w:val="00AE30BA"/>
    <w:rsid w:val="00AE3293"/>
    <w:rsid w:val="00AE32D5"/>
    <w:rsid w:val="00AE33F1"/>
    <w:rsid w:val="00AE3C61"/>
    <w:rsid w:val="00AE3C87"/>
    <w:rsid w:val="00AE3E33"/>
    <w:rsid w:val="00AE40A7"/>
    <w:rsid w:val="00AE40AC"/>
    <w:rsid w:val="00AE4294"/>
    <w:rsid w:val="00AE4778"/>
    <w:rsid w:val="00AE49F4"/>
    <w:rsid w:val="00AE5787"/>
    <w:rsid w:val="00AE58E6"/>
    <w:rsid w:val="00AE5D03"/>
    <w:rsid w:val="00AE639E"/>
    <w:rsid w:val="00AE6808"/>
    <w:rsid w:val="00AE6E38"/>
    <w:rsid w:val="00AE73E7"/>
    <w:rsid w:val="00AE79A4"/>
    <w:rsid w:val="00AE7D31"/>
    <w:rsid w:val="00AF04CD"/>
    <w:rsid w:val="00AF09ED"/>
    <w:rsid w:val="00AF120C"/>
    <w:rsid w:val="00AF14C8"/>
    <w:rsid w:val="00AF16A6"/>
    <w:rsid w:val="00AF17F3"/>
    <w:rsid w:val="00AF1E2A"/>
    <w:rsid w:val="00AF1ECF"/>
    <w:rsid w:val="00AF1FA5"/>
    <w:rsid w:val="00AF2021"/>
    <w:rsid w:val="00AF22FE"/>
    <w:rsid w:val="00AF2B44"/>
    <w:rsid w:val="00AF2D6D"/>
    <w:rsid w:val="00AF301E"/>
    <w:rsid w:val="00AF3140"/>
    <w:rsid w:val="00AF33C4"/>
    <w:rsid w:val="00AF3400"/>
    <w:rsid w:val="00AF39AD"/>
    <w:rsid w:val="00AF3ADD"/>
    <w:rsid w:val="00AF3D5D"/>
    <w:rsid w:val="00AF3F7F"/>
    <w:rsid w:val="00AF494C"/>
    <w:rsid w:val="00AF4F3C"/>
    <w:rsid w:val="00AF5580"/>
    <w:rsid w:val="00AF5586"/>
    <w:rsid w:val="00AF5787"/>
    <w:rsid w:val="00AF57FB"/>
    <w:rsid w:val="00AF5B7B"/>
    <w:rsid w:val="00AF5C18"/>
    <w:rsid w:val="00AF5F1C"/>
    <w:rsid w:val="00AF6066"/>
    <w:rsid w:val="00AF610D"/>
    <w:rsid w:val="00AF6152"/>
    <w:rsid w:val="00AF61F9"/>
    <w:rsid w:val="00AF6291"/>
    <w:rsid w:val="00AF65F6"/>
    <w:rsid w:val="00AF663B"/>
    <w:rsid w:val="00AF6703"/>
    <w:rsid w:val="00AF691C"/>
    <w:rsid w:val="00AF6A2D"/>
    <w:rsid w:val="00AF6BB5"/>
    <w:rsid w:val="00AF6C05"/>
    <w:rsid w:val="00AF6EA0"/>
    <w:rsid w:val="00AF6F2F"/>
    <w:rsid w:val="00AF7044"/>
    <w:rsid w:val="00AF70CF"/>
    <w:rsid w:val="00AF722F"/>
    <w:rsid w:val="00AF7504"/>
    <w:rsid w:val="00AF779B"/>
    <w:rsid w:val="00AF7864"/>
    <w:rsid w:val="00AF78CE"/>
    <w:rsid w:val="00AF7DBF"/>
    <w:rsid w:val="00B004D2"/>
    <w:rsid w:val="00B00804"/>
    <w:rsid w:val="00B008D7"/>
    <w:rsid w:val="00B01414"/>
    <w:rsid w:val="00B01807"/>
    <w:rsid w:val="00B01968"/>
    <w:rsid w:val="00B0231C"/>
    <w:rsid w:val="00B0272F"/>
    <w:rsid w:val="00B02909"/>
    <w:rsid w:val="00B02988"/>
    <w:rsid w:val="00B02D6B"/>
    <w:rsid w:val="00B0304F"/>
    <w:rsid w:val="00B031FE"/>
    <w:rsid w:val="00B032A9"/>
    <w:rsid w:val="00B03301"/>
    <w:rsid w:val="00B03837"/>
    <w:rsid w:val="00B03A02"/>
    <w:rsid w:val="00B03BE4"/>
    <w:rsid w:val="00B03DF4"/>
    <w:rsid w:val="00B05020"/>
    <w:rsid w:val="00B051D9"/>
    <w:rsid w:val="00B0524B"/>
    <w:rsid w:val="00B05300"/>
    <w:rsid w:val="00B05948"/>
    <w:rsid w:val="00B05F2D"/>
    <w:rsid w:val="00B06063"/>
    <w:rsid w:val="00B062D3"/>
    <w:rsid w:val="00B0636C"/>
    <w:rsid w:val="00B06858"/>
    <w:rsid w:val="00B06AA4"/>
    <w:rsid w:val="00B06CF0"/>
    <w:rsid w:val="00B06FD3"/>
    <w:rsid w:val="00B074EA"/>
    <w:rsid w:val="00B07669"/>
    <w:rsid w:val="00B077F7"/>
    <w:rsid w:val="00B0780D"/>
    <w:rsid w:val="00B07CCE"/>
    <w:rsid w:val="00B10693"/>
    <w:rsid w:val="00B10B35"/>
    <w:rsid w:val="00B11913"/>
    <w:rsid w:val="00B11A6E"/>
    <w:rsid w:val="00B11B28"/>
    <w:rsid w:val="00B12133"/>
    <w:rsid w:val="00B121A3"/>
    <w:rsid w:val="00B12583"/>
    <w:rsid w:val="00B126D8"/>
    <w:rsid w:val="00B1288B"/>
    <w:rsid w:val="00B12A8A"/>
    <w:rsid w:val="00B12AC0"/>
    <w:rsid w:val="00B12CCE"/>
    <w:rsid w:val="00B12D75"/>
    <w:rsid w:val="00B1311F"/>
    <w:rsid w:val="00B1317C"/>
    <w:rsid w:val="00B1326C"/>
    <w:rsid w:val="00B13344"/>
    <w:rsid w:val="00B13683"/>
    <w:rsid w:val="00B137C9"/>
    <w:rsid w:val="00B1380B"/>
    <w:rsid w:val="00B13F0A"/>
    <w:rsid w:val="00B1420A"/>
    <w:rsid w:val="00B14448"/>
    <w:rsid w:val="00B14CCC"/>
    <w:rsid w:val="00B14DE7"/>
    <w:rsid w:val="00B14EA9"/>
    <w:rsid w:val="00B1501E"/>
    <w:rsid w:val="00B153D7"/>
    <w:rsid w:val="00B1568E"/>
    <w:rsid w:val="00B15AFC"/>
    <w:rsid w:val="00B15F44"/>
    <w:rsid w:val="00B163AD"/>
    <w:rsid w:val="00B16603"/>
    <w:rsid w:val="00B16C24"/>
    <w:rsid w:val="00B16ECF"/>
    <w:rsid w:val="00B17999"/>
    <w:rsid w:val="00B17BC4"/>
    <w:rsid w:val="00B206F3"/>
    <w:rsid w:val="00B20824"/>
    <w:rsid w:val="00B20838"/>
    <w:rsid w:val="00B20EBE"/>
    <w:rsid w:val="00B20F16"/>
    <w:rsid w:val="00B20FE1"/>
    <w:rsid w:val="00B212F3"/>
    <w:rsid w:val="00B213DD"/>
    <w:rsid w:val="00B215C1"/>
    <w:rsid w:val="00B216F1"/>
    <w:rsid w:val="00B21770"/>
    <w:rsid w:val="00B21A75"/>
    <w:rsid w:val="00B21B58"/>
    <w:rsid w:val="00B2208A"/>
    <w:rsid w:val="00B2269C"/>
    <w:rsid w:val="00B226BF"/>
    <w:rsid w:val="00B22D4C"/>
    <w:rsid w:val="00B22E6B"/>
    <w:rsid w:val="00B22F71"/>
    <w:rsid w:val="00B23123"/>
    <w:rsid w:val="00B233DE"/>
    <w:rsid w:val="00B237EB"/>
    <w:rsid w:val="00B2399A"/>
    <w:rsid w:val="00B239AB"/>
    <w:rsid w:val="00B23A2A"/>
    <w:rsid w:val="00B23ECB"/>
    <w:rsid w:val="00B24633"/>
    <w:rsid w:val="00B25190"/>
    <w:rsid w:val="00B2525D"/>
    <w:rsid w:val="00B257C0"/>
    <w:rsid w:val="00B2587D"/>
    <w:rsid w:val="00B25C62"/>
    <w:rsid w:val="00B25C83"/>
    <w:rsid w:val="00B26412"/>
    <w:rsid w:val="00B26AA0"/>
    <w:rsid w:val="00B26ADF"/>
    <w:rsid w:val="00B26F81"/>
    <w:rsid w:val="00B27341"/>
    <w:rsid w:val="00B3002A"/>
    <w:rsid w:val="00B30103"/>
    <w:rsid w:val="00B301D8"/>
    <w:rsid w:val="00B304F8"/>
    <w:rsid w:val="00B3050B"/>
    <w:rsid w:val="00B30632"/>
    <w:rsid w:val="00B306F7"/>
    <w:rsid w:val="00B30ED1"/>
    <w:rsid w:val="00B30F71"/>
    <w:rsid w:val="00B31065"/>
    <w:rsid w:val="00B311F6"/>
    <w:rsid w:val="00B3147C"/>
    <w:rsid w:val="00B3196E"/>
    <w:rsid w:val="00B31C40"/>
    <w:rsid w:val="00B31D31"/>
    <w:rsid w:val="00B32387"/>
    <w:rsid w:val="00B32480"/>
    <w:rsid w:val="00B32BC9"/>
    <w:rsid w:val="00B33467"/>
    <w:rsid w:val="00B3348C"/>
    <w:rsid w:val="00B335D6"/>
    <w:rsid w:val="00B339DD"/>
    <w:rsid w:val="00B33A20"/>
    <w:rsid w:val="00B33D59"/>
    <w:rsid w:val="00B33F59"/>
    <w:rsid w:val="00B3459E"/>
    <w:rsid w:val="00B34C48"/>
    <w:rsid w:val="00B34D4C"/>
    <w:rsid w:val="00B350C2"/>
    <w:rsid w:val="00B35673"/>
    <w:rsid w:val="00B35922"/>
    <w:rsid w:val="00B35A31"/>
    <w:rsid w:val="00B36419"/>
    <w:rsid w:val="00B368CC"/>
    <w:rsid w:val="00B36F48"/>
    <w:rsid w:val="00B37620"/>
    <w:rsid w:val="00B37695"/>
    <w:rsid w:val="00B379CB"/>
    <w:rsid w:val="00B37A3F"/>
    <w:rsid w:val="00B37A78"/>
    <w:rsid w:val="00B37CF2"/>
    <w:rsid w:val="00B37E8B"/>
    <w:rsid w:val="00B40184"/>
    <w:rsid w:val="00B40757"/>
    <w:rsid w:val="00B41191"/>
    <w:rsid w:val="00B414BC"/>
    <w:rsid w:val="00B41A53"/>
    <w:rsid w:val="00B42A2B"/>
    <w:rsid w:val="00B42B43"/>
    <w:rsid w:val="00B432EC"/>
    <w:rsid w:val="00B433CA"/>
    <w:rsid w:val="00B43935"/>
    <w:rsid w:val="00B43C05"/>
    <w:rsid w:val="00B43DF7"/>
    <w:rsid w:val="00B441E2"/>
    <w:rsid w:val="00B44BD3"/>
    <w:rsid w:val="00B44C23"/>
    <w:rsid w:val="00B44D59"/>
    <w:rsid w:val="00B45030"/>
    <w:rsid w:val="00B45085"/>
    <w:rsid w:val="00B45107"/>
    <w:rsid w:val="00B45326"/>
    <w:rsid w:val="00B4537D"/>
    <w:rsid w:val="00B45B53"/>
    <w:rsid w:val="00B45C30"/>
    <w:rsid w:val="00B45D2E"/>
    <w:rsid w:val="00B4689A"/>
    <w:rsid w:val="00B46AE2"/>
    <w:rsid w:val="00B47261"/>
    <w:rsid w:val="00B47329"/>
    <w:rsid w:val="00B4751A"/>
    <w:rsid w:val="00B4787E"/>
    <w:rsid w:val="00B478DC"/>
    <w:rsid w:val="00B47B4C"/>
    <w:rsid w:val="00B47BA6"/>
    <w:rsid w:val="00B47C4F"/>
    <w:rsid w:val="00B47D31"/>
    <w:rsid w:val="00B50160"/>
    <w:rsid w:val="00B502F1"/>
    <w:rsid w:val="00B50B8D"/>
    <w:rsid w:val="00B50CF4"/>
    <w:rsid w:val="00B5130F"/>
    <w:rsid w:val="00B51715"/>
    <w:rsid w:val="00B51A30"/>
    <w:rsid w:val="00B51B3F"/>
    <w:rsid w:val="00B51D5C"/>
    <w:rsid w:val="00B521D9"/>
    <w:rsid w:val="00B521FF"/>
    <w:rsid w:val="00B52608"/>
    <w:rsid w:val="00B52CF1"/>
    <w:rsid w:val="00B5349D"/>
    <w:rsid w:val="00B53AEE"/>
    <w:rsid w:val="00B53C1E"/>
    <w:rsid w:val="00B53DFF"/>
    <w:rsid w:val="00B53E37"/>
    <w:rsid w:val="00B54414"/>
    <w:rsid w:val="00B546AC"/>
    <w:rsid w:val="00B5472A"/>
    <w:rsid w:val="00B54DBC"/>
    <w:rsid w:val="00B5539E"/>
    <w:rsid w:val="00B55460"/>
    <w:rsid w:val="00B55CD0"/>
    <w:rsid w:val="00B55D71"/>
    <w:rsid w:val="00B55D83"/>
    <w:rsid w:val="00B55D9C"/>
    <w:rsid w:val="00B55E31"/>
    <w:rsid w:val="00B55F92"/>
    <w:rsid w:val="00B5612A"/>
    <w:rsid w:val="00B56D60"/>
    <w:rsid w:val="00B57048"/>
    <w:rsid w:val="00B57460"/>
    <w:rsid w:val="00B5748A"/>
    <w:rsid w:val="00B575A8"/>
    <w:rsid w:val="00B57EED"/>
    <w:rsid w:val="00B605D8"/>
    <w:rsid w:val="00B607CE"/>
    <w:rsid w:val="00B60807"/>
    <w:rsid w:val="00B608B8"/>
    <w:rsid w:val="00B60ACC"/>
    <w:rsid w:val="00B60ECB"/>
    <w:rsid w:val="00B60FB1"/>
    <w:rsid w:val="00B61154"/>
    <w:rsid w:val="00B61266"/>
    <w:rsid w:val="00B61551"/>
    <w:rsid w:val="00B6192A"/>
    <w:rsid w:val="00B6231D"/>
    <w:rsid w:val="00B623A4"/>
    <w:rsid w:val="00B623D5"/>
    <w:rsid w:val="00B62476"/>
    <w:rsid w:val="00B625C3"/>
    <w:rsid w:val="00B63218"/>
    <w:rsid w:val="00B63337"/>
    <w:rsid w:val="00B63386"/>
    <w:rsid w:val="00B63FA5"/>
    <w:rsid w:val="00B640B9"/>
    <w:rsid w:val="00B6477E"/>
    <w:rsid w:val="00B648F5"/>
    <w:rsid w:val="00B64E6E"/>
    <w:rsid w:val="00B64F8B"/>
    <w:rsid w:val="00B6539F"/>
    <w:rsid w:val="00B65483"/>
    <w:rsid w:val="00B657A9"/>
    <w:rsid w:val="00B658CC"/>
    <w:rsid w:val="00B66B23"/>
    <w:rsid w:val="00B674C7"/>
    <w:rsid w:val="00B675D1"/>
    <w:rsid w:val="00B67CE0"/>
    <w:rsid w:val="00B67FF4"/>
    <w:rsid w:val="00B704B9"/>
    <w:rsid w:val="00B70B32"/>
    <w:rsid w:val="00B70BCB"/>
    <w:rsid w:val="00B70DC2"/>
    <w:rsid w:val="00B7124F"/>
    <w:rsid w:val="00B717AC"/>
    <w:rsid w:val="00B71E64"/>
    <w:rsid w:val="00B72295"/>
    <w:rsid w:val="00B724A8"/>
    <w:rsid w:val="00B725ED"/>
    <w:rsid w:val="00B7288C"/>
    <w:rsid w:val="00B72A38"/>
    <w:rsid w:val="00B72A5D"/>
    <w:rsid w:val="00B72E1B"/>
    <w:rsid w:val="00B72EF7"/>
    <w:rsid w:val="00B72FD2"/>
    <w:rsid w:val="00B73684"/>
    <w:rsid w:val="00B736F0"/>
    <w:rsid w:val="00B738F9"/>
    <w:rsid w:val="00B74582"/>
    <w:rsid w:val="00B74602"/>
    <w:rsid w:val="00B74A48"/>
    <w:rsid w:val="00B750BA"/>
    <w:rsid w:val="00B752B4"/>
    <w:rsid w:val="00B754F2"/>
    <w:rsid w:val="00B75B55"/>
    <w:rsid w:val="00B76637"/>
    <w:rsid w:val="00B7666F"/>
    <w:rsid w:val="00B767B9"/>
    <w:rsid w:val="00B76ED0"/>
    <w:rsid w:val="00B77078"/>
    <w:rsid w:val="00B77184"/>
    <w:rsid w:val="00B7735E"/>
    <w:rsid w:val="00B7740D"/>
    <w:rsid w:val="00B77B3F"/>
    <w:rsid w:val="00B77B7A"/>
    <w:rsid w:val="00B77CF4"/>
    <w:rsid w:val="00B80239"/>
    <w:rsid w:val="00B80242"/>
    <w:rsid w:val="00B80444"/>
    <w:rsid w:val="00B804AF"/>
    <w:rsid w:val="00B809A6"/>
    <w:rsid w:val="00B80F2B"/>
    <w:rsid w:val="00B812AC"/>
    <w:rsid w:val="00B816C0"/>
    <w:rsid w:val="00B81BF6"/>
    <w:rsid w:val="00B81C4E"/>
    <w:rsid w:val="00B81CA6"/>
    <w:rsid w:val="00B820B6"/>
    <w:rsid w:val="00B8215E"/>
    <w:rsid w:val="00B826F4"/>
    <w:rsid w:val="00B82742"/>
    <w:rsid w:val="00B827A9"/>
    <w:rsid w:val="00B8282E"/>
    <w:rsid w:val="00B83469"/>
    <w:rsid w:val="00B835C7"/>
    <w:rsid w:val="00B83677"/>
    <w:rsid w:val="00B84654"/>
    <w:rsid w:val="00B84B10"/>
    <w:rsid w:val="00B84CF0"/>
    <w:rsid w:val="00B84D23"/>
    <w:rsid w:val="00B84FE9"/>
    <w:rsid w:val="00B85138"/>
    <w:rsid w:val="00B8530B"/>
    <w:rsid w:val="00B8555F"/>
    <w:rsid w:val="00B85F7D"/>
    <w:rsid w:val="00B86553"/>
    <w:rsid w:val="00B86598"/>
    <w:rsid w:val="00B8666D"/>
    <w:rsid w:val="00B868D0"/>
    <w:rsid w:val="00B86A64"/>
    <w:rsid w:val="00B86C9C"/>
    <w:rsid w:val="00B87479"/>
    <w:rsid w:val="00B87B79"/>
    <w:rsid w:val="00B87F30"/>
    <w:rsid w:val="00B90222"/>
    <w:rsid w:val="00B902D7"/>
    <w:rsid w:val="00B908B1"/>
    <w:rsid w:val="00B909CC"/>
    <w:rsid w:val="00B90DE6"/>
    <w:rsid w:val="00B90FDB"/>
    <w:rsid w:val="00B91272"/>
    <w:rsid w:val="00B91320"/>
    <w:rsid w:val="00B91689"/>
    <w:rsid w:val="00B91A12"/>
    <w:rsid w:val="00B91B97"/>
    <w:rsid w:val="00B921BF"/>
    <w:rsid w:val="00B92540"/>
    <w:rsid w:val="00B927D0"/>
    <w:rsid w:val="00B9302D"/>
    <w:rsid w:val="00B93111"/>
    <w:rsid w:val="00B93458"/>
    <w:rsid w:val="00B93C7D"/>
    <w:rsid w:val="00B93F08"/>
    <w:rsid w:val="00B93F77"/>
    <w:rsid w:val="00B944E3"/>
    <w:rsid w:val="00B94AAA"/>
    <w:rsid w:val="00B94D23"/>
    <w:rsid w:val="00B954CA"/>
    <w:rsid w:val="00B95A85"/>
    <w:rsid w:val="00B95E32"/>
    <w:rsid w:val="00B95E42"/>
    <w:rsid w:val="00B9610B"/>
    <w:rsid w:val="00B964FD"/>
    <w:rsid w:val="00B967DE"/>
    <w:rsid w:val="00B96857"/>
    <w:rsid w:val="00B968CA"/>
    <w:rsid w:val="00B9696D"/>
    <w:rsid w:val="00B96BCF"/>
    <w:rsid w:val="00B97205"/>
    <w:rsid w:val="00B972BB"/>
    <w:rsid w:val="00B97459"/>
    <w:rsid w:val="00B97468"/>
    <w:rsid w:val="00B97794"/>
    <w:rsid w:val="00B97DC0"/>
    <w:rsid w:val="00BA04AE"/>
    <w:rsid w:val="00BA063A"/>
    <w:rsid w:val="00BA0DC1"/>
    <w:rsid w:val="00BA0E72"/>
    <w:rsid w:val="00BA0F02"/>
    <w:rsid w:val="00BA0F51"/>
    <w:rsid w:val="00BA142A"/>
    <w:rsid w:val="00BA1737"/>
    <w:rsid w:val="00BA187F"/>
    <w:rsid w:val="00BA1D69"/>
    <w:rsid w:val="00BA27B3"/>
    <w:rsid w:val="00BA2D3B"/>
    <w:rsid w:val="00BA3139"/>
    <w:rsid w:val="00BA35C5"/>
    <w:rsid w:val="00BA398E"/>
    <w:rsid w:val="00BA43CD"/>
    <w:rsid w:val="00BA4824"/>
    <w:rsid w:val="00BA4977"/>
    <w:rsid w:val="00BA4EB2"/>
    <w:rsid w:val="00BA520E"/>
    <w:rsid w:val="00BA52E0"/>
    <w:rsid w:val="00BA52E2"/>
    <w:rsid w:val="00BA5754"/>
    <w:rsid w:val="00BA5A76"/>
    <w:rsid w:val="00BA5B78"/>
    <w:rsid w:val="00BA5FEB"/>
    <w:rsid w:val="00BA6524"/>
    <w:rsid w:val="00BA66F9"/>
    <w:rsid w:val="00BA6882"/>
    <w:rsid w:val="00BA6AF9"/>
    <w:rsid w:val="00BA6C9C"/>
    <w:rsid w:val="00BA6E46"/>
    <w:rsid w:val="00BA6F80"/>
    <w:rsid w:val="00BA71FE"/>
    <w:rsid w:val="00BA73E8"/>
    <w:rsid w:val="00BA7481"/>
    <w:rsid w:val="00BA7912"/>
    <w:rsid w:val="00BA7ADA"/>
    <w:rsid w:val="00BB0065"/>
    <w:rsid w:val="00BB0097"/>
    <w:rsid w:val="00BB02EB"/>
    <w:rsid w:val="00BB07EC"/>
    <w:rsid w:val="00BB0DE5"/>
    <w:rsid w:val="00BB165F"/>
    <w:rsid w:val="00BB17CF"/>
    <w:rsid w:val="00BB1BE0"/>
    <w:rsid w:val="00BB1E8C"/>
    <w:rsid w:val="00BB1ED0"/>
    <w:rsid w:val="00BB20A2"/>
    <w:rsid w:val="00BB278E"/>
    <w:rsid w:val="00BB2C53"/>
    <w:rsid w:val="00BB2D08"/>
    <w:rsid w:val="00BB2DC3"/>
    <w:rsid w:val="00BB2E86"/>
    <w:rsid w:val="00BB2EC1"/>
    <w:rsid w:val="00BB322E"/>
    <w:rsid w:val="00BB3D8B"/>
    <w:rsid w:val="00BB3E6E"/>
    <w:rsid w:val="00BB436E"/>
    <w:rsid w:val="00BB4944"/>
    <w:rsid w:val="00BB4975"/>
    <w:rsid w:val="00BB4A5D"/>
    <w:rsid w:val="00BB4F34"/>
    <w:rsid w:val="00BB5616"/>
    <w:rsid w:val="00BB57CC"/>
    <w:rsid w:val="00BB5931"/>
    <w:rsid w:val="00BB5C13"/>
    <w:rsid w:val="00BB5D9E"/>
    <w:rsid w:val="00BB60DE"/>
    <w:rsid w:val="00BB60E7"/>
    <w:rsid w:val="00BB6322"/>
    <w:rsid w:val="00BB6705"/>
    <w:rsid w:val="00BB6FDA"/>
    <w:rsid w:val="00BB7475"/>
    <w:rsid w:val="00BB753E"/>
    <w:rsid w:val="00BB7B19"/>
    <w:rsid w:val="00BC0058"/>
    <w:rsid w:val="00BC0517"/>
    <w:rsid w:val="00BC0B8B"/>
    <w:rsid w:val="00BC0C93"/>
    <w:rsid w:val="00BC0E3B"/>
    <w:rsid w:val="00BC1082"/>
    <w:rsid w:val="00BC11EB"/>
    <w:rsid w:val="00BC1494"/>
    <w:rsid w:val="00BC1974"/>
    <w:rsid w:val="00BC1B98"/>
    <w:rsid w:val="00BC1D72"/>
    <w:rsid w:val="00BC231E"/>
    <w:rsid w:val="00BC238B"/>
    <w:rsid w:val="00BC2758"/>
    <w:rsid w:val="00BC2BE1"/>
    <w:rsid w:val="00BC2E61"/>
    <w:rsid w:val="00BC2F05"/>
    <w:rsid w:val="00BC38D3"/>
    <w:rsid w:val="00BC3BA3"/>
    <w:rsid w:val="00BC4132"/>
    <w:rsid w:val="00BC435B"/>
    <w:rsid w:val="00BC51CA"/>
    <w:rsid w:val="00BC5A15"/>
    <w:rsid w:val="00BC5B85"/>
    <w:rsid w:val="00BC5D7E"/>
    <w:rsid w:val="00BC6035"/>
    <w:rsid w:val="00BC61EB"/>
    <w:rsid w:val="00BC6239"/>
    <w:rsid w:val="00BC6726"/>
    <w:rsid w:val="00BC6842"/>
    <w:rsid w:val="00BC6A63"/>
    <w:rsid w:val="00BC6D74"/>
    <w:rsid w:val="00BC7413"/>
    <w:rsid w:val="00BC7431"/>
    <w:rsid w:val="00BC7A5A"/>
    <w:rsid w:val="00BC7E72"/>
    <w:rsid w:val="00BD005B"/>
    <w:rsid w:val="00BD041C"/>
    <w:rsid w:val="00BD0730"/>
    <w:rsid w:val="00BD073F"/>
    <w:rsid w:val="00BD07DF"/>
    <w:rsid w:val="00BD0CA0"/>
    <w:rsid w:val="00BD0CA5"/>
    <w:rsid w:val="00BD117C"/>
    <w:rsid w:val="00BD129A"/>
    <w:rsid w:val="00BD135F"/>
    <w:rsid w:val="00BD16B3"/>
    <w:rsid w:val="00BD16C8"/>
    <w:rsid w:val="00BD1732"/>
    <w:rsid w:val="00BD17EA"/>
    <w:rsid w:val="00BD1CFD"/>
    <w:rsid w:val="00BD233D"/>
    <w:rsid w:val="00BD238F"/>
    <w:rsid w:val="00BD29B5"/>
    <w:rsid w:val="00BD2C21"/>
    <w:rsid w:val="00BD2D62"/>
    <w:rsid w:val="00BD359E"/>
    <w:rsid w:val="00BD36D2"/>
    <w:rsid w:val="00BD3B87"/>
    <w:rsid w:val="00BD3D6C"/>
    <w:rsid w:val="00BD3DEC"/>
    <w:rsid w:val="00BD42D5"/>
    <w:rsid w:val="00BD4367"/>
    <w:rsid w:val="00BD47D8"/>
    <w:rsid w:val="00BD4FB3"/>
    <w:rsid w:val="00BD506F"/>
    <w:rsid w:val="00BD507D"/>
    <w:rsid w:val="00BD54A1"/>
    <w:rsid w:val="00BD5736"/>
    <w:rsid w:val="00BD5A8E"/>
    <w:rsid w:val="00BD5AC8"/>
    <w:rsid w:val="00BD5AD0"/>
    <w:rsid w:val="00BD5BB5"/>
    <w:rsid w:val="00BD601B"/>
    <w:rsid w:val="00BD630A"/>
    <w:rsid w:val="00BD65B6"/>
    <w:rsid w:val="00BD6AA8"/>
    <w:rsid w:val="00BD6B5E"/>
    <w:rsid w:val="00BD6B89"/>
    <w:rsid w:val="00BD747F"/>
    <w:rsid w:val="00BD7577"/>
    <w:rsid w:val="00BD78AB"/>
    <w:rsid w:val="00BD7E9A"/>
    <w:rsid w:val="00BD7EAF"/>
    <w:rsid w:val="00BE06B7"/>
    <w:rsid w:val="00BE0872"/>
    <w:rsid w:val="00BE0D09"/>
    <w:rsid w:val="00BE102C"/>
    <w:rsid w:val="00BE137A"/>
    <w:rsid w:val="00BE1429"/>
    <w:rsid w:val="00BE1452"/>
    <w:rsid w:val="00BE1702"/>
    <w:rsid w:val="00BE1AFD"/>
    <w:rsid w:val="00BE1FC9"/>
    <w:rsid w:val="00BE20DE"/>
    <w:rsid w:val="00BE26DB"/>
    <w:rsid w:val="00BE2BF3"/>
    <w:rsid w:val="00BE2F9A"/>
    <w:rsid w:val="00BE32A7"/>
    <w:rsid w:val="00BE374C"/>
    <w:rsid w:val="00BE3794"/>
    <w:rsid w:val="00BE3D1E"/>
    <w:rsid w:val="00BE45B6"/>
    <w:rsid w:val="00BE4F78"/>
    <w:rsid w:val="00BE5544"/>
    <w:rsid w:val="00BE581F"/>
    <w:rsid w:val="00BE5E6C"/>
    <w:rsid w:val="00BE60A6"/>
    <w:rsid w:val="00BE71F6"/>
    <w:rsid w:val="00BE7211"/>
    <w:rsid w:val="00BE73D6"/>
    <w:rsid w:val="00BE78A6"/>
    <w:rsid w:val="00BE7BA8"/>
    <w:rsid w:val="00BE7C7E"/>
    <w:rsid w:val="00BF06E5"/>
    <w:rsid w:val="00BF090A"/>
    <w:rsid w:val="00BF0C28"/>
    <w:rsid w:val="00BF1828"/>
    <w:rsid w:val="00BF21AD"/>
    <w:rsid w:val="00BF24F8"/>
    <w:rsid w:val="00BF2784"/>
    <w:rsid w:val="00BF2985"/>
    <w:rsid w:val="00BF306E"/>
    <w:rsid w:val="00BF312A"/>
    <w:rsid w:val="00BF320E"/>
    <w:rsid w:val="00BF3695"/>
    <w:rsid w:val="00BF37E6"/>
    <w:rsid w:val="00BF3C2B"/>
    <w:rsid w:val="00BF3CAB"/>
    <w:rsid w:val="00BF3DFD"/>
    <w:rsid w:val="00BF3F2B"/>
    <w:rsid w:val="00BF4352"/>
    <w:rsid w:val="00BF43DE"/>
    <w:rsid w:val="00BF4637"/>
    <w:rsid w:val="00BF477D"/>
    <w:rsid w:val="00BF4807"/>
    <w:rsid w:val="00BF4834"/>
    <w:rsid w:val="00BF4AED"/>
    <w:rsid w:val="00BF510A"/>
    <w:rsid w:val="00BF5380"/>
    <w:rsid w:val="00BF5B24"/>
    <w:rsid w:val="00BF5F3F"/>
    <w:rsid w:val="00BF610A"/>
    <w:rsid w:val="00BF631D"/>
    <w:rsid w:val="00BF6381"/>
    <w:rsid w:val="00BF65C5"/>
    <w:rsid w:val="00BF671B"/>
    <w:rsid w:val="00BF6799"/>
    <w:rsid w:val="00BF6BC1"/>
    <w:rsid w:val="00BF6D0A"/>
    <w:rsid w:val="00BF6E95"/>
    <w:rsid w:val="00BF6FB8"/>
    <w:rsid w:val="00BF7334"/>
    <w:rsid w:val="00BF73BD"/>
    <w:rsid w:val="00BF7627"/>
    <w:rsid w:val="00BF768C"/>
    <w:rsid w:val="00BF7957"/>
    <w:rsid w:val="00BF7EE2"/>
    <w:rsid w:val="00C013EB"/>
    <w:rsid w:val="00C01A63"/>
    <w:rsid w:val="00C01DB3"/>
    <w:rsid w:val="00C01ED9"/>
    <w:rsid w:val="00C02054"/>
    <w:rsid w:val="00C0238E"/>
    <w:rsid w:val="00C02907"/>
    <w:rsid w:val="00C02CF2"/>
    <w:rsid w:val="00C02FF8"/>
    <w:rsid w:val="00C033A3"/>
    <w:rsid w:val="00C035A0"/>
    <w:rsid w:val="00C03AD8"/>
    <w:rsid w:val="00C04388"/>
    <w:rsid w:val="00C04B72"/>
    <w:rsid w:val="00C05170"/>
    <w:rsid w:val="00C05371"/>
    <w:rsid w:val="00C0540B"/>
    <w:rsid w:val="00C05446"/>
    <w:rsid w:val="00C05580"/>
    <w:rsid w:val="00C05597"/>
    <w:rsid w:val="00C05640"/>
    <w:rsid w:val="00C05BF6"/>
    <w:rsid w:val="00C0646D"/>
    <w:rsid w:val="00C06471"/>
    <w:rsid w:val="00C0658F"/>
    <w:rsid w:val="00C06E66"/>
    <w:rsid w:val="00C06E9E"/>
    <w:rsid w:val="00C07516"/>
    <w:rsid w:val="00C077A3"/>
    <w:rsid w:val="00C077E5"/>
    <w:rsid w:val="00C07854"/>
    <w:rsid w:val="00C079CE"/>
    <w:rsid w:val="00C07A11"/>
    <w:rsid w:val="00C07E39"/>
    <w:rsid w:val="00C07E7B"/>
    <w:rsid w:val="00C07ED4"/>
    <w:rsid w:val="00C1008E"/>
    <w:rsid w:val="00C100DF"/>
    <w:rsid w:val="00C101BF"/>
    <w:rsid w:val="00C10DCC"/>
    <w:rsid w:val="00C11209"/>
    <w:rsid w:val="00C117F1"/>
    <w:rsid w:val="00C11E00"/>
    <w:rsid w:val="00C12142"/>
    <w:rsid w:val="00C1220F"/>
    <w:rsid w:val="00C12734"/>
    <w:rsid w:val="00C12C56"/>
    <w:rsid w:val="00C12FEF"/>
    <w:rsid w:val="00C13175"/>
    <w:rsid w:val="00C13540"/>
    <w:rsid w:val="00C13AD2"/>
    <w:rsid w:val="00C13B3F"/>
    <w:rsid w:val="00C141C4"/>
    <w:rsid w:val="00C14359"/>
    <w:rsid w:val="00C14596"/>
    <w:rsid w:val="00C14904"/>
    <w:rsid w:val="00C14B28"/>
    <w:rsid w:val="00C156D7"/>
    <w:rsid w:val="00C15B40"/>
    <w:rsid w:val="00C15EDA"/>
    <w:rsid w:val="00C16118"/>
    <w:rsid w:val="00C16154"/>
    <w:rsid w:val="00C16712"/>
    <w:rsid w:val="00C16FBA"/>
    <w:rsid w:val="00C172C8"/>
    <w:rsid w:val="00C17542"/>
    <w:rsid w:val="00C176F7"/>
    <w:rsid w:val="00C179FE"/>
    <w:rsid w:val="00C2011F"/>
    <w:rsid w:val="00C203CC"/>
    <w:rsid w:val="00C204F5"/>
    <w:rsid w:val="00C2133A"/>
    <w:rsid w:val="00C215C7"/>
    <w:rsid w:val="00C219BA"/>
    <w:rsid w:val="00C21A19"/>
    <w:rsid w:val="00C21A87"/>
    <w:rsid w:val="00C21EB2"/>
    <w:rsid w:val="00C21F76"/>
    <w:rsid w:val="00C22268"/>
    <w:rsid w:val="00C226E7"/>
    <w:rsid w:val="00C22785"/>
    <w:rsid w:val="00C22A31"/>
    <w:rsid w:val="00C22AE4"/>
    <w:rsid w:val="00C22D2D"/>
    <w:rsid w:val="00C22E16"/>
    <w:rsid w:val="00C22FAA"/>
    <w:rsid w:val="00C230F3"/>
    <w:rsid w:val="00C2322F"/>
    <w:rsid w:val="00C235E8"/>
    <w:rsid w:val="00C238CF"/>
    <w:rsid w:val="00C23E18"/>
    <w:rsid w:val="00C24088"/>
    <w:rsid w:val="00C24670"/>
    <w:rsid w:val="00C24843"/>
    <w:rsid w:val="00C24AFD"/>
    <w:rsid w:val="00C24CE5"/>
    <w:rsid w:val="00C2516E"/>
    <w:rsid w:val="00C251EA"/>
    <w:rsid w:val="00C25303"/>
    <w:rsid w:val="00C25434"/>
    <w:rsid w:val="00C254A8"/>
    <w:rsid w:val="00C25562"/>
    <w:rsid w:val="00C26A50"/>
    <w:rsid w:val="00C27044"/>
    <w:rsid w:val="00C274A6"/>
    <w:rsid w:val="00C27652"/>
    <w:rsid w:val="00C2799E"/>
    <w:rsid w:val="00C27E88"/>
    <w:rsid w:val="00C27F81"/>
    <w:rsid w:val="00C30086"/>
    <w:rsid w:val="00C30294"/>
    <w:rsid w:val="00C3137C"/>
    <w:rsid w:val="00C316DB"/>
    <w:rsid w:val="00C3172A"/>
    <w:rsid w:val="00C31844"/>
    <w:rsid w:val="00C318B2"/>
    <w:rsid w:val="00C31C02"/>
    <w:rsid w:val="00C31D61"/>
    <w:rsid w:val="00C31D7B"/>
    <w:rsid w:val="00C31DCC"/>
    <w:rsid w:val="00C324E4"/>
    <w:rsid w:val="00C3269A"/>
    <w:rsid w:val="00C3299E"/>
    <w:rsid w:val="00C32A83"/>
    <w:rsid w:val="00C32C8A"/>
    <w:rsid w:val="00C33DD1"/>
    <w:rsid w:val="00C347DE"/>
    <w:rsid w:val="00C34ACF"/>
    <w:rsid w:val="00C34AFD"/>
    <w:rsid w:val="00C35230"/>
    <w:rsid w:val="00C35875"/>
    <w:rsid w:val="00C359F1"/>
    <w:rsid w:val="00C3638A"/>
    <w:rsid w:val="00C364CA"/>
    <w:rsid w:val="00C36560"/>
    <w:rsid w:val="00C3704F"/>
    <w:rsid w:val="00C376DB"/>
    <w:rsid w:val="00C3785C"/>
    <w:rsid w:val="00C379CA"/>
    <w:rsid w:val="00C379DD"/>
    <w:rsid w:val="00C4001B"/>
    <w:rsid w:val="00C4006E"/>
    <w:rsid w:val="00C4018F"/>
    <w:rsid w:val="00C402F1"/>
    <w:rsid w:val="00C40672"/>
    <w:rsid w:val="00C41260"/>
    <w:rsid w:val="00C414A4"/>
    <w:rsid w:val="00C41AD3"/>
    <w:rsid w:val="00C41B0F"/>
    <w:rsid w:val="00C41C93"/>
    <w:rsid w:val="00C41CB6"/>
    <w:rsid w:val="00C4209C"/>
    <w:rsid w:val="00C4222A"/>
    <w:rsid w:val="00C424DC"/>
    <w:rsid w:val="00C426F3"/>
    <w:rsid w:val="00C426FC"/>
    <w:rsid w:val="00C428BB"/>
    <w:rsid w:val="00C429AB"/>
    <w:rsid w:val="00C42D8D"/>
    <w:rsid w:val="00C42FB9"/>
    <w:rsid w:val="00C4302A"/>
    <w:rsid w:val="00C43079"/>
    <w:rsid w:val="00C43636"/>
    <w:rsid w:val="00C436E5"/>
    <w:rsid w:val="00C439D6"/>
    <w:rsid w:val="00C43A76"/>
    <w:rsid w:val="00C43B16"/>
    <w:rsid w:val="00C43E83"/>
    <w:rsid w:val="00C4459D"/>
    <w:rsid w:val="00C4477D"/>
    <w:rsid w:val="00C4524F"/>
    <w:rsid w:val="00C454A6"/>
    <w:rsid w:val="00C458B8"/>
    <w:rsid w:val="00C45D33"/>
    <w:rsid w:val="00C45DDC"/>
    <w:rsid w:val="00C4665C"/>
    <w:rsid w:val="00C46682"/>
    <w:rsid w:val="00C46908"/>
    <w:rsid w:val="00C46CBD"/>
    <w:rsid w:val="00C46D0C"/>
    <w:rsid w:val="00C4755D"/>
    <w:rsid w:val="00C47689"/>
    <w:rsid w:val="00C47813"/>
    <w:rsid w:val="00C4782C"/>
    <w:rsid w:val="00C47863"/>
    <w:rsid w:val="00C47E8F"/>
    <w:rsid w:val="00C5033D"/>
    <w:rsid w:val="00C50463"/>
    <w:rsid w:val="00C504A5"/>
    <w:rsid w:val="00C5056F"/>
    <w:rsid w:val="00C506E3"/>
    <w:rsid w:val="00C50787"/>
    <w:rsid w:val="00C50796"/>
    <w:rsid w:val="00C50A85"/>
    <w:rsid w:val="00C50CF4"/>
    <w:rsid w:val="00C50FF3"/>
    <w:rsid w:val="00C51935"/>
    <w:rsid w:val="00C51AC2"/>
    <w:rsid w:val="00C520DF"/>
    <w:rsid w:val="00C521E4"/>
    <w:rsid w:val="00C523BD"/>
    <w:rsid w:val="00C52C6E"/>
    <w:rsid w:val="00C52ED8"/>
    <w:rsid w:val="00C53460"/>
    <w:rsid w:val="00C5352E"/>
    <w:rsid w:val="00C53631"/>
    <w:rsid w:val="00C53A8D"/>
    <w:rsid w:val="00C53C06"/>
    <w:rsid w:val="00C53C1A"/>
    <w:rsid w:val="00C53DB2"/>
    <w:rsid w:val="00C53F2A"/>
    <w:rsid w:val="00C54131"/>
    <w:rsid w:val="00C54247"/>
    <w:rsid w:val="00C542F7"/>
    <w:rsid w:val="00C543A7"/>
    <w:rsid w:val="00C544A7"/>
    <w:rsid w:val="00C547AC"/>
    <w:rsid w:val="00C54B8B"/>
    <w:rsid w:val="00C54BF4"/>
    <w:rsid w:val="00C55225"/>
    <w:rsid w:val="00C55608"/>
    <w:rsid w:val="00C55758"/>
    <w:rsid w:val="00C558F5"/>
    <w:rsid w:val="00C5593E"/>
    <w:rsid w:val="00C55EF3"/>
    <w:rsid w:val="00C55FFD"/>
    <w:rsid w:val="00C5636B"/>
    <w:rsid w:val="00C563F6"/>
    <w:rsid w:val="00C56687"/>
    <w:rsid w:val="00C567E4"/>
    <w:rsid w:val="00C56808"/>
    <w:rsid w:val="00C56A8B"/>
    <w:rsid w:val="00C56D4D"/>
    <w:rsid w:val="00C57071"/>
    <w:rsid w:val="00C570CD"/>
    <w:rsid w:val="00C5755D"/>
    <w:rsid w:val="00C5762C"/>
    <w:rsid w:val="00C57647"/>
    <w:rsid w:val="00C57783"/>
    <w:rsid w:val="00C57884"/>
    <w:rsid w:val="00C5799C"/>
    <w:rsid w:val="00C57AAC"/>
    <w:rsid w:val="00C57FFE"/>
    <w:rsid w:val="00C6059C"/>
    <w:rsid w:val="00C6067C"/>
    <w:rsid w:val="00C60928"/>
    <w:rsid w:val="00C60CB9"/>
    <w:rsid w:val="00C60D75"/>
    <w:rsid w:val="00C60DC2"/>
    <w:rsid w:val="00C61028"/>
    <w:rsid w:val="00C62177"/>
    <w:rsid w:val="00C627ED"/>
    <w:rsid w:val="00C6280C"/>
    <w:rsid w:val="00C62ADA"/>
    <w:rsid w:val="00C63315"/>
    <w:rsid w:val="00C638BA"/>
    <w:rsid w:val="00C63B48"/>
    <w:rsid w:val="00C647DE"/>
    <w:rsid w:val="00C64C0B"/>
    <w:rsid w:val="00C6510F"/>
    <w:rsid w:val="00C659D5"/>
    <w:rsid w:val="00C65B31"/>
    <w:rsid w:val="00C65ECA"/>
    <w:rsid w:val="00C6602B"/>
    <w:rsid w:val="00C66BC8"/>
    <w:rsid w:val="00C675E2"/>
    <w:rsid w:val="00C70425"/>
    <w:rsid w:val="00C704F6"/>
    <w:rsid w:val="00C70678"/>
    <w:rsid w:val="00C708E0"/>
    <w:rsid w:val="00C70C95"/>
    <w:rsid w:val="00C7124A"/>
    <w:rsid w:val="00C712F7"/>
    <w:rsid w:val="00C71B7A"/>
    <w:rsid w:val="00C71E1D"/>
    <w:rsid w:val="00C71F75"/>
    <w:rsid w:val="00C72121"/>
    <w:rsid w:val="00C7259C"/>
    <w:rsid w:val="00C730F6"/>
    <w:rsid w:val="00C731A1"/>
    <w:rsid w:val="00C733DD"/>
    <w:rsid w:val="00C7345A"/>
    <w:rsid w:val="00C73917"/>
    <w:rsid w:val="00C73B10"/>
    <w:rsid w:val="00C73DE6"/>
    <w:rsid w:val="00C7405D"/>
    <w:rsid w:val="00C741F7"/>
    <w:rsid w:val="00C74A2A"/>
    <w:rsid w:val="00C74C2F"/>
    <w:rsid w:val="00C7527C"/>
    <w:rsid w:val="00C753A5"/>
    <w:rsid w:val="00C758AC"/>
    <w:rsid w:val="00C75B38"/>
    <w:rsid w:val="00C75BFF"/>
    <w:rsid w:val="00C76130"/>
    <w:rsid w:val="00C76265"/>
    <w:rsid w:val="00C762CE"/>
    <w:rsid w:val="00C76595"/>
    <w:rsid w:val="00C76841"/>
    <w:rsid w:val="00C7692F"/>
    <w:rsid w:val="00C76F0D"/>
    <w:rsid w:val="00C7712B"/>
    <w:rsid w:val="00C77293"/>
    <w:rsid w:val="00C774F2"/>
    <w:rsid w:val="00C775F0"/>
    <w:rsid w:val="00C77A1B"/>
    <w:rsid w:val="00C77CD9"/>
    <w:rsid w:val="00C77E08"/>
    <w:rsid w:val="00C77F4D"/>
    <w:rsid w:val="00C802F6"/>
    <w:rsid w:val="00C80A73"/>
    <w:rsid w:val="00C80AC9"/>
    <w:rsid w:val="00C80AEA"/>
    <w:rsid w:val="00C80CE9"/>
    <w:rsid w:val="00C80F47"/>
    <w:rsid w:val="00C8108A"/>
    <w:rsid w:val="00C81420"/>
    <w:rsid w:val="00C815BF"/>
    <w:rsid w:val="00C8173D"/>
    <w:rsid w:val="00C819FB"/>
    <w:rsid w:val="00C81E92"/>
    <w:rsid w:val="00C81EA9"/>
    <w:rsid w:val="00C81F58"/>
    <w:rsid w:val="00C8261A"/>
    <w:rsid w:val="00C82B10"/>
    <w:rsid w:val="00C82C98"/>
    <w:rsid w:val="00C82DE9"/>
    <w:rsid w:val="00C8377E"/>
    <w:rsid w:val="00C84539"/>
    <w:rsid w:val="00C84ADE"/>
    <w:rsid w:val="00C85116"/>
    <w:rsid w:val="00C85438"/>
    <w:rsid w:val="00C855E4"/>
    <w:rsid w:val="00C85A55"/>
    <w:rsid w:val="00C85AC6"/>
    <w:rsid w:val="00C86233"/>
    <w:rsid w:val="00C8652C"/>
    <w:rsid w:val="00C86B15"/>
    <w:rsid w:val="00C86B45"/>
    <w:rsid w:val="00C875D0"/>
    <w:rsid w:val="00C87746"/>
    <w:rsid w:val="00C87857"/>
    <w:rsid w:val="00C87A82"/>
    <w:rsid w:val="00C87DCD"/>
    <w:rsid w:val="00C87E92"/>
    <w:rsid w:val="00C90030"/>
    <w:rsid w:val="00C900A4"/>
    <w:rsid w:val="00C902D0"/>
    <w:rsid w:val="00C9151D"/>
    <w:rsid w:val="00C916D7"/>
    <w:rsid w:val="00C919D6"/>
    <w:rsid w:val="00C91AF2"/>
    <w:rsid w:val="00C91D5A"/>
    <w:rsid w:val="00C91E95"/>
    <w:rsid w:val="00C92069"/>
    <w:rsid w:val="00C921DE"/>
    <w:rsid w:val="00C92480"/>
    <w:rsid w:val="00C92589"/>
    <w:rsid w:val="00C926C7"/>
    <w:rsid w:val="00C927A4"/>
    <w:rsid w:val="00C92C15"/>
    <w:rsid w:val="00C933B1"/>
    <w:rsid w:val="00C93736"/>
    <w:rsid w:val="00C93B9D"/>
    <w:rsid w:val="00C9446A"/>
    <w:rsid w:val="00C9454B"/>
    <w:rsid w:val="00C946DD"/>
    <w:rsid w:val="00C94C91"/>
    <w:rsid w:val="00C94DEA"/>
    <w:rsid w:val="00C94F08"/>
    <w:rsid w:val="00C95022"/>
    <w:rsid w:val="00C9536A"/>
    <w:rsid w:val="00C95434"/>
    <w:rsid w:val="00C95A46"/>
    <w:rsid w:val="00C95A6A"/>
    <w:rsid w:val="00C96367"/>
    <w:rsid w:val="00C963B8"/>
    <w:rsid w:val="00C96B86"/>
    <w:rsid w:val="00C96D03"/>
    <w:rsid w:val="00C971AF"/>
    <w:rsid w:val="00C97208"/>
    <w:rsid w:val="00C974F2"/>
    <w:rsid w:val="00C97590"/>
    <w:rsid w:val="00C97852"/>
    <w:rsid w:val="00C97C6C"/>
    <w:rsid w:val="00C97F57"/>
    <w:rsid w:val="00CA0325"/>
    <w:rsid w:val="00CA0A45"/>
    <w:rsid w:val="00CA0BD1"/>
    <w:rsid w:val="00CA1002"/>
    <w:rsid w:val="00CA1572"/>
    <w:rsid w:val="00CA1A19"/>
    <w:rsid w:val="00CA2287"/>
    <w:rsid w:val="00CA28D0"/>
    <w:rsid w:val="00CA2B57"/>
    <w:rsid w:val="00CA2F8B"/>
    <w:rsid w:val="00CA3739"/>
    <w:rsid w:val="00CA37EF"/>
    <w:rsid w:val="00CA3D2E"/>
    <w:rsid w:val="00CA45B7"/>
    <w:rsid w:val="00CA4AF4"/>
    <w:rsid w:val="00CA4C46"/>
    <w:rsid w:val="00CA4E5C"/>
    <w:rsid w:val="00CA533A"/>
    <w:rsid w:val="00CA5B2B"/>
    <w:rsid w:val="00CA6202"/>
    <w:rsid w:val="00CA6DA8"/>
    <w:rsid w:val="00CA71EC"/>
    <w:rsid w:val="00CA7E9D"/>
    <w:rsid w:val="00CA7F6C"/>
    <w:rsid w:val="00CB00D1"/>
    <w:rsid w:val="00CB0537"/>
    <w:rsid w:val="00CB0544"/>
    <w:rsid w:val="00CB0774"/>
    <w:rsid w:val="00CB09D0"/>
    <w:rsid w:val="00CB11E6"/>
    <w:rsid w:val="00CB125A"/>
    <w:rsid w:val="00CB1C87"/>
    <w:rsid w:val="00CB1D53"/>
    <w:rsid w:val="00CB1D84"/>
    <w:rsid w:val="00CB1DC7"/>
    <w:rsid w:val="00CB1E82"/>
    <w:rsid w:val="00CB24F8"/>
    <w:rsid w:val="00CB26E9"/>
    <w:rsid w:val="00CB28EE"/>
    <w:rsid w:val="00CB3020"/>
    <w:rsid w:val="00CB3171"/>
    <w:rsid w:val="00CB324C"/>
    <w:rsid w:val="00CB32DA"/>
    <w:rsid w:val="00CB337B"/>
    <w:rsid w:val="00CB3A92"/>
    <w:rsid w:val="00CB3BCD"/>
    <w:rsid w:val="00CB3C18"/>
    <w:rsid w:val="00CB3CD3"/>
    <w:rsid w:val="00CB3E4E"/>
    <w:rsid w:val="00CB407B"/>
    <w:rsid w:val="00CB41DB"/>
    <w:rsid w:val="00CB4442"/>
    <w:rsid w:val="00CB491C"/>
    <w:rsid w:val="00CB4EE9"/>
    <w:rsid w:val="00CB584A"/>
    <w:rsid w:val="00CB5895"/>
    <w:rsid w:val="00CB64D5"/>
    <w:rsid w:val="00CB65EE"/>
    <w:rsid w:val="00CB704F"/>
    <w:rsid w:val="00CB71BB"/>
    <w:rsid w:val="00CB7942"/>
    <w:rsid w:val="00CB7B9E"/>
    <w:rsid w:val="00CB7DEA"/>
    <w:rsid w:val="00CB7FB5"/>
    <w:rsid w:val="00CC00BD"/>
    <w:rsid w:val="00CC023E"/>
    <w:rsid w:val="00CC038A"/>
    <w:rsid w:val="00CC0429"/>
    <w:rsid w:val="00CC06D5"/>
    <w:rsid w:val="00CC0835"/>
    <w:rsid w:val="00CC0AE5"/>
    <w:rsid w:val="00CC0D0E"/>
    <w:rsid w:val="00CC17DB"/>
    <w:rsid w:val="00CC182F"/>
    <w:rsid w:val="00CC1941"/>
    <w:rsid w:val="00CC2015"/>
    <w:rsid w:val="00CC2060"/>
    <w:rsid w:val="00CC2602"/>
    <w:rsid w:val="00CC27ED"/>
    <w:rsid w:val="00CC29B8"/>
    <w:rsid w:val="00CC2B53"/>
    <w:rsid w:val="00CC36C9"/>
    <w:rsid w:val="00CC3A26"/>
    <w:rsid w:val="00CC3B70"/>
    <w:rsid w:val="00CC3BC4"/>
    <w:rsid w:val="00CC42F7"/>
    <w:rsid w:val="00CC4845"/>
    <w:rsid w:val="00CC4A3E"/>
    <w:rsid w:val="00CC4A43"/>
    <w:rsid w:val="00CC4A59"/>
    <w:rsid w:val="00CC507B"/>
    <w:rsid w:val="00CC5AB7"/>
    <w:rsid w:val="00CC6008"/>
    <w:rsid w:val="00CC60FD"/>
    <w:rsid w:val="00CC6187"/>
    <w:rsid w:val="00CC61BC"/>
    <w:rsid w:val="00CC656F"/>
    <w:rsid w:val="00CC6F7E"/>
    <w:rsid w:val="00CC70F2"/>
    <w:rsid w:val="00CC7CBD"/>
    <w:rsid w:val="00CD02E5"/>
    <w:rsid w:val="00CD06F7"/>
    <w:rsid w:val="00CD0A59"/>
    <w:rsid w:val="00CD0B0E"/>
    <w:rsid w:val="00CD0C87"/>
    <w:rsid w:val="00CD0CC7"/>
    <w:rsid w:val="00CD13DA"/>
    <w:rsid w:val="00CD16C0"/>
    <w:rsid w:val="00CD183E"/>
    <w:rsid w:val="00CD198D"/>
    <w:rsid w:val="00CD2089"/>
    <w:rsid w:val="00CD2167"/>
    <w:rsid w:val="00CD2509"/>
    <w:rsid w:val="00CD264D"/>
    <w:rsid w:val="00CD309D"/>
    <w:rsid w:val="00CD3353"/>
    <w:rsid w:val="00CD3545"/>
    <w:rsid w:val="00CD3663"/>
    <w:rsid w:val="00CD394C"/>
    <w:rsid w:val="00CD3CFE"/>
    <w:rsid w:val="00CD482A"/>
    <w:rsid w:val="00CD49F1"/>
    <w:rsid w:val="00CD4C10"/>
    <w:rsid w:val="00CD5249"/>
    <w:rsid w:val="00CD5529"/>
    <w:rsid w:val="00CD5B6C"/>
    <w:rsid w:val="00CD64A2"/>
    <w:rsid w:val="00CD6613"/>
    <w:rsid w:val="00CD6A2F"/>
    <w:rsid w:val="00CD6C4D"/>
    <w:rsid w:val="00CD6C5C"/>
    <w:rsid w:val="00CD6EC9"/>
    <w:rsid w:val="00CD74D3"/>
    <w:rsid w:val="00CD7976"/>
    <w:rsid w:val="00CD7A78"/>
    <w:rsid w:val="00CD7AFB"/>
    <w:rsid w:val="00CD7F85"/>
    <w:rsid w:val="00CD7FAC"/>
    <w:rsid w:val="00CE0129"/>
    <w:rsid w:val="00CE0610"/>
    <w:rsid w:val="00CE07CE"/>
    <w:rsid w:val="00CE1244"/>
    <w:rsid w:val="00CE1CBC"/>
    <w:rsid w:val="00CE1EE1"/>
    <w:rsid w:val="00CE2029"/>
    <w:rsid w:val="00CE2049"/>
    <w:rsid w:val="00CE25F9"/>
    <w:rsid w:val="00CE2855"/>
    <w:rsid w:val="00CE2ADD"/>
    <w:rsid w:val="00CE31FA"/>
    <w:rsid w:val="00CE3338"/>
    <w:rsid w:val="00CE3B98"/>
    <w:rsid w:val="00CE3D01"/>
    <w:rsid w:val="00CE3DA1"/>
    <w:rsid w:val="00CE435F"/>
    <w:rsid w:val="00CE44F0"/>
    <w:rsid w:val="00CE4C83"/>
    <w:rsid w:val="00CE4CF4"/>
    <w:rsid w:val="00CE53C0"/>
    <w:rsid w:val="00CE5708"/>
    <w:rsid w:val="00CE592B"/>
    <w:rsid w:val="00CE5B09"/>
    <w:rsid w:val="00CE613D"/>
    <w:rsid w:val="00CE64CC"/>
    <w:rsid w:val="00CE686B"/>
    <w:rsid w:val="00CE69F7"/>
    <w:rsid w:val="00CE6FF7"/>
    <w:rsid w:val="00CE70A2"/>
    <w:rsid w:val="00CE70BF"/>
    <w:rsid w:val="00CE7125"/>
    <w:rsid w:val="00CE725C"/>
    <w:rsid w:val="00CE72D6"/>
    <w:rsid w:val="00CE79A4"/>
    <w:rsid w:val="00CE7BBD"/>
    <w:rsid w:val="00CF003D"/>
    <w:rsid w:val="00CF00D6"/>
    <w:rsid w:val="00CF02B5"/>
    <w:rsid w:val="00CF0592"/>
    <w:rsid w:val="00CF06F4"/>
    <w:rsid w:val="00CF09F5"/>
    <w:rsid w:val="00CF11C8"/>
    <w:rsid w:val="00CF1304"/>
    <w:rsid w:val="00CF1331"/>
    <w:rsid w:val="00CF1453"/>
    <w:rsid w:val="00CF1772"/>
    <w:rsid w:val="00CF1C30"/>
    <w:rsid w:val="00CF20DB"/>
    <w:rsid w:val="00CF2323"/>
    <w:rsid w:val="00CF2371"/>
    <w:rsid w:val="00CF2382"/>
    <w:rsid w:val="00CF2CEE"/>
    <w:rsid w:val="00CF30DA"/>
    <w:rsid w:val="00CF31D3"/>
    <w:rsid w:val="00CF37FC"/>
    <w:rsid w:val="00CF3D75"/>
    <w:rsid w:val="00CF3DFB"/>
    <w:rsid w:val="00CF3E79"/>
    <w:rsid w:val="00CF4216"/>
    <w:rsid w:val="00CF46E0"/>
    <w:rsid w:val="00CF4A0A"/>
    <w:rsid w:val="00CF4C76"/>
    <w:rsid w:val="00CF4E3C"/>
    <w:rsid w:val="00CF4E8C"/>
    <w:rsid w:val="00CF6040"/>
    <w:rsid w:val="00CF65F9"/>
    <w:rsid w:val="00CF667A"/>
    <w:rsid w:val="00CF6868"/>
    <w:rsid w:val="00CF6A81"/>
    <w:rsid w:val="00CF6CA8"/>
    <w:rsid w:val="00CF6D8A"/>
    <w:rsid w:val="00CF760C"/>
    <w:rsid w:val="00CF766F"/>
    <w:rsid w:val="00CF78D7"/>
    <w:rsid w:val="00CF78E1"/>
    <w:rsid w:val="00D00179"/>
    <w:rsid w:val="00D003AC"/>
    <w:rsid w:val="00D00B51"/>
    <w:rsid w:val="00D00DA2"/>
    <w:rsid w:val="00D01014"/>
    <w:rsid w:val="00D010ED"/>
    <w:rsid w:val="00D01108"/>
    <w:rsid w:val="00D018CD"/>
    <w:rsid w:val="00D019DE"/>
    <w:rsid w:val="00D01F83"/>
    <w:rsid w:val="00D02096"/>
    <w:rsid w:val="00D020DE"/>
    <w:rsid w:val="00D02409"/>
    <w:rsid w:val="00D026EC"/>
    <w:rsid w:val="00D0284E"/>
    <w:rsid w:val="00D02BF6"/>
    <w:rsid w:val="00D0306A"/>
    <w:rsid w:val="00D03713"/>
    <w:rsid w:val="00D03A3C"/>
    <w:rsid w:val="00D03C54"/>
    <w:rsid w:val="00D03D08"/>
    <w:rsid w:val="00D03EBD"/>
    <w:rsid w:val="00D03F8C"/>
    <w:rsid w:val="00D04697"/>
    <w:rsid w:val="00D04B24"/>
    <w:rsid w:val="00D04DAB"/>
    <w:rsid w:val="00D04F4E"/>
    <w:rsid w:val="00D05896"/>
    <w:rsid w:val="00D059FA"/>
    <w:rsid w:val="00D05AF9"/>
    <w:rsid w:val="00D05C5B"/>
    <w:rsid w:val="00D05D0A"/>
    <w:rsid w:val="00D060B8"/>
    <w:rsid w:val="00D06161"/>
    <w:rsid w:val="00D065B1"/>
    <w:rsid w:val="00D06E21"/>
    <w:rsid w:val="00D070F9"/>
    <w:rsid w:val="00D07346"/>
    <w:rsid w:val="00D074B4"/>
    <w:rsid w:val="00D07B70"/>
    <w:rsid w:val="00D07CC7"/>
    <w:rsid w:val="00D07D5D"/>
    <w:rsid w:val="00D10973"/>
    <w:rsid w:val="00D10A9A"/>
    <w:rsid w:val="00D10ACB"/>
    <w:rsid w:val="00D110C6"/>
    <w:rsid w:val="00D112A1"/>
    <w:rsid w:val="00D115AE"/>
    <w:rsid w:val="00D11C5B"/>
    <w:rsid w:val="00D120C8"/>
    <w:rsid w:val="00D124B7"/>
    <w:rsid w:val="00D12AD7"/>
    <w:rsid w:val="00D12D5F"/>
    <w:rsid w:val="00D1316D"/>
    <w:rsid w:val="00D1334C"/>
    <w:rsid w:val="00D13776"/>
    <w:rsid w:val="00D141A0"/>
    <w:rsid w:val="00D1453A"/>
    <w:rsid w:val="00D145F2"/>
    <w:rsid w:val="00D147BA"/>
    <w:rsid w:val="00D14A29"/>
    <w:rsid w:val="00D15276"/>
    <w:rsid w:val="00D152B4"/>
    <w:rsid w:val="00D1543B"/>
    <w:rsid w:val="00D15783"/>
    <w:rsid w:val="00D15C5B"/>
    <w:rsid w:val="00D15F8B"/>
    <w:rsid w:val="00D160FB"/>
    <w:rsid w:val="00D16692"/>
    <w:rsid w:val="00D16A6E"/>
    <w:rsid w:val="00D16D26"/>
    <w:rsid w:val="00D16DD3"/>
    <w:rsid w:val="00D16FCE"/>
    <w:rsid w:val="00D177A6"/>
    <w:rsid w:val="00D17888"/>
    <w:rsid w:val="00D200C0"/>
    <w:rsid w:val="00D20197"/>
    <w:rsid w:val="00D204AB"/>
    <w:rsid w:val="00D207B8"/>
    <w:rsid w:val="00D20CB8"/>
    <w:rsid w:val="00D21340"/>
    <w:rsid w:val="00D2162E"/>
    <w:rsid w:val="00D217F9"/>
    <w:rsid w:val="00D21B82"/>
    <w:rsid w:val="00D21DA1"/>
    <w:rsid w:val="00D21F95"/>
    <w:rsid w:val="00D22281"/>
    <w:rsid w:val="00D228A4"/>
    <w:rsid w:val="00D235BE"/>
    <w:rsid w:val="00D2372D"/>
    <w:rsid w:val="00D24514"/>
    <w:rsid w:val="00D25594"/>
    <w:rsid w:val="00D25923"/>
    <w:rsid w:val="00D25953"/>
    <w:rsid w:val="00D25A87"/>
    <w:rsid w:val="00D261D0"/>
    <w:rsid w:val="00D2629D"/>
    <w:rsid w:val="00D26C02"/>
    <w:rsid w:val="00D277E2"/>
    <w:rsid w:val="00D2786F"/>
    <w:rsid w:val="00D27C31"/>
    <w:rsid w:val="00D27DB5"/>
    <w:rsid w:val="00D30B2C"/>
    <w:rsid w:val="00D30BE7"/>
    <w:rsid w:val="00D30ED7"/>
    <w:rsid w:val="00D31377"/>
    <w:rsid w:val="00D3144E"/>
    <w:rsid w:val="00D31516"/>
    <w:rsid w:val="00D318C9"/>
    <w:rsid w:val="00D318F9"/>
    <w:rsid w:val="00D31B6D"/>
    <w:rsid w:val="00D325D9"/>
    <w:rsid w:val="00D3296C"/>
    <w:rsid w:val="00D32BBB"/>
    <w:rsid w:val="00D3343D"/>
    <w:rsid w:val="00D3366F"/>
    <w:rsid w:val="00D33A36"/>
    <w:rsid w:val="00D33ADD"/>
    <w:rsid w:val="00D33F1E"/>
    <w:rsid w:val="00D34207"/>
    <w:rsid w:val="00D3434D"/>
    <w:rsid w:val="00D3447D"/>
    <w:rsid w:val="00D345C0"/>
    <w:rsid w:val="00D34E86"/>
    <w:rsid w:val="00D35249"/>
    <w:rsid w:val="00D355A0"/>
    <w:rsid w:val="00D35C0C"/>
    <w:rsid w:val="00D35D8C"/>
    <w:rsid w:val="00D36557"/>
    <w:rsid w:val="00D3698E"/>
    <w:rsid w:val="00D36BF2"/>
    <w:rsid w:val="00D37559"/>
    <w:rsid w:val="00D37D4E"/>
    <w:rsid w:val="00D37DAC"/>
    <w:rsid w:val="00D40A9D"/>
    <w:rsid w:val="00D40DEE"/>
    <w:rsid w:val="00D4119A"/>
    <w:rsid w:val="00D415BA"/>
    <w:rsid w:val="00D415E3"/>
    <w:rsid w:val="00D41AFA"/>
    <w:rsid w:val="00D41CE3"/>
    <w:rsid w:val="00D41D26"/>
    <w:rsid w:val="00D424CB"/>
    <w:rsid w:val="00D428FF"/>
    <w:rsid w:val="00D42AA6"/>
    <w:rsid w:val="00D42E19"/>
    <w:rsid w:val="00D42E6B"/>
    <w:rsid w:val="00D430C1"/>
    <w:rsid w:val="00D4310C"/>
    <w:rsid w:val="00D43505"/>
    <w:rsid w:val="00D43B3A"/>
    <w:rsid w:val="00D43DFC"/>
    <w:rsid w:val="00D43EEA"/>
    <w:rsid w:val="00D44203"/>
    <w:rsid w:val="00D44C07"/>
    <w:rsid w:val="00D456B1"/>
    <w:rsid w:val="00D45888"/>
    <w:rsid w:val="00D45B99"/>
    <w:rsid w:val="00D45D1A"/>
    <w:rsid w:val="00D45FB6"/>
    <w:rsid w:val="00D46006"/>
    <w:rsid w:val="00D46535"/>
    <w:rsid w:val="00D46797"/>
    <w:rsid w:val="00D467A0"/>
    <w:rsid w:val="00D467DD"/>
    <w:rsid w:val="00D46E05"/>
    <w:rsid w:val="00D46FE5"/>
    <w:rsid w:val="00D4715F"/>
    <w:rsid w:val="00D47767"/>
    <w:rsid w:val="00D479A2"/>
    <w:rsid w:val="00D47B0E"/>
    <w:rsid w:val="00D47FF5"/>
    <w:rsid w:val="00D50161"/>
    <w:rsid w:val="00D50522"/>
    <w:rsid w:val="00D506D5"/>
    <w:rsid w:val="00D50B11"/>
    <w:rsid w:val="00D50DDE"/>
    <w:rsid w:val="00D5120D"/>
    <w:rsid w:val="00D5200C"/>
    <w:rsid w:val="00D520A6"/>
    <w:rsid w:val="00D521F7"/>
    <w:rsid w:val="00D52602"/>
    <w:rsid w:val="00D52788"/>
    <w:rsid w:val="00D52872"/>
    <w:rsid w:val="00D52A9C"/>
    <w:rsid w:val="00D52AED"/>
    <w:rsid w:val="00D53002"/>
    <w:rsid w:val="00D5341D"/>
    <w:rsid w:val="00D536ED"/>
    <w:rsid w:val="00D543B1"/>
    <w:rsid w:val="00D55279"/>
    <w:rsid w:val="00D55A68"/>
    <w:rsid w:val="00D55CAA"/>
    <w:rsid w:val="00D55E98"/>
    <w:rsid w:val="00D5674E"/>
    <w:rsid w:val="00D568DD"/>
    <w:rsid w:val="00D5700A"/>
    <w:rsid w:val="00D5738F"/>
    <w:rsid w:val="00D573AB"/>
    <w:rsid w:val="00D5740D"/>
    <w:rsid w:val="00D576FD"/>
    <w:rsid w:val="00D60147"/>
    <w:rsid w:val="00D604AB"/>
    <w:rsid w:val="00D60AF4"/>
    <w:rsid w:val="00D60BCC"/>
    <w:rsid w:val="00D60C90"/>
    <w:rsid w:val="00D60D05"/>
    <w:rsid w:val="00D60EC0"/>
    <w:rsid w:val="00D6106C"/>
    <w:rsid w:val="00D61129"/>
    <w:rsid w:val="00D617D7"/>
    <w:rsid w:val="00D61927"/>
    <w:rsid w:val="00D61B53"/>
    <w:rsid w:val="00D61B93"/>
    <w:rsid w:val="00D61F13"/>
    <w:rsid w:val="00D61FBC"/>
    <w:rsid w:val="00D62072"/>
    <w:rsid w:val="00D6208B"/>
    <w:rsid w:val="00D625BD"/>
    <w:rsid w:val="00D626D8"/>
    <w:rsid w:val="00D6296C"/>
    <w:rsid w:val="00D630EB"/>
    <w:rsid w:val="00D631F2"/>
    <w:rsid w:val="00D639F1"/>
    <w:rsid w:val="00D63B65"/>
    <w:rsid w:val="00D63EC5"/>
    <w:rsid w:val="00D64B91"/>
    <w:rsid w:val="00D64F90"/>
    <w:rsid w:val="00D6552C"/>
    <w:rsid w:val="00D6596A"/>
    <w:rsid w:val="00D659A2"/>
    <w:rsid w:val="00D659F1"/>
    <w:rsid w:val="00D65D48"/>
    <w:rsid w:val="00D65DD4"/>
    <w:rsid w:val="00D6620F"/>
    <w:rsid w:val="00D66342"/>
    <w:rsid w:val="00D6657B"/>
    <w:rsid w:val="00D666E5"/>
    <w:rsid w:val="00D66F9C"/>
    <w:rsid w:val="00D677AF"/>
    <w:rsid w:val="00D677D5"/>
    <w:rsid w:val="00D67F02"/>
    <w:rsid w:val="00D70058"/>
    <w:rsid w:val="00D700FD"/>
    <w:rsid w:val="00D71421"/>
    <w:rsid w:val="00D717DC"/>
    <w:rsid w:val="00D71BDA"/>
    <w:rsid w:val="00D7232D"/>
    <w:rsid w:val="00D72A20"/>
    <w:rsid w:val="00D72ACF"/>
    <w:rsid w:val="00D73D13"/>
    <w:rsid w:val="00D740E6"/>
    <w:rsid w:val="00D7452B"/>
    <w:rsid w:val="00D74612"/>
    <w:rsid w:val="00D749AC"/>
    <w:rsid w:val="00D74C5F"/>
    <w:rsid w:val="00D7500B"/>
    <w:rsid w:val="00D75278"/>
    <w:rsid w:val="00D7582B"/>
    <w:rsid w:val="00D7621B"/>
    <w:rsid w:val="00D76711"/>
    <w:rsid w:val="00D76A16"/>
    <w:rsid w:val="00D76D76"/>
    <w:rsid w:val="00D7746B"/>
    <w:rsid w:val="00D775B3"/>
    <w:rsid w:val="00D7771C"/>
    <w:rsid w:val="00D77881"/>
    <w:rsid w:val="00D778F2"/>
    <w:rsid w:val="00D77EDF"/>
    <w:rsid w:val="00D77EE9"/>
    <w:rsid w:val="00D809E3"/>
    <w:rsid w:val="00D80F6B"/>
    <w:rsid w:val="00D8105E"/>
    <w:rsid w:val="00D8144C"/>
    <w:rsid w:val="00D81E8C"/>
    <w:rsid w:val="00D82006"/>
    <w:rsid w:val="00D8274B"/>
    <w:rsid w:val="00D8276E"/>
    <w:rsid w:val="00D82A60"/>
    <w:rsid w:val="00D82BF1"/>
    <w:rsid w:val="00D83091"/>
    <w:rsid w:val="00D83107"/>
    <w:rsid w:val="00D83A76"/>
    <w:rsid w:val="00D83DB7"/>
    <w:rsid w:val="00D8403D"/>
    <w:rsid w:val="00D8468B"/>
    <w:rsid w:val="00D846B5"/>
    <w:rsid w:val="00D84ABA"/>
    <w:rsid w:val="00D84ACD"/>
    <w:rsid w:val="00D85350"/>
    <w:rsid w:val="00D8568F"/>
    <w:rsid w:val="00D856D2"/>
    <w:rsid w:val="00D85BEB"/>
    <w:rsid w:val="00D869AA"/>
    <w:rsid w:val="00D86BB9"/>
    <w:rsid w:val="00D86D1E"/>
    <w:rsid w:val="00D86E3F"/>
    <w:rsid w:val="00D8731B"/>
    <w:rsid w:val="00D876A5"/>
    <w:rsid w:val="00D87AEC"/>
    <w:rsid w:val="00D87C0A"/>
    <w:rsid w:val="00D87FDF"/>
    <w:rsid w:val="00D90018"/>
    <w:rsid w:val="00D90061"/>
    <w:rsid w:val="00D90089"/>
    <w:rsid w:val="00D9008A"/>
    <w:rsid w:val="00D900C4"/>
    <w:rsid w:val="00D9059C"/>
    <w:rsid w:val="00D907B5"/>
    <w:rsid w:val="00D9088E"/>
    <w:rsid w:val="00D90C49"/>
    <w:rsid w:val="00D90DF8"/>
    <w:rsid w:val="00D911B1"/>
    <w:rsid w:val="00D91240"/>
    <w:rsid w:val="00D9137D"/>
    <w:rsid w:val="00D913D8"/>
    <w:rsid w:val="00D914B4"/>
    <w:rsid w:val="00D924D2"/>
    <w:rsid w:val="00D925C8"/>
    <w:rsid w:val="00D9324A"/>
    <w:rsid w:val="00D93719"/>
    <w:rsid w:val="00D9375E"/>
    <w:rsid w:val="00D93D51"/>
    <w:rsid w:val="00D93EEF"/>
    <w:rsid w:val="00D944FD"/>
    <w:rsid w:val="00D946A6"/>
    <w:rsid w:val="00D9472B"/>
    <w:rsid w:val="00D94AFC"/>
    <w:rsid w:val="00D94B29"/>
    <w:rsid w:val="00D9513B"/>
    <w:rsid w:val="00D951A3"/>
    <w:rsid w:val="00D9523B"/>
    <w:rsid w:val="00D953BD"/>
    <w:rsid w:val="00D95995"/>
    <w:rsid w:val="00D95E39"/>
    <w:rsid w:val="00D95E7C"/>
    <w:rsid w:val="00D967CC"/>
    <w:rsid w:val="00D96812"/>
    <w:rsid w:val="00D96AD6"/>
    <w:rsid w:val="00D96B1F"/>
    <w:rsid w:val="00D97228"/>
    <w:rsid w:val="00D97652"/>
    <w:rsid w:val="00D976F5"/>
    <w:rsid w:val="00D97861"/>
    <w:rsid w:val="00D97A21"/>
    <w:rsid w:val="00D97A36"/>
    <w:rsid w:val="00D97CE9"/>
    <w:rsid w:val="00D97D09"/>
    <w:rsid w:val="00D97E4B"/>
    <w:rsid w:val="00DA0212"/>
    <w:rsid w:val="00DA0943"/>
    <w:rsid w:val="00DA0E2D"/>
    <w:rsid w:val="00DA1391"/>
    <w:rsid w:val="00DA1661"/>
    <w:rsid w:val="00DA20AE"/>
    <w:rsid w:val="00DA2258"/>
    <w:rsid w:val="00DA22D9"/>
    <w:rsid w:val="00DA2346"/>
    <w:rsid w:val="00DA2CCD"/>
    <w:rsid w:val="00DA2DEB"/>
    <w:rsid w:val="00DA2F40"/>
    <w:rsid w:val="00DA3336"/>
    <w:rsid w:val="00DA39F4"/>
    <w:rsid w:val="00DA3CA6"/>
    <w:rsid w:val="00DA3CC4"/>
    <w:rsid w:val="00DA3D91"/>
    <w:rsid w:val="00DA3E88"/>
    <w:rsid w:val="00DA3F76"/>
    <w:rsid w:val="00DA4008"/>
    <w:rsid w:val="00DA4594"/>
    <w:rsid w:val="00DA4D52"/>
    <w:rsid w:val="00DA4E38"/>
    <w:rsid w:val="00DA509C"/>
    <w:rsid w:val="00DA52C2"/>
    <w:rsid w:val="00DA554E"/>
    <w:rsid w:val="00DA586B"/>
    <w:rsid w:val="00DA5AE8"/>
    <w:rsid w:val="00DA5CEB"/>
    <w:rsid w:val="00DA5D8E"/>
    <w:rsid w:val="00DA5E12"/>
    <w:rsid w:val="00DA673F"/>
    <w:rsid w:val="00DA6C7B"/>
    <w:rsid w:val="00DA6F60"/>
    <w:rsid w:val="00DA73A7"/>
    <w:rsid w:val="00DA7478"/>
    <w:rsid w:val="00DA76F5"/>
    <w:rsid w:val="00DA7941"/>
    <w:rsid w:val="00DA7DF9"/>
    <w:rsid w:val="00DB01EA"/>
    <w:rsid w:val="00DB0766"/>
    <w:rsid w:val="00DB08D9"/>
    <w:rsid w:val="00DB0B85"/>
    <w:rsid w:val="00DB0C88"/>
    <w:rsid w:val="00DB0DFC"/>
    <w:rsid w:val="00DB101E"/>
    <w:rsid w:val="00DB1051"/>
    <w:rsid w:val="00DB1071"/>
    <w:rsid w:val="00DB14D2"/>
    <w:rsid w:val="00DB1C5F"/>
    <w:rsid w:val="00DB272D"/>
    <w:rsid w:val="00DB28E4"/>
    <w:rsid w:val="00DB2988"/>
    <w:rsid w:val="00DB2AD7"/>
    <w:rsid w:val="00DB2B88"/>
    <w:rsid w:val="00DB2FB0"/>
    <w:rsid w:val="00DB302F"/>
    <w:rsid w:val="00DB31AC"/>
    <w:rsid w:val="00DB32AB"/>
    <w:rsid w:val="00DB32C7"/>
    <w:rsid w:val="00DB34B4"/>
    <w:rsid w:val="00DB374C"/>
    <w:rsid w:val="00DB3784"/>
    <w:rsid w:val="00DB3D0D"/>
    <w:rsid w:val="00DB3E06"/>
    <w:rsid w:val="00DB4173"/>
    <w:rsid w:val="00DB47BF"/>
    <w:rsid w:val="00DB4894"/>
    <w:rsid w:val="00DB48EA"/>
    <w:rsid w:val="00DB4C0B"/>
    <w:rsid w:val="00DB4C54"/>
    <w:rsid w:val="00DB5309"/>
    <w:rsid w:val="00DB5447"/>
    <w:rsid w:val="00DB5C99"/>
    <w:rsid w:val="00DB5E88"/>
    <w:rsid w:val="00DB6341"/>
    <w:rsid w:val="00DB64E1"/>
    <w:rsid w:val="00DB6D06"/>
    <w:rsid w:val="00DB767B"/>
    <w:rsid w:val="00DB7BB0"/>
    <w:rsid w:val="00DB7C19"/>
    <w:rsid w:val="00DC0551"/>
    <w:rsid w:val="00DC06D9"/>
    <w:rsid w:val="00DC0A9F"/>
    <w:rsid w:val="00DC10F6"/>
    <w:rsid w:val="00DC13B0"/>
    <w:rsid w:val="00DC18CA"/>
    <w:rsid w:val="00DC1A99"/>
    <w:rsid w:val="00DC1BF0"/>
    <w:rsid w:val="00DC1D3F"/>
    <w:rsid w:val="00DC2411"/>
    <w:rsid w:val="00DC26E1"/>
    <w:rsid w:val="00DC2933"/>
    <w:rsid w:val="00DC30BA"/>
    <w:rsid w:val="00DC3BB3"/>
    <w:rsid w:val="00DC3BD3"/>
    <w:rsid w:val="00DC3FB7"/>
    <w:rsid w:val="00DC4505"/>
    <w:rsid w:val="00DC4BE0"/>
    <w:rsid w:val="00DC4F29"/>
    <w:rsid w:val="00DC5195"/>
    <w:rsid w:val="00DC54CB"/>
    <w:rsid w:val="00DC5C0F"/>
    <w:rsid w:val="00DC5D86"/>
    <w:rsid w:val="00DC62E2"/>
    <w:rsid w:val="00DC6618"/>
    <w:rsid w:val="00DC6841"/>
    <w:rsid w:val="00DC6B44"/>
    <w:rsid w:val="00DC6BD4"/>
    <w:rsid w:val="00DC6C6C"/>
    <w:rsid w:val="00DC6D85"/>
    <w:rsid w:val="00DC7011"/>
    <w:rsid w:val="00DC7347"/>
    <w:rsid w:val="00DC7584"/>
    <w:rsid w:val="00DC7A46"/>
    <w:rsid w:val="00DD052F"/>
    <w:rsid w:val="00DD07AA"/>
    <w:rsid w:val="00DD07FD"/>
    <w:rsid w:val="00DD10A8"/>
    <w:rsid w:val="00DD12DC"/>
    <w:rsid w:val="00DD1367"/>
    <w:rsid w:val="00DD1BF3"/>
    <w:rsid w:val="00DD1D63"/>
    <w:rsid w:val="00DD21CC"/>
    <w:rsid w:val="00DD252C"/>
    <w:rsid w:val="00DD2A34"/>
    <w:rsid w:val="00DD2BAB"/>
    <w:rsid w:val="00DD2D8E"/>
    <w:rsid w:val="00DD2EA6"/>
    <w:rsid w:val="00DD302A"/>
    <w:rsid w:val="00DD3650"/>
    <w:rsid w:val="00DD37E3"/>
    <w:rsid w:val="00DD3DD8"/>
    <w:rsid w:val="00DD3E85"/>
    <w:rsid w:val="00DD4EB3"/>
    <w:rsid w:val="00DD5054"/>
    <w:rsid w:val="00DD518C"/>
    <w:rsid w:val="00DD53BD"/>
    <w:rsid w:val="00DD56B1"/>
    <w:rsid w:val="00DD56E8"/>
    <w:rsid w:val="00DD6011"/>
    <w:rsid w:val="00DD60BD"/>
    <w:rsid w:val="00DD60E3"/>
    <w:rsid w:val="00DD62DA"/>
    <w:rsid w:val="00DD6679"/>
    <w:rsid w:val="00DD68EB"/>
    <w:rsid w:val="00DD6B61"/>
    <w:rsid w:val="00DD6EE5"/>
    <w:rsid w:val="00DD762A"/>
    <w:rsid w:val="00DD7872"/>
    <w:rsid w:val="00DD7A73"/>
    <w:rsid w:val="00DE043E"/>
    <w:rsid w:val="00DE0593"/>
    <w:rsid w:val="00DE0616"/>
    <w:rsid w:val="00DE099E"/>
    <w:rsid w:val="00DE0B7B"/>
    <w:rsid w:val="00DE0B8B"/>
    <w:rsid w:val="00DE0E64"/>
    <w:rsid w:val="00DE0E9D"/>
    <w:rsid w:val="00DE14C7"/>
    <w:rsid w:val="00DE1937"/>
    <w:rsid w:val="00DE194E"/>
    <w:rsid w:val="00DE1968"/>
    <w:rsid w:val="00DE1F8D"/>
    <w:rsid w:val="00DE207A"/>
    <w:rsid w:val="00DE21BF"/>
    <w:rsid w:val="00DE2316"/>
    <w:rsid w:val="00DE266B"/>
    <w:rsid w:val="00DE2873"/>
    <w:rsid w:val="00DE2909"/>
    <w:rsid w:val="00DE3BCA"/>
    <w:rsid w:val="00DE3CE3"/>
    <w:rsid w:val="00DE3FF1"/>
    <w:rsid w:val="00DE407E"/>
    <w:rsid w:val="00DE426D"/>
    <w:rsid w:val="00DE42DA"/>
    <w:rsid w:val="00DE45DE"/>
    <w:rsid w:val="00DE4929"/>
    <w:rsid w:val="00DE4EC6"/>
    <w:rsid w:val="00DE50BC"/>
    <w:rsid w:val="00DE578A"/>
    <w:rsid w:val="00DE5879"/>
    <w:rsid w:val="00DE59FE"/>
    <w:rsid w:val="00DE5AA2"/>
    <w:rsid w:val="00DE5CAE"/>
    <w:rsid w:val="00DE5DFF"/>
    <w:rsid w:val="00DE61D4"/>
    <w:rsid w:val="00DE6455"/>
    <w:rsid w:val="00DE6625"/>
    <w:rsid w:val="00DE6722"/>
    <w:rsid w:val="00DE6AE6"/>
    <w:rsid w:val="00DE6C0A"/>
    <w:rsid w:val="00DE7127"/>
    <w:rsid w:val="00DE73C1"/>
    <w:rsid w:val="00DE75A8"/>
    <w:rsid w:val="00DE7956"/>
    <w:rsid w:val="00DE7F53"/>
    <w:rsid w:val="00DF00D3"/>
    <w:rsid w:val="00DF05D4"/>
    <w:rsid w:val="00DF0735"/>
    <w:rsid w:val="00DF0AE5"/>
    <w:rsid w:val="00DF0B35"/>
    <w:rsid w:val="00DF0F85"/>
    <w:rsid w:val="00DF1318"/>
    <w:rsid w:val="00DF1859"/>
    <w:rsid w:val="00DF1B11"/>
    <w:rsid w:val="00DF1BF7"/>
    <w:rsid w:val="00DF28DD"/>
    <w:rsid w:val="00DF2912"/>
    <w:rsid w:val="00DF33A1"/>
    <w:rsid w:val="00DF3626"/>
    <w:rsid w:val="00DF3803"/>
    <w:rsid w:val="00DF38A4"/>
    <w:rsid w:val="00DF3C59"/>
    <w:rsid w:val="00DF40DF"/>
    <w:rsid w:val="00DF4A82"/>
    <w:rsid w:val="00DF4A92"/>
    <w:rsid w:val="00DF4CEF"/>
    <w:rsid w:val="00DF4DD0"/>
    <w:rsid w:val="00DF4F30"/>
    <w:rsid w:val="00DF5037"/>
    <w:rsid w:val="00DF58A0"/>
    <w:rsid w:val="00DF59EE"/>
    <w:rsid w:val="00DF5B27"/>
    <w:rsid w:val="00DF64D1"/>
    <w:rsid w:val="00DF64E0"/>
    <w:rsid w:val="00DF6C67"/>
    <w:rsid w:val="00DF6F7A"/>
    <w:rsid w:val="00DF6FF1"/>
    <w:rsid w:val="00DF7012"/>
    <w:rsid w:val="00DF763C"/>
    <w:rsid w:val="00DF765B"/>
    <w:rsid w:val="00DF7690"/>
    <w:rsid w:val="00DF7819"/>
    <w:rsid w:val="00DF7B66"/>
    <w:rsid w:val="00DF7C3C"/>
    <w:rsid w:val="00DF7E6A"/>
    <w:rsid w:val="00E0000D"/>
    <w:rsid w:val="00E001AB"/>
    <w:rsid w:val="00E004CA"/>
    <w:rsid w:val="00E00B39"/>
    <w:rsid w:val="00E00D6C"/>
    <w:rsid w:val="00E011AA"/>
    <w:rsid w:val="00E012BA"/>
    <w:rsid w:val="00E013E6"/>
    <w:rsid w:val="00E01550"/>
    <w:rsid w:val="00E0172D"/>
    <w:rsid w:val="00E01842"/>
    <w:rsid w:val="00E01B6F"/>
    <w:rsid w:val="00E01D34"/>
    <w:rsid w:val="00E01F01"/>
    <w:rsid w:val="00E02125"/>
    <w:rsid w:val="00E022A6"/>
    <w:rsid w:val="00E027C4"/>
    <w:rsid w:val="00E028CB"/>
    <w:rsid w:val="00E02BA8"/>
    <w:rsid w:val="00E02D43"/>
    <w:rsid w:val="00E02D90"/>
    <w:rsid w:val="00E0304B"/>
    <w:rsid w:val="00E03362"/>
    <w:rsid w:val="00E033D4"/>
    <w:rsid w:val="00E0345E"/>
    <w:rsid w:val="00E0356B"/>
    <w:rsid w:val="00E036AD"/>
    <w:rsid w:val="00E04A6B"/>
    <w:rsid w:val="00E04EAD"/>
    <w:rsid w:val="00E04EDA"/>
    <w:rsid w:val="00E04FAD"/>
    <w:rsid w:val="00E05857"/>
    <w:rsid w:val="00E05CF3"/>
    <w:rsid w:val="00E05D3C"/>
    <w:rsid w:val="00E0626D"/>
    <w:rsid w:val="00E06A5D"/>
    <w:rsid w:val="00E06CD6"/>
    <w:rsid w:val="00E07310"/>
    <w:rsid w:val="00E078C0"/>
    <w:rsid w:val="00E07929"/>
    <w:rsid w:val="00E1018D"/>
    <w:rsid w:val="00E102C4"/>
    <w:rsid w:val="00E1033A"/>
    <w:rsid w:val="00E10ADA"/>
    <w:rsid w:val="00E10AFE"/>
    <w:rsid w:val="00E10D43"/>
    <w:rsid w:val="00E10E85"/>
    <w:rsid w:val="00E10F9A"/>
    <w:rsid w:val="00E11370"/>
    <w:rsid w:val="00E11555"/>
    <w:rsid w:val="00E115D6"/>
    <w:rsid w:val="00E11C02"/>
    <w:rsid w:val="00E11F05"/>
    <w:rsid w:val="00E12353"/>
    <w:rsid w:val="00E12B27"/>
    <w:rsid w:val="00E12CB4"/>
    <w:rsid w:val="00E12E82"/>
    <w:rsid w:val="00E1319E"/>
    <w:rsid w:val="00E132D8"/>
    <w:rsid w:val="00E133FF"/>
    <w:rsid w:val="00E13708"/>
    <w:rsid w:val="00E13911"/>
    <w:rsid w:val="00E13BD7"/>
    <w:rsid w:val="00E13E58"/>
    <w:rsid w:val="00E13FA6"/>
    <w:rsid w:val="00E14064"/>
    <w:rsid w:val="00E142C6"/>
    <w:rsid w:val="00E14986"/>
    <w:rsid w:val="00E14BB0"/>
    <w:rsid w:val="00E14C95"/>
    <w:rsid w:val="00E155F2"/>
    <w:rsid w:val="00E156B4"/>
    <w:rsid w:val="00E15B11"/>
    <w:rsid w:val="00E1604B"/>
    <w:rsid w:val="00E16300"/>
    <w:rsid w:val="00E16484"/>
    <w:rsid w:val="00E166F0"/>
    <w:rsid w:val="00E169BC"/>
    <w:rsid w:val="00E17808"/>
    <w:rsid w:val="00E204E7"/>
    <w:rsid w:val="00E20A7A"/>
    <w:rsid w:val="00E212F6"/>
    <w:rsid w:val="00E213A9"/>
    <w:rsid w:val="00E21668"/>
    <w:rsid w:val="00E21820"/>
    <w:rsid w:val="00E21A8C"/>
    <w:rsid w:val="00E21E1D"/>
    <w:rsid w:val="00E221EC"/>
    <w:rsid w:val="00E2279F"/>
    <w:rsid w:val="00E22C1E"/>
    <w:rsid w:val="00E23082"/>
    <w:rsid w:val="00E23271"/>
    <w:rsid w:val="00E239C1"/>
    <w:rsid w:val="00E243C3"/>
    <w:rsid w:val="00E24481"/>
    <w:rsid w:val="00E24563"/>
    <w:rsid w:val="00E24BA9"/>
    <w:rsid w:val="00E24FC2"/>
    <w:rsid w:val="00E252AB"/>
    <w:rsid w:val="00E252E4"/>
    <w:rsid w:val="00E2545F"/>
    <w:rsid w:val="00E259A1"/>
    <w:rsid w:val="00E259CF"/>
    <w:rsid w:val="00E25CCA"/>
    <w:rsid w:val="00E25E79"/>
    <w:rsid w:val="00E2610B"/>
    <w:rsid w:val="00E265B5"/>
    <w:rsid w:val="00E26632"/>
    <w:rsid w:val="00E2667D"/>
    <w:rsid w:val="00E26894"/>
    <w:rsid w:val="00E2695E"/>
    <w:rsid w:val="00E27154"/>
    <w:rsid w:val="00E27341"/>
    <w:rsid w:val="00E27595"/>
    <w:rsid w:val="00E275C0"/>
    <w:rsid w:val="00E30150"/>
    <w:rsid w:val="00E30465"/>
    <w:rsid w:val="00E304BD"/>
    <w:rsid w:val="00E30751"/>
    <w:rsid w:val="00E3076C"/>
    <w:rsid w:val="00E30785"/>
    <w:rsid w:val="00E30AB6"/>
    <w:rsid w:val="00E30B9C"/>
    <w:rsid w:val="00E30BF9"/>
    <w:rsid w:val="00E30BFD"/>
    <w:rsid w:val="00E310F9"/>
    <w:rsid w:val="00E3151D"/>
    <w:rsid w:val="00E31CE3"/>
    <w:rsid w:val="00E31F78"/>
    <w:rsid w:val="00E325C7"/>
    <w:rsid w:val="00E32810"/>
    <w:rsid w:val="00E3289E"/>
    <w:rsid w:val="00E3292A"/>
    <w:rsid w:val="00E33166"/>
    <w:rsid w:val="00E3317B"/>
    <w:rsid w:val="00E33199"/>
    <w:rsid w:val="00E332BB"/>
    <w:rsid w:val="00E33347"/>
    <w:rsid w:val="00E3334B"/>
    <w:rsid w:val="00E3340A"/>
    <w:rsid w:val="00E33645"/>
    <w:rsid w:val="00E33B01"/>
    <w:rsid w:val="00E33CC6"/>
    <w:rsid w:val="00E343A3"/>
    <w:rsid w:val="00E345C3"/>
    <w:rsid w:val="00E34953"/>
    <w:rsid w:val="00E3508C"/>
    <w:rsid w:val="00E35167"/>
    <w:rsid w:val="00E35263"/>
    <w:rsid w:val="00E35560"/>
    <w:rsid w:val="00E35D9C"/>
    <w:rsid w:val="00E35FCD"/>
    <w:rsid w:val="00E36243"/>
    <w:rsid w:val="00E36364"/>
    <w:rsid w:val="00E36539"/>
    <w:rsid w:val="00E365FD"/>
    <w:rsid w:val="00E368D7"/>
    <w:rsid w:val="00E370C5"/>
    <w:rsid w:val="00E37789"/>
    <w:rsid w:val="00E37DA7"/>
    <w:rsid w:val="00E37F0E"/>
    <w:rsid w:val="00E400EA"/>
    <w:rsid w:val="00E40398"/>
    <w:rsid w:val="00E403D2"/>
    <w:rsid w:val="00E40C82"/>
    <w:rsid w:val="00E413E3"/>
    <w:rsid w:val="00E4154F"/>
    <w:rsid w:val="00E416F1"/>
    <w:rsid w:val="00E417D4"/>
    <w:rsid w:val="00E41B34"/>
    <w:rsid w:val="00E41C75"/>
    <w:rsid w:val="00E4208D"/>
    <w:rsid w:val="00E4214F"/>
    <w:rsid w:val="00E42278"/>
    <w:rsid w:val="00E42C0B"/>
    <w:rsid w:val="00E42D3D"/>
    <w:rsid w:val="00E42F42"/>
    <w:rsid w:val="00E432FA"/>
    <w:rsid w:val="00E43397"/>
    <w:rsid w:val="00E43564"/>
    <w:rsid w:val="00E43AB6"/>
    <w:rsid w:val="00E442BA"/>
    <w:rsid w:val="00E443B3"/>
    <w:rsid w:val="00E444E6"/>
    <w:rsid w:val="00E444FC"/>
    <w:rsid w:val="00E44568"/>
    <w:rsid w:val="00E446C7"/>
    <w:rsid w:val="00E448A1"/>
    <w:rsid w:val="00E448DD"/>
    <w:rsid w:val="00E44990"/>
    <w:rsid w:val="00E44C24"/>
    <w:rsid w:val="00E44CAF"/>
    <w:rsid w:val="00E44E3F"/>
    <w:rsid w:val="00E44EF9"/>
    <w:rsid w:val="00E450C1"/>
    <w:rsid w:val="00E45407"/>
    <w:rsid w:val="00E4573D"/>
    <w:rsid w:val="00E458F7"/>
    <w:rsid w:val="00E45EB0"/>
    <w:rsid w:val="00E45F74"/>
    <w:rsid w:val="00E462AA"/>
    <w:rsid w:val="00E46855"/>
    <w:rsid w:val="00E469CC"/>
    <w:rsid w:val="00E46D43"/>
    <w:rsid w:val="00E47C14"/>
    <w:rsid w:val="00E50475"/>
    <w:rsid w:val="00E5060D"/>
    <w:rsid w:val="00E50640"/>
    <w:rsid w:val="00E50B2A"/>
    <w:rsid w:val="00E50DD2"/>
    <w:rsid w:val="00E51389"/>
    <w:rsid w:val="00E513AC"/>
    <w:rsid w:val="00E51C27"/>
    <w:rsid w:val="00E52575"/>
    <w:rsid w:val="00E527D6"/>
    <w:rsid w:val="00E529D9"/>
    <w:rsid w:val="00E52A8F"/>
    <w:rsid w:val="00E52E90"/>
    <w:rsid w:val="00E530CA"/>
    <w:rsid w:val="00E5343B"/>
    <w:rsid w:val="00E539FB"/>
    <w:rsid w:val="00E540FC"/>
    <w:rsid w:val="00E54295"/>
    <w:rsid w:val="00E5457E"/>
    <w:rsid w:val="00E549F1"/>
    <w:rsid w:val="00E54D9F"/>
    <w:rsid w:val="00E552D7"/>
    <w:rsid w:val="00E5534F"/>
    <w:rsid w:val="00E5581C"/>
    <w:rsid w:val="00E55ADE"/>
    <w:rsid w:val="00E55B85"/>
    <w:rsid w:val="00E55D71"/>
    <w:rsid w:val="00E56126"/>
    <w:rsid w:val="00E561FB"/>
    <w:rsid w:val="00E564C9"/>
    <w:rsid w:val="00E56CBA"/>
    <w:rsid w:val="00E571B9"/>
    <w:rsid w:val="00E57531"/>
    <w:rsid w:val="00E575FE"/>
    <w:rsid w:val="00E57BD7"/>
    <w:rsid w:val="00E60672"/>
    <w:rsid w:val="00E60B88"/>
    <w:rsid w:val="00E60C94"/>
    <w:rsid w:val="00E60CD7"/>
    <w:rsid w:val="00E61267"/>
    <w:rsid w:val="00E61417"/>
    <w:rsid w:val="00E61599"/>
    <w:rsid w:val="00E616FD"/>
    <w:rsid w:val="00E61B14"/>
    <w:rsid w:val="00E61B29"/>
    <w:rsid w:val="00E62076"/>
    <w:rsid w:val="00E622E2"/>
    <w:rsid w:val="00E62D53"/>
    <w:rsid w:val="00E630BE"/>
    <w:rsid w:val="00E63310"/>
    <w:rsid w:val="00E63555"/>
    <w:rsid w:val="00E6361C"/>
    <w:rsid w:val="00E637FF"/>
    <w:rsid w:val="00E6381A"/>
    <w:rsid w:val="00E6400A"/>
    <w:rsid w:val="00E65059"/>
    <w:rsid w:val="00E650B6"/>
    <w:rsid w:val="00E655EB"/>
    <w:rsid w:val="00E65BCB"/>
    <w:rsid w:val="00E65CE5"/>
    <w:rsid w:val="00E6631F"/>
    <w:rsid w:val="00E6664D"/>
    <w:rsid w:val="00E6665E"/>
    <w:rsid w:val="00E66A48"/>
    <w:rsid w:val="00E66B1E"/>
    <w:rsid w:val="00E66B2F"/>
    <w:rsid w:val="00E67047"/>
    <w:rsid w:val="00E67139"/>
    <w:rsid w:val="00E6779B"/>
    <w:rsid w:val="00E67820"/>
    <w:rsid w:val="00E67EEA"/>
    <w:rsid w:val="00E67F75"/>
    <w:rsid w:val="00E702E2"/>
    <w:rsid w:val="00E7040A"/>
    <w:rsid w:val="00E70802"/>
    <w:rsid w:val="00E70D83"/>
    <w:rsid w:val="00E7160F"/>
    <w:rsid w:val="00E71953"/>
    <w:rsid w:val="00E72683"/>
    <w:rsid w:val="00E726A2"/>
    <w:rsid w:val="00E72F07"/>
    <w:rsid w:val="00E73606"/>
    <w:rsid w:val="00E73C4D"/>
    <w:rsid w:val="00E74233"/>
    <w:rsid w:val="00E74457"/>
    <w:rsid w:val="00E74498"/>
    <w:rsid w:val="00E746E2"/>
    <w:rsid w:val="00E75100"/>
    <w:rsid w:val="00E751F7"/>
    <w:rsid w:val="00E754EB"/>
    <w:rsid w:val="00E754F2"/>
    <w:rsid w:val="00E764F6"/>
    <w:rsid w:val="00E76573"/>
    <w:rsid w:val="00E7665F"/>
    <w:rsid w:val="00E76FF0"/>
    <w:rsid w:val="00E778E7"/>
    <w:rsid w:val="00E78EFD"/>
    <w:rsid w:val="00E80167"/>
    <w:rsid w:val="00E805F9"/>
    <w:rsid w:val="00E807D6"/>
    <w:rsid w:val="00E80C71"/>
    <w:rsid w:val="00E81139"/>
    <w:rsid w:val="00E812B7"/>
    <w:rsid w:val="00E822DB"/>
    <w:rsid w:val="00E82868"/>
    <w:rsid w:val="00E82DDB"/>
    <w:rsid w:val="00E82F1B"/>
    <w:rsid w:val="00E82F46"/>
    <w:rsid w:val="00E83232"/>
    <w:rsid w:val="00E83591"/>
    <w:rsid w:val="00E83767"/>
    <w:rsid w:val="00E8399A"/>
    <w:rsid w:val="00E83A45"/>
    <w:rsid w:val="00E83AEE"/>
    <w:rsid w:val="00E83BEA"/>
    <w:rsid w:val="00E83C44"/>
    <w:rsid w:val="00E83D38"/>
    <w:rsid w:val="00E83F0E"/>
    <w:rsid w:val="00E83F73"/>
    <w:rsid w:val="00E8414F"/>
    <w:rsid w:val="00E84505"/>
    <w:rsid w:val="00E84508"/>
    <w:rsid w:val="00E8517A"/>
    <w:rsid w:val="00E851BE"/>
    <w:rsid w:val="00E85229"/>
    <w:rsid w:val="00E85245"/>
    <w:rsid w:val="00E85455"/>
    <w:rsid w:val="00E85600"/>
    <w:rsid w:val="00E85A47"/>
    <w:rsid w:val="00E86520"/>
    <w:rsid w:val="00E86799"/>
    <w:rsid w:val="00E86835"/>
    <w:rsid w:val="00E86A9E"/>
    <w:rsid w:val="00E87B4B"/>
    <w:rsid w:val="00E90174"/>
    <w:rsid w:val="00E90D96"/>
    <w:rsid w:val="00E90F52"/>
    <w:rsid w:val="00E90F55"/>
    <w:rsid w:val="00E916BE"/>
    <w:rsid w:val="00E9174F"/>
    <w:rsid w:val="00E923B9"/>
    <w:rsid w:val="00E92923"/>
    <w:rsid w:val="00E92A6B"/>
    <w:rsid w:val="00E92F2D"/>
    <w:rsid w:val="00E9369B"/>
    <w:rsid w:val="00E938B0"/>
    <w:rsid w:val="00E93E68"/>
    <w:rsid w:val="00E93F17"/>
    <w:rsid w:val="00E94057"/>
    <w:rsid w:val="00E94631"/>
    <w:rsid w:val="00E952A0"/>
    <w:rsid w:val="00E959AF"/>
    <w:rsid w:val="00E95A99"/>
    <w:rsid w:val="00E95A9D"/>
    <w:rsid w:val="00E961E5"/>
    <w:rsid w:val="00E961F9"/>
    <w:rsid w:val="00E964E5"/>
    <w:rsid w:val="00E96648"/>
    <w:rsid w:val="00E96BAC"/>
    <w:rsid w:val="00E96D87"/>
    <w:rsid w:val="00E96ED1"/>
    <w:rsid w:val="00E975ED"/>
    <w:rsid w:val="00E977FD"/>
    <w:rsid w:val="00E9793C"/>
    <w:rsid w:val="00EA03BB"/>
    <w:rsid w:val="00EA084F"/>
    <w:rsid w:val="00EA09A1"/>
    <w:rsid w:val="00EA0AFF"/>
    <w:rsid w:val="00EA14AA"/>
    <w:rsid w:val="00EA1664"/>
    <w:rsid w:val="00EA18E2"/>
    <w:rsid w:val="00EA22A8"/>
    <w:rsid w:val="00EA2671"/>
    <w:rsid w:val="00EA270E"/>
    <w:rsid w:val="00EA28C0"/>
    <w:rsid w:val="00EA3098"/>
    <w:rsid w:val="00EA38E5"/>
    <w:rsid w:val="00EA3D62"/>
    <w:rsid w:val="00EA4214"/>
    <w:rsid w:val="00EA493C"/>
    <w:rsid w:val="00EA4A7A"/>
    <w:rsid w:val="00EA4C4C"/>
    <w:rsid w:val="00EA4DD8"/>
    <w:rsid w:val="00EA5473"/>
    <w:rsid w:val="00EA550B"/>
    <w:rsid w:val="00EA556A"/>
    <w:rsid w:val="00EA5E4F"/>
    <w:rsid w:val="00EA608A"/>
    <w:rsid w:val="00EA6405"/>
    <w:rsid w:val="00EA6C8E"/>
    <w:rsid w:val="00EA7C37"/>
    <w:rsid w:val="00EB01DD"/>
    <w:rsid w:val="00EB06B2"/>
    <w:rsid w:val="00EB07CB"/>
    <w:rsid w:val="00EB0F1D"/>
    <w:rsid w:val="00EB1249"/>
    <w:rsid w:val="00EB1DED"/>
    <w:rsid w:val="00EB21A4"/>
    <w:rsid w:val="00EB2799"/>
    <w:rsid w:val="00EB2855"/>
    <w:rsid w:val="00EB2BC5"/>
    <w:rsid w:val="00EB3213"/>
    <w:rsid w:val="00EB3822"/>
    <w:rsid w:val="00EB4286"/>
    <w:rsid w:val="00EB4298"/>
    <w:rsid w:val="00EB440C"/>
    <w:rsid w:val="00EB5001"/>
    <w:rsid w:val="00EB516A"/>
    <w:rsid w:val="00EB524C"/>
    <w:rsid w:val="00EB5432"/>
    <w:rsid w:val="00EB5457"/>
    <w:rsid w:val="00EB5890"/>
    <w:rsid w:val="00EB5FA4"/>
    <w:rsid w:val="00EB64C9"/>
    <w:rsid w:val="00EB6A13"/>
    <w:rsid w:val="00EB6B8F"/>
    <w:rsid w:val="00EB6D68"/>
    <w:rsid w:val="00EB6DD3"/>
    <w:rsid w:val="00EB6EBE"/>
    <w:rsid w:val="00EB702A"/>
    <w:rsid w:val="00EB7575"/>
    <w:rsid w:val="00EB7A9C"/>
    <w:rsid w:val="00EC0D12"/>
    <w:rsid w:val="00EC0EAC"/>
    <w:rsid w:val="00EC1241"/>
    <w:rsid w:val="00EC1665"/>
    <w:rsid w:val="00EC19B1"/>
    <w:rsid w:val="00EC19DC"/>
    <w:rsid w:val="00EC1E79"/>
    <w:rsid w:val="00EC23F3"/>
    <w:rsid w:val="00EC2649"/>
    <w:rsid w:val="00EC2CDB"/>
    <w:rsid w:val="00EC2D4A"/>
    <w:rsid w:val="00EC388F"/>
    <w:rsid w:val="00EC4265"/>
    <w:rsid w:val="00EC489A"/>
    <w:rsid w:val="00EC48B4"/>
    <w:rsid w:val="00EC4A78"/>
    <w:rsid w:val="00EC4ED8"/>
    <w:rsid w:val="00EC530C"/>
    <w:rsid w:val="00EC58CD"/>
    <w:rsid w:val="00EC5B1E"/>
    <w:rsid w:val="00EC5BF0"/>
    <w:rsid w:val="00EC5D85"/>
    <w:rsid w:val="00EC64EE"/>
    <w:rsid w:val="00EC668C"/>
    <w:rsid w:val="00EC66B6"/>
    <w:rsid w:val="00EC6771"/>
    <w:rsid w:val="00EC699D"/>
    <w:rsid w:val="00EC776C"/>
    <w:rsid w:val="00ED035D"/>
    <w:rsid w:val="00ED0BBD"/>
    <w:rsid w:val="00ED0BC6"/>
    <w:rsid w:val="00ED155C"/>
    <w:rsid w:val="00ED190C"/>
    <w:rsid w:val="00ED191C"/>
    <w:rsid w:val="00ED1B1D"/>
    <w:rsid w:val="00ED1D6D"/>
    <w:rsid w:val="00ED1E93"/>
    <w:rsid w:val="00ED1FAD"/>
    <w:rsid w:val="00ED2341"/>
    <w:rsid w:val="00ED2821"/>
    <w:rsid w:val="00ED2A60"/>
    <w:rsid w:val="00ED3438"/>
    <w:rsid w:val="00ED34B3"/>
    <w:rsid w:val="00ED3D23"/>
    <w:rsid w:val="00ED3D7B"/>
    <w:rsid w:val="00ED3F84"/>
    <w:rsid w:val="00ED3FEF"/>
    <w:rsid w:val="00ED4546"/>
    <w:rsid w:val="00ED476D"/>
    <w:rsid w:val="00ED4920"/>
    <w:rsid w:val="00ED50C7"/>
    <w:rsid w:val="00ED5179"/>
    <w:rsid w:val="00ED5219"/>
    <w:rsid w:val="00ED568C"/>
    <w:rsid w:val="00ED583E"/>
    <w:rsid w:val="00ED5C0A"/>
    <w:rsid w:val="00ED6251"/>
    <w:rsid w:val="00ED64D8"/>
    <w:rsid w:val="00ED6682"/>
    <w:rsid w:val="00ED68E2"/>
    <w:rsid w:val="00ED72C8"/>
    <w:rsid w:val="00EE0237"/>
    <w:rsid w:val="00EE0799"/>
    <w:rsid w:val="00EE09A3"/>
    <w:rsid w:val="00EE0A5B"/>
    <w:rsid w:val="00EE0BAB"/>
    <w:rsid w:val="00EE1075"/>
    <w:rsid w:val="00EE124B"/>
    <w:rsid w:val="00EE12CC"/>
    <w:rsid w:val="00EE1597"/>
    <w:rsid w:val="00EE171D"/>
    <w:rsid w:val="00EE231B"/>
    <w:rsid w:val="00EE2407"/>
    <w:rsid w:val="00EE283D"/>
    <w:rsid w:val="00EE29CB"/>
    <w:rsid w:val="00EE342B"/>
    <w:rsid w:val="00EE3A8D"/>
    <w:rsid w:val="00EE411E"/>
    <w:rsid w:val="00EE4AAD"/>
    <w:rsid w:val="00EE4DCA"/>
    <w:rsid w:val="00EE4EB2"/>
    <w:rsid w:val="00EE4FDE"/>
    <w:rsid w:val="00EE51BF"/>
    <w:rsid w:val="00EE51F0"/>
    <w:rsid w:val="00EE52D8"/>
    <w:rsid w:val="00EE5C08"/>
    <w:rsid w:val="00EE61B9"/>
    <w:rsid w:val="00EE624C"/>
    <w:rsid w:val="00EE66E1"/>
    <w:rsid w:val="00EE6C54"/>
    <w:rsid w:val="00EE7149"/>
    <w:rsid w:val="00EE7F70"/>
    <w:rsid w:val="00EF0020"/>
    <w:rsid w:val="00EF0061"/>
    <w:rsid w:val="00EF00FA"/>
    <w:rsid w:val="00EF04E0"/>
    <w:rsid w:val="00EF08C1"/>
    <w:rsid w:val="00EF08C2"/>
    <w:rsid w:val="00EF091F"/>
    <w:rsid w:val="00EF094D"/>
    <w:rsid w:val="00EF0999"/>
    <w:rsid w:val="00EF0FA6"/>
    <w:rsid w:val="00EF1373"/>
    <w:rsid w:val="00EF1D48"/>
    <w:rsid w:val="00EF1E98"/>
    <w:rsid w:val="00EF2679"/>
    <w:rsid w:val="00EF2E5F"/>
    <w:rsid w:val="00EF2FF8"/>
    <w:rsid w:val="00EF3094"/>
    <w:rsid w:val="00EF438A"/>
    <w:rsid w:val="00EF48B3"/>
    <w:rsid w:val="00EF48F4"/>
    <w:rsid w:val="00EF4AB7"/>
    <w:rsid w:val="00EF4F08"/>
    <w:rsid w:val="00EF53EA"/>
    <w:rsid w:val="00EF580E"/>
    <w:rsid w:val="00EF5953"/>
    <w:rsid w:val="00EF5963"/>
    <w:rsid w:val="00EF6A3F"/>
    <w:rsid w:val="00EF709D"/>
    <w:rsid w:val="00EF7562"/>
    <w:rsid w:val="00EF760A"/>
    <w:rsid w:val="00EF77EE"/>
    <w:rsid w:val="00EF7E92"/>
    <w:rsid w:val="00EF7FE9"/>
    <w:rsid w:val="00F0001F"/>
    <w:rsid w:val="00F000AF"/>
    <w:rsid w:val="00F00429"/>
    <w:rsid w:val="00F00489"/>
    <w:rsid w:val="00F00CC2"/>
    <w:rsid w:val="00F016DE"/>
    <w:rsid w:val="00F017C0"/>
    <w:rsid w:val="00F01934"/>
    <w:rsid w:val="00F01FE8"/>
    <w:rsid w:val="00F02065"/>
    <w:rsid w:val="00F02141"/>
    <w:rsid w:val="00F02291"/>
    <w:rsid w:val="00F022C6"/>
    <w:rsid w:val="00F0242B"/>
    <w:rsid w:val="00F02587"/>
    <w:rsid w:val="00F0297F"/>
    <w:rsid w:val="00F02B6A"/>
    <w:rsid w:val="00F02BCE"/>
    <w:rsid w:val="00F02BED"/>
    <w:rsid w:val="00F02CDE"/>
    <w:rsid w:val="00F03117"/>
    <w:rsid w:val="00F0324C"/>
    <w:rsid w:val="00F03597"/>
    <w:rsid w:val="00F039C7"/>
    <w:rsid w:val="00F03D1A"/>
    <w:rsid w:val="00F03F3E"/>
    <w:rsid w:val="00F0456D"/>
    <w:rsid w:val="00F04707"/>
    <w:rsid w:val="00F049C8"/>
    <w:rsid w:val="00F04E6F"/>
    <w:rsid w:val="00F051B0"/>
    <w:rsid w:val="00F054CD"/>
    <w:rsid w:val="00F0651D"/>
    <w:rsid w:val="00F0685D"/>
    <w:rsid w:val="00F0692A"/>
    <w:rsid w:val="00F06D82"/>
    <w:rsid w:val="00F06EFC"/>
    <w:rsid w:val="00F0759B"/>
    <w:rsid w:val="00F07769"/>
    <w:rsid w:val="00F07799"/>
    <w:rsid w:val="00F0784A"/>
    <w:rsid w:val="00F100AC"/>
    <w:rsid w:val="00F10307"/>
    <w:rsid w:val="00F1038B"/>
    <w:rsid w:val="00F10505"/>
    <w:rsid w:val="00F1060F"/>
    <w:rsid w:val="00F1092C"/>
    <w:rsid w:val="00F10D9A"/>
    <w:rsid w:val="00F11408"/>
    <w:rsid w:val="00F116A8"/>
    <w:rsid w:val="00F11710"/>
    <w:rsid w:val="00F119A5"/>
    <w:rsid w:val="00F121A7"/>
    <w:rsid w:val="00F1259E"/>
    <w:rsid w:val="00F1273F"/>
    <w:rsid w:val="00F12CFB"/>
    <w:rsid w:val="00F12D22"/>
    <w:rsid w:val="00F12F2A"/>
    <w:rsid w:val="00F12FCD"/>
    <w:rsid w:val="00F13C12"/>
    <w:rsid w:val="00F13D3E"/>
    <w:rsid w:val="00F13F45"/>
    <w:rsid w:val="00F144B0"/>
    <w:rsid w:val="00F144B7"/>
    <w:rsid w:val="00F14CA0"/>
    <w:rsid w:val="00F14DFE"/>
    <w:rsid w:val="00F15016"/>
    <w:rsid w:val="00F1525A"/>
    <w:rsid w:val="00F15394"/>
    <w:rsid w:val="00F157C7"/>
    <w:rsid w:val="00F1596C"/>
    <w:rsid w:val="00F15C06"/>
    <w:rsid w:val="00F15C4E"/>
    <w:rsid w:val="00F16595"/>
    <w:rsid w:val="00F168B1"/>
    <w:rsid w:val="00F168C0"/>
    <w:rsid w:val="00F16A67"/>
    <w:rsid w:val="00F16AAD"/>
    <w:rsid w:val="00F1709E"/>
    <w:rsid w:val="00F17149"/>
    <w:rsid w:val="00F1714D"/>
    <w:rsid w:val="00F171D1"/>
    <w:rsid w:val="00F17208"/>
    <w:rsid w:val="00F17328"/>
    <w:rsid w:val="00F20060"/>
    <w:rsid w:val="00F20467"/>
    <w:rsid w:val="00F20481"/>
    <w:rsid w:val="00F20D9B"/>
    <w:rsid w:val="00F21029"/>
    <w:rsid w:val="00F2198F"/>
    <w:rsid w:val="00F22086"/>
    <w:rsid w:val="00F222BD"/>
    <w:rsid w:val="00F22B8A"/>
    <w:rsid w:val="00F23D3B"/>
    <w:rsid w:val="00F23E91"/>
    <w:rsid w:val="00F23EA3"/>
    <w:rsid w:val="00F23F4C"/>
    <w:rsid w:val="00F241EC"/>
    <w:rsid w:val="00F2449F"/>
    <w:rsid w:val="00F2461D"/>
    <w:rsid w:val="00F247FC"/>
    <w:rsid w:val="00F24B8D"/>
    <w:rsid w:val="00F25336"/>
    <w:rsid w:val="00F25638"/>
    <w:rsid w:val="00F26B15"/>
    <w:rsid w:val="00F26DF0"/>
    <w:rsid w:val="00F26E4D"/>
    <w:rsid w:val="00F27442"/>
    <w:rsid w:val="00F27868"/>
    <w:rsid w:val="00F305CF"/>
    <w:rsid w:val="00F312CE"/>
    <w:rsid w:val="00F31C5C"/>
    <w:rsid w:val="00F31F00"/>
    <w:rsid w:val="00F31F27"/>
    <w:rsid w:val="00F320AD"/>
    <w:rsid w:val="00F321BD"/>
    <w:rsid w:val="00F3224A"/>
    <w:rsid w:val="00F3239E"/>
    <w:rsid w:val="00F3254D"/>
    <w:rsid w:val="00F327A9"/>
    <w:rsid w:val="00F32882"/>
    <w:rsid w:val="00F32EC9"/>
    <w:rsid w:val="00F3342A"/>
    <w:rsid w:val="00F33939"/>
    <w:rsid w:val="00F33FB1"/>
    <w:rsid w:val="00F34423"/>
    <w:rsid w:val="00F349C9"/>
    <w:rsid w:val="00F34EAB"/>
    <w:rsid w:val="00F34F28"/>
    <w:rsid w:val="00F3523C"/>
    <w:rsid w:val="00F35524"/>
    <w:rsid w:val="00F35741"/>
    <w:rsid w:val="00F359C1"/>
    <w:rsid w:val="00F35CA4"/>
    <w:rsid w:val="00F360DC"/>
    <w:rsid w:val="00F36649"/>
    <w:rsid w:val="00F36911"/>
    <w:rsid w:val="00F37000"/>
    <w:rsid w:val="00F370C1"/>
    <w:rsid w:val="00F3761D"/>
    <w:rsid w:val="00F37688"/>
    <w:rsid w:val="00F37693"/>
    <w:rsid w:val="00F376BE"/>
    <w:rsid w:val="00F3781F"/>
    <w:rsid w:val="00F37AFA"/>
    <w:rsid w:val="00F37B60"/>
    <w:rsid w:val="00F37F2F"/>
    <w:rsid w:val="00F40434"/>
    <w:rsid w:val="00F40563"/>
    <w:rsid w:val="00F40594"/>
    <w:rsid w:val="00F40F3C"/>
    <w:rsid w:val="00F41539"/>
    <w:rsid w:val="00F416CE"/>
    <w:rsid w:val="00F41982"/>
    <w:rsid w:val="00F41B30"/>
    <w:rsid w:val="00F420DB"/>
    <w:rsid w:val="00F421B0"/>
    <w:rsid w:val="00F427F9"/>
    <w:rsid w:val="00F428AD"/>
    <w:rsid w:val="00F42BA4"/>
    <w:rsid w:val="00F42CA2"/>
    <w:rsid w:val="00F433E1"/>
    <w:rsid w:val="00F43618"/>
    <w:rsid w:val="00F4388A"/>
    <w:rsid w:val="00F438B7"/>
    <w:rsid w:val="00F43FD2"/>
    <w:rsid w:val="00F44185"/>
    <w:rsid w:val="00F44A73"/>
    <w:rsid w:val="00F44E5C"/>
    <w:rsid w:val="00F4563A"/>
    <w:rsid w:val="00F45AB5"/>
    <w:rsid w:val="00F45DFB"/>
    <w:rsid w:val="00F46370"/>
    <w:rsid w:val="00F46434"/>
    <w:rsid w:val="00F46E1E"/>
    <w:rsid w:val="00F46EFE"/>
    <w:rsid w:val="00F4743C"/>
    <w:rsid w:val="00F47C05"/>
    <w:rsid w:val="00F50093"/>
    <w:rsid w:val="00F5018B"/>
    <w:rsid w:val="00F50262"/>
    <w:rsid w:val="00F50274"/>
    <w:rsid w:val="00F50A9D"/>
    <w:rsid w:val="00F50BE6"/>
    <w:rsid w:val="00F50F5A"/>
    <w:rsid w:val="00F50F8E"/>
    <w:rsid w:val="00F5106A"/>
    <w:rsid w:val="00F51819"/>
    <w:rsid w:val="00F51CED"/>
    <w:rsid w:val="00F51DE3"/>
    <w:rsid w:val="00F5255F"/>
    <w:rsid w:val="00F52B16"/>
    <w:rsid w:val="00F52F3C"/>
    <w:rsid w:val="00F531CB"/>
    <w:rsid w:val="00F532AE"/>
    <w:rsid w:val="00F53438"/>
    <w:rsid w:val="00F540DA"/>
    <w:rsid w:val="00F54197"/>
    <w:rsid w:val="00F5424F"/>
    <w:rsid w:val="00F54399"/>
    <w:rsid w:val="00F543B0"/>
    <w:rsid w:val="00F5447A"/>
    <w:rsid w:val="00F54633"/>
    <w:rsid w:val="00F55C18"/>
    <w:rsid w:val="00F5614D"/>
    <w:rsid w:val="00F56261"/>
    <w:rsid w:val="00F5630A"/>
    <w:rsid w:val="00F56B27"/>
    <w:rsid w:val="00F572D5"/>
    <w:rsid w:val="00F572F4"/>
    <w:rsid w:val="00F5748D"/>
    <w:rsid w:val="00F5751B"/>
    <w:rsid w:val="00F57D3F"/>
    <w:rsid w:val="00F6037A"/>
    <w:rsid w:val="00F60828"/>
    <w:rsid w:val="00F60980"/>
    <w:rsid w:val="00F60FCF"/>
    <w:rsid w:val="00F61345"/>
    <w:rsid w:val="00F617A6"/>
    <w:rsid w:val="00F61851"/>
    <w:rsid w:val="00F61E4C"/>
    <w:rsid w:val="00F61F01"/>
    <w:rsid w:val="00F61F11"/>
    <w:rsid w:val="00F62441"/>
    <w:rsid w:val="00F62469"/>
    <w:rsid w:val="00F62678"/>
    <w:rsid w:val="00F626D3"/>
    <w:rsid w:val="00F62831"/>
    <w:rsid w:val="00F62D26"/>
    <w:rsid w:val="00F62D84"/>
    <w:rsid w:val="00F62DC5"/>
    <w:rsid w:val="00F63405"/>
    <w:rsid w:val="00F634EB"/>
    <w:rsid w:val="00F63941"/>
    <w:rsid w:val="00F63B5E"/>
    <w:rsid w:val="00F63CE2"/>
    <w:rsid w:val="00F63DC8"/>
    <w:rsid w:val="00F64008"/>
    <w:rsid w:val="00F645B3"/>
    <w:rsid w:val="00F64694"/>
    <w:rsid w:val="00F654C7"/>
    <w:rsid w:val="00F655C2"/>
    <w:rsid w:val="00F658F3"/>
    <w:rsid w:val="00F660E9"/>
    <w:rsid w:val="00F6632A"/>
    <w:rsid w:val="00F6635E"/>
    <w:rsid w:val="00F66386"/>
    <w:rsid w:val="00F6648D"/>
    <w:rsid w:val="00F664DD"/>
    <w:rsid w:val="00F665A9"/>
    <w:rsid w:val="00F66857"/>
    <w:rsid w:val="00F66909"/>
    <w:rsid w:val="00F66B9C"/>
    <w:rsid w:val="00F67079"/>
    <w:rsid w:val="00F67416"/>
    <w:rsid w:val="00F6756B"/>
    <w:rsid w:val="00F675AF"/>
    <w:rsid w:val="00F678C9"/>
    <w:rsid w:val="00F67E3B"/>
    <w:rsid w:val="00F706DF"/>
    <w:rsid w:val="00F708A3"/>
    <w:rsid w:val="00F709BA"/>
    <w:rsid w:val="00F70A88"/>
    <w:rsid w:val="00F70E9C"/>
    <w:rsid w:val="00F70ECA"/>
    <w:rsid w:val="00F70F68"/>
    <w:rsid w:val="00F71B2D"/>
    <w:rsid w:val="00F71BF8"/>
    <w:rsid w:val="00F72164"/>
    <w:rsid w:val="00F725F3"/>
    <w:rsid w:val="00F7270C"/>
    <w:rsid w:val="00F729D8"/>
    <w:rsid w:val="00F72A91"/>
    <w:rsid w:val="00F72D97"/>
    <w:rsid w:val="00F7315E"/>
    <w:rsid w:val="00F73348"/>
    <w:rsid w:val="00F7336F"/>
    <w:rsid w:val="00F73596"/>
    <w:rsid w:val="00F73B59"/>
    <w:rsid w:val="00F73D26"/>
    <w:rsid w:val="00F73DF7"/>
    <w:rsid w:val="00F741F0"/>
    <w:rsid w:val="00F7461D"/>
    <w:rsid w:val="00F746F1"/>
    <w:rsid w:val="00F74737"/>
    <w:rsid w:val="00F747F1"/>
    <w:rsid w:val="00F7480F"/>
    <w:rsid w:val="00F748B5"/>
    <w:rsid w:val="00F74A37"/>
    <w:rsid w:val="00F75040"/>
    <w:rsid w:val="00F75339"/>
    <w:rsid w:val="00F753ED"/>
    <w:rsid w:val="00F757CB"/>
    <w:rsid w:val="00F75896"/>
    <w:rsid w:val="00F75D00"/>
    <w:rsid w:val="00F76242"/>
    <w:rsid w:val="00F76569"/>
    <w:rsid w:val="00F7675A"/>
    <w:rsid w:val="00F76943"/>
    <w:rsid w:val="00F7696D"/>
    <w:rsid w:val="00F769C8"/>
    <w:rsid w:val="00F76AE2"/>
    <w:rsid w:val="00F76D69"/>
    <w:rsid w:val="00F76D6F"/>
    <w:rsid w:val="00F76EA5"/>
    <w:rsid w:val="00F77209"/>
    <w:rsid w:val="00F77D6D"/>
    <w:rsid w:val="00F80123"/>
    <w:rsid w:val="00F804A4"/>
    <w:rsid w:val="00F80541"/>
    <w:rsid w:val="00F80727"/>
    <w:rsid w:val="00F807FE"/>
    <w:rsid w:val="00F80864"/>
    <w:rsid w:val="00F8121E"/>
    <w:rsid w:val="00F81890"/>
    <w:rsid w:val="00F81A7B"/>
    <w:rsid w:val="00F81B03"/>
    <w:rsid w:val="00F81CAF"/>
    <w:rsid w:val="00F823CB"/>
    <w:rsid w:val="00F824BE"/>
    <w:rsid w:val="00F828FA"/>
    <w:rsid w:val="00F8293D"/>
    <w:rsid w:val="00F82F84"/>
    <w:rsid w:val="00F83082"/>
    <w:rsid w:val="00F830CD"/>
    <w:rsid w:val="00F83502"/>
    <w:rsid w:val="00F83F2B"/>
    <w:rsid w:val="00F84001"/>
    <w:rsid w:val="00F84015"/>
    <w:rsid w:val="00F843E8"/>
    <w:rsid w:val="00F8458F"/>
    <w:rsid w:val="00F8467F"/>
    <w:rsid w:val="00F847B6"/>
    <w:rsid w:val="00F848D2"/>
    <w:rsid w:val="00F84B15"/>
    <w:rsid w:val="00F84E5E"/>
    <w:rsid w:val="00F84EF2"/>
    <w:rsid w:val="00F8513B"/>
    <w:rsid w:val="00F8534F"/>
    <w:rsid w:val="00F854A7"/>
    <w:rsid w:val="00F85964"/>
    <w:rsid w:val="00F85C7E"/>
    <w:rsid w:val="00F86052"/>
    <w:rsid w:val="00F8684D"/>
    <w:rsid w:val="00F868AD"/>
    <w:rsid w:val="00F86B00"/>
    <w:rsid w:val="00F86B2A"/>
    <w:rsid w:val="00F86D3D"/>
    <w:rsid w:val="00F86F06"/>
    <w:rsid w:val="00F86F0A"/>
    <w:rsid w:val="00F8712E"/>
    <w:rsid w:val="00F87582"/>
    <w:rsid w:val="00F87A45"/>
    <w:rsid w:val="00F87B95"/>
    <w:rsid w:val="00F87C82"/>
    <w:rsid w:val="00F87EBD"/>
    <w:rsid w:val="00F87F25"/>
    <w:rsid w:val="00F87FAF"/>
    <w:rsid w:val="00F90256"/>
    <w:rsid w:val="00F909CC"/>
    <w:rsid w:val="00F90C2C"/>
    <w:rsid w:val="00F90C9E"/>
    <w:rsid w:val="00F90E60"/>
    <w:rsid w:val="00F91384"/>
    <w:rsid w:val="00F91A0B"/>
    <w:rsid w:val="00F91A49"/>
    <w:rsid w:val="00F92018"/>
    <w:rsid w:val="00F92305"/>
    <w:rsid w:val="00F92384"/>
    <w:rsid w:val="00F926D4"/>
    <w:rsid w:val="00F93078"/>
    <w:rsid w:val="00F931D1"/>
    <w:rsid w:val="00F93249"/>
    <w:rsid w:val="00F93606"/>
    <w:rsid w:val="00F938F7"/>
    <w:rsid w:val="00F93CE5"/>
    <w:rsid w:val="00F940ED"/>
    <w:rsid w:val="00F9457D"/>
    <w:rsid w:val="00F94A55"/>
    <w:rsid w:val="00F95757"/>
    <w:rsid w:val="00F95972"/>
    <w:rsid w:val="00F959AE"/>
    <w:rsid w:val="00F959DF"/>
    <w:rsid w:val="00F95B46"/>
    <w:rsid w:val="00F9604C"/>
    <w:rsid w:val="00F96533"/>
    <w:rsid w:val="00F96A6C"/>
    <w:rsid w:val="00F96ACD"/>
    <w:rsid w:val="00F96D96"/>
    <w:rsid w:val="00F970D5"/>
    <w:rsid w:val="00F97C18"/>
    <w:rsid w:val="00F97C92"/>
    <w:rsid w:val="00F97D0B"/>
    <w:rsid w:val="00FA0552"/>
    <w:rsid w:val="00FA055C"/>
    <w:rsid w:val="00FA071B"/>
    <w:rsid w:val="00FA09E9"/>
    <w:rsid w:val="00FA0A4B"/>
    <w:rsid w:val="00FA1316"/>
    <w:rsid w:val="00FA15C5"/>
    <w:rsid w:val="00FA228C"/>
    <w:rsid w:val="00FA245C"/>
    <w:rsid w:val="00FA279D"/>
    <w:rsid w:val="00FA2E52"/>
    <w:rsid w:val="00FA2F57"/>
    <w:rsid w:val="00FA2F94"/>
    <w:rsid w:val="00FA34EE"/>
    <w:rsid w:val="00FA3A1D"/>
    <w:rsid w:val="00FA3C06"/>
    <w:rsid w:val="00FA43E5"/>
    <w:rsid w:val="00FA441E"/>
    <w:rsid w:val="00FA4638"/>
    <w:rsid w:val="00FA4918"/>
    <w:rsid w:val="00FA4ACE"/>
    <w:rsid w:val="00FA4C8F"/>
    <w:rsid w:val="00FA4D77"/>
    <w:rsid w:val="00FA4E24"/>
    <w:rsid w:val="00FA5060"/>
    <w:rsid w:val="00FA5DCE"/>
    <w:rsid w:val="00FA5F32"/>
    <w:rsid w:val="00FA6147"/>
    <w:rsid w:val="00FA636E"/>
    <w:rsid w:val="00FA6C01"/>
    <w:rsid w:val="00FA6C54"/>
    <w:rsid w:val="00FA7038"/>
    <w:rsid w:val="00FA743B"/>
    <w:rsid w:val="00FA7954"/>
    <w:rsid w:val="00FB02C6"/>
    <w:rsid w:val="00FB0D54"/>
    <w:rsid w:val="00FB141A"/>
    <w:rsid w:val="00FB1618"/>
    <w:rsid w:val="00FB1684"/>
    <w:rsid w:val="00FB1CC8"/>
    <w:rsid w:val="00FB1DDD"/>
    <w:rsid w:val="00FB223A"/>
    <w:rsid w:val="00FB24A5"/>
    <w:rsid w:val="00FB24DC"/>
    <w:rsid w:val="00FB2932"/>
    <w:rsid w:val="00FB2A9F"/>
    <w:rsid w:val="00FB2D24"/>
    <w:rsid w:val="00FB2DE6"/>
    <w:rsid w:val="00FB2E35"/>
    <w:rsid w:val="00FB2F05"/>
    <w:rsid w:val="00FB3004"/>
    <w:rsid w:val="00FB3092"/>
    <w:rsid w:val="00FB3D33"/>
    <w:rsid w:val="00FB414E"/>
    <w:rsid w:val="00FB469A"/>
    <w:rsid w:val="00FB4DBF"/>
    <w:rsid w:val="00FB5076"/>
    <w:rsid w:val="00FB50EE"/>
    <w:rsid w:val="00FB5B86"/>
    <w:rsid w:val="00FB5F9A"/>
    <w:rsid w:val="00FB5FB3"/>
    <w:rsid w:val="00FB6295"/>
    <w:rsid w:val="00FB6322"/>
    <w:rsid w:val="00FB67A6"/>
    <w:rsid w:val="00FB6FAC"/>
    <w:rsid w:val="00FB7096"/>
    <w:rsid w:val="00FB7229"/>
    <w:rsid w:val="00FB7268"/>
    <w:rsid w:val="00FB74EF"/>
    <w:rsid w:val="00FB7A43"/>
    <w:rsid w:val="00FB7AD9"/>
    <w:rsid w:val="00FB7CEF"/>
    <w:rsid w:val="00FB7E06"/>
    <w:rsid w:val="00FC085F"/>
    <w:rsid w:val="00FC0874"/>
    <w:rsid w:val="00FC0B09"/>
    <w:rsid w:val="00FC139E"/>
    <w:rsid w:val="00FC14FB"/>
    <w:rsid w:val="00FC186B"/>
    <w:rsid w:val="00FC1A35"/>
    <w:rsid w:val="00FC1BEC"/>
    <w:rsid w:val="00FC2392"/>
    <w:rsid w:val="00FC24A0"/>
    <w:rsid w:val="00FC2525"/>
    <w:rsid w:val="00FC305D"/>
    <w:rsid w:val="00FC30BC"/>
    <w:rsid w:val="00FC3345"/>
    <w:rsid w:val="00FC37A2"/>
    <w:rsid w:val="00FC38C2"/>
    <w:rsid w:val="00FC3E06"/>
    <w:rsid w:val="00FC4AF2"/>
    <w:rsid w:val="00FC4E47"/>
    <w:rsid w:val="00FC55FF"/>
    <w:rsid w:val="00FC578D"/>
    <w:rsid w:val="00FC597B"/>
    <w:rsid w:val="00FC5F0D"/>
    <w:rsid w:val="00FC5FEF"/>
    <w:rsid w:val="00FC6056"/>
    <w:rsid w:val="00FC6B5C"/>
    <w:rsid w:val="00FC6CF6"/>
    <w:rsid w:val="00FC6DC2"/>
    <w:rsid w:val="00FC724A"/>
    <w:rsid w:val="00FC7837"/>
    <w:rsid w:val="00FC78B2"/>
    <w:rsid w:val="00FC78B6"/>
    <w:rsid w:val="00FC7A14"/>
    <w:rsid w:val="00FC7A8C"/>
    <w:rsid w:val="00FC7E8B"/>
    <w:rsid w:val="00FD0146"/>
    <w:rsid w:val="00FD03CF"/>
    <w:rsid w:val="00FD0429"/>
    <w:rsid w:val="00FD082E"/>
    <w:rsid w:val="00FD08C7"/>
    <w:rsid w:val="00FD0D84"/>
    <w:rsid w:val="00FD1088"/>
    <w:rsid w:val="00FD10C6"/>
    <w:rsid w:val="00FD10D5"/>
    <w:rsid w:val="00FD1601"/>
    <w:rsid w:val="00FD1625"/>
    <w:rsid w:val="00FD1776"/>
    <w:rsid w:val="00FD23CB"/>
    <w:rsid w:val="00FD2466"/>
    <w:rsid w:val="00FD25E1"/>
    <w:rsid w:val="00FD27A0"/>
    <w:rsid w:val="00FD2CA1"/>
    <w:rsid w:val="00FD34B1"/>
    <w:rsid w:val="00FD3738"/>
    <w:rsid w:val="00FD3D79"/>
    <w:rsid w:val="00FD3DF5"/>
    <w:rsid w:val="00FD42F2"/>
    <w:rsid w:val="00FD44D2"/>
    <w:rsid w:val="00FD483D"/>
    <w:rsid w:val="00FD4A5E"/>
    <w:rsid w:val="00FD4E2F"/>
    <w:rsid w:val="00FD53AA"/>
    <w:rsid w:val="00FD54E8"/>
    <w:rsid w:val="00FD580D"/>
    <w:rsid w:val="00FD5AF9"/>
    <w:rsid w:val="00FD600E"/>
    <w:rsid w:val="00FD60A7"/>
    <w:rsid w:val="00FD620E"/>
    <w:rsid w:val="00FD69FF"/>
    <w:rsid w:val="00FD6AA5"/>
    <w:rsid w:val="00FD6EF0"/>
    <w:rsid w:val="00FD72B9"/>
    <w:rsid w:val="00FD7AAF"/>
    <w:rsid w:val="00FD7BBC"/>
    <w:rsid w:val="00FD7BFE"/>
    <w:rsid w:val="00FE00ED"/>
    <w:rsid w:val="00FE0265"/>
    <w:rsid w:val="00FE0F59"/>
    <w:rsid w:val="00FE10E7"/>
    <w:rsid w:val="00FE1405"/>
    <w:rsid w:val="00FE1AB9"/>
    <w:rsid w:val="00FE1F2F"/>
    <w:rsid w:val="00FE1F33"/>
    <w:rsid w:val="00FE29D2"/>
    <w:rsid w:val="00FE29D6"/>
    <w:rsid w:val="00FE2C7B"/>
    <w:rsid w:val="00FE327B"/>
    <w:rsid w:val="00FE3674"/>
    <w:rsid w:val="00FE3688"/>
    <w:rsid w:val="00FE37A1"/>
    <w:rsid w:val="00FE3AE7"/>
    <w:rsid w:val="00FE3D51"/>
    <w:rsid w:val="00FE4154"/>
    <w:rsid w:val="00FE4483"/>
    <w:rsid w:val="00FE4B82"/>
    <w:rsid w:val="00FE4D04"/>
    <w:rsid w:val="00FE4D7C"/>
    <w:rsid w:val="00FE59EB"/>
    <w:rsid w:val="00FE5FA6"/>
    <w:rsid w:val="00FE6046"/>
    <w:rsid w:val="00FE6410"/>
    <w:rsid w:val="00FE6EFE"/>
    <w:rsid w:val="00FE707C"/>
    <w:rsid w:val="00FE740C"/>
    <w:rsid w:val="00FE744F"/>
    <w:rsid w:val="00FE7751"/>
    <w:rsid w:val="00FE7A9F"/>
    <w:rsid w:val="00FE7C27"/>
    <w:rsid w:val="00FF0420"/>
    <w:rsid w:val="00FF09B6"/>
    <w:rsid w:val="00FF0B4E"/>
    <w:rsid w:val="00FF0C6B"/>
    <w:rsid w:val="00FF107F"/>
    <w:rsid w:val="00FF10A7"/>
    <w:rsid w:val="00FF1129"/>
    <w:rsid w:val="00FF1300"/>
    <w:rsid w:val="00FF1C16"/>
    <w:rsid w:val="00FF1CEE"/>
    <w:rsid w:val="00FF2077"/>
    <w:rsid w:val="00FF333F"/>
    <w:rsid w:val="00FF33CC"/>
    <w:rsid w:val="00FF35A7"/>
    <w:rsid w:val="00FF3A96"/>
    <w:rsid w:val="00FF45C5"/>
    <w:rsid w:val="00FF4B0F"/>
    <w:rsid w:val="00FF4BB2"/>
    <w:rsid w:val="00FF50F1"/>
    <w:rsid w:val="00FF54CB"/>
    <w:rsid w:val="00FF5B76"/>
    <w:rsid w:val="00FF5C0A"/>
    <w:rsid w:val="00FF5D71"/>
    <w:rsid w:val="00FF5EE3"/>
    <w:rsid w:val="00FF6338"/>
    <w:rsid w:val="00FF652D"/>
    <w:rsid w:val="00FF66A0"/>
    <w:rsid w:val="00FF6FB9"/>
    <w:rsid w:val="00FF6FDF"/>
    <w:rsid w:val="00FF7796"/>
    <w:rsid w:val="00FF7814"/>
    <w:rsid w:val="00FF7A70"/>
    <w:rsid w:val="00FF7EE2"/>
    <w:rsid w:val="00FF7FA9"/>
    <w:rsid w:val="0105465F"/>
    <w:rsid w:val="01B7DEFE"/>
    <w:rsid w:val="01B9018C"/>
    <w:rsid w:val="023AB665"/>
    <w:rsid w:val="02513BEB"/>
    <w:rsid w:val="02A1F996"/>
    <w:rsid w:val="02D58DFB"/>
    <w:rsid w:val="0305523A"/>
    <w:rsid w:val="035A9A50"/>
    <w:rsid w:val="036B9E5E"/>
    <w:rsid w:val="03875FE4"/>
    <w:rsid w:val="03C29F67"/>
    <w:rsid w:val="03D336B2"/>
    <w:rsid w:val="042ADF69"/>
    <w:rsid w:val="04464495"/>
    <w:rsid w:val="045167FE"/>
    <w:rsid w:val="047E67B1"/>
    <w:rsid w:val="04A32CCE"/>
    <w:rsid w:val="05AA8306"/>
    <w:rsid w:val="060D2EBD"/>
    <w:rsid w:val="0648787E"/>
    <w:rsid w:val="064F32CB"/>
    <w:rsid w:val="0699F0D4"/>
    <w:rsid w:val="072646CE"/>
    <w:rsid w:val="0755DB63"/>
    <w:rsid w:val="0764B12F"/>
    <w:rsid w:val="07AC3705"/>
    <w:rsid w:val="07D13157"/>
    <w:rsid w:val="085295CE"/>
    <w:rsid w:val="08DB495B"/>
    <w:rsid w:val="08F32666"/>
    <w:rsid w:val="094F0107"/>
    <w:rsid w:val="09C8B98F"/>
    <w:rsid w:val="0A701EE2"/>
    <w:rsid w:val="0A7BC91A"/>
    <w:rsid w:val="0A86E76B"/>
    <w:rsid w:val="0A9D4575"/>
    <w:rsid w:val="0BCC86D5"/>
    <w:rsid w:val="0BD041A1"/>
    <w:rsid w:val="0C5B2308"/>
    <w:rsid w:val="0C74A195"/>
    <w:rsid w:val="0C865624"/>
    <w:rsid w:val="0CD40CEB"/>
    <w:rsid w:val="0D0B564D"/>
    <w:rsid w:val="0D15ADC7"/>
    <w:rsid w:val="0D2EFD49"/>
    <w:rsid w:val="0D4AF853"/>
    <w:rsid w:val="0D51AE02"/>
    <w:rsid w:val="0DEC59A0"/>
    <w:rsid w:val="0DF1FD56"/>
    <w:rsid w:val="0E0EE35E"/>
    <w:rsid w:val="0EB5881D"/>
    <w:rsid w:val="0ED86F30"/>
    <w:rsid w:val="0F02B549"/>
    <w:rsid w:val="0F76FE35"/>
    <w:rsid w:val="10071DB6"/>
    <w:rsid w:val="10690CBB"/>
    <w:rsid w:val="1069484C"/>
    <w:rsid w:val="1182BF3C"/>
    <w:rsid w:val="11D84D5D"/>
    <w:rsid w:val="12302790"/>
    <w:rsid w:val="1278D2BD"/>
    <w:rsid w:val="12C09FA4"/>
    <w:rsid w:val="1301CC5A"/>
    <w:rsid w:val="1316F809"/>
    <w:rsid w:val="13190711"/>
    <w:rsid w:val="135C8223"/>
    <w:rsid w:val="1370B20D"/>
    <w:rsid w:val="145C7005"/>
    <w:rsid w:val="14AC34AA"/>
    <w:rsid w:val="15CE87A8"/>
    <w:rsid w:val="1612D767"/>
    <w:rsid w:val="1668DFEF"/>
    <w:rsid w:val="1675D2E9"/>
    <w:rsid w:val="16B0A678"/>
    <w:rsid w:val="16D0C2EB"/>
    <w:rsid w:val="16E42527"/>
    <w:rsid w:val="1725CF69"/>
    <w:rsid w:val="179BD7A3"/>
    <w:rsid w:val="17A1D87C"/>
    <w:rsid w:val="17AE3DCE"/>
    <w:rsid w:val="17F50FD4"/>
    <w:rsid w:val="180DDE7C"/>
    <w:rsid w:val="183996E5"/>
    <w:rsid w:val="184B6EA6"/>
    <w:rsid w:val="1854BE6E"/>
    <w:rsid w:val="18876E18"/>
    <w:rsid w:val="18924D6A"/>
    <w:rsid w:val="18B62DCC"/>
    <w:rsid w:val="19174DF8"/>
    <w:rsid w:val="1949F069"/>
    <w:rsid w:val="1952750B"/>
    <w:rsid w:val="1962E0CF"/>
    <w:rsid w:val="19B75CE6"/>
    <w:rsid w:val="1A0A09D8"/>
    <w:rsid w:val="1A1A9AA3"/>
    <w:rsid w:val="1A1B65FE"/>
    <w:rsid w:val="1A5EB705"/>
    <w:rsid w:val="1A6FD8DC"/>
    <w:rsid w:val="1A741529"/>
    <w:rsid w:val="1A8712FB"/>
    <w:rsid w:val="1AA3CF3D"/>
    <w:rsid w:val="1AF4B775"/>
    <w:rsid w:val="1AFF6200"/>
    <w:rsid w:val="1B596543"/>
    <w:rsid w:val="1B60C274"/>
    <w:rsid w:val="1B62E8C7"/>
    <w:rsid w:val="1B86544A"/>
    <w:rsid w:val="1BA86F1E"/>
    <w:rsid w:val="1BE972F2"/>
    <w:rsid w:val="1CC55702"/>
    <w:rsid w:val="1D0F5FF1"/>
    <w:rsid w:val="1D2BF753"/>
    <w:rsid w:val="1D629E20"/>
    <w:rsid w:val="1D655FF5"/>
    <w:rsid w:val="1D6F8CA3"/>
    <w:rsid w:val="1D8BF2E8"/>
    <w:rsid w:val="1DAF32AF"/>
    <w:rsid w:val="1E033F04"/>
    <w:rsid w:val="1E1308DF"/>
    <w:rsid w:val="1EB2EDFD"/>
    <w:rsid w:val="1EC7C7B4"/>
    <w:rsid w:val="1F34D871"/>
    <w:rsid w:val="1F78A6EB"/>
    <w:rsid w:val="1F7FE324"/>
    <w:rsid w:val="1FAF0B91"/>
    <w:rsid w:val="1FF4D712"/>
    <w:rsid w:val="203BD6E8"/>
    <w:rsid w:val="2047400D"/>
    <w:rsid w:val="206EF14E"/>
    <w:rsid w:val="209D00B7"/>
    <w:rsid w:val="20E42E8B"/>
    <w:rsid w:val="20ECFF08"/>
    <w:rsid w:val="2131917A"/>
    <w:rsid w:val="214D0A30"/>
    <w:rsid w:val="215C4DDB"/>
    <w:rsid w:val="217F91AC"/>
    <w:rsid w:val="21933581"/>
    <w:rsid w:val="2194C2BC"/>
    <w:rsid w:val="21D9288F"/>
    <w:rsid w:val="22D9A1A0"/>
    <w:rsid w:val="2301AE94"/>
    <w:rsid w:val="2301F469"/>
    <w:rsid w:val="230638BC"/>
    <w:rsid w:val="2325C91E"/>
    <w:rsid w:val="2366B8AE"/>
    <w:rsid w:val="23810795"/>
    <w:rsid w:val="244E3A1D"/>
    <w:rsid w:val="246B5631"/>
    <w:rsid w:val="24D28F91"/>
    <w:rsid w:val="25638736"/>
    <w:rsid w:val="257FCAE1"/>
    <w:rsid w:val="25867E83"/>
    <w:rsid w:val="25A232CA"/>
    <w:rsid w:val="267D91E4"/>
    <w:rsid w:val="26DEE67A"/>
    <w:rsid w:val="27316EA8"/>
    <w:rsid w:val="278CBA82"/>
    <w:rsid w:val="2899499C"/>
    <w:rsid w:val="28E591FF"/>
    <w:rsid w:val="2926BC00"/>
    <w:rsid w:val="2994031C"/>
    <w:rsid w:val="29A1088E"/>
    <w:rsid w:val="29D8252A"/>
    <w:rsid w:val="29E22B85"/>
    <w:rsid w:val="2A515118"/>
    <w:rsid w:val="2AB2EECE"/>
    <w:rsid w:val="2B0AD65D"/>
    <w:rsid w:val="2B917105"/>
    <w:rsid w:val="2BA41A52"/>
    <w:rsid w:val="2C918B52"/>
    <w:rsid w:val="2CA32806"/>
    <w:rsid w:val="2CFC06F0"/>
    <w:rsid w:val="2D2E878C"/>
    <w:rsid w:val="2D425B5C"/>
    <w:rsid w:val="2D9FB76B"/>
    <w:rsid w:val="2DED2D45"/>
    <w:rsid w:val="2E46A232"/>
    <w:rsid w:val="2E77155E"/>
    <w:rsid w:val="2F337FC4"/>
    <w:rsid w:val="2FCB9367"/>
    <w:rsid w:val="2FD6842B"/>
    <w:rsid w:val="300545F1"/>
    <w:rsid w:val="30128294"/>
    <w:rsid w:val="30A1E9AA"/>
    <w:rsid w:val="30EAFA0A"/>
    <w:rsid w:val="310DFEC0"/>
    <w:rsid w:val="311B13A9"/>
    <w:rsid w:val="314224A5"/>
    <w:rsid w:val="315039CF"/>
    <w:rsid w:val="31841C43"/>
    <w:rsid w:val="319A0183"/>
    <w:rsid w:val="31A7F47F"/>
    <w:rsid w:val="31C018AA"/>
    <w:rsid w:val="327D051D"/>
    <w:rsid w:val="329F0A0E"/>
    <w:rsid w:val="32D1378B"/>
    <w:rsid w:val="331A1355"/>
    <w:rsid w:val="331FECA4"/>
    <w:rsid w:val="33798077"/>
    <w:rsid w:val="33D7C7E3"/>
    <w:rsid w:val="33F23569"/>
    <w:rsid w:val="3505045E"/>
    <w:rsid w:val="35246829"/>
    <w:rsid w:val="352AFADC"/>
    <w:rsid w:val="35374634"/>
    <w:rsid w:val="357F9468"/>
    <w:rsid w:val="3640A4B4"/>
    <w:rsid w:val="369D7FD5"/>
    <w:rsid w:val="36E6351B"/>
    <w:rsid w:val="36EAF58A"/>
    <w:rsid w:val="36FA8F68"/>
    <w:rsid w:val="37107B9C"/>
    <w:rsid w:val="37EB2D66"/>
    <w:rsid w:val="37F7B346"/>
    <w:rsid w:val="38A2F7EC"/>
    <w:rsid w:val="38C623EC"/>
    <w:rsid w:val="39078089"/>
    <w:rsid w:val="3939B989"/>
    <w:rsid w:val="3986663F"/>
    <w:rsid w:val="39CC4285"/>
    <w:rsid w:val="3AB05E0C"/>
    <w:rsid w:val="3AC32113"/>
    <w:rsid w:val="3B0BFCDD"/>
    <w:rsid w:val="3B9BD239"/>
    <w:rsid w:val="3BB09200"/>
    <w:rsid w:val="3BC8808C"/>
    <w:rsid w:val="3C566954"/>
    <w:rsid w:val="3C6EBA46"/>
    <w:rsid w:val="3C7FBB28"/>
    <w:rsid w:val="3CF9564D"/>
    <w:rsid w:val="3D5310B9"/>
    <w:rsid w:val="3D571D06"/>
    <w:rsid w:val="3DB9B3F7"/>
    <w:rsid w:val="3DBD6805"/>
    <w:rsid w:val="3E186D43"/>
    <w:rsid w:val="3E3A0D47"/>
    <w:rsid w:val="3E5398EF"/>
    <w:rsid w:val="3E5DD8C9"/>
    <w:rsid w:val="3EC5001D"/>
    <w:rsid w:val="3ED18767"/>
    <w:rsid w:val="3F407175"/>
    <w:rsid w:val="3F432869"/>
    <w:rsid w:val="3FD1B89C"/>
    <w:rsid w:val="3FF495D5"/>
    <w:rsid w:val="40A5AF83"/>
    <w:rsid w:val="416E6FD3"/>
    <w:rsid w:val="41C42856"/>
    <w:rsid w:val="420E59DA"/>
    <w:rsid w:val="4232589F"/>
    <w:rsid w:val="42D4C5D7"/>
    <w:rsid w:val="42FF9145"/>
    <w:rsid w:val="430228CF"/>
    <w:rsid w:val="43325039"/>
    <w:rsid w:val="43DB5FF3"/>
    <w:rsid w:val="44991138"/>
    <w:rsid w:val="44A9C96D"/>
    <w:rsid w:val="44FC77D5"/>
    <w:rsid w:val="45387CD8"/>
    <w:rsid w:val="456A83C7"/>
    <w:rsid w:val="46189C7C"/>
    <w:rsid w:val="461FDCC6"/>
    <w:rsid w:val="465DBCD7"/>
    <w:rsid w:val="46AC77FC"/>
    <w:rsid w:val="473D5BA1"/>
    <w:rsid w:val="47465C91"/>
    <w:rsid w:val="4771AE92"/>
    <w:rsid w:val="483B0333"/>
    <w:rsid w:val="48CE25EC"/>
    <w:rsid w:val="4964E0CA"/>
    <w:rsid w:val="49719AAD"/>
    <w:rsid w:val="49AA2BEB"/>
    <w:rsid w:val="49E9784D"/>
    <w:rsid w:val="4B197AA1"/>
    <w:rsid w:val="4BAFDBF9"/>
    <w:rsid w:val="4BF86E11"/>
    <w:rsid w:val="4C22F26F"/>
    <w:rsid w:val="4C8AFAC0"/>
    <w:rsid w:val="4CEE830E"/>
    <w:rsid w:val="4D63CD05"/>
    <w:rsid w:val="4DFA0B8E"/>
    <w:rsid w:val="4DFA64BB"/>
    <w:rsid w:val="4E05CDE0"/>
    <w:rsid w:val="4E105E76"/>
    <w:rsid w:val="4E18D325"/>
    <w:rsid w:val="4EC814E3"/>
    <w:rsid w:val="4EDC31FB"/>
    <w:rsid w:val="4EEB8B6C"/>
    <w:rsid w:val="4F362925"/>
    <w:rsid w:val="4FD662D1"/>
    <w:rsid w:val="4FE9A48D"/>
    <w:rsid w:val="4FF94BCD"/>
    <w:rsid w:val="5001F613"/>
    <w:rsid w:val="50329660"/>
    <w:rsid w:val="503A7505"/>
    <w:rsid w:val="506FA490"/>
    <w:rsid w:val="50A4C617"/>
    <w:rsid w:val="50EDC781"/>
    <w:rsid w:val="511DB3A9"/>
    <w:rsid w:val="51AC794E"/>
    <w:rsid w:val="51B11364"/>
    <w:rsid w:val="51D5D7CD"/>
    <w:rsid w:val="51D810D5"/>
    <w:rsid w:val="52821636"/>
    <w:rsid w:val="53C01CC9"/>
    <w:rsid w:val="53C8914D"/>
    <w:rsid w:val="53CF47D3"/>
    <w:rsid w:val="53D92CF8"/>
    <w:rsid w:val="54C32EE1"/>
    <w:rsid w:val="54CE334E"/>
    <w:rsid w:val="55453E74"/>
    <w:rsid w:val="55A7B0C6"/>
    <w:rsid w:val="56D995EA"/>
    <w:rsid w:val="5733BE12"/>
    <w:rsid w:val="573D8930"/>
    <w:rsid w:val="575B9C26"/>
    <w:rsid w:val="57A247F5"/>
    <w:rsid w:val="57CE4617"/>
    <w:rsid w:val="57E6C412"/>
    <w:rsid w:val="585627ED"/>
    <w:rsid w:val="587DA85B"/>
    <w:rsid w:val="5988564F"/>
    <w:rsid w:val="59B6B621"/>
    <w:rsid w:val="59FC8CEF"/>
    <w:rsid w:val="5A8152AF"/>
    <w:rsid w:val="5A9268B7"/>
    <w:rsid w:val="5B13D3A1"/>
    <w:rsid w:val="5B49DF1C"/>
    <w:rsid w:val="5B5AB4AD"/>
    <w:rsid w:val="5B88ED4F"/>
    <w:rsid w:val="5BBFFF30"/>
    <w:rsid w:val="5BC5CFAC"/>
    <w:rsid w:val="5BE43EDD"/>
    <w:rsid w:val="5BF83704"/>
    <w:rsid w:val="5C061079"/>
    <w:rsid w:val="5C098623"/>
    <w:rsid w:val="5C2CFCCC"/>
    <w:rsid w:val="5D209E3A"/>
    <w:rsid w:val="5D74BEA2"/>
    <w:rsid w:val="5D92CE71"/>
    <w:rsid w:val="5DCC9512"/>
    <w:rsid w:val="5E49A647"/>
    <w:rsid w:val="5E8E9798"/>
    <w:rsid w:val="5ED271E8"/>
    <w:rsid w:val="5EFE8864"/>
    <w:rsid w:val="5F23A208"/>
    <w:rsid w:val="5FCB02CE"/>
    <w:rsid w:val="60367995"/>
    <w:rsid w:val="6054E02D"/>
    <w:rsid w:val="60C3D0ED"/>
    <w:rsid w:val="614358CC"/>
    <w:rsid w:val="615F9EDF"/>
    <w:rsid w:val="6172A3F4"/>
    <w:rsid w:val="618AFC30"/>
    <w:rsid w:val="61ABECA0"/>
    <w:rsid w:val="61B77DB5"/>
    <w:rsid w:val="62224DE0"/>
    <w:rsid w:val="622F7438"/>
    <w:rsid w:val="6277776E"/>
    <w:rsid w:val="62935500"/>
    <w:rsid w:val="62E3F561"/>
    <w:rsid w:val="6307E084"/>
    <w:rsid w:val="630B6E76"/>
    <w:rsid w:val="632E37B6"/>
    <w:rsid w:val="634D5A8F"/>
    <w:rsid w:val="637A68E6"/>
    <w:rsid w:val="63ACCAFA"/>
    <w:rsid w:val="63E7DC25"/>
    <w:rsid w:val="63FFCCB9"/>
    <w:rsid w:val="6412A879"/>
    <w:rsid w:val="6417C5F4"/>
    <w:rsid w:val="641E1BAD"/>
    <w:rsid w:val="6442FDF0"/>
    <w:rsid w:val="64C3CCE9"/>
    <w:rsid w:val="64E7C760"/>
    <w:rsid w:val="64EECDF7"/>
    <w:rsid w:val="6563D930"/>
    <w:rsid w:val="65826A25"/>
    <w:rsid w:val="65B94823"/>
    <w:rsid w:val="667D4BD4"/>
    <w:rsid w:val="6684D929"/>
    <w:rsid w:val="66D05F90"/>
    <w:rsid w:val="671F0991"/>
    <w:rsid w:val="67B1BC60"/>
    <w:rsid w:val="67B262C3"/>
    <w:rsid w:val="67DB0FD0"/>
    <w:rsid w:val="6870B543"/>
    <w:rsid w:val="6921F415"/>
    <w:rsid w:val="6973D2A1"/>
    <w:rsid w:val="6A02F457"/>
    <w:rsid w:val="6A667FCC"/>
    <w:rsid w:val="6A67F3DA"/>
    <w:rsid w:val="6B1AAC23"/>
    <w:rsid w:val="6B2D8C98"/>
    <w:rsid w:val="6B934D35"/>
    <w:rsid w:val="6BCE2854"/>
    <w:rsid w:val="6BDDE871"/>
    <w:rsid w:val="6BED078F"/>
    <w:rsid w:val="6C2BFDEE"/>
    <w:rsid w:val="6C594FCC"/>
    <w:rsid w:val="6CBE6567"/>
    <w:rsid w:val="6CD3DF49"/>
    <w:rsid w:val="6D289AAA"/>
    <w:rsid w:val="6DCCC0B8"/>
    <w:rsid w:val="6E14CDA9"/>
    <w:rsid w:val="6E92CF6A"/>
    <w:rsid w:val="6E9578C9"/>
    <w:rsid w:val="6EDF67B6"/>
    <w:rsid w:val="6EE9282B"/>
    <w:rsid w:val="6EFB83D1"/>
    <w:rsid w:val="6F363055"/>
    <w:rsid w:val="6F3C14E4"/>
    <w:rsid w:val="6FA4C9D7"/>
    <w:rsid w:val="7084F88C"/>
    <w:rsid w:val="718380FF"/>
    <w:rsid w:val="724B332B"/>
    <w:rsid w:val="72700856"/>
    <w:rsid w:val="7273D385"/>
    <w:rsid w:val="7296D8F7"/>
    <w:rsid w:val="72EA20F8"/>
    <w:rsid w:val="72FE9FA3"/>
    <w:rsid w:val="7315536F"/>
    <w:rsid w:val="731FFF14"/>
    <w:rsid w:val="7371E7BA"/>
    <w:rsid w:val="7391550C"/>
    <w:rsid w:val="739B6ABA"/>
    <w:rsid w:val="74760712"/>
    <w:rsid w:val="74B39F82"/>
    <w:rsid w:val="74B43C57"/>
    <w:rsid w:val="7518F355"/>
    <w:rsid w:val="7569FF82"/>
    <w:rsid w:val="75BB6870"/>
    <w:rsid w:val="75BEAA40"/>
    <w:rsid w:val="75F27D30"/>
    <w:rsid w:val="7617E4E8"/>
    <w:rsid w:val="7629E70B"/>
    <w:rsid w:val="763F9609"/>
    <w:rsid w:val="767BDF83"/>
    <w:rsid w:val="76A522D8"/>
    <w:rsid w:val="76E09248"/>
    <w:rsid w:val="772167A9"/>
    <w:rsid w:val="77E54FE8"/>
    <w:rsid w:val="7809CA69"/>
    <w:rsid w:val="785D809C"/>
    <w:rsid w:val="78780F19"/>
    <w:rsid w:val="789B1104"/>
    <w:rsid w:val="78BD380A"/>
    <w:rsid w:val="78FABDC6"/>
    <w:rsid w:val="79127944"/>
    <w:rsid w:val="792CCF66"/>
    <w:rsid w:val="793C68D1"/>
    <w:rsid w:val="796A128E"/>
    <w:rsid w:val="796B93A4"/>
    <w:rsid w:val="7982A9EE"/>
    <w:rsid w:val="799581D4"/>
    <w:rsid w:val="79B3FF90"/>
    <w:rsid w:val="7A04B536"/>
    <w:rsid w:val="7A21C6FF"/>
    <w:rsid w:val="7A63F6AA"/>
    <w:rsid w:val="7A88FFE8"/>
    <w:rsid w:val="7ACD365B"/>
    <w:rsid w:val="7ACF3731"/>
    <w:rsid w:val="7AE4B50B"/>
    <w:rsid w:val="7B08AFF7"/>
    <w:rsid w:val="7B6569BF"/>
    <w:rsid w:val="7B6ADE97"/>
    <w:rsid w:val="7C10B228"/>
    <w:rsid w:val="7C2585E3"/>
    <w:rsid w:val="7CB80463"/>
    <w:rsid w:val="7D2C182D"/>
    <w:rsid w:val="7D90A92D"/>
    <w:rsid w:val="7DC9ADB3"/>
    <w:rsid w:val="7DDEE3FA"/>
    <w:rsid w:val="7E5B81E6"/>
    <w:rsid w:val="7E699A2D"/>
    <w:rsid w:val="7E7BCDA5"/>
    <w:rsid w:val="7FD40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E6B1E"/>
  <w15:docId w15:val="{B5365435-4F14-48F5-9267-039FA10C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6DC9"/>
  </w:style>
  <w:style w:type="paragraph" w:styleId="Nagwek1">
    <w:name w:val="heading 1"/>
    <w:basedOn w:val="Normalny"/>
    <w:next w:val="Normalny"/>
    <w:link w:val="Nagwek1Znak"/>
    <w:uiPriority w:val="99"/>
    <w:qFormat/>
    <w:rsid w:val="004D594F"/>
    <w:pPr>
      <w:spacing w:before="240"/>
      <w:jc w:val="center"/>
      <w:outlineLvl w:val="0"/>
    </w:pPr>
    <w:rPr>
      <w:rFonts w:ascii="Arial" w:hAnsi="Arial"/>
      <w:b/>
      <w:sz w:val="22"/>
    </w:rPr>
  </w:style>
  <w:style w:type="paragraph" w:styleId="Nagwek2">
    <w:name w:val="heading 2"/>
    <w:basedOn w:val="Normalny"/>
    <w:next w:val="Normalny"/>
    <w:link w:val="Nagwek2Znak"/>
    <w:uiPriority w:val="99"/>
    <w:qFormat/>
    <w:rsid w:val="00F660E9"/>
    <w:pPr>
      <w:spacing w:before="120" w:after="240"/>
      <w:jc w:val="center"/>
      <w:outlineLvl w:val="1"/>
    </w:pPr>
    <w:rPr>
      <w:rFonts w:ascii="Arial" w:hAnsi="Arial"/>
      <w:b/>
      <w:sz w:val="24"/>
    </w:rPr>
  </w:style>
  <w:style w:type="paragraph" w:styleId="Nagwek3">
    <w:name w:val="heading 3"/>
    <w:basedOn w:val="Normalny"/>
    <w:next w:val="Wcicienormalne"/>
    <w:link w:val="Nagwek3Znak"/>
    <w:uiPriority w:val="99"/>
    <w:qFormat/>
    <w:rsid w:val="00EC4ED8"/>
    <w:pPr>
      <w:ind w:left="354"/>
      <w:outlineLvl w:val="2"/>
    </w:pPr>
    <w:rPr>
      <w:b/>
      <w:sz w:val="24"/>
    </w:rPr>
  </w:style>
  <w:style w:type="paragraph" w:styleId="Nagwek4">
    <w:name w:val="heading 4"/>
    <w:basedOn w:val="Normalny"/>
    <w:next w:val="Wcicienormalne"/>
    <w:link w:val="Nagwek4Znak"/>
    <w:uiPriority w:val="99"/>
    <w:qFormat/>
    <w:rsid w:val="00EC4ED8"/>
    <w:pPr>
      <w:ind w:left="354"/>
      <w:outlineLvl w:val="3"/>
    </w:pPr>
    <w:rPr>
      <w:sz w:val="24"/>
      <w:u w:val="single"/>
    </w:rPr>
  </w:style>
  <w:style w:type="paragraph" w:styleId="Nagwek5">
    <w:name w:val="heading 5"/>
    <w:basedOn w:val="Normalny"/>
    <w:next w:val="Wcicienormalne"/>
    <w:link w:val="Nagwek5Znak"/>
    <w:uiPriority w:val="99"/>
    <w:qFormat/>
    <w:rsid w:val="00EC4ED8"/>
    <w:pPr>
      <w:ind w:left="708"/>
      <w:outlineLvl w:val="4"/>
    </w:pPr>
    <w:rPr>
      <w:b/>
    </w:rPr>
  </w:style>
  <w:style w:type="paragraph" w:styleId="Nagwek6">
    <w:name w:val="heading 6"/>
    <w:basedOn w:val="Normalny"/>
    <w:next w:val="Wcicienormalne"/>
    <w:link w:val="Nagwek6Znak"/>
    <w:uiPriority w:val="99"/>
    <w:qFormat/>
    <w:rsid w:val="00EC4ED8"/>
    <w:pPr>
      <w:ind w:left="708"/>
      <w:outlineLvl w:val="5"/>
    </w:pPr>
    <w:rPr>
      <w:u w:val="single"/>
    </w:rPr>
  </w:style>
  <w:style w:type="paragraph" w:styleId="Nagwek7">
    <w:name w:val="heading 7"/>
    <w:basedOn w:val="Normalny"/>
    <w:next w:val="Wcicienormalne"/>
    <w:link w:val="Nagwek7Znak"/>
    <w:uiPriority w:val="99"/>
    <w:qFormat/>
    <w:rsid w:val="00EC4ED8"/>
    <w:pPr>
      <w:ind w:left="708"/>
      <w:outlineLvl w:val="6"/>
    </w:pPr>
    <w:rPr>
      <w:i/>
    </w:rPr>
  </w:style>
  <w:style w:type="paragraph" w:styleId="Nagwek8">
    <w:name w:val="heading 8"/>
    <w:basedOn w:val="Normalny"/>
    <w:next w:val="Wcicienormalne"/>
    <w:link w:val="Nagwek8Znak"/>
    <w:uiPriority w:val="99"/>
    <w:qFormat/>
    <w:rsid w:val="00EC4ED8"/>
    <w:pPr>
      <w:ind w:left="708"/>
      <w:outlineLvl w:val="7"/>
    </w:pPr>
    <w:rPr>
      <w:i/>
    </w:rPr>
  </w:style>
  <w:style w:type="paragraph" w:styleId="Nagwek9">
    <w:name w:val="heading 9"/>
    <w:basedOn w:val="Normalny"/>
    <w:next w:val="Wcicienormalne"/>
    <w:link w:val="Nagwek9Znak"/>
    <w:uiPriority w:val="99"/>
    <w:qFormat/>
    <w:rsid w:val="00EC4ED8"/>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EC4ED8"/>
    <w:pPr>
      <w:ind w:left="708"/>
    </w:pPr>
  </w:style>
  <w:style w:type="paragraph" w:styleId="Nagwek">
    <w:name w:val="header"/>
    <w:basedOn w:val="Normalny"/>
    <w:link w:val="NagwekZnak"/>
    <w:rsid w:val="00EC4ED8"/>
    <w:pPr>
      <w:tabs>
        <w:tab w:val="center" w:pos="4819"/>
        <w:tab w:val="right" w:pos="9071"/>
      </w:tabs>
    </w:pPr>
  </w:style>
  <w:style w:type="character" w:styleId="Odwoanieprzypisudolnego">
    <w:name w:val="footnote reference"/>
    <w:uiPriority w:val="99"/>
    <w:rsid w:val="00EC4ED8"/>
    <w:rPr>
      <w:position w:val="6"/>
      <w:sz w:val="16"/>
    </w:rPr>
  </w:style>
  <w:style w:type="paragraph" w:styleId="Tekstprzypisudolnego">
    <w:name w:val="footnote text"/>
    <w:basedOn w:val="Normalny"/>
    <w:link w:val="TekstprzypisudolnegoZnak"/>
    <w:uiPriority w:val="99"/>
    <w:rsid w:val="00EC4ED8"/>
  </w:style>
  <w:style w:type="paragraph" w:styleId="Stopka">
    <w:name w:val="footer"/>
    <w:basedOn w:val="Normalny"/>
    <w:link w:val="StopkaZnak"/>
    <w:uiPriority w:val="99"/>
    <w:rsid w:val="00EC4ED8"/>
    <w:pPr>
      <w:tabs>
        <w:tab w:val="center" w:pos="4536"/>
        <w:tab w:val="right" w:pos="9072"/>
      </w:tabs>
    </w:pPr>
  </w:style>
  <w:style w:type="character" w:styleId="Numerstrony">
    <w:name w:val="page number"/>
    <w:basedOn w:val="Domylnaczcionkaakapitu"/>
    <w:uiPriority w:val="99"/>
    <w:rsid w:val="00EC4ED8"/>
  </w:style>
  <w:style w:type="paragraph" w:styleId="Tekstpodstawowywcity">
    <w:name w:val="Body Text Indent"/>
    <w:basedOn w:val="Normalny"/>
    <w:link w:val="TekstpodstawowywcityZnak"/>
    <w:uiPriority w:val="99"/>
    <w:rsid w:val="00EC4ED8"/>
    <w:pPr>
      <w:ind w:left="851" w:hanging="425"/>
      <w:jc w:val="both"/>
    </w:pPr>
    <w:rPr>
      <w:rFonts w:ascii="Arial" w:hAnsi="Arial"/>
      <w:sz w:val="24"/>
    </w:rPr>
  </w:style>
  <w:style w:type="paragraph" w:styleId="Tekstpodstawowywcity2">
    <w:name w:val="Body Text Indent 2"/>
    <w:basedOn w:val="Normalny"/>
    <w:link w:val="Tekstpodstawowywcity2Znak"/>
    <w:uiPriority w:val="99"/>
    <w:rsid w:val="00EC4ED8"/>
    <w:pPr>
      <w:ind w:firstLine="567"/>
      <w:jc w:val="both"/>
    </w:pPr>
    <w:rPr>
      <w:rFonts w:ascii="Arial" w:hAnsi="Arial"/>
      <w:sz w:val="24"/>
    </w:rPr>
  </w:style>
  <w:style w:type="paragraph" w:styleId="Tekstpodstawowy">
    <w:name w:val="Body Text"/>
    <w:basedOn w:val="Normalny"/>
    <w:link w:val="TekstpodstawowyZnak"/>
    <w:uiPriority w:val="99"/>
    <w:rsid w:val="00EC4ED8"/>
    <w:pPr>
      <w:spacing w:line="240" w:lineRule="atLeast"/>
      <w:jc w:val="both"/>
    </w:pPr>
    <w:rPr>
      <w:rFonts w:ascii="Arial" w:hAnsi="Arial"/>
      <w:sz w:val="24"/>
    </w:rPr>
  </w:style>
  <w:style w:type="paragraph" w:styleId="Tekstpodstawowy3">
    <w:name w:val="Body Text 3"/>
    <w:basedOn w:val="Normalny"/>
    <w:link w:val="Tekstpodstawowy3Znak"/>
    <w:uiPriority w:val="99"/>
    <w:rsid w:val="00EC4ED8"/>
    <w:pPr>
      <w:tabs>
        <w:tab w:val="left" w:pos="-2268"/>
      </w:tabs>
      <w:jc w:val="both"/>
    </w:pPr>
    <w:rPr>
      <w:rFonts w:ascii="Arial" w:hAnsi="Arial"/>
      <w:b/>
      <w:sz w:val="24"/>
    </w:rPr>
  </w:style>
  <w:style w:type="paragraph" w:customStyle="1" w:styleId="BodyText21">
    <w:name w:val="Body Text 21"/>
    <w:basedOn w:val="Normalny"/>
    <w:rsid w:val="00EC4ED8"/>
    <w:pPr>
      <w:widowControl w:val="0"/>
      <w:tabs>
        <w:tab w:val="left" w:pos="-1843"/>
      </w:tabs>
      <w:jc w:val="both"/>
    </w:pPr>
    <w:rPr>
      <w:rFonts w:ascii="Arial" w:hAnsi="Arial"/>
      <w:snapToGrid w:val="0"/>
      <w:sz w:val="24"/>
    </w:rPr>
  </w:style>
  <w:style w:type="paragraph" w:styleId="Tekstpodstawowy2">
    <w:name w:val="Body Text 2"/>
    <w:basedOn w:val="Normalny"/>
    <w:link w:val="Tekstpodstawowy2Znak"/>
    <w:uiPriority w:val="99"/>
    <w:rsid w:val="00EC4ED8"/>
    <w:pPr>
      <w:jc w:val="center"/>
    </w:pPr>
    <w:rPr>
      <w:rFonts w:ascii="Tahoma" w:hAnsi="Tahoma"/>
      <w:sz w:val="36"/>
    </w:rPr>
  </w:style>
  <w:style w:type="paragraph" w:styleId="Tekstprzypisukocowego">
    <w:name w:val="endnote text"/>
    <w:basedOn w:val="Normalny"/>
    <w:link w:val="TekstprzypisukocowegoZnak"/>
    <w:uiPriority w:val="99"/>
    <w:semiHidden/>
    <w:rsid w:val="00EC4ED8"/>
  </w:style>
  <w:style w:type="character" w:styleId="Odwoanieprzypisukocowego">
    <w:name w:val="endnote reference"/>
    <w:semiHidden/>
    <w:rsid w:val="00EC4ED8"/>
    <w:rPr>
      <w:vertAlign w:val="superscript"/>
    </w:rPr>
  </w:style>
  <w:style w:type="paragraph" w:styleId="Tekstpodstawowywcity3">
    <w:name w:val="Body Text Indent 3"/>
    <w:basedOn w:val="Normalny"/>
    <w:link w:val="Tekstpodstawowywcity3Znak"/>
    <w:uiPriority w:val="99"/>
    <w:rsid w:val="00EC4ED8"/>
    <w:pPr>
      <w:ind w:left="993"/>
      <w:jc w:val="both"/>
    </w:pPr>
    <w:rPr>
      <w:sz w:val="24"/>
    </w:rPr>
  </w:style>
  <w:style w:type="paragraph" w:customStyle="1" w:styleId="WW-Tekstpodstawowy2">
    <w:name w:val="WW-Tekst podstawowy 2"/>
    <w:basedOn w:val="Normalny"/>
    <w:rsid w:val="00EC4ED8"/>
    <w:pPr>
      <w:widowControl w:val="0"/>
      <w:suppressAutoHyphens/>
      <w:jc w:val="center"/>
    </w:pPr>
    <w:rPr>
      <w:rFonts w:ascii="Tahoma" w:hAnsi="Tahoma"/>
      <w:snapToGrid w:val="0"/>
      <w:sz w:val="36"/>
    </w:rPr>
  </w:style>
  <w:style w:type="paragraph" w:customStyle="1" w:styleId="Tekstpodstawowy31">
    <w:name w:val="Tekst podstawowy 31"/>
    <w:basedOn w:val="Normalny"/>
    <w:rsid w:val="00EC4ED8"/>
    <w:pPr>
      <w:tabs>
        <w:tab w:val="left" w:pos="709"/>
      </w:tabs>
      <w:jc w:val="both"/>
    </w:pPr>
    <w:rPr>
      <w:b/>
      <w:sz w:val="26"/>
    </w:rPr>
  </w:style>
  <w:style w:type="table" w:styleId="Tabela-Siatka">
    <w:name w:val="Table Grid"/>
    <w:basedOn w:val="Standardowy"/>
    <w:uiPriority w:val="39"/>
    <w:rsid w:val="00EC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EC4ED8"/>
    <w:rPr>
      <w:sz w:val="16"/>
      <w:szCs w:val="16"/>
    </w:rPr>
  </w:style>
  <w:style w:type="paragraph" w:styleId="Tekstkomentarza">
    <w:name w:val="annotation text"/>
    <w:basedOn w:val="Normalny"/>
    <w:link w:val="TekstkomentarzaZnak"/>
    <w:uiPriority w:val="99"/>
    <w:rsid w:val="00EC4ED8"/>
  </w:style>
  <w:style w:type="paragraph" w:styleId="Tematkomentarza">
    <w:name w:val="annotation subject"/>
    <w:basedOn w:val="Tekstkomentarza"/>
    <w:next w:val="Tekstkomentarza"/>
    <w:link w:val="TematkomentarzaZnak"/>
    <w:uiPriority w:val="99"/>
    <w:semiHidden/>
    <w:rsid w:val="00EC4ED8"/>
    <w:rPr>
      <w:b/>
      <w:bCs/>
    </w:rPr>
  </w:style>
  <w:style w:type="paragraph" w:styleId="Tekstdymka">
    <w:name w:val="Balloon Text"/>
    <w:basedOn w:val="Normalny"/>
    <w:link w:val="TekstdymkaZnak"/>
    <w:uiPriority w:val="99"/>
    <w:semiHidden/>
    <w:rsid w:val="00EC4ED8"/>
    <w:rPr>
      <w:rFonts w:ascii="Tahoma" w:hAnsi="Tahoma" w:cs="Tahoma"/>
      <w:sz w:val="16"/>
      <w:szCs w:val="16"/>
    </w:rPr>
  </w:style>
  <w:style w:type="paragraph" w:styleId="Spistreci1">
    <w:name w:val="toc 1"/>
    <w:basedOn w:val="Normalny"/>
    <w:next w:val="Normalny"/>
    <w:autoRedefine/>
    <w:uiPriority w:val="39"/>
    <w:qFormat/>
    <w:rsid w:val="000A54C9"/>
    <w:pPr>
      <w:spacing w:before="240" w:after="120"/>
    </w:pPr>
    <w:rPr>
      <w:rFonts w:ascii="Arial" w:hAnsi="Arial"/>
      <w:bCs/>
      <w:sz w:val="22"/>
    </w:rPr>
  </w:style>
  <w:style w:type="character" w:customStyle="1" w:styleId="Styl12ptPogrubienie">
    <w:name w:val="Styl 12 pt Pogrubienie"/>
    <w:rsid w:val="00EC4ED8"/>
    <w:rPr>
      <w:b/>
      <w:bCs/>
      <w:sz w:val="22"/>
    </w:rPr>
  </w:style>
  <w:style w:type="paragraph" w:styleId="Akapitzlist">
    <w:name w:val="List Paragraph"/>
    <w:aliases w:val="BulletC,Obiekt,Numerowanie,Wyliczanie,normalny tekst,Akapit z listą31,Bullets,List Paragraph1,Akapit z listą3,Wypunktowanie,normalny,test ciągły,Podsis rysunku,Alpha list,lp1,List Paragraph2,ISCG Numerowanie,Akapit z listą1,List Paragraph"/>
    <w:basedOn w:val="Normalny"/>
    <w:link w:val="AkapitzlistZnak"/>
    <w:uiPriority w:val="34"/>
    <w:qFormat/>
    <w:rsid w:val="00EC4ED8"/>
    <w:pPr>
      <w:ind w:left="708"/>
    </w:pPr>
  </w:style>
  <w:style w:type="paragraph" w:customStyle="1" w:styleId="msonormalcxsppierwszecxspnazwisko">
    <w:name w:val="msonormalcxsppierwszecxspnazwisko"/>
    <w:basedOn w:val="Normalny"/>
    <w:rsid w:val="00EC4ED8"/>
    <w:pPr>
      <w:spacing w:before="100" w:beforeAutospacing="1" w:after="100" w:afterAutospacing="1"/>
    </w:pPr>
    <w:rPr>
      <w:sz w:val="24"/>
      <w:szCs w:val="24"/>
    </w:rPr>
  </w:style>
  <w:style w:type="character" w:customStyle="1" w:styleId="StopkaZnak">
    <w:name w:val="Stopka Znak"/>
    <w:link w:val="Stopka"/>
    <w:uiPriority w:val="99"/>
    <w:locked/>
    <w:rsid w:val="00E01B6F"/>
    <w:rPr>
      <w:lang w:val="pl-PL" w:eastAsia="pl-PL" w:bidi="ar-SA"/>
    </w:rPr>
  </w:style>
  <w:style w:type="paragraph" w:customStyle="1" w:styleId="FR1">
    <w:name w:val="FR1"/>
    <w:rsid w:val="00DF4F30"/>
    <w:pPr>
      <w:ind w:left="40"/>
      <w:jc w:val="center"/>
    </w:pPr>
    <w:rPr>
      <w:rFonts w:ascii="Arial" w:hAnsi="Arial"/>
      <w:b/>
      <w:sz w:val="28"/>
    </w:rPr>
  </w:style>
  <w:style w:type="paragraph" w:customStyle="1" w:styleId="pgraftxt1">
    <w:name w:val="pgraf_txt1"/>
    <w:basedOn w:val="Normalny"/>
    <w:rsid w:val="00DF4F30"/>
    <w:pPr>
      <w:widowControl w:val="0"/>
      <w:tabs>
        <w:tab w:val="left" w:pos="907"/>
      </w:tabs>
      <w:overflowPunct w:val="0"/>
      <w:autoSpaceDE w:val="0"/>
      <w:autoSpaceDN w:val="0"/>
      <w:adjustRightInd w:val="0"/>
      <w:spacing w:line="360" w:lineRule="atLeast"/>
      <w:jc w:val="both"/>
    </w:pPr>
    <w:rPr>
      <w:sz w:val="24"/>
    </w:rPr>
  </w:style>
  <w:style w:type="paragraph" w:styleId="NormalnyWeb">
    <w:name w:val="Normal (Web)"/>
    <w:basedOn w:val="Normalny"/>
    <w:link w:val="NormalnyWebZnak"/>
    <w:rsid w:val="000D443C"/>
    <w:pPr>
      <w:spacing w:before="100" w:beforeAutospacing="1" w:after="100" w:afterAutospacing="1"/>
      <w:jc w:val="both"/>
    </w:pPr>
  </w:style>
  <w:style w:type="character" w:customStyle="1" w:styleId="NormalnyWebZnak">
    <w:name w:val="Normalny (Web) Znak"/>
    <w:link w:val="NormalnyWeb"/>
    <w:locked/>
    <w:rsid w:val="000D443C"/>
  </w:style>
  <w:style w:type="paragraph" w:customStyle="1" w:styleId="Normalnypogrubiony">
    <w:name w:val="Normalny pogrubiony"/>
    <w:basedOn w:val="Normalny"/>
    <w:link w:val="NormalnypogrubionyZnak"/>
    <w:qFormat/>
    <w:rsid w:val="002A347A"/>
    <w:pPr>
      <w:spacing w:after="60" w:line="276" w:lineRule="auto"/>
      <w:jc w:val="both"/>
    </w:pPr>
    <w:rPr>
      <w:rFonts w:ascii="Arial" w:hAnsi="Arial" w:cs="Arial"/>
      <w:b/>
      <w:sz w:val="24"/>
      <w:szCs w:val="22"/>
    </w:rPr>
  </w:style>
  <w:style w:type="character" w:customStyle="1" w:styleId="NormalnypogrubionyZnak">
    <w:name w:val="Normalny pogrubiony Znak"/>
    <w:link w:val="Normalnypogrubiony"/>
    <w:rsid w:val="002A347A"/>
    <w:rPr>
      <w:rFonts w:ascii="Arial" w:hAnsi="Arial" w:cs="Arial"/>
      <w:b/>
      <w:sz w:val="24"/>
      <w:szCs w:val="22"/>
    </w:rPr>
  </w:style>
  <w:style w:type="character" w:customStyle="1" w:styleId="Tekstpodstawowywcity3Znak">
    <w:name w:val="Tekst podstawowy wcięty 3 Znak"/>
    <w:link w:val="Tekstpodstawowywcity3"/>
    <w:uiPriority w:val="99"/>
    <w:rsid w:val="004B162D"/>
    <w:rPr>
      <w:sz w:val="24"/>
    </w:rPr>
  </w:style>
  <w:style w:type="character" w:customStyle="1" w:styleId="TekstpodstawowywcityZnak">
    <w:name w:val="Tekst podstawowy wcięty Znak"/>
    <w:link w:val="Tekstpodstawowywcity"/>
    <w:uiPriority w:val="99"/>
    <w:rsid w:val="00537512"/>
    <w:rPr>
      <w:rFonts w:ascii="Arial" w:hAnsi="Arial"/>
      <w:sz w:val="24"/>
    </w:rPr>
  </w:style>
  <w:style w:type="character" w:customStyle="1" w:styleId="TekstpodstawowyZnak">
    <w:name w:val="Tekst podstawowy Znak"/>
    <w:link w:val="Tekstpodstawowy"/>
    <w:uiPriority w:val="99"/>
    <w:rsid w:val="00410C6C"/>
    <w:rPr>
      <w:rFonts w:ascii="Arial" w:hAnsi="Arial"/>
      <w:sz w:val="24"/>
    </w:rPr>
  </w:style>
  <w:style w:type="paragraph" w:customStyle="1" w:styleId="oddl-nadpis">
    <w:name w:val="oddíl-nadpis"/>
    <w:basedOn w:val="Normalny"/>
    <w:rsid w:val="00EF0999"/>
    <w:pPr>
      <w:keepNext/>
      <w:tabs>
        <w:tab w:val="left" w:pos="567"/>
      </w:tabs>
      <w:overflowPunct w:val="0"/>
      <w:autoSpaceDE w:val="0"/>
      <w:autoSpaceDN w:val="0"/>
      <w:adjustRightInd w:val="0"/>
      <w:spacing w:before="240" w:line="240" w:lineRule="exact"/>
      <w:textAlignment w:val="baseline"/>
    </w:pPr>
    <w:rPr>
      <w:rFonts w:ascii="Arial" w:hAnsi="Arial" w:cs="Arial"/>
      <w:b/>
      <w:bCs/>
      <w:lang w:val="cs-CZ"/>
    </w:rPr>
  </w:style>
  <w:style w:type="character" w:customStyle="1" w:styleId="TekstkomentarzaZnak">
    <w:name w:val="Tekst komentarza Znak"/>
    <w:link w:val="Tekstkomentarza"/>
    <w:uiPriority w:val="99"/>
    <w:rsid w:val="000A7B3A"/>
  </w:style>
  <w:style w:type="character" w:customStyle="1" w:styleId="AkapitzlistZnak">
    <w:name w:val="Akapit z listą Znak"/>
    <w:aliases w:val="BulletC Znak,Obiekt Znak,Numerowanie Znak,Wyliczanie Znak,normalny tekst Znak,Akapit z listą31 Znak,Bullets Znak,List Paragraph1 Znak,Akapit z listą3 Znak,Wypunktowanie Znak,normalny Znak,test ciągły Znak,Podsis rysunku Znak,lp1 Znak"/>
    <w:link w:val="Akapitzlist"/>
    <w:uiPriority w:val="34"/>
    <w:locked/>
    <w:rsid w:val="000A7B3A"/>
  </w:style>
  <w:style w:type="paragraph" w:styleId="Poprawka">
    <w:name w:val="Revision"/>
    <w:hidden/>
    <w:uiPriority w:val="99"/>
    <w:semiHidden/>
    <w:rsid w:val="00514EAC"/>
  </w:style>
  <w:style w:type="paragraph" w:customStyle="1" w:styleId="listawypunktowana">
    <w:name w:val="lista wypunktowana"/>
    <w:basedOn w:val="Normalny"/>
    <w:link w:val="listawypunktowanaZnak"/>
    <w:autoRedefine/>
    <w:rsid w:val="00E564C9"/>
    <w:pPr>
      <w:numPr>
        <w:numId w:val="22"/>
      </w:numPr>
      <w:spacing w:after="60" w:line="276" w:lineRule="auto"/>
      <w:ind w:hanging="720"/>
      <w:jc w:val="both"/>
    </w:pPr>
    <w:rPr>
      <w:rFonts w:ascii="Arial" w:eastAsia="Calibri" w:hAnsi="Arial" w:cs="Arial"/>
      <w:sz w:val="24"/>
      <w:szCs w:val="22"/>
    </w:rPr>
  </w:style>
  <w:style w:type="character" w:customStyle="1" w:styleId="listawypunktowanaZnak">
    <w:name w:val="lista wypunktowana Znak"/>
    <w:link w:val="listawypunktowana"/>
    <w:locked/>
    <w:rsid w:val="00E564C9"/>
    <w:rPr>
      <w:rFonts w:ascii="Arial" w:eastAsia="Calibri" w:hAnsi="Arial" w:cs="Arial"/>
      <w:sz w:val="24"/>
      <w:szCs w:val="22"/>
    </w:rPr>
  </w:style>
  <w:style w:type="paragraph" w:styleId="Nagwekspisutreci">
    <w:name w:val="TOC Heading"/>
    <w:basedOn w:val="Nagwek1"/>
    <w:next w:val="Normalny"/>
    <w:uiPriority w:val="39"/>
    <w:unhideWhenUsed/>
    <w:qFormat/>
    <w:rsid w:val="00B20F16"/>
    <w:pPr>
      <w:keepNext/>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2">
    <w:name w:val="toc 2"/>
    <w:basedOn w:val="Normalny"/>
    <w:next w:val="Normalny"/>
    <w:autoRedefine/>
    <w:uiPriority w:val="39"/>
    <w:unhideWhenUsed/>
    <w:qFormat/>
    <w:rsid w:val="009279E9"/>
    <w:pPr>
      <w:numPr>
        <w:numId w:val="70"/>
      </w:numPr>
      <w:spacing w:before="120" w:line="276" w:lineRule="auto"/>
      <w:jc w:val="both"/>
    </w:pPr>
    <w:rPr>
      <w:rFonts w:asciiTheme="minorHAnsi" w:hAnsiTheme="minorHAnsi"/>
      <w:i/>
      <w:iCs/>
    </w:rPr>
  </w:style>
  <w:style w:type="paragraph" w:styleId="Spistreci3">
    <w:name w:val="toc 3"/>
    <w:basedOn w:val="Normalny"/>
    <w:next w:val="Normalny"/>
    <w:autoRedefine/>
    <w:uiPriority w:val="39"/>
    <w:unhideWhenUsed/>
    <w:qFormat/>
    <w:rsid w:val="00B20F16"/>
    <w:pPr>
      <w:ind w:left="400"/>
    </w:pPr>
    <w:rPr>
      <w:rFonts w:asciiTheme="minorHAnsi" w:hAnsiTheme="minorHAnsi"/>
    </w:rPr>
  </w:style>
  <w:style w:type="paragraph" w:styleId="Spistreci4">
    <w:name w:val="toc 4"/>
    <w:basedOn w:val="Normalny"/>
    <w:next w:val="Normalny"/>
    <w:autoRedefine/>
    <w:uiPriority w:val="39"/>
    <w:unhideWhenUsed/>
    <w:rsid w:val="00B20F16"/>
    <w:pPr>
      <w:ind w:left="600"/>
    </w:pPr>
    <w:rPr>
      <w:rFonts w:asciiTheme="minorHAnsi" w:hAnsiTheme="minorHAnsi"/>
    </w:rPr>
  </w:style>
  <w:style w:type="paragraph" w:styleId="Spistreci5">
    <w:name w:val="toc 5"/>
    <w:basedOn w:val="Normalny"/>
    <w:next w:val="Normalny"/>
    <w:autoRedefine/>
    <w:uiPriority w:val="39"/>
    <w:unhideWhenUsed/>
    <w:rsid w:val="00B20F16"/>
    <w:pPr>
      <w:ind w:left="800"/>
    </w:pPr>
    <w:rPr>
      <w:rFonts w:asciiTheme="minorHAnsi" w:hAnsiTheme="minorHAnsi"/>
    </w:rPr>
  </w:style>
  <w:style w:type="paragraph" w:styleId="Spistreci6">
    <w:name w:val="toc 6"/>
    <w:basedOn w:val="Normalny"/>
    <w:next w:val="Normalny"/>
    <w:autoRedefine/>
    <w:uiPriority w:val="39"/>
    <w:unhideWhenUsed/>
    <w:rsid w:val="00B20F16"/>
    <w:pPr>
      <w:ind w:left="1000"/>
    </w:pPr>
    <w:rPr>
      <w:rFonts w:asciiTheme="minorHAnsi" w:hAnsiTheme="minorHAnsi"/>
    </w:rPr>
  </w:style>
  <w:style w:type="paragraph" w:styleId="Spistreci7">
    <w:name w:val="toc 7"/>
    <w:basedOn w:val="Normalny"/>
    <w:next w:val="Normalny"/>
    <w:autoRedefine/>
    <w:uiPriority w:val="39"/>
    <w:unhideWhenUsed/>
    <w:rsid w:val="00B20F16"/>
    <w:pPr>
      <w:ind w:left="1200"/>
    </w:pPr>
    <w:rPr>
      <w:rFonts w:asciiTheme="minorHAnsi" w:hAnsiTheme="minorHAnsi"/>
    </w:rPr>
  </w:style>
  <w:style w:type="paragraph" w:styleId="Spistreci8">
    <w:name w:val="toc 8"/>
    <w:basedOn w:val="Normalny"/>
    <w:next w:val="Normalny"/>
    <w:autoRedefine/>
    <w:uiPriority w:val="39"/>
    <w:unhideWhenUsed/>
    <w:rsid w:val="00B20F16"/>
    <w:pPr>
      <w:ind w:left="1400"/>
    </w:pPr>
    <w:rPr>
      <w:rFonts w:asciiTheme="minorHAnsi" w:hAnsiTheme="minorHAnsi"/>
    </w:rPr>
  </w:style>
  <w:style w:type="paragraph" w:styleId="Spistreci9">
    <w:name w:val="toc 9"/>
    <w:basedOn w:val="Normalny"/>
    <w:next w:val="Normalny"/>
    <w:autoRedefine/>
    <w:uiPriority w:val="39"/>
    <w:unhideWhenUsed/>
    <w:rsid w:val="00B20F16"/>
    <w:pPr>
      <w:ind w:left="1600"/>
    </w:pPr>
    <w:rPr>
      <w:rFonts w:asciiTheme="minorHAnsi" w:hAnsiTheme="minorHAnsi"/>
    </w:rPr>
  </w:style>
  <w:style w:type="character" w:styleId="Hipercze">
    <w:name w:val="Hyperlink"/>
    <w:basedOn w:val="Domylnaczcionkaakapitu"/>
    <w:uiPriority w:val="99"/>
    <w:unhideWhenUsed/>
    <w:rsid w:val="00B20F16"/>
    <w:rPr>
      <w:color w:val="0000FF" w:themeColor="hyperlink"/>
      <w:u w:val="single"/>
    </w:rPr>
  </w:style>
  <w:style w:type="paragraph" w:styleId="Tytu">
    <w:name w:val="Title"/>
    <w:basedOn w:val="Normalny"/>
    <w:link w:val="TytuZnak"/>
    <w:qFormat/>
    <w:rsid w:val="00257964"/>
    <w:pPr>
      <w:jc w:val="center"/>
    </w:pPr>
    <w:rPr>
      <w:b/>
      <w:sz w:val="28"/>
    </w:rPr>
  </w:style>
  <w:style w:type="character" w:customStyle="1" w:styleId="TytuZnak">
    <w:name w:val="Tytuł Znak"/>
    <w:basedOn w:val="Domylnaczcionkaakapitu"/>
    <w:link w:val="Tytu"/>
    <w:uiPriority w:val="99"/>
    <w:rsid w:val="00257964"/>
    <w:rPr>
      <w:b/>
      <w:sz w:val="28"/>
    </w:rPr>
  </w:style>
  <w:style w:type="paragraph" w:customStyle="1" w:styleId="pkt12">
    <w:name w:val="pkt 12"/>
    <w:basedOn w:val="Nagwek2"/>
    <w:qFormat/>
    <w:rsid w:val="002B1082"/>
    <w:pPr>
      <w:spacing w:before="240"/>
    </w:pPr>
    <w:rPr>
      <w:rFonts w:cs="Arial"/>
      <w:sz w:val="22"/>
      <w:szCs w:val="22"/>
    </w:rPr>
  </w:style>
  <w:style w:type="paragraph" w:customStyle="1" w:styleId="1punkt">
    <w:name w:val="1. punkt"/>
    <w:basedOn w:val="Akapitzlist"/>
    <w:link w:val="1punktZnak"/>
    <w:qFormat/>
    <w:rsid w:val="009B14A9"/>
    <w:pPr>
      <w:tabs>
        <w:tab w:val="left" w:pos="426"/>
      </w:tabs>
      <w:overflowPunct w:val="0"/>
      <w:autoSpaceDE w:val="0"/>
      <w:autoSpaceDN w:val="0"/>
      <w:adjustRightInd w:val="0"/>
      <w:spacing w:after="60" w:line="276" w:lineRule="auto"/>
      <w:ind w:left="0"/>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9B14A9"/>
    <w:rPr>
      <w:rFonts w:ascii="Arial" w:eastAsia="Calibri" w:hAnsi="Arial" w:cs="Arial"/>
      <w:sz w:val="22"/>
      <w:szCs w:val="22"/>
    </w:rPr>
  </w:style>
  <w:style w:type="character" w:customStyle="1" w:styleId="FontStyle13">
    <w:name w:val="Font Style13"/>
    <w:basedOn w:val="Domylnaczcionkaakapitu"/>
    <w:uiPriority w:val="99"/>
    <w:rsid w:val="00E34953"/>
    <w:rPr>
      <w:rFonts w:ascii="Arial" w:hAnsi="Arial" w:cs="Arial"/>
      <w:color w:val="000000"/>
      <w:sz w:val="16"/>
      <w:szCs w:val="16"/>
    </w:rPr>
  </w:style>
  <w:style w:type="character" w:customStyle="1" w:styleId="FontStyle14">
    <w:name w:val="Font Style14"/>
    <w:basedOn w:val="Domylnaczcionkaakapitu"/>
    <w:uiPriority w:val="99"/>
    <w:rsid w:val="00E34953"/>
    <w:rPr>
      <w:rFonts w:ascii="Arial" w:hAnsi="Arial" w:cs="Arial"/>
      <w:i/>
      <w:iCs/>
      <w:color w:val="000000"/>
      <w:sz w:val="16"/>
      <w:szCs w:val="16"/>
    </w:rPr>
  </w:style>
  <w:style w:type="paragraph" w:customStyle="1" w:styleId="apunkt">
    <w:name w:val="a) punkt"/>
    <w:basedOn w:val="Akapitzlist"/>
    <w:link w:val="apunktZnak"/>
    <w:autoRedefine/>
    <w:qFormat/>
    <w:rsid w:val="00673A3A"/>
    <w:pPr>
      <w:overflowPunct w:val="0"/>
      <w:autoSpaceDE w:val="0"/>
      <w:autoSpaceDN w:val="0"/>
      <w:adjustRightInd w:val="0"/>
      <w:spacing w:after="60" w:line="276" w:lineRule="auto"/>
      <w:ind w:left="0"/>
      <w:jc w:val="both"/>
      <w:textAlignment w:val="baseline"/>
    </w:pPr>
    <w:rPr>
      <w:rFonts w:ascii="Arial" w:hAnsi="Arial" w:cs="Arial"/>
      <w:noProof/>
      <w:color w:val="000000" w:themeColor="text1"/>
      <w:sz w:val="22"/>
      <w:szCs w:val="22"/>
    </w:rPr>
  </w:style>
  <w:style w:type="character" w:customStyle="1" w:styleId="apunktZnak">
    <w:name w:val="a) punkt Znak"/>
    <w:basedOn w:val="AkapitzlistZnak"/>
    <w:link w:val="apunkt"/>
    <w:rsid w:val="00673A3A"/>
    <w:rPr>
      <w:rFonts w:ascii="Arial" w:hAnsi="Arial" w:cs="Arial"/>
      <w:noProof/>
      <w:color w:val="000000" w:themeColor="text1"/>
      <w:sz w:val="22"/>
      <w:szCs w:val="22"/>
    </w:rPr>
  </w:style>
  <w:style w:type="character" w:customStyle="1" w:styleId="TekstprzypisudolnegoZnak">
    <w:name w:val="Tekst przypisu dolnego Znak"/>
    <w:link w:val="Tekstprzypisudolnego"/>
    <w:uiPriority w:val="99"/>
    <w:rsid w:val="00BC51CA"/>
  </w:style>
  <w:style w:type="paragraph" w:customStyle="1" w:styleId="mylnik">
    <w:name w:val="myślnik"/>
    <w:basedOn w:val="Akapitzlist"/>
    <w:link w:val="mylnikZnak"/>
    <w:autoRedefine/>
    <w:qFormat/>
    <w:rsid w:val="00F01FE8"/>
    <w:pPr>
      <w:overflowPunct w:val="0"/>
      <w:autoSpaceDE w:val="0"/>
      <w:autoSpaceDN w:val="0"/>
      <w:adjustRightInd w:val="0"/>
      <w:spacing w:after="60" w:line="276" w:lineRule="auto"/>
      <w:ind w:left="0"/>
      <w:jc w:val="both"/>
      <w:textAlignment w:val="baseline"/>
    </w:pPr>
    <w:rPr>
      <w:rFonts w:ascii="Arial" w:hAnsi="Arial" w:cs="Arial"/>
      <w:noProof/>
      <w:sz w:val="22"/>
      <w:szCs w:val="22"/>
    </w:rPr>
  </w:style>
  <w:style w:type="character" w:customStyle="1" w:styleId="mylnikZnak">
    <w:name w:val="myślnik Znak"/>
    <w:basedOn w:val="AkapitzlistZnak"/>
    <w:link w:val="mylnik"/>
    <w:rsid w:val="00F01FE8"/>
    <w:rPr>
      <w:rFonts w:ascii="Arial" w:hAnsi="Arial" w:cs="Arial"/>
      <w:noProof/>
      <w:sz w:val="22"/>
      <w:szCs w:val="22"/>
    </w:rPr>
  </w:style>
  <w:style w:type="character" w:customStyle="1" w:styleId="NagwekZnak">
    <w:name w:val="Nagłówek Znak"/>
    <w:basedOn w:val="Domylnaczcionkaakapitu"/>
    <w:link w:val="Nagwek"/>
    <w:rsid w:val="008E02AD"/>
  </w:style>
  <w:style w:type="paragraph" w:customStyle="1" w:styleId="nagwek10">
    <w:name w:val="nagłówek 1"/>
    <w:basedOn w:val="Normalny"/>
    <w:link w:val="nagwek1Znak0"/>
    <w:qFormat/>
    <w:rsid w:val="008E02AD"/>
    <w:pPr>
      <w:tabs>
        <w:tab w:val="left" w:pos="284"/>
      </w:tabs>
      <w:spacing w:before="200" w:after="200" w:line="268" w:lineRule="auto"/>
      <w:jc w:val="both"/>
      <w:outlineLvl w:val="1"/>
    </w:pPr>
    <w:rPr>
      <w:rFonts w:ascii="Calibri" w:hAnsi="Calibri" w:cs="Calibri"/>
      <w:b/>
      <w:iCs/>
      <w:smallCaps/>
      <w:spacing w:val="5"/>
      <w:sz w:val="26"/>
      <w:szCs w:val="26"/>
      <w:lang w:eastAsia="en-US" w:bidi="en-US"/>
    </w:rPr>
  </w:style>
  <w:style w:type="character" w:customStyle="1" w:styleId="nagwek1Znak0">
    <w:name w:val="nagłówek 1 Znak"/>
    <w:link w:val="nagwek10"/>
    <w:rsid w:val="008E02AD"/>
    <w:rPr>
      <w:rFonts w:ascii="Calibri" w:hAnsi="Calibri" w:cs="Calibri"/>
      <w:b/>
      <w:iCs/>
      <w:smallCaps/>
      <w:spacing w:val="5"/>
      <w:sz w:val="26"/>
      <w:szCs w:val="26"/>
      <w:lang w:eastAsia="en-US" w:bidi="en-US"/>
    </w:rPr>
  </w:style>
  <w:style w:type="character" w:customStyle="1" w:styleId="highlight">
    <w:name w:val="highlight"/>
    <w:basedOn w:val="Domylnaczcionkaakapitu"/>
    <w:rsid w:val="007B1D02"/>
  </w:style>
  <w:style w:type="character" w:customStyle="1" w:styleId="acekavythrauwf10wu0">
    <w:name w:val="ac_ekavythrauwf10wu_0"/>
    <w:basedOn w:val="Domylnaczcionkaakapitu"/>
    <w:rsid w:val="00980C55"/>
  </w:style>
  <w:style w:type="paragraph" w:customStyle="1" w:styleId="Tekstpodstawowy21">
    <w:name w:val="Tekst podstawowy 21"/>
    <w:basedOn w:val="Normalny"/>
    <w:rsid w:val="000C11A1"/>
    <w:pPr>
      <w:suppressAutoHyphens/>
      <w:spacing w:after="120" w:line="480" w:lineRule="auto"/>
    </w:pPr>
    <w:rPr>
      <w:lang w:eastAsia="zh-CN"/>
    </w:rPr>
  </w:style>
  <w:style w:type="character" w:customStyle="1" w:styleId="Nagwek2Znak">
    <w:name w:val="Nagłówek 2 Znak"/>
    <w:basedOn w:val="Domylnaczcionkaakapitu"/>
    <w:link w:val="Nagwek2"/>
    <w:uiPriority w:val="99"/>
    <w:rsid w:val="00995E05"/>
    <w:rPr>
      <w:rFonts w:ascii="Arial" w:hAnsi="Arial"/>
      <w:b/>
      <w:sz w:val="24"/>
    </w:rPr>
  </w:style>
  <w:style w:type="paragraph" w:styleId="Tekstblokowy">
    <w:name w:val="Block Text"/>
    <w:basedOn w:val="Normalny"/>
    <w:uiPriority w:val="99"/>
    <w:rsid w:val="00E44E3F"/>
    <w:pPr>
      <w:overflowPunct w:val="0"/>
      <w:autoSpaceDE w:val="0"/>
      <w:autoSpaceDN w:val="0"/>
      <w:adjustRightInd w:val="0"/>
      <w:spacing w:after="60" w:line="360" w:lineRule="auto"/>
      <w:ind w:left="540" w:right="-567" w:hanging="540"/>
      <w:jc w:val="both"/>
      <w:textAlignment w:val="baseline"/>
    </w:pPr>
    <w:rPr>
      <w:rFonts w:ascii="Arial" w:eastAsia="Calibri" w:hAnsi="Arial" w:cs="Arial"/>
    </w:rPr>
  </w:style>
  <w:style w:type="table" w:customStyle="1" w:styleId="Tabela-Siatka1">
    <w:name w:val="Tabela - Siatka1"/>
    <w:basedOn w:val="Standardowy"/>
    <w:next w:val="Tabela-Siatka"/>
    <w:rsid w:val="00E4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Znak">
    <w:name w:val="1) Znak"/>
    <w:link w:val="1"/>
    <w:locked/>
    <w:rsid w:val="00A04B4A"/>
    <w:rPr>
      <w:rFonts w:ascii="Arial" w:hAnsi="Arial" w:cs="Arial"/>
      <w:sz w:val="24"/>
      <w:szCs w:val="22"/>
    </w:rPr>
  </w:style>
  <w:style w:type="paragraph" w:customStyle="1" w:styleId="1">
    <w:name w:val="1)"/>
    <w:basedOn w:val="Normalny"/>
    <w:link w:val="1Znak"/>
    <w:rsid w:val="00A04B4A"/>
    <w:pPr>
      <w:numPr>
        <w:numId w:val="60"/>
      </w:numPr>
      <w:spacing w:after="60" w:line="276" w:lineRule="auto"/>
      <w:jc w:val="both"/>
    </w:pPr>
    <w:rPr>
      <w:rFonts w:ascii="Arial" w:hAnsi="Arial" w:cs="Arial"/>
      <w:sz w:val="24"/>
      <w:szCs w:val="22"/>
    </w:rPr>
  </w:style>
  <w:style w:type="paragraph" w:customStyle="1" w:styleId="Akapit">
    <w:name w:val="Akapit"/>
    <w:basedOn w:val="Normalny"/>
    <w:link w:val="AkapitZnak"/>
    <w:qFormat/>
    <w:rsid w:val="008F191F"/>
    <w:pPr>
      <w:spacing w:after="120" w:line="276" w:lineRule="auto"/>
      <w:jc w:val="both"/>
    </w:pPr>
    <w:rPr>
      <w:rFonts w:ascii="Arial" w:eastAsia="Calibri" w:hAnsi="Arial" w:cs="Arial"/>
      <w:sz w:val="22"/>
      <w:szCs w:val="22"/>
    </w:rPr>
  </w:style>
  <w:style w:type="character" w:customStyle="1" w:styleId="AkapitZnak">
    <w:name w:val="Akapit Znak"/>
    <w:link w:val="Akapit"/>
    <w:rsid w:val="008F191F"/>
    <w:rPr>
      <w:rFonts w:ascii="Arial" w:eastAsia="Calibri" w:hAnsi="Arial" w:cs="Arial"/>
      <w:sz w:val="22"/>
      <w:szCs w:val="22"/>
    </w:rPr>
  </w:style>
  <w:style w:type="paragraph" w:customStyle="1" w:styleId="nagwekKR">
    <w:name w:val="nagłówek KR"/>
    <w:basedOn w:val="Normalny"/>
    <w:link w:val="nagwekKRZnak"/>
    <w:qFormat/>
    <w:rsid w:val="007706A4"/>
    <w:pPr>
      <w:spacing w:before="120" w:after="120"/>
      <w:ind w:left="1145" w:hanging="720"/>
      <w:jc w:val="right"/>
    </w:pPr>
    <w:rPr>
      <w:rFonts w:ascii="Arial" w:hAnsi="Arial"/>
      <w:sz w:val="18"/>
      <w:szCs w:val="22"/>
    </w:rPr>
  </w:style>
  <w:style w:type="character" w:customStyle="1" w:styleId="nagwekKRZnak">
    <w:name w:val="nagłówek KR Znak"/>
    <w:basedOn w:val="Domylnaczcionkaakapitu"/>
    <w:link w:val="nagwekKR"/>
    <w:rsid w:val="007706A4"/>
    <w:rPr>
      <w:rFonts w:ascii="Arial" w:hAnsi="Arial"/>
      <w:sz w:val="18"/>
      <w:szCs w:val="22"/>
    </w:rPr>
  </w:style>
  <w:style w:type="character" w:customStyle="1" w:styleId="st1">
    <w:name w:val="st1"/>
    <w:basedOn w:val="Domylnaczcionkaakapitu"/>
    <w:rsid w:val="007706A4"/>
  </w:style>
  <w:style w:type="character" w:customStyle="1" w:styleId="Nagwek1Znak">
    <w:name w:val="Nagłówek 1 Znak"/>
    <w:basedOn w:val="Domylnaczcionkaakapitu"/>
    <w:link w:val="Nagwek1"/>
    <w:uiPriority w:val="99"/>
    <w:locked/>
    <w:rsid w:val="007706A4"/>
    <w:rPr>
      <w:rFonts w:ascii="Arial" w:hAnsi="Arial"/>
      <w:b/>
      <w:sz w:val="22"/>
    </w:rPr>
  </w:style>
  <w:style w:type="character" w:customStyle="1" w:styleId="Nagwek3Znak">
    <w:name w:val="Nagłówek 3 Znak"/>
    <w:basedOn w:val="Domylnaczcionkaakapitu"/>
    <w:link w:val="Nagwek3"/>
    <w:uiPriority w:val="99"/>
    <w:locked/>
    <w:rsid w:val="007706A4"/>
    <w:rPr>
      <w:b/>
      <w:sz w:val="24"/>
    </w:rPr>
  </w:style>
  <w:style w:type="character" w:customStyle="1" w:styleId="Nagwek4Znak">
    <w:name w:val="Nagłówek 4 Znak"/>
    <w:basedOn w:val="Domylnaczcionkaakapitu"/>
    <w:link w:val="Nagwek4"/>
    <w:uiPriority w:val="99"/>
    <w:locked/>
    <w:rsid w:val="007706A4"/>
    <w:rPr>
      <w:sz w:val="24"/>
      <w:u w:val="single"/>
    </w:rPr>
  </w:style>
  <w:style w:type="character" w:customStyle="1" w:styleId="Nagwek5Znak">
    <w:name w:val="Nagłówek 5 Znak"/>
    <w:basedOn w:val="Domylnaczcionkaakapitu"/>
    <w:link w:val="Nagwek5"/>
    <w:uiPriority w:val="99"/>
    <w:locked/>
    <w:rsid w:val="007706A4"/>
    <w:rPr>
      <w:b/>
    </w:rPr>
  </w:style>
  <w:style w:type="character" w:customStyle="1" w:styleId="Nagwek6Znak">
    <w:name w:val="Nagłówek 6 Znak"/>
    <w:basedOn w:val="Domylnaczcionkaakapitu"/>
    <w:link w:val="Nagwek6"/>
    <w:uiPriority w:val="99"/>
    <w:locked/>
    <w:rsid w:val="007706A4"/>
    <w:rPr>
      <w:u w:val="single"/>
    </w:rPr>
  </w:style>
  <w:style w:type="character" w:customStyle="1" w:styleId="Nagwek7Znak">
    <w:name w:val="Nagłówek 7 Znak"/>
    <w:basedOn w:val="Domylnaczcionkaakapitu"/>
    <w:link w:val="Nagwek7"/>
    <w:uiPriority w:val="99"/>
    <w:locked/>
    <w:rsid w:val="007706A4"/>
    <w:rPr>
      <w:i/>
    </w:rPr>
  </w:style>
  <w:style w:type="character" w:customStyle="1" w:styleId="Nagwek8Znak">
    <w:name w:val="Nagłówek 8 Znak"/>
    <w:basedOn w:val="Domylnaczcionkaakapitu"/>
    <w:link w:val="Nagwek8"/>
    <w:uiPriority w:val="99"/>
    <w:locked/>
    <w:rsid w:val="007706A4"/>
    <w:rPr>
      <w:i/>
    </w:rPr>
  </w:style>
  <w:style w:type="character" w:customStyle="1" w:styleId="Nagwek9Znak">
    <w:name w:val="Nagłówek 9 Znak"/>
    <w:basedOn w:val="Domylnaczcionkaakapitu"/>
    <w:link w:val="Nagwek9"/>
    <w:uiPriority w:val="99"/>
    <w:locked/>
    <w:rsid w:val="007706A4"/>
    <w:rPr>
      <w:i/>
    </w:rPr>
  </w:style>
  <w:style w:type="character" w:customStyle="1" w:styleId="Tekstpodstawowywcity2Znak">
    <w:name w:val="Tekst podstawowy wcięty 2 Znak"/>
    <w:basedOn w:val="Domylnaczcionkaakapitu"/>
    <w:link w:val="Tekstpodstawowywcity2"/>
    <w:uiPriority w:val="99"/>
    <w:locked/>
    <w:rsid w:val="007706A4"/>
    <w:rPr>
      <w:rFonts w:ascii="Arial" w:hAnsi="Arial"/>
      <w:sz w:val="24"/>
    </w:rPr>
  </w:style>
  <w:style w:type="character" w:customStyle="1" w:styleId="Tekstpodstawowy2Znak">
    <w:name w:val="Tekst podstawowy 2 Znak"/>
    <w:basedOn w:val="Domylnaczcionkaakapitu"/>
    <w:link w:val="Tekstpodstawowy2"/>
    <w:locked/>
    <w:rsid w:val="007706A4"/>
    <w:rPr>
      <w:rFonts w:ascii="Tahoma" w:hAnsi="Tahoma"/>
      <w:sz w:val="36"/>
    </w:rPr>
  </w:style>
  <w:style w:type="character" w:customStyle="1" w:styleId="Tekstpodstawowy3Znak">
    <w:name w:val="Tekst podstawowy 3 Znak"/>
    <w:basedOn w:val="Domylnaczcionkaakapitu"/>
    <w:link w:val="Tekstpodstawowy3"/>
    <w:uiPriority w:val="99"/>
    <w:locked/>
    <w:rsid w:val="007706A4"/>
    <w:rPr>
      <w:rFonts w:ascii="Arial" w:hAnsi="Arial"/>
      <w:b/>
      <w:sz w:val="24"/>
    </w:rPr>
  </w:style>
  <w:style w:type="paragraph" w:styleId="Lista2">
    <w:name w:val="List 2"/>
    <w:basedOn w:val="Normalny"/>
    <w:uiPriority w:val="99"/>
    <w:semiHidden/>
    <w:rsid w:val="007706A4"/>
    <w:pPr>
      <w:spacing w:after="120" w:line="288" w:lineRule="auto"/>
      <w:ind w:left="566" w:hanging="283"/>
      <w:jc w:val="both"/>
    </w:pPr>
    <w:rPr>
      <w:rFonts w:ascii="Arial" w:hAnsi="Arial"/>
      <w:sz w:val="24"/>
      <w:szCs w:val="24"/>
    </w:rPr>
  </w:style>
  <w:style w:type="paragraph" w:styleId="Lista">
    <w:name w:val="List"/>
    <w:basedOn w:val="Normalny"/>
    <w:uiPriority w:val="99"/>
    <w:semiHidden/>
    <w:rsid w:val="007706A4"/>
    <w:pPr>
      <w:spacing w:after="120" w:line="288" w:lineRule="auto"/>
      <w:ind w:left="283" w:hanging="283"/>
      <w:jc w:val="both"/>
    </w:pPr>
    <w:rPr>
      <w:rFonts w:ascii="Arial" w:hAnsi="Arial"/>
      <w:sz w:val="24"/>
      <w:szCs w:val="24"/>
    </w:rPr>
  </w:style>
  <w:style w:type="character" w:customStyle="1" w:styleId="TekstdymkaZnak">
    <w:name w:val="Tekst dymka Znak"/>
    <w:basedOn w:val="Domylnaczcionkaakapitu"/>
    <w:link w:val="Tekstdymka"/>
    <w:uiPriority w:val="99"/>
    <w:semiHidden/>
    <w:locked/>
    <w:rsid w:val="007706A4"/>
    <w:rPr>
      <w:rFonts w:ascii="Tahoma" w:hAnsi="Tahoma" w:cs="Tahoma"/>
      <w:sz w:val="16"/>
      <w:szCs w:val="16"/>
    </w:rPr>
  </w:style>
  <w:style w:type="character" w:customStyle="1" w:styleId="Znak1">
    <w:name w:val="Znak1"/>
    <w:basedOn w:val="Domylnaczcionkaakapitu"/>
    <w:uiPriority w:val="99"/>
    <w:rsid w:val="007706A4"/>
    <w:rPr>
      <w:sz w:val="24"/>
      <w:szCs w:val="24"/>
      <w:lang w:val="pl-PL" w:eastAsia="pl-PL"/>
    </w:rPr>
  </w:style>
  <w:style w:type="paragraph" w:styleId="Tekstpodstawowyzwciciem">
    <w:name w:val="Body Text First Indent"/>
    <w:basedOn w:val="Tekstpodstawowy"/>
    <w:link w:val="TekstpodstawowyzwciciemZnak"/>
    <w:uiPriority w:val="99"/>
    <w:rsid w:val="007706A4"/>
    <w:pPr>
      <w:spacing w:after="120" w:line="288" w:lineRule="auto"/>
      <w:ind w:left="714" w:firstLine="210"/>
      <w:jc w:val="left"/>
    </w:pPr>
    <w:rPr>
      <w:rFonts w:cs="Arial"/>
      <w:szCs w:val="24"/>
    </w:rPr>
  </w:style>
  <w:style w:type="character" w:customStyle="1" w:styleId="TekstpodstawowyzwciciemZnak">
    <w:name w:val="Tekst podstawowy z wcięciem Znak"/>
    <w:basedOn w:val="TekstpodstawowyZnak"/>
    <w:link w:val="Tekstpodstawowyzwciciem"/>
    <w:uiPriority w:val="99"/>
    <w:rsid w:val="007706A4"/>
    <w:rPr>
      <w:rFonts w:ascii="Arial" w:hAnsi="Arial" w:cs="Arial"/>
      <w:sz w:val="24"/>
      <w:szCs w:val="24"/>
    </w:rPr>
  </w:style>
  <w:style w:type="character" w:customStyle="1" w:styleId="TematkomentarzaZnak">
    <w:name w:val="Temat komentarza Znak"/>
    <w:basedOn w:val="TekstkomentarzaZnak"/>
    <w:link w:val="Tematkomentarza"/>
    <w:uiPriority w:val="99"/>
    <w:semiHidden/>
    <w:rsid w:val="007706A4"/>
    <w:rPr>
      <w:b/>
      <w:bCs/>
    </w:rPr>
  </w:style>
  <w:style w:type="character" w:customStyle="1" w:styleId="TekstprzypisukocowegoZnak">
    <w:name w:val="Tekst przypisu końcowego Znak"/>
    <w:basedOn w:val="Domylnaczcionkaakapitu"/>
    <w:link w:val="Tekstprzypisukocowego"/>
    <w:uiPriority w:val="99"/>
    <w:semiHidden/>
    <w:rsid w:val="007706A4"/>
  </w:style>
  <w:style w:type="character" w:customStyle="1" w:styleId="TekstkomentarzaZnak1">
    <w:name w:val="Tekst komentarza Znak1"/>
    <w:uiPriority w:val="99"/>
    <w:rsid w:val="007706A4"/>
    <w:rPr>
      <w:lang w:eastAsia="zh-CN"/>
    </w:rPr>
  </w:style>
  <w:style w:type="paragraph" w:styleId="Bezodstpw">
    <w:name w:val="No Spacing"/>
    <w:uiPriority w:val="1"/>
    <w:qFormat/>
    <w:rsid w:val="00B77078"/>
    <w:pPr>
      <w:widowControl w:val="0"/>
      <w:autoSpaceDE w:val="0"/>
      <w:autoSpaceDN w:val="0"/>
      <w:adjustRightInd w:val="0"/>
      <w:jc w:val="both"/>
    </w:pPr>
    <w:rPr>
      <w:rFonts w:ascii="Garamond" w:hAnsi="Garamond" w:cs="Garamond"/>
      <w:sz w:val="24"/>
      <w:szCs w:val="24"/>
    </w:rPr>
  </w:style>
  <w:style w:type="character" w:styleId="UyteHipercze">
    <w:name w:val="FollowedHyperlink"/>
    <w:basedOn w:val="Domylnaczcionkaakapitu"/>
    <w:uiPriority w:val="99"/>
    <w:semiHidden/>
    <w:unhideWhenUsed/>
    <w:rsid w:val="00D77EDF"/>
    <w:rPr>
      <w:color w:val="800080" w:themeColor="followedHyperlink"/>
      <w:u w:val="single"/>
    </w:rPr>
  </w:style>
  <w:style w:type="paragraph" w:customStyle="1" w:styleId="numerowanie">
    <w:name w:val="numerowanie"/>
    <w:basedOn w:val="Normalny"/>
    <w:autoRedefine/>
    <w:rsid w:val="00B91320"/>
    <w:pPr>
      <w:numPr>
        <w:numId w:val="158"/>
      </w:numPr>
      <w:spacing w:before="120" w:line="276" w:lineRule="auto"/>
      <w:jc w:val="both"/>
    </w:pPr>
    <w:rPr>
      <w:rFonts w:ascii="Arial" w:hAnsi="Arial" w:cs="Arial"/>
      <w:iCs/>
      <w:spacing w:val="4"/>
      <w:sz w:val="22"/>
      <w:szCs w:val="22"/>
    </w:rPr>
  </w:style>
  <w:style w:type="character" w:customStyle="1" w:styleId="ng-binding">
    <w:name w:val="ng-binding"/>
    <w:basedOn w:val="Domylnaczcionkaakapitu"/>
    <w:rsid w:val="003655D8"/>
  </w:style>
  <w:style w:type="character" w:customStyle="1" w:styleId="Bodytext">
    <w:name w:val="Body text_"/>
    <w:link w:val="Tekstpodstawowy1"/>
    <w:rsid w:val="00E6400A"/>
    <w:rPr>
      <w:sz w:val="22"/>
      <w:szCs w:val="22"/>
      <w:shd w:val="clear" w:color="auto" w:fill="FFFFFF"/>
    </w:rPr>
  </w:style>
  <w:style w:type="paragraph" w:customStyle="1" w:styleId="Tekstpodstawowy1">
    <w:name w:val="Tekst podstawowy1"/>
    <w:basedOn w:val="Normalny"/>
    <w:link w:val="Bodytext"/>
    <w:rsid w:val="00E6400A"/>
    <w:pPr>
      <w:widowControl w:val="0"/>
      <w:shd w:val="clear" w:color="auto" w:fill="FFFFFF"/>
      <w:spacing w:after="1020" w:line="0" w:lineRule="atLeast"/>
      <w:ind w:hanging="2720"/>
      <w:jc w:val="center"/>
    </w:pPr>
    <w:rPr>
      <w:sz w:val="22"/>
      <w:szCs w:val="22"/>
    </w:rPr>
  </w:style>
  <w:style w:type="character" w:styleId="Tekstzastpczy">
    <w:name w:val="Placeholder Text"/>
    <w:basedOn w:val="Domylnaczcionkaakapitu"/>
    <w:uiPriority w:val="99"/>
    <w:semiHidden/>
    <w:rsid w:val="00B909CC"/>
    <w:rPr>
      <w:color w:val="808080"/>
    </w:rPr>
  </w:style>
  <w:style w:type="character" w:customStyle="1" w:styleId="paragrafZnak">
    <w:name w:val="paragraf Znak"/>
    <w:basedOn w:val="Domylnaczcionkaakapitu"/>
    <w:link w:val="paragraf"/>
    <w:locked/>
    <w:rsid w:val="00121DF7"/>
    <w:rPr>
      <w:rFonts w:ascii="Arial" w:hAnsi="Arial" w:cs="Arial"/>
      <w:sz w:val="22"/>
      <w:szCs w:val="22"/>
    </w:rPr>
  </w:style>
  <w:style w:type="paragraph" w:customStyle="1" w:styleId="paragraf">
    <w:name w:val="paragraf"/>
    <w:basedOn w:val="Normalny"/>
    <w:link w:val="paragrafZnak"/>
    <w:qFormat/>
    <w:rsid w:val="00121DF7"/>
    <w:pPr>
      <w:keepNext/>
      <w:spacing w:before="240" w:after="120" w:line="276" w:lineRule="auto"/>
      <w:jc w:val="center"/>
    </w:pPr>
    <w:rPr>
      <w:rFonts w:ascii="Arial" w:hAnsi="Arial" w:cs="Arial"/>
      <w:sz w:val="22"/>
      <w:szCs w:val="22"/>
    </w:rPr>
  </w:style>
  <w:style w:type="paragraph" w:customStyle="1" w:styleId="Normal0">
    <w:name w:val="Normal0"/>
    <w:rsid w:val="006C3FD8"/>
    <w:pPr>
      <w:widowControl w:val="0"/>
      <w:autoSpaceDE w:val="0"/>
      <w:autoSpaceDN w:val="0"/>
      <w:adjustRightInd w:val="0"/>
    </w:pPr>
    <w:rPr>
      <w:sz w:val="24"/>
      <w:szCs w:val="24"/>
      <w:lang w:eastAsia="en-US"/>
    </w:rPr>
  </w:style>
  <w:style w:type="numbering" w:customStyle="1" w:styleId="Bezlisty1">
    <w:name w:val="Bez listy1"/>
    <w:next w:val="Bezlisty"/>
    <w:uiPriority w:val="99"/>
    <w:semiHidden/>
    <w:unhideWhenUsed/>
    <w:rsid w:val="00E45F74"/>
  </w:style>
  <w:style w:type="paragraph" w:customStyle="1" w:styleId="Default">
    <w:name w:val="Default"/>
    <w:rsid w:val="00C13A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961">
      <w:bodyDiv w:val="1"/>
      <w:marLeft w:val="0"/>
      <w:marRight w:val="0"/>
      <w:marTop w:val="0"/>
      <w:marBottom w:val="0"/>
      <w:divBdr>
        <w:top w:val="none" w:sz="0" w:space="0" w:color="auto"/>
        <w:left w:val="none" w:sz="0" w:space="0" w:color="auto"/>
        <w:bottom w:val="none" w:sz="0" w:space="0" w:color="auto"/>
        <w:right w:val="none" w:sz="0" w:space="0" w:color="auto"/>
      </w:divBdr>
    </w:div>
    <w:div w:id="42557493">
      <w:bodyDiv w:val="1"/>
      <w:marLeft w:val="0"/>
      <w:marRight w:val="0"/>
      <w:marTop w:val="0"/>
      <w:marBottom w:val="0"/>
      <w:divBdr>
        <w:top w:val="none" w:sz="0" w:space="0" w:color="auto"/>
        <w:left w:val="none" w:sz="0" w:space="0" w:color="auto"/>
        <w:bottom w:val="none" w:sz="0" w:space="0" w:color="auto"/>
        <w:right w:val="none" w:sz="0" w:space="0" w:color="auto"/>
      </w:divBdr>
    </w:div>
    <w:div w:id="43914067">
      <w:bodyDiv w:val="1"/>
      <w:marLeft w:val="0"/>
      <w:marRight w:val="0"/>
      <w:marTop w:val="0"/>
      <w:marBottom w:val="0"/>
      <w:divBdr>
        <w:top w:val="none" w:sz="0" w:space="0" w:color="auto"/>
        <w:left w:val="none" w:sz="0" w:space="0" w:color="auto"/>
        <w:bottom w:val="none" w:sz="0" w:space="0" w:color="auto"/>
        <w:right w:val="none" w:sz="0" w:space="0" w:color="auto"/>
      </w:divBdr>
    </w:div>
    <w:div w:id="51775163">
      <w:bodyDiv w:val="1"/>
      <w:marLeft w:val="0"/>
      <w:marRight w:val="0"/>
      <w:marTop w:val="0"/>
      <w:marBottom w:val="0"/>
      <w:divBdr>
        <w:top w:val="none" w:sz="0" w:space="0" w:color="auto"/>
        <w:left w:val="none" w:sz="0" w:space="0" w:color="auto"/>
        <w:bottom w:val="none" w:sz="0" w:space="0" w:color="auto"/>
        <w:right w:val="none" w:sz="0" w:space="0" w:color="auto"/>
      </w:divBdr>
    </w:div>
    <w:div w:id="104351003">
      <w:bodyDiv w:val="1"/>
      <w:marLeft w:val="0"/>
      <w:marRight w:val="0"/>
      <w:marTop w:val="0"/>
      <w:marBottom w:val="0"/>
      <w:divBdr>
        <w:top w:val="none" w:sz="0" w:space="0" w:color="auto"/>
        <w:left w:val="none" w:sz="0" w:space="0" w:color="auto"/>
        <w:bottom w:val="none" w:sz="0" w:space="0" w:color="auto"/>
        <w:right w:val="none" w:sz="0" w:space="0" w:color="auto"/>
      </w:divBdr>
    </w:div>
    <w:div w:id="121653674">
      <w:bodyDiv w:val="1"/>
      <w:marLeft w:val="0"/>
      <w:marRight w:val="0"/>
      <w:marTop w:val="0"/>
      <w:marBottom w:val="0"/>
      <w:divBdr>
        <w:top w:val="none" w:sz="0" w:space="0" w:color="auto"/>
        <w:left w:val="none" w:sz="0" w:space="0" w:color="auto"/>
        <w:bottom w:val="none" w:sz="0" w:space="0" w:color="auto"/>
        <w:right w:val="none" w:sz="0" w:space="0" w:color="auto"/>
      </w:divBdr>
    </w:div>
    <w:div w:id="131949414">
      <w:bodyDiv w:val="1"/>
      <w:marLeft w:val="0"/>
      <w:marRight w:val="0"/>
      <w:marTop w:val="0"/>
      <w:marBottom w:val="0"/>
      <w:divBdr>
        <w:top w:val="none" w:sz="0" w:space="0" w:color="auto"/>
        <w:left w:val="none" w:sz="0" w:space="0" w:color="auto"/>
        <w:bottom w:val="none" w:sz="0" w:space="0" w:color="auto"/>
        <w:right w:val="none" w:sz="0" w:space="0" w:color="auto"/>
      </w:divBdr>
    </w:div>
    <w:div w:id="133256261">
      <w:bodyDiv w:val="1"/>
      <w:marLeft w:val="0"/>
      <w:marRight w:val="0"/>
      <w:marTop w:val="0"/>
      <w:marBottom w:val="0"/>
      <w:divBdr>
        <w:top w:val="none" w:sz="0" w:space="0" w:color="auto"/>
        <w:left w:val="none" w:sz="0" w:space="0" w:color="auto"/>
        <w:bottom w:val="none" w:sz="0" w:space="0" w:color="auto"/>
        <w:right w:val="none" w:sz="0" w:space="0" w:color="auto"/>
      </w:divBdr>
    </w:div>
    <w:div w:id="143161728">
      <w:bodyDiv w:val="1"/>
      <w:marLeft w:val="0"/>
      <w:marRight w:val="0"/>
      <w:marTop w:val="0"/>
      <w:marBottom w:val="0"/>
      <w:divBdr>
        <w:top w:val="none" w:sz="0" w:space="0" w:color="auto"/>
        <w:left w:val="none" w:sz="0" w:space="0" w:color="auto"/>
        <w:bottom w:val="none" w:sz="0" w:space="0" w:color="auto"/>
        <w:right w:val="none" w:sz="0" w:space="0" w:color="auto"/>
      </w:divBdr>
    </w:div>
    <w:div w:id="197668259">
      <w:bodyDiv w:val="1"/>
      <w:marLeft w:val="0"/>
      <w:marRight w:val="0"/>
      <w:marTop w:val="0"/>
      <w:marBottom w:val="0"/>
      <w:divBdr>
        <w:top w:val="none" w:sz="0" w:space="0" w:color="auto"/>
        <w:left w:val="none" w:sz="0" w:space="0" w:color="auto"/>
        <w:bottom w:val="none" w:sz="0" w:space="0" w:color="auto"/>
        <w:right w:val="none" w:sz="0" w:space="0" w:color="auto"/>
      </w:divBdr>
    </w:div>
    <w:div w:id="209192410">
      <w:bodyDiv w:val="1"/>
      <w:marLeft w:val="0"/>
      <w:marRight w:val="0"/>
      <w:marTop w:val="0"/>
      <w:marBottom w:val="0"/>
      <w:divBdr>
        <w:top w:val="none" w:sz="0" w:space="0" w:color="auto"/>
        <w:left w:val="none" w:sz="0" w:space="0" w:color="auto"/>
        <w:bottom w:val="none" w:sz="0" w:space="0" w:color="auto"/>
        <w:right w:val="none" w:sz="0" w:space="0" w:color="auto"/>
      </w:divBdr>
    </w:div>
    <w:div w:id="218712911">
      <w:bodyDiv w:val="1"/>
      <w:marLeft w:val="0"/>
      <w:marRight w:val="0"/>
      <w:marTop w:val="0"/>
      <w:marBottom w:val="0"/>
      <w:divBdr>
        <w:top w:val="none" w:sz="0" w:space="0" w:color="auto"/>
        <w:left w:val="none" w:sz="0" w:space="0" w:color="auto"/>
        <w:bottom w:val="none" w:sz="0" w:space="0" w:color="auto"/>
        <w:right w:val="none" w:sz="0" w:space="0" w:color="auto"/>
      </w:divBdr>
    </w:div>
    <w:div w:id="219487563">
      <w:bodyDiv w:val="1"/>
      <w:marLeft w:val="0"/>
      <w:marRight w:val="0"/>
      <w:marTop w:val="0"/>
      <w:marBottom w:val="0"/>
      <w:divBdr>
        <w:top w:val="none" w:sz="0" w:space="0" w:color="auto"/>
        <w:left w:val="none" w:sz="0" w:space="0" w:color="auto"/>
        <w:bottom w:val="none" w:sz="0" w:space="0" w:color="auto"/>
        <w:right w:val="none" w:sz="0" w:space="0" w:color="auto"/>
      </w:divBdr>
    </w:div>
    <w:div w:id="220485580">
      <w:bodyDiv w:val="1"/>
      <w:marLeft w:val="0"/>
      <w:marRight w:val="0"/>
      <w:marTop w:val="0"/>
      <w:marBottom w:val="0"/>
      <w:divBdr>
        <w:top w:val="none" w:sz="0" w:space="0" w:color="auto"/>
        <w:left w:val="none" w:sz="0" w:space="0" w:color="auto"/>
        <w:bottom w:val="none" w:sz="0" w:space="0" w:color="auto"/>
        <w:right w:val="none" w:sz="0" w:space="0" w:color="auto"/>
      </w:divBdr>
    </w:div>
    <w:div w:id="238365902">
      <w:bodyDiv w:val="1"/>
      <w:marLeft w:val="0"/>
      <w:marRight w:val="0"/>
      <w:marTop w:val="0"/>
      <w:marBottom w:val="0"/>
      <w:divBdr>
        <w:top w:val="none" w:sz="0" w:space="0" w:color="auto"/>
        <w:left w:val="none" w:sz="0" w:space="0" w:color="auto"/>
        <w:bottom w:val="none" w:sz="0" w:space="0" w:color="auto"/>
        <w:right w:val="none" w:sz="0" w:space="0" w:color="auto"/>
      </w:divBdr>
    </w:div>
    <w:div w:id="266471668">
      <w:bodyDiv w:val="1"/>
      <w:marLeft w:val="0"/>
      <w:marRight w:val="0"/>
      <w:marTop w:val="0"/>
      <w:marBottom w:val="0"/>
      <w:divBdr>
        <w:top w:val="none" w:sz="0" w:space="0" w:color="auto"/>
        <w:left w:val="none" w:sz="0" w:space="0" w:color="auto"/>
        <w:bottom w:val="none" w:sz="0" w:space="0" w:color="auto"/>
        <w:right w:val="none" w:sz="0" w:space="0" w:color="auto"/>
      </w:divBdr>
    </w:div>
    <w:div w:id="268046436">
      <w:bodyDiv w:val="1"/>
      <w:marLeft w:val="0"/>
      <w:marRight w:val="0"/>
      <w:marTop w:val="0"/>
      <w:marBottom w:val="0"/>
      <w:divBdr>
        <w:top w:val="none" w:sz="0" w:space="0" w:color="auto"/>
        <w:left w:val="none" w:sz="0" w:space="0" w:color="auto"/>
        <w:bottom w:val="none" w:sz="0" w:space="0" w:color="auto"/>
        <w:right w:val="none" w:sz="0" w:space="0" w:color="auto"/>
      </w:divBdr>
    </w:div>
    <w:div w:id="279074194">
      <w:bodyDiv w:val="1"/>
      <w:marLeft w:val="0"/>
      <w:marRight w:val="0"/>
      <w:marTop w:val="0"/>
      <w:marBottom w:val="0"/>
      <w:divBdr>
        <w:top w:val="none" w:sz="0" w:space="0" w:color="auto"/>
        <w:left w:val="none" w:sz="0" w:space="0" w:color="auto"/>
        <w:bottom w:val="none" w:sz="0" w:space="0" w:color="auto"/>
        <w:right w:val="none" w:sz="0" w:space="0" w:color="auto"/>
      </w:divBdr>
    </w:div>
    <w:div w:id="456946849">
      <w:bodyDiv w:val="1"/>
      <w:marLeft w:val="0"/>
      <w:marRight w:val="0"/>
      <w:marTop w:val="0"/>
      <w:marBottom w:val="0"/>
      <w:divBdr>
        <w:top w:val="none" w:sz="0" w:space="0" w:color="auto"/>
        <w:left w:val="none" w:sz="0" w:space="0" w:color="auto"/>
        <w:bottom w:val="none" w:sz="0" w:space="0" w:color="auto"/>
        <w:right w:val="none" w:sz="0" w:space="0" w:color="auto"/>
      </w:divBdr>
    </w:div>
    <w:div w:id="476075814">
      <w:bodyDiv w:val="1"/>
      <w:marLeft w:val="0"/>
      <w:marRight w:val="0"/>
      <w:marTop w:val="0"/>
      <w:marBottom w:val="0"/>
      <w:divBdr>
        <w:top w:val="none" w:sz="0" w:space="0" w:color="auto"/>
        <w:left w:val="none" w:sz="0" w:space="0" w:color="auto"/>
        <w:bottom w:val="none" w:sz="0" w:space="0" w:color="auto"/>
        <w:right w:val="none" w:sz="0" w:space="0" w:color="auto"/>
      </w:divBdr>
    </w:div>
    <w:div w:id="506986789">
      <w:bodyDiv w:val="1"/>
      <w:marLeft w:val="0"/>
      <w:marRight w:val="0"/>
      <w:marTop w:val="0"/>
      <w:marBottom w:val="0"/>
      <w:divBdr>
        <w:top w:val="none" w:sz="0" w:space="0" w:color="auto"/>
        <w:left w:val="none" w:sz="0" w:space="0" w:color="auto"/>
        <w:bottom w:val="none" w:sz="0" w:space="0" w:color="auto"/>
        <w:right w:val="none" w:sz="0" w:space="0" w:color="auto"/>
      </w:divBdr>
    </w:div>
    <w:div w:id="510418088">
      <w:bodyDiv w:val="1"/>
      <w:marLeft w:val="0"/>
      <w:marRight w:val="0"/>
      <w:marTop w:val="0"/>
      <w:marBottom w:val="0"/>
      <w:divBdr>
        <w:top w:val="none" w:sz="0" w:space="0" w:color="auto"/>
        <w:left w:val="none" w:sz="0" w:space="0" w:color="auto"/>
        <w:bottom w:val="none" w:sz="0" w:space="0" w:color="auto"/>
        <w:right w:val="none" w:sz="0" w:space="0" w:color="auto"/>
      </w:divBdr>
    </w:div>
    <w:div w:id="516161985">
      <w:bodyDiv w:val="1"/>
      <w:marLeft w:val="0"/>
      <w:marRight w:val="0"/>
      <w:marTop w:val="0"/>
      <w:marBottom w:val="0"/>
      <w:divBdr>
        <w:top w:val="none" w:sz="0" w:space="0" w:color="auto"/>
        <w:left w:val="none" w:sz="0" w:space="0" w:color="auto"/>
        <w:bottom w:val="none" w:sz="0" w:space="0" w:color="auto"/>
        <w:right w:val="none" w:sz="0" w:space="0" w:color="auto"/>
      </w:divBdr>
    </w:div>
    <w:div w:id="564337999">
      <w:bodyDiv w:val="1"/>
      <w:marLeft w:val="0"/>
      <w:marRight w:val="0"/>
      <w:marTop w:val="0"/>
      <w:marBottom w:val="0"/>
      <w:divBdr>
        <w:top w:val="none" w:sz="0" w:space="0" w:color="auto"/>
        <w:left w:val="none" w:sz="0" w:space="0" w:color="auto"/>
        <w:bottom w:val="none" w:sz="0" w:space="0" w:color="auto"/>
        <w:right w:val="none" w:sz="0" w:space="0" w:color="auto"/>
      </w:divBdr>
    </w:div>
    <w:div w:id="601493787">
      <w:bodyDiv w:val="1"/>
      <w:marLeft w:val="0"/>
      <w:marRight w:val="0"/>
      <w:marTop w:val="0"/>
      <w:marBottom w:val="0"/>
      <w:divBdr>
        <w:top w:val="none" w:sz="0" w:space="0" w:color="auto"/>
        <w:left w:val="none" w:sz="0" w:space="0" w:color="auto"/>
        <w:bottom w:val="none" w:sz="0" w:space="0" w:color="auto"/>
        <w:right w:val="none" w:sz="0" w:space="0" w:color="auto"/>
      </w:divBdr>
    </w:div>
    <w:div w:id="612177633">
      <w:bodyDiv w:val="1"/>
      <w:marLeft w:val="0"/>
      <w:marRight w:val="0"/>
      <w:marTop w:val="0"/>
      <w:marBottom w:val="0"/>
      <w:divBdr>
        <w:top w:val="none" w:sz="0" w:space="0" w:color="auto"/>
        <w:left w:val="none" w:sz="0" w:space="0" w:color="auto"/>
        <w:bottom w:val="none" w:sz="0" w:space="0" w:color="auto"/>
        <w:right w:val="none" w:sz="0" w:space="0" w:color="auto"/>
      </w:divBdr>
    </w:div>
    <w:div w:id="622732121">
      <w:bodyDiv w:val="1"/>
      <w:marLeft w:val="0"/>
      <w:marRight w:val="0"/>
      <w:marTop w:val="0"/>
      <w:marBottom w:val="0"/>
      <w:divBdr>
        <w:top w:val="none" w:sz="0" w:space="0" w:color="auto"/>
        <w:left w:val="none" w:sz="0" w:space="0" w:color="auto"/>
        <w:bottom w:val="none" w:sz="0" w:space="0" w:color="auto"/>
        <w:right w:val="none" w:sz="0" w:space="0" w:color="auto"/>
      </w:divBdr>
    </w:div>
    <w:div w:id="644823298">
      <w:bodyDiv w:val="1"/>
      <w:marLeft w:val="0"/>
      <w:marRight w:val="0"/>
      <w:marTop w:val="0"/>
      <w:marBottom w:val="0"/>
      <w:divBdr>
        <w:top w:val="none" w:sz="0" w:space="0" w:color="auto"/>
        <w:left w:val="none" w:sz="0" w:space="0" w:color="auto"/>
        <w:bottom w:val="none" w:sz="0" w:space="0" w:color="auto"/>
        <w:right w:val="none" w:sz="0" w:space="0" w:color="auto"/>
      </w:divBdr>
    </w:div>
    <w:div w:id="679089601">
      <w:bodyDiv w:val="1"/>
      <w:marLeft w:val="0"/>
      <w:marRight w:val="0"/>
      <w:marTop w:val="0"/>
      <w:marBottom w:val="0"/>
      <w:divBdr>
        <w:top w:val="none" w:sz="0" w:space="0" w:color="auto"/>
        <w:left w:val="none" w:sz="0" w:space="0" w:color="auto"/>
        <w:bottom w:val="none" w:sz="0" w:space="0" w:color="auto"/>
        <w:right w:val="none" w:sz="0" w:space="0" w:color="auto"/>
      </w:divBdr>
    </w:div>
    <w:div w:id="686951999">
      <w:bodyDiv w:val="1"/>
      <w:marLeft w:val="0"/>
      <w:marRight w:val="0"/>
      <w:marTop w:val="0"/>
      <w:marBottom w:val="0"/>
      <w:divBdr>
        <w:top w:val="none" w:sz="0" w:space="0" w:color="auto"/>
        <w:left w:val="none" w:sz="0" w:space="0" w:color="auto"/>
        <w:bottom w:val="none" w:sz="0" w:space="0" w:color="auto"/>
        <w:right w:val="none" w:sz="0" w:space="0" w:color="auto"/>
      </w:divBdr>
    </w:div>
    <w:div w:id="749235804">
      <w:bodyDiv w:val="1"/>
      <w:marLeft w:val="0"/>
      <w:marRight w:val="0"/>
      <w:marTop w:val="0"/>
      <w:marBottom w:val="0"/>
      <w:divBdr>
        <w:top w:val="none" w:sz="0" w:space="0" w:color="auto"/>
        <w:left w:val="none" w:sz="0" w:space="0" w:color="auto"/>
        <w:bottom w:val="none" w:sz="0" w:space="0" w:color="auto"/>
        <w:right w:val="none" w:sz="0" w:space="0" w:color="auto"/>
      </w:divBdr>
    </w:div>
    <w:div w:id="774909551">
      <w:bodyDiv w:val="1"/>
      <w:marLeft w:val="0"/>
      <w:marRight w:val="0"/>
      <w:marTop w:val="0"/>
      <w:marBottom w:val="0"/>
      <w:divBdr>
        <w:top w:val="none" w:sz="0" w:space="0" w:color="auto"/>
        <w:left w:val="none" w:sz="0" w:space="0" w:color="auto"/>
        <w:bottom w:val="none" w:sz="0" w:space="0" w:color="auto"/>
        <w:right w:val="none" w:sz="0" w:space="0" w:color="auto"/>
      </w:divBdr>
    </w:div>
    <w:div w:id="783619402">
      <w:bodyDiv w:val="1"/>
      <w:marLeft w:val="0"/>
      <w:marRight w:val="0"/>
      <w:marTop w:val="0"/>
      <w:marBottom w:val="0"/>
      <w:divBdr>
        <w:top w:val="none" w:sz="0" w:space="0" w:color="auto"/>
        <w:left w:val="none" w:sz="0" w:space="0" w:color="auto"/>
        <w:bottom w:val="none" w:sz="0" w:space="0" w:color="auto"/>
        <w:right w:val="none" w:sz="0" w:space="0" w:color="auto"/>
      </w:divBdr>
    </w:div>
    <w:div w:id="798425254">
      <w:bodyDiv w:val="1"/>
      <w:marLeft w:val="0"/>
      <w:marRight w:val="0"/>
      <w:marTop w:val="0"/>
      <w:marBottom w:val="0"/>
      <w:divBdr>
        <w:top w:val="none" w:sz="0" w:space="0" w:color="auto"/>
        <w:left w:val="none" w:sz="0" w:space="0" w:color="auto"/>
        <w:bottom w:val="none" w:sz="0" w:space="0" w:color="auto"/>
        <w:right w:val="none" w:sz="0" w:space="0" w:color="auto"/>
      </w:divBdr>
    </w:div>
    <w:div w:id="830147307">
      <w:bodyDiv w:val="1"/>
      <w:marLeft w:val="0"/>
      <w:marRight w:val="0"/>
      <w:marTop w:val="0"/>
      <w:marBottom w:val="0"/>
      <w:divBdr>
        <w:top w:val="none" w:sz="0" w:space="0" w:color="auto"/>
        <w:left w:val="none" w:sz="0" w:space="0" w:color="auto"/>
        <w:bottom w:val="none" w:sz="0" w:space="0" w:color="auto"/>
        <w:right w:val="none" w:sz="0" w:space="0" w:color="auto"/>
      </w:divBdr>
    </w:div>
    <w:div w:id="839545728">
      <w:bodyDiv w:val="1"/>
      <w:marLeft w:val="0"/>
      <w:marRight w:val="0"/>
      <w:marTop w:val="0"/>
      <w:marBottom w:val="0"/>
      <w:divBdr>
        <w:top w:val="none" w:sz="0" w:space="0" w:color="auto"/>
        <w:left w:val="none" w:sz="0" w:space="0" w:color="auto"/>
        <w:bottom w:val="none" w:sz="0" w:space="0" w:color="auto"/>
        <w:right w:val="none" w:sz="0" w:space="0" w:color="auto"/>
      </w:divBdr>
    </w:div>
    <w:div w:id="858813305">
      <w:bodyDiv w:val="1"/>
      <w:marLeft w:val="0"/>
      <w:marRight w:val="0"/>
      <w:marTop w:val="0"/>
      <w:marBottom w:val="0"/>
      <w:divBdr>
        <w:top w:val="none" w:sz="0" w:space="0" w:color="auto"/>
        <w:left w:val="none" w:sz="0" w:space="0" w:color="auto"/>
        <w:bottom w:val="none" w:sz="0" w:space="0" w:color="auto"/>
        <w:right w:val="none" w:sz="0" w:space="0" w:color="auto"/>
      </w:divBdr>
    </w:div>
    <w:div w:id="900335095">
      <w:bodyDiv w:val="1"/>
      <w:marLeft w:val="0"/>
      <w:marRight w:val="0"/>
      <w:marTop w:val="0"/>
      <w:marBottom w:val="0"/>
      <w:divBdr>
        <w:top w:val="none" w:sz="0" w:space="0" w:color="auto"/>
        <w:left w:val="none" w:sz="0" w:space="0" w:color="auto"/>
        <w:bottom w:val="none" w:sz="0" w:space="0" w:color="auto"/>
        <w:right w:val="none" w:sz="0" w:space="0" w:color="auto"/>
      </w:divBdr>
    </w:div>
    <w:div w:id="902914731">
      <w:bodyDiv w:val="1"/>
      <w:marLeft w:val="0"/>
      <w:marRight w:val="0"/>
      <w:marTop w:val="0"/>
      <w:marBottom w:val="0"/>
      <w:divBdr>
        <w:top w:val="none" w:sz="0" w:space="0" w:color="auto"/>
        <w:left w:val="none" w:sz="0" w:space="0" w:color="auto"/>
        <w:bottom w:val="none" w:sz="0" w:space="0" w:color="auto"/>
        <w:right w:val="none" w:sz="0" w:space="0" w:color="auto"/>
      </w:divBdr>
    </w:div>
    <w:div w:id="912591642">
      <w:bodyDiv w:val="1"/>
      <w:marLeft w:val="0"/>
      <w:marRight w:val="0"/>
      <w:marTop w:val="0"/>
      <w:marBottom w:val="0"/>
      <w:divBdr>
        <w:top w:val="none" w:sz="0" w:space="0" w:color="auto"/>
        <w:left w:val="none" w:sz="0" w:space="0" w:color="auto"/>
        <w:bottom w:val="none" w:sz="0" w:space="0" w:color="auto"/>
        <w:right w:val="none" w:sz="0" w:space="0" w:color="auto"/>
      </w:divBdr>
    </w:div>
    <w:div w:id="936866721">
      <w:bodyDiv w:val="1"/>
      <w:marLeft w:val="0"/>
      <w:marRight w:val="0"/>
      <w:marTop w:val="0"/>
      <w:marBottom w:val="0"/>
      <w:divBdr>
        <w:top w:val="none" w:sz="0" w:space="0" w:color="auto"/>
        <w:left w:val="none" w:sz="0" w:space="0" w:color="auto"/>
        <w:bottom w:val="none" w:sz="0" w:space="0" w:color="auto"/>
        <w:right w:val="none" w:sz="0" w:space="0" w:color="auto"/>
      </w:divBdr>
      <w:divsChild>
        <w:div w:id="262419500">
          <w:marLeft w:val="0"/>
          <w:marRight w:val="0"/>
          <w:marTop w:val="0"/>
          <w:marBottom w:val="0"/>
          <w:divBdr>
            <w:top w:val="none" w:sz="0" w:space="0" w:color="auto"/>
            <w:left w:val="none" w:sz="0" w:space="0" w:color="auto"/>
            <w:bottom w:val="none" w:sz="0" w:space="0" w:color="auto"/>
            <w:right w:val="none" w:sz="0" w:space="0" w:color="auto"/>
          </w:divBdr>
          <w:divsChild>
            <w:div w:id="137769905">
              <w:marLeft w:val="0"/>
              <w:marRight w:val="0"/>
              <w:marTop w:val="0"/>
              <w:marBottom w:val="0"/>
              <w:divBdr>
                <w:top w:val="none" w:sz="0" w:space="0" w:color="auto"/>
                <w:left w:val="none" w:sz="0" w:space="0" w:color="auto"/>
                <w:bottom w:val="none" w:sz="0" w:space="0" w:color="auto"/>
                <w:right w:val="none" w:sz="0" w:space="0" w:color="auto"/>
              </w:divBdr>
            </w:div>
            <w:div w:id="413478932">
              <w:marLeft w:val="0"/>
              <w:marRight w:val="0"/>
              <w:marTop w:val="0"/>
              <w:marBottom w:val="0"/>
              <w:divBdr>
                <w:top w:val="none" w:sz="0" w:space="0" w:color="auto"/>
                <w:left w:val="none" w:sz="0" w:space="0" w:color="auto"/>
                <w:bottom w:val="none" w:sz="0" w:space="0" w:color="auto"/>
                <w:right w:val="none" w:sz="0" w:space="0" w:color="auto"/>
              </w:divBdr>
            </w:div>
            <w:div w:id="652639114">
              <w:marLeft w:val="0"/>
              <w:marRight w:val="0"/>
              <w:marTop w:val="0"/>
              <w:marBottom w:val="0"/>
              <w:divBdr>
                <w:top w:val="none" w:sz="0" w:space="0" w:color="auto"/>
                <w:left w:val="none" w:sz="0" w:space="0" w:color="auto"/>
                <w:bottom w:val="none" w:sz="0" w:space="0" w:color="auto"/>
                <w:right w:val="none" w:sz="0" w:space="0" w:color="auto"/>
              </w:divBdr>
            </w:div>
          </w:divsChild>
        </w:div>
        <w:div w:id="434986426">
          <w:marLeft w:val="0"/>
          <w:marRight w:val="0"/>
          <w:marTop w:val="0"/>
          <w:marBottom w:val="0"/>
          <w:divBdr>
            <w:top w:val="none" w:sz="0" w:space="0" w:color="auto"/>
            <w:left w:val="none" w:sz="0" w:space="0" w:color="auto"/>
            <w:bottom w:val="none" w:sz="0" w:space="0" w:color="auto"/>
            <w:right w:val="none" w:sz="0" w:space="0" w:color="auto"/>
          </w:divBdr>
          <w:divsChild>
            <w:div w:id="304118674">
              <w:marLeft w:val="0"/>
              <w:marRight w:val="0"/>
              <w:marTop w:val="0"/>
              <w:marBottom w:val="0"/>
              <w:divBdr>
                <w:top w:val="none" w:sz="0" w:space="0" w:color="auto"/>
                <w:left w:val="none" w:sz="0" w:space="0" w:color="auto"/>
                <w:bottom w:val="none" w:sz="0" w:space="0" w:color="auto"/>
                <w:right w:val="none" w:sz="0" w:space="0" w:color="auto"/>
              </w:divBdr>
            </w:div>
            <w:div w:id="770398429">
              <w:marLeft w:val="0"/>
              <w:marRight w:val="0"/>
              <w:marTop w:val="0"/>
              <w:marBottom w:val="0"/>
              <w:divBdr>
                <w:top w:val="none" w:sz="0" w:space="0" w:color="auto"/>
                <w:left w:val="none" w:sz="0" w:space="0" w:color="auto"/>
                <w:bottom w:val="none" w:sz="0" w:space="0" w:color="auto"/>
                <w:right w:val="none" w:sz="0" w:space="0" w:color="auto"/>
              </w:divBdr>
            </w:div>
            <w:div w:id="874927758">
              <w:marLeft w:val="0"/>
              <w:marRight w:val="0"/>
              <w:marTop w:val="0"/>
              <w:marBottom w:val="0"/>
              <w:divBdr>
                <w:top w:val="none" w:sz="0" w:space="0" w:color="auto"/>
                <w:left w:val="none" w:sz="0" w:space="0" w:color="auto"/>
                <w:bottom w:val="none" w:sz="0" w:space="0" w:color="auto"/>
                <w:right w:val="none" w:sz="0" w:space="0" w:color="auto"/>
              </w:divBdr>
            </w:div>
          </w:divsChild>
        </w:div>
        <w:div w:id="658196019">
          <w:marLeft w:val="0"/>
          <w:marRight w:val="0"/>
          <w:marTop w:val="0"/>
          <w:marBottom w:val="0"/>
          <w:divBdr>
            <w:top w:val="none" w:sz="0" w:space="0" w:color="auto"/>
            <w:left w:val="none" w:sz="0" w:space="0" w:color="auto"/>
            <w:bottom w:val="none" w:sz="0" w:space="0" w:color="auto"/>
            <w:right w:val="none" w:sz="0" w:space="0" w:color="auto"/>
          </w:divBdr>
          <w:divsChild>
            <w:div w:id="258291970">
              <w:marLeft w:val="0"/>
              <w:marRight w:val="0"/>
              <w:marTop w:val="0"/>
              <w:marBottom w:val="0"/>
              <w:divBdr>
                <w:top w:val="none" w:sz="0" w:space="0" w:color="auto"/>
                <w:left w:val="none" w:sz="0" w:space="0" w:color="auto"/>
                <w:bottom w:val="none" w:sz="0" w:space="0" w:color="auto"/>
                <w:right w:val="none" w:sz="0" w:space="0" w:color="auto"/>
              </w:divBdr>
            </w:div>
            <w:div w:id="331489369">
              <w:marLeft w:val="0"/>
              <w:marRight w:val="0"/>
              <w:marTop w:val="0"/>
              <w:marBottom w:val="0"/>
              <w:divBdr>
                <w:top w:val="none" w:sz="0" w:space="0" w:color="auto"/>
                <w:left w:val="none" w:sz="0" w:space="0" w:color="auto"/>
                <w:bottom w:val="none" w:sz="0" w:space="0" w:color="auto"/>
                <w:right w:val="none" w:sz="0" w:space="0" w:color="auto"/>
              </w:divBdr>
            </w:div>
            <w:div w:id="1703557058">
              <w:marLeft w:val="0"/>
              <w:marRight w:val="0"/>
              <w:marTop w:val="0"/>
              <w:marBottom w:val="0"/>
              <w:divBdr>
                <w:top w:val="none" w:sz="0" w:space="0" w:color="auto"/>
                <w:left w:val="none" w:sz="0" w:space="0" w:color="auto"/>
                <w:bottom w:val="none" w:sz="0" w:space="0" w:color="auto"/>
                <w:right w:val="none" w:sz="0" w:space="0" w:color="auto"/>
              </w:divBdr>
              <w:divsChild>
                <w:div w:id="523716253">
                  <w:marLeft w:val="300"/>
                  <w:marRight w:val="0"/>
                  <w:marTop w:val="0"/>
                  <w:marBottom w:val="0"/>
                  <w:divBdr>
                    <w:top w:val="none" w:sz="0" w:space="0" w:color="auto"/>
                    <w:left w:val="none" w:sz="0" w:space="0" w:color="auto"/>
                    <w:bottom w:val="none" w:sz="0" w:space="0" w:color="auto"/>
                    <w:right w:val="none" w:sz="0" w:space="0" w:color="auto"/>
                  </w:divBdr>
                </w:div>
                <w:div w:id="609165987">
                  <w:marLeft w:val="300"/>
                  <w:marRight w:val="0"/>
                  <w:marTop w:val="0"/>
                  <w:marBottom w:val="0"/>
                  <w:divBdr>
                    <w:top w:val="none" w:sz="0" w:space="0" w:color="auto"/>
                    <w:left w:val="none" w:sz="0" w:space="0" w:color="auto"/>
                    <w:bottom w:val="none" w:sz="0" w:space="0" w:color="auto"/>
                    <w:right w:val="none" w:sz="0" w:space="0" w:color="auto"/>
                  </w:divBdr>
                </w:div>
                <w:div w:id="1334527298">
                  <w:marLeft w:val="300"/>
                  <w:marRight w:val="0"/>
                  <w:marTop w:val="0"/>
                  <w:marBottom w:val="0"/>
                  <w:divBdr>
                    <w:top w:val="none" w:sz="0" w:space="0" w:color="auto"/>
                    <w:left w:val="none" w:sz="0" w:space="0" w:color="auto"/>
                    <w:bottom w:val="none" w:sz="0" w:space="0" w:color="auto"/>
                    <w:right w:val="none" w:sz="0" w:space="0" w:color="auto"/>
                  </w:divBdr>
                </w:div>
                <w:div w:id="1657487587">
                  <w:marLeft w:val="300"/>
                  <w:marRight w:val="0"/>
                  <w:marTop w:val="0"/>
                  <w:marBottom w:val="0"/>
                  <w:divBdr>
                    <w:top w:val="none" w:sz="0" w:space="0" w:color="auto"/>
                    <w:left w:val="none" w:sz="0" w:space="0" w:color="auto"/>
                    <w:bottom w:val="none" w:sz="0" w:space="0" w:color="auto"/>
                    <w:right w:val="none" w:sz="0" w:space="0" w:color="auto"/>
                  </w:divBdr>
                </w:div>
              </w:divsChild>
            </w:div>
            <w:div w:id="1969555422">
              <w:marLeft w:val="0"/>
              <w:marRight w:val="0"/>
              <w:marTop w:val="0"/>
              <w:marBottom w:val="0"/>
              <w:divBdr>
                <w:top w:val="none" w:sz="0" w:space="0" w:color="auto"/>
                <w:left w:val="none" w:sz="0" w:space="0" w:color="auto"/>
                <w:bottom w:val="none" w:sz="0" w:space="0" w:color="auto"/>
                <w:right w:val="none" w:sz="0" w:space="0" w:color="auto"/>
              </w:divBdr>
            </w:div>
          </w:divsChild>
        </w:div>
        <w:div w:id="734161730">
          <w:marLeft w:val="0"/>
          <w:marRight w:val="0"/>
          <w:marTop w:val="0"/>
          <w:marBottom w:val="0"/>
          <w:divBdr>
            <w:top w:val="none" w:sz="0" w:space="0" w:color="auto"/>
            <w:left w:val="none" w:sz="0" w:space="0" w:color="auto"/>
            <w:bottom w:val="none" w:sz="0" w:space="0" w:color="auto"/>
            <w:right w:val="none" w:sz="0" w:space="0" w:color="auto"/>
          </w:divBdr>
          <w:divsChild>
            <w:div w:id="1377195564">
              <w:marLeft w:val="0"/>
              <w:marRight w:val="0"/>
              <w:marTop w:val="0"/>
              <w:marBottom w:val="0"/>
              <w:divBdr>
                <w:top w:val="none" w:sz="0" w:space="0" w:color="auto"/>
                <w:left w:val="none" w:sz="0" w:space="0" w:color="auto"/>
                <w:bottom w:val="none" w:sz="0" w:space="0" w:color="auto"/>
                <w:right w:val="none" w:sz="0" w:space="0" w:color="auto"/>
              </w:divBdr>
            </w:div>
            <w:div w:id="17076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1487">
      <w:bodyDiv w:val="1"/>
      <w:marLeft w:val="0"/>
      <w:marRight w:val="0"/>
      <w:marTop w:val="0"/>
      <w:marBottom w:val="0"/>
      <w:divBdr>
        <w:top w:val="none" w:sz="0" w:space="0" w:color="auto"/>
        <w:left w:val="none" w:sz="0" w:space="0" w:color="auto"/>
        <w:bottom w:val="none" w:sz="0" w:space="0" w:color="auto"/>
        <w:right w:val="none" w:sz="0" w:space="0" w:color="auto"/>
      </w:divBdr>
      <w:divsChild>
        <w:div w:id="45036076">
          <w:marLeft w:val="0"/>
          <w:marRight w:val="0"/>
          <w:marTop w:val="0"/>
          <w:marBottom w:val="0"/>
          <w:divBdr>
            <w:top w:val="none" w:sz="0" w:space="0" w:color="auto"/>
            <w:left w:val="none" w:sz="0" w:space="0" w:color="auto"/>
            <w:bottom w:val="none" w:sz="0" w:space="0" w:color="auto"/>
            <w:right w:val="none" w:sz="0" w:space="0" w:color="auto"/>
          </w:divBdr>
          <w:divsChild>
            <w:div w:id="179514264">
              <w:marLeft w:val="0"/>
              <w:marRight w:val="0"/>
              <w:marTop w:val="0"/>
              <w:marBottom w:val="0"/>
              <w:divBdr>
                <w:top w:val="none" w:sz="0" w:space="0" w:color="auto"/>
                <w:left w:val="none" w:sz="0" w:space="0" w:color="auto"/>
                <w:bottom w:val="none" w:sz="0" w:space="0" w:color="auto"/>
                <w:right w:val="none" w:sz="0" w:space="0" w:color="auto"/>
              </w:divBdr>
            </w:div>
            <w:div w:id="904266936">
              <w:marLeft w:val="0"/>
              <w:marRight w:val="0"/>
              <w:marTop w:val="0"/>
              <w:marBottom w:val="0"/>
              <w:divBdr>
                <w:top w:val="none" w:sz="0" w:space="0" w:color="auto"/>
                <w:left w:val="none" w:sz="0" w:space="0" w:color="auto"/>
                <w:bottom w:val="none" w:sz="0" w:space="0" w:color="auto"/>
                <w:right w:val="none" w:sz="0" w:space="0" w:color="auto"/>
              </w:divBdr>
            </w:div>
            <w:div w:id="2143036592">
              <w:marLeft w:val="0"/>
              <w:marRight w:val="0"/>
              <w:marTop w:val="0"/>
              <w:marBottom w:val="0"/>
              <w:divBdr>
                <w:top w:val="none" w:sz="0" w:space="0" w:color="auto"/>
                <w:left w:val="none" w:sz="0" w:space="0" w:color="auto"/>
                <w:bottom w:val="none" w:sz="0" w:space="0" w:color="auto"/>
                <w:right w:val="none" w:sz="0" w:space="0" w:color="auto"/>
              </w:divBdr>
            </w:div>
          </w:divsChild>
        </w:div>
        <w:div w:id="145903316">
          <w:marLeft w:val="0"/>
          <w:marRight w:val="0"/>
          <w:marTop w:val="0"/>
          <w:marBottom w:val="0"/>
          <w:divBdr>
            <w:top w:val="none" w:sz="0" w:space="0" w:color="auto"/>
            <w:left w:val="none" w:sz="0" w:space="0" w:color="auto"/>
            <w:bottom w:val="none" w:sz="0" w:space="0" w:color="auto"/>
            <w:right w:val="none" w:sz="0" w:space="0" w:color="auto"/>
          </w:divBdr>
          <w:divsChild>
            <w:div w:id="941836593">
              <w:marLeft w:val="0"/>
              <w:marRight w:val="0"/>
              <w:marTop w:val="0"/>
              <w:marBottom w:val="0"/>
              <w:divBdr>
                <w:top w:val="none" w:sz="0" w:space="0" w:color="auto"/>
                <w:left w:val="none" w:sz="0" w:space="0" w:color="auto"/>
                <w:bottom w:val="none" w:sz="0" w:space="0" w:color="auto"/>
                <w:right w:val="none" w:sz="0" w:space="0" w:color="auto"/>
              </w:divBdr>
            </w:div>
            <w:div w:id="1073547833">
              <w:marLeft w:val="0"/>
              <w:marRight w:val="0"/>
              <w:marTop w:val="0"/>
              <w:marBottom w:val="0"/>
              <w:divBdr>
                <w:top w:val="none" w:sz="0" w:space="0" w:color="auto"/>
                <w:left w:val="none" w:sz="0" w:space="0" w:color="auto"/>
                <w:bottom w:val="none" w:sz="0" w:space="0" w:color="auto"/>
                <w:right w:val="none" w:sz="0" w:space="0" w:color="auto"/>
              </w:divBdr>
            </w:div>
          </w:divsChild>
        </w:div>
        <w:div w:id="607544352">
          <w:marLeft w:val="0"/>
          <w:marRight w:val="0"/>
          <w:marTop w:val="0"/>
          <w:marBottom w:val="0"/>
          <w:divBdr>
            <w:top w:val="none" w:sz="0" w:space="0" w:color="auto"/>
            <w:left w:val="none" w:sz="0" w:space="0" w:color="auto"/>
            <w:bottom w:val="none" w:sz="0" w:space="0" w:color="auto"/>
            <w:right w:val="none" w:sz="0" w:space="0" w:color="auto"/>
          </w:divBdr>
          <w:divsChild>
            <w:div w:id="394428246">
              <w:marLeft w:val="0"/>
              <w:marRight w:val="0"/>
              <w:marTop w:val="0"/>
              <w:marBottom w:val="0"/>
              <w:divBdr>
                <w:top w:val="none" w:sz="0" w:space="0" w:color="auto"/>
                <w:left w:val="none" w:sz="0" w:space="0" w:color="auto"/>
                <w:bottom w:val="none" w:sz="0" w:space="0" w:color="auto"/>
                <w:right w:val="none" w:sz="0" w:space="0" w:color="auto"/>
              </w:divBdr>
            </w:div>
            <w:div w:id="1125927418">
              <w:marLeft w:val="0"/>
              <w:marRight w:val="0"/>
              <w:marTop w:val="0"/>
              <w:marBottom w:val="0"/>
              <w:divBdr>
                <w:top w:val="none" w:sz="0" w:space="0" w:color="auto"/>
                <w:left w:val="none" w:sz="0" w:space="0" w:color="auto"/>
                <w:bottom w:val="none" w:sz="0" w:space="0" w:color="auto"/>
                <w:right w:val="none" w:sz="0" w:space="0" w:color="auto"/>
              </w:divBdr>
            </w:div>
            <w:div w:id="1495755013">
              <w:marLeft w:val="0"/>
              <w:marRight w:val="0"/>
              <w:marTop w:val="0"/>
              <w:marBottom w:val="0"/>
              <w:divBdr>
                <w:top w:val="none" w:sz="0" w:space="0" w:color="auto"/>
                <w:left w:val="none" w:sz="0" w:space="0" w:color="auto"/>
                <w:bottom w:val="none" w:sz="0" w:space="0" w:color="auto"/>
                <w:right w:val="none" w:sz="0" w:space="0" w:color="auto"/>
              </w:divBdr>
            </w:div>
          </w:divsChild>
        </w:div>
        <w:div w:id="1694306360">
          <w:marLeft w:val="0"/>
          <w:marRight w:val="0"/>
          <w:marTop w:val="0"/>
          <w:marBottom w:val="0"/>
          <w:divBdr>
            <w:top w:val="none" w:sz="0" w:space="0" w:color="auto"/>
            <w:left w:val="none" w:sz="0" w:space="0" w:color="auto"/>
            <w:bottom w:val="none" w:sz="0" w:space="0" w:color="auto"/>
            <w:right w:val="none" w:sz="0" w:space="0" w:color="auto"/>
          </w:divBdr>
          <w:divsChild>
            <w:div w:id="74619539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300"/>
                  <w:marRight w:val="0"/>
                  <w:marTop w:val="0"/>
                  <w:marBottom w:val="0"/>
                  <w:divBdr>
                    <w:top w:val="none" w:sz="0" w:space="0" w:color="auto"/>
                    <w:left w:val="none" w:sz="0" w:space="0" w:color="auto"/>
                    <w:bottom w:val="none" w:sz="0" w:space="0" w:color="auto"/>
                    <w:right w:val="none" w:sz="0" w:space="0" w:color="auto"/>
                  </w:divBdr>
                </w:div>
                <w:div w:id="1038749093">
                  <w:marLeft w:val="300"/>
                  <w:marRight w:val="0"/>
                  <w:marTop w:val="0"/>
                  <w:marBottom w:val="0"/>
                  <w:divBdr>
                    <w:top w:val="none" w:sz="0" w:space="0" w:color="auto"/>
                    <w:left w:val="none" w:sz="0" w:space="0" w:color="auto"/>
                    <w:bottom w:val="none" w:sz="0" w:space="0" w:color="auto"/>
                    <w:right w:val="none" w:sz="0" w:space="0" w:color="auto"/>
                  </w:divBdr>
                </w:div>
                <w:div w:id="1638951138">
                  <w:marLeft w:val="300"/>
                  <w:marRight w:val="0"/>
                  <w:marTop w:val="0"/>
                  <w:marBottom w:val="0"/>
                  <w:divBdr>
                    <w:top w:val="none" w:sz="0" w:space="0" w:color="auto"/>
                    <w:left w:val="none" w:sz="0" w:space="0" w:color="auto"/>
                    <w:bottom w:val="none" w:sz="0" w:space="0" w:color="auto"/>
                    <w:right w:val="none" w:sz="0" w:space="0" w:color="auto"/>
                  </w:divBdr>
                </w:div>
                <w:div w:id="2087530951">
                  <w:marLeft w:val="300"/>
                  <w:marRight w:val="0"/>
                  <w:marTop w:val="0"/>
                  <w:marBottom w:val="0"/>
                  <w:divBdr>
                    <w:top w:val="none" w:sz="0" w:space="0" w:color="auto"/>
                    <w:left w:val="none" w:sz="0" w:space="0" w:color="auto"/>
                    <w:bottom w:val="none" w:sz="0" w:space="0" w:color="auto"/>
                    <w:right w:val="none" w:sz="0" w:space="0" w:color="auto"/>
                  </w:divBdr>
                </w:div>
              </w:divsChild>
            </w:div>
            <w:div w:id="968978853">
              <w:marLeft w:val="0"/>
              <w:marRight w:val="0"/>
              <w:marTop w:val="0"/>
              <w:marBottom w:val="0"/>
              <w:divBdr>
                <w:top w:val="none" w:sz="0" w:space="0" w:color="auto"/>
                <w:left w:val="none" w:sz="0" w:space="0" w:color="auto"/>
                <w:bottom w:val="none" w:sz="0" w:space="0" w:color="auto"/>
                <w:right w:val="none" w:sz="0" w:space="0" w:color="auto"/>
              </w:divBdr>
            </w:div>
            <w:div w:id="1018191704">
              <w:marLeft w:val="0"/>
              <w:marRight w:val="0"/>
              <w:marTop w:val="0"/>
              <w:marBottom w:val="0"/>
              <w:divBdr>
                <w:top w:val="none" w:sz="0" w:space="0" w:color="auto"/>
                <w:left w:val="none" w:sz="0" w:space="0" w:color="auto"/>
                <w:bottom w:val="none" w:sz="0" w:space="0" w:color="auto"/>
                <w:right w:val="none" w:sz="0" w:space="0" w:color="auto"/>
              </w:divBdr>
            </w:div>
            <w:div w:id="15730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4732">
      <w:bodyDiv w:val="1"/>
      <w:marLeft w:val="0"/>
      <w:marRight w:val="0"/>
      <w:marTop w:val="0"/>
      <w:marBottom w:val="0"/>
      <w:divBdr>
        <w:top w:val="none" w:sz="0" w:space="0" w:color="auto"/>
        <w:left w:val="none" w:sz="0" w:space="0" w:color="auto"/>
        <w:bottom w:val="none" w:sz="0" w:space="0" w:color="auto"/>
        <w:right w:val="none" w:sz="0" w:space="0" w:color="auto"/>
      </w:divBdr>
    </w:div>
    <w:div w:id="966592331">
      <w:bodyDiv w:val="1"/>
      <w:marLeft w:val="0"/>
      <w:marRight w:val="0"/>
      <w:marTop w:val="0"/>
      <w:marBottom w:val="0"/>
      <w:divBdr>
        <w:top w:val="none" w:sz="0" w:space="0" w:color="auto"/>
        <w:left w:val="none" w:sz="0" w:space="0" w:color="auto"/>
        <w:bottom w:val="none" w:sz="0" w:space="0" w:color="auto"/>
        <w:right w:val="none" w:sz="0" w:space="0" w:color="auto"/>
      </w:divBdr>
    </w:div>
    <w:div w:id="1004744864">
      <w:bodyDiv w:val="1"/>
      <w:marLeft w:val="0"/>
      <w:marRight w:val="0"/>
      <w:marTop w:val="0"/>
      <w:marBottom w:val="0"/>
      <w:divBdr>
        <w:top w:val="none" w:sz="0" w:space="0" w:color="auto"/>
        <w:left w:val="none" w:sz="0" w:space="0" w:color="auto"/>
        <w:bottom w:val="none" w:sz="0" w:space="0" w:color="auto"/>
        <w:right w:val="none" w:sz="0" w:space="0" w:color="auto"/>
      </w:divBdr>
    </w:div>
    <w:div w:id="1094521615">
      <w:bodyDiv w:val="1"/>
      <w:marLeft w:val="0"/>
      <w:marRight w:val="0"/>
      <w:marTop w:val="0"/>
      <w:marBottom w:val="0"/>
      <w:divBdr>
        <w:top w:val="none" w:sz="0" w:space="0" w:color="auto"/>
        <w:left w:val="none" w:sz="0" w:space="0" w:color="auto"/>
        <w:bottom w:val="none" w:sz="0" w:space="0" w:color="auto"/>
        <w:right w:val="none" w:sz="0" w:space="0" w:color="auto"/>
      </w:divBdr>
    </w:div>
    <w:div w:id="1118183528">
      <w:bodyDiv w:val="1"/>
      <w:marLeft w:val="0"/>
      <w:marRight w:val="0"/>
      <w:marTop w:val="0"/>
      <w:marBottom w:val="0"/>
      <w:divBdr>
        <w:top w:val="none" w:sz="0" w:space="0" w:color="auto"/>
        <w:left w:val="none" w:sz="0" w:space="0" w:color="auto"/>
        <w:bottom w:val="none" w:sz="0" w:space="0" w:color="auto"/>
        <w:right w:val="none" w:sz="0" w:space="0" w:color="auto"/>
      </w:divBdr>
    </w:div>
    <w:div w:id="1126705841">
      <w:bodyDiv w:val="1"/>
      <w:marLeft w:val="0"/>
      <w:marRight w:val="0"/>
      <w:marTop w:val="0"/>
      <w:marBottom w:val="0"/>
      <w:divBdr>
        <w:top w:val="none" w:sz="0" w:space="0" w:color="auto"/>
        <w:left w:val="none" w:sz="0" w:space="0" w:color="auto"/>
        <w:bottom w:val="none" w:sz="0" w:space="0" w:color="auto"/>
        <w:right w:val="none" w:sz="0" w:space="0" w:color="auto"/>
      </w:divBdr>
    </w:div>
    <w:div w:id="1134566785">
      <w:bodyDiv w:val="1"/>
      <w:marLeft w:val="0"/>
      <w:marRight w:val="0"/>
      <w:marTop w:val="0"/>
      <w:marBottom w:val="0"/>
      <w:divBdr>
        <w:top w:val="none" w:sz="0" w:space="0" w:color="auto"/>
        <w:left w:val="none" w:sz="0" w:space="0" w:color="auto"/>
        <w:bottom w:val="none" w:sz="0" w:space="0" w:color="auto"/>
        <w:right w:val="none" w:sz="0" w:space="0" w:color="auto"/>
      </w:divBdr>
    </w:div>
    <w:div w:id="1143691573">
      <w:bodyDiv w:val="1"/>
      <w:marLeft w:val="0"/>
      <w:marRight w:val="0"/>
      <w:marTop w:val="0"/>
      <w:marBottom w:val="0"/>
      <w:divBdr>
        <w:top w:val="none" w:sz="0" w:space="0" w:color="auto"/>
        <w:left w:val="none" w:sz="0" w:space="0" w:color="auto"/>
        <w:bottom w:val="none" w:sz="0" w:space="0" w:color="auto"/>
        <w:right w:val="none" w:sz="0" w:space="0" w:color="auto"/>
      </w:divBdr>
    </w:div>
    <w:div w:id="1206335068">
      <w:bodyDiv w:val="1"/>
      <w:marLeft w:val="0"/>
      <w:marRight w:val="0"/>
      <w:marTop w:val="0"/>
      <w:marBottom w:val="0"/>
      <w:divBdr>
        <w:top w:val="none" w:sz="0" w:space="0" w:color="auto"/>
        <w:left w:val="none" w:sz="0" w:space="0" w:color="auto"/>
        <w:bottom w:val="none" w:sz="0" w:space="0" w:color="auto"/>
        <w:right w:val="none" w:sz="0" w:space="0" w:color="auto"/>
      </w:divBdr>
      <w:divsChild>
        <w:div w:id="900484794">
          <w:marLeft w:val="0"/>
          <w:marRight w:val="0"/>
          <w:marTop w:val="150"/>
          <w:marBottom w:val="168"/>
          <w:divBdr>
            <w:top w:val="none" w:sz="0" w:space="0" w:color="auto"/>
            <w:left w:val="none" w:sz="0" w:space="0" w:color="auto"/>
            <w:bottom w:val="none" w:sz="0" w:space="0" w:color="auto"/>
            <w:right w:val="none" w:sz="0" w:space="0" w:color="auto"/>
          </w:divBdr>
        </w:div>
        <w:div w:id="1732146044">
          <w:marLeft w:val="0"/>
          <w:marRight w:val="0"/>
          <w:marTop w:val="0"/>
          <w:marBottom w:val="0"/>
          <w:divBdr>
            <w:top w:val="none" w:sz="0" w:space="0" w:color="auto"/>
            <w:left w:val="none" w:sz="0" w:space="0" w:color="auto"/>
            <w:bottom w:val="none" w:sz="0" w:space="0" w:color="auto"/>
            <w:right w:val="none" w:sz="0" w:space="0" w:color="auto"/>
          </w:divBdr>
        </w:div>
        <w:div w:id="1951937224">
          <w:marLeft w:val="0"/>
          <w:marRight w:val="0"/>
          <w:marTop w:val="0"/>
          <w:marBottom w:val="0"/>
          <w:divBdr>
            <w:top w:val="none" w:sz="0" w:space="0" w:color="auto"/>
            <w:left w:val="none" w:sz="0" w:space="0" w:color="auto"/>
            <w:bottom w:val="none" w:sz="0" w:space="0" w:color="auto"/>
            <w:right w:val="none" w:sz="0" w:space="0" w:color="auto"/>
          </w:divBdr>
        </w:div>
      </w:divsChild>
    </w:div>
    <w:div w:id="1207910013">
      <w:bodyDiv w:val="1"/>
      <w:marLeft w:val="0"/>
      <w:marRight w:val="0"/>
      <w:marTop w:val="0"/>
      <w:marBottom w:val="0"/>
      <w:divBdr>
        <w:top w:val="none" w:sz="0" w:space="0" w:color="auto"/>
        <w:left w:val="none" w:sz="0" w:space="0" w:color="auto"/>
        <w:bottom w:val="none" w:sz="0" w:space="0" w:color="auto"/>
        <w:right w:val="none" w:sz="0" w:space="0" w:color="auto"/>
      </w:divBdr>
    </w:div>
    <w:div w:id="1219442581">
      <w:bodyDiv w:val="1"/>
      <w:marLeft w:val="0"/>
      <w:marRight w:val="0"/>
      <w:marTop w:val="0"/>
      <w:marBottom w:val="0"/>
      <w:divBdr>
        <w:top w:val="none" w:sz="0" w:space="0" w:color="auto"/>
        <w:left w:val="none" w:sz="0" w:space="0" w:color="auto"/>
        <w:bottom w:val="none" w:sz="0" w:space="0" w:color="auto"/>
        <w:right w:val="none" w:sz="0" w:space="0" w:color="auto"/>
      </w:divBdr>
    </w:div>
    <w:div w:id="1265304463">
      <w:bodyDiv w:val="1"/>
      <w:marLeft w:val="0"/>
      <w:marRight w:val="0"/>
      <w:marTop w:val="0"/>
      <w:marBottom w:val="0"/>
      <w:divBdr>
        <w:top w:val="none" w:sz="0" w:space="0" w:color="auto"/>
        <w:left w:val="none" w:sz="0" w:space="0" w:color="auto"/>
        <w:bottom w:val="none" w:sz="0" w:space="0" w:color="auto"/>
        <w:right w:val="none" w:sz="0" w:space="0" w:color="auto"/>
      </w:divBdr>
    </w:div>
    <w:div w:id="1278633579">
      <w:bodyDiv w:val="1"/>
      <w:marLeft w:val="0"/>
      <w:marRight w:val="0"/>
      <w:marTop w:val="0"/>
      <w:marBottom w:val="0"/>
      <w:divBdr>
        <w:top w:val="none" w:sz="0" w:space="0" w:color="auto"/>
        <w:left w:val="none" w:sz="0" w:space="0" w:color="auto"/>
        <w:bottom w:val="none" w:sz="0" w:space="0" w:color="auto"/>
        <w:right w:val="none" w:sz="0" w:space="0" w:color="auto"/>
      </w:divBdr>
    </w:div>
    <w:div w:id="1294097648">
      <w:bodyDiv w:val="1"/>
      <w:marLeft w:val="0"/>
      <w:marRight w:val="0"/>
      <w:marTop w:val="0"/>
      <w:marBottom w:val="0"/>
      <w:divBdr>
        <w:top w:val="none" w:sz="0" w:space="0" w:color="auto"/>
        <w:left w:val="none" w:sz="0" w:space="0" w:color="auto"/>
        <w:bottom w:val="none" w:sz="0" w:space="0" w:color="auto"/>
        <w:right w:val="none" w:sz="0" w:space="0" w:color="auto"/>
      </w:divBdr>
    </w:div>
    <w:div w:id="1304192797">
      <w:bodyDiv w:val="1"/>
      <w:marLeft w:val="0"/>
      <w:marRight w:val="0"/>
      <w:marTop w:val="0"/>
      <w:marBottom w:val="0"/>
      <w:divBdr>
        <w:top w:val="none" w:sz="0" w:space="0" w:color="auto"/>
        <w:left w:val="none" w:sz="0" w:space="0" w:color="auto"/>
        <w:bottom w:val="none" w:sz="0" w:space="0" w:color="auto"/>
        <w:right w:val="none" w:sz="0" w:space="0" w:color="auto"/>
      </w:divBdr>
    </w:div>
    <w:div w:id="1349329694">
      <w:bodyDiv w:val="1"/>
      <w:marLeft w:val="0"/>
      <w:marRight w:val="0"/>
      <w:marTop w:val="0"/>
      <w:marBottom w:val="0"/>
      <w:divBdr>
        <w:top w:val="none" w:sz="0" w:space="0" w:color="auto"/>
        <w:left w:val="none" w:sz="0" w:space="0" w:color="auto"/>
        <w:bottom w:val="none" w:sz="0" w:space="0" w:color="auto"/>
        <w:right w:val="none" w:sz="0" w:space="0" w:color="auto"/>
      </w:divBdr>
    </w:div>
    <w:div w:id="1354309104">
      <w:bodyDiv w:val="1"/>
      <w:marLeft w:val="0"/>
      <w:marRight w:val="0"/>
      <w:marTop w:val="0"/>
      <w:marBottom w:val="0"/>
      <w:divBdr>
        <w:top w:val="none" w:sz="0" w:space="0" w:color="auto"/>
        <w:left w:val="none" w:sz="0" w:space="0" w:color="auto"/>
        <w:bottom w:val="none" w:sz="0" w:space="0" w:color="auto"/>
        <w:right w:val="none" w:sz="0" w:space="0" w:color="auto"/>
      </w:divBdr>
    </w:div>
    <w:div w:id="1364549197">
      <w:bodyDiv w:val="1"/>
      <w:marLeft w:val="0"/>
      <w:marRight w:val="0"/>
      <w:marTop w:val="0"/>
      <w:marBottom w:val="0"/>
      <w:divBdr>
        <w:top w:val="none" w:sz="0" w:space="0" w:color="auto"/>
        <w:left w:val="none" w:sz="0" w:space="0" w:color="auto"/>
        <w:bottom w:val="none" w:sz="0" w:space="0" w:color="auto"/>
        <w:right w:val="none" w:sz="0" w:space="0" w:color="auto"/>
      </w:divBdr>
    </w:div>
    <w:div w:id="1378893028">
      <w:bodyDiv w:val="1"/>
      <w:marLeft w:val="0"/>
      <w:marRight w:val="0"/>
      <w:marTop w:val="0"/>
      <w:marBottom w:val="0"/>
      <w:divBdr>
        <w:top w:val="none" w:sz="0" w:space="0" w:color="auto"/>
        <w:left w:val="none" w:sz="0" w:space="0" w:color="auto"/>
        <w:bottom w:val="none" w:sz="0" w:space="0" w:color="auto"/>
        <w:right w:val="none" w:sz="0" w:space="0" w:color="auto"/>
      </w:divBdr>
    </w:div>
    <w:div w:id="1379433006">
      <w:bodyDiv w:val="1"/>
      <w:marLeft w:val="0"/>
      <w:marRight w:val="0"/>
      <w:marTop w:val="0"/>
      <w:marBottom w:val="0"/>
      <w:divBdr>
        <w:top w:val="none" w:sz="0" w:space="0" w:color="auto"/>
        <w:left w:val="none" w:sz="0" w:space="0" w:color="auto"/>
        <w:bottom w:val="none" w:sz="0" w:space="0" w:color="auto"/>
        <w:right w:val="none" w:sz="0" w:space="0" w:color="auto"/>
      </w:divBdr>
    </w:div>
    <w:div w:id="1400786229">
      <w:bodyDiv w:val="1"/>
      <w:marLeft w:val="0"/>
      <w:marRight w:val="0"/>
      <w:marTop w:val="0"/>
      <w:marBottom w:val="0"/>
      <w:divBdr>
        <w:top w:val="none" w:sz="0" w:space="0" w:color="auto"/>
        <w:left w:val="none" w:sz="0" w:space="0" w:color="auto"/>
        <w:bottom w:val="none" w:sz="0" w:space="0" w:color="auto"/>
        <w:right w:val="none" w:sz="0" w:space="0" w:color="auto"/>
      </w:divBdr>
    </w:div>
    <w:div w:id="1421103889">
      <w:bodyDiv w:val="1"/>
      <w:marLeft w:val="0"/>
      <w:marRight w:val="0"/>
      <w:marTop w:val="0"/>
      <w:marBottom w:val="0"/>
      <w:divBdr>
        <w:top w:val="none" w:sz="0" w:space="0" w:color="auto"/>
        <w:left w:val="none" w:sz="0" w:space="0" w:color="auto"/>
        <w:bottom w:val="none" w:sz="0" w:space="0" w:color="auto"/>
        <w:right w:val="none" w:sz="0" w:space="0" w:color="auto"/>
      </w:divBdr>
    </w:div>
    <w:div w:id="1462116956">
      <w:bodyDiv w:val="1"/>
      <w:marLeft w:val="0"/>
      <w:marRight w:val="0"/>
      <w:marTop w:val="0"/>
      <w:marBottom w:val="0"/>
      <w:divBdr>
        <w:top w:val="none" w:sz="0" w:space="0" w:color="auto"/>
        <w:left w:val="none" w:sz="0" w:space="0" w:color="auto"/>
        <w:bottom w:val="none" w:sz="0" w:space="0" w:color="auto"/>
        <w:right w:val="none" w:sz="0" w:space="0" w:color="auto"/>
      </w:divBdr>
    </w:div>
    <w:div w:id="1473407523">
      <w:bodyDiv w:val="1"/>
      <w:marLeft w:val="0"/>
      <w:marRight w:val="0"/>
      <w:marTop w:val="0"/>
      <w:marBottom w:val="0"/>
      <w:divBdr>
        <w:top w:val="none" w:sz="0" w:space="0" w:color="auto"/>
        <w:left w:val="none" w:sz="0" w:space="0" w:color="auto"/>
        <w:bottom w:val="none" w:sz="0" w:space="0" w:color="auto"/>
        <w:right w:val="none" w:sz="0" w:space="0" w:color="auto"/>
      </w:divBdr>
    </w:div>
    <w:div w:id="1493570297">
      <w:bodyDiv w:val="1"/>
      <w:marLeft w:val="0"/>
      <w:marRight w:val="0"/>
      <w:marTop w:val="0"/>
      <w:marBottom w:val="0"/>
      <w:divBdr>
        <w:top w:val="none" w:sz="0" w:space="0" w:color="auto"/>
        <w:left w:val="none" w:sz="0" w:space="0" w:color="auto"/>
        <w:bottom w:val="none" w:sz="0" w:space="0" w:color="auto"/>
        <w:right w:val="none" w:sz="0" w:space="0" w:color="auto"/>
      </w:divBdr>
    </w:div>
    <w:div w:id="1515999909">
      <w:bodyDiv w:val="1"/>
      <w:marLeft w:val="0"/>
      <w:marRight w:val="0"/>
      <w:marTop w:val="0"/>
      <w:marBottom w:val="0"/>
      <w:divBdr>
        <w:top w:val="none" w:sz="0" w:space="0" w:color="auto"/>
        <w:left w:val="none" w:sz="0" w:space="0" w:color="auto"/>
        <w:bottom w:val="none" w:sz="0" w:space="0" w:color="auto"/>
        <w:right w:val="none" w:sz="0" w:space="0" w:color="auto"/>
      </w:divBdr>
    </w:div>
    <w:div w:id="1584145176">
      <w:bodyDiv w:val="1"/>
      <w:marLeft w:val="0"/>
      <w:marRight w:val="0"/>
      <w:marTop w:val="0"/>
      <w:marBottom w:val="0"/>
      <w:divBdr>
        <w:top w:val="none" w:sz="0" w:space="0" w:color="auto"/>
        <w:left w:val="none" w:sz="0" w:space="0" w:color="auto"/>
        <w:bottom w:val="none" w:sz="0" w:space="0" w:color="auto"/>
        <w:right w:val="none" w:sz="0" w:space="0" w:color="auto"/>
      </w:divBdr>
    </w:div>
    <w:div w:id="1595044397">
      <w:bodyDiv w:val="1"/>
      <w:marLeft w:val="0"/>
      <w:marRight w:val="0"/>
      <w:marTop w:val="0"/>
      <w:marBottom w:val="0"/>
      <w:divBdr>
        <w:top w:val="none" w:sz="0" w:space="0" w:color="auto"/>
        <w:left w:val="none" w:sz="0" w:space="0" w:color="auto"/>
        <w:bottom w:val="none" w:sz="0" w:space="0" w:color="auto"/>
        <w:right w:val="none" w:sz="0" w:space="0" w:color="auto"/>
      </w:divBdr>
    </w:div>
    <w:div w:id="1598445567">
      <w:bodyDiv w:val="1"/>
      <w:marLeft w:val="0"/>
      <w:marRight w:val="0"/>
      <w:marTop w:val="0"/>
      <w:marBottom w:val="0"/>
      <w:divBdr>
        <w:top w:val="none" w:sz="0" w:space="0" w:color="auto"/>
        <w:left w:val="none" w:sz="0" w:space="0" w:color="auto"/>
        <w:bottom w:val="none" w:sz="0" w:space="0" w:color="auto"/>
        <w:right w:val="none" w:sz="0" w:space="0" w:color="auto"/>
      </w:divBdr>
    </w:div>
    <w:div w:id="1619529461">
      <w:bodyDiv w:val="1"/>
      <w:marLeft w:val="0"/>
      <w:marRight w:val="0"/>
      <w:marTop w:val="0"/>
      <w:marBottom w:val="0"/>
      <w:divBdr>
        <w:top w:val="none" w:sz="0" w:space="0" w:color="auto"/>
        <w:left w:val="none" w:sz="0" w:space="0" w:color="auto"/>
        <w:bottom w:val="none" w:sz="0" w:space="0" w:color="auto"/>
        <w:right w:val="none" w:sz="0" w:space="0" w:color="auto"/>
      </w:divBdr>
      <w:divsChild>
        <w:div w:id="831524747">
          <w:marLeft w:val="0"/>
          <w:marRight w:val="0"/>
          <w:marTop w:val="0"/>
          <w:marBottom w:val="0"/>
          <w:divBdr>
            <w:top w:val="none" w:sz="0" w:space="0" w:color="auto"/>
            <w:left w:val="none" w:sz="0" w:space="0" w:color="auto"/>
            <w:bottom w:val="none" w:sz="0" w:space="0" w:color="auto"/>
            <w:right w:val="none" w:sz="0" w:space="0" w:color="auto"/>
          </w:divBdr>
          <w:divsChild>
            <w:div w:id="371807189">
              <w:marLeft w:val="0"/>
              <w:marRight w:val="0"/>
              <w:marTop w:val="0"/>
              <w:marBottom w:val="0"/>
              <w:divBdr>
                <w:top w:val="none" w:sz="0" w:space="0" w:color="auto"/>
                <w:left w:val="none" w:sz="0" w:space="0" w:color="auto"/>
                <w:bottom w:val="none" w:sz="0" w:space="0" w:color="auto"/>
                <w:right w:val="none" w:sz="0" w:space="0" w:color="auto"/>
              </w:divBdr>
            </w:div>
            <w:div w:id="379088064">
              <w:marLeft w:val="0"/>
              <w:marRight w:val="0"/>
              <w:marTop w:val="0"/>
              <w:marBottom w:val="0"/>
              <w:divBdr>
                <w:top w:val="none" w:sz="0" w:space="0" w:color="auto"/>
                <w:left w:val="none" w:sz="0" w:space="0" w:color="auto"/>
                <w:bottom w:val="none" w:sz="0" w:space="0" w:color="auto"/>
                <w:right w:val="none" w:sz="0" w:space="0" w:color="auto"/>
              </w:divBdr>
            </w:div>
            <w:div w:id="546792952">
              <w:marLeft w:val="0"/>
              <w:marRight w:val="0"/>
              <w:marTop w:val="0"/>
              <w:marBottom w:val="0"/>
              <w:divBdr>
                <w:top w:val="none" w:sz="0" w:space="0" w:color="auto"/>
                <w:left w:val="none" w:sz="0" w:space="0" w:color="auto"/>
                <w:bottom w:val="none" w:sz="0" w:space="0" w:color="auto"/>
                <w:right w:val="none" w:sz="0" w:space="0" w:color="auto"/>
              </w:divBdr>
            </w:div>
            <w:div w:id="765343889">
              <w:marLeft w:val="0"/>
              <w:marRight w:val="0"/>
              <w:marTop w:val="0"/>
              <w:marBottom w:val="0"/>
              <w:divBdr>
                <w:top w:val="none" w:sz="0" w:space="0" w:color="auto"/>
                <w:left w:val="none" w:sz="0" w:space="0" w:color="auto"/>
                <w:bottom w:val="none" w:sz="0" w:space="0" w:color="auto"/>
                <w:right w:val="none" w:sz="0" w:space="0" w:color="auto"/>
              </w:divBdr>
            </w:div>
            <w:div w:id="1551190839">
              <w:marLeft w:val="0"/>
              <w:marRight w:val="0"/>
              <w:marTop w:val="0"/>
              <w:marBottom w:val="0"/>
              <w:divBdr>
                <w:top w:val="none" w:sz="0" w:space="0" w:color="auto"/>
                <w:left w:val="none" w:sz="0" w:space="0" w:color="auto"/>
                <w:bottom w:val="none" w:sz="0" w:space="0" w:color="auto"/>
                <w:right w:val="none" w:sz="0" w:space="0" w:color="auto"/>
              </w:divBdr>
              <w:divsChild>
                <w:div w:id="121001931">
                  <w:marLeft w:val="300"/>
                  <w:marRight w:val="0"/>
                  <w:marTop w:val="0"/>
                  <w:marBottom w:val="0"/>
                  <w:divBdr>
                    <w:top w:val="none" w:sz="0" w:space="0" w:color="auto"/>
                    <w:left w:val="none" w:sz="0" w:space="0" w:color="auto"/>
                    <w:bottom w:val="none" w:sz="0" w:space="0" w:color="auto"/>
                    <w:right w:val="none" w:sz="0" w:space="0" w:color="auto"/>
                  </w:divBdr>
                </w:div>
                <w:div w:id="315257439">
                  <w:marLeft w:val="300"/>
                  <w:marRight w:val="0"/>
                  <w:marTop w:val="0"/>
                  <w:marBottom w:val="0"/>
                  <w:divBdr>
                    <w:top w:val="none" w:sz="0" w:space="0" w:color="auto"/>
                    <w:left w:val="none" w:sz="0" w:space="0" w:color="auto"/>
                    <w:bottom w:val="none" w:sz="0" w:space="0" w:color="auto"/>
                    <w:right w:val="none" w:sz="0" w:space="0" w:color="auto"/>
                  </w:divBdr>
                </w:div>
                <w:div w:id="688602189">
                  <w:marLeft w:val="300"/>
                  <w:marRight w:val="0"/>
                  <w:marTop w:val="0"/>
                  <w:marBottom w:val="0"/>
                  <w:divBdr>
                    <w:top w:val="none" w:sz="0" w:space="0" w:color="auto"/>
                    <w:left w:val="none" w:sz="0" w:space="0" w:color="auto"/>
                    <w:bottom w:val="none" w:sz="0" w:space="0" w:color="auto"/>
                    <w:right w:val="none" w:sz="0" w:space="0" w:color="auto"/>
                  </w:divBdr>
                </w:div>
                <w:div w:id="20668763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5711155">
          <w:marLeft w:val="0"/>
          <w:marRight w:val="0"/>
          <w:marTop w:val="0"/>
          <w:marBottom w:val="0"/>
          <w:divBdr>
            <w:top w:val="none" w:sz="0" w:space="0" w:color="auto"/>
            <w:left w:val="none" w:sz="0" w:space="0" w:color="auto"/>
            <w:bottom w:val="none" w:sz="0" w:space="0" w:color="auto"/>
            <w:right w:val="none" w:sz="0" w:space="0" w:color="auto"/>
          </w:divBdr>
        </w:div>
        <w:div w:id="2038114046">
          <w:marLeft w:val="0"/>
          <w:marRight w:val="0"/>
          <w:marTop w:val="0"/>
          <w:marBottom w:val="0"/>
          <w:divBdr>
            <w:top w:val="none" w:sz="0" w:space="0" w:color="auto"/>
            <w:left w:val="none" w:sz="0" w:space="0" w:color="auto"/>
            <w:bottom w:val="none" w:sz="0" w:space="0" w:color="auto"/>
            <w:right w:val="none" w:sz="0" w:space="0" w:color="auto"/>
          </w:divBdr>
        </w:div>
      </w:divsChild>
    </w:div>
    <w:div w:id="1667704966">
      <w:bodyDiv w:val="1"/>
      <w:marLeft w:val="0"/>
      <w:marRight w:val="0"/>
      <w:marTop w:val="0"/>
      <w:marBottom w:val="0"/>
      <w:divBdr>
        <w:top w:val="none" w:sz="0" w:space="0" w:color="auto"/>
        <w:left w:val="none" w:sz="0" w:space="0" w:color="auto"/>
        <w:bottom w:val="none" w:sz="0" w:space="0" w:color="auto"/>
        <w:right w:val="none" w:sz="0" w:space="0" w:color="auto"/>
      </w:divBdr>
    </w:div>
    <w:div w:id="1723215681">
      <w:bodyDiv w:val="1"/>
      <w:marLeft w:val="0"/>
      <w:marRight w:val="0"/>
      <w:marTop w:val="0"/>
      <w:marBottom w:val="0"/>
      <w:divBdr>
        <w:top w:val="none" w:sz="0" w:space="0" w:color="auto"/>
        <w:left w:val="none" w:sz="0" w:space="0" w:color="auto"/>
        <w:bottom w:val="none" w:sz="0" w:space="0" w:color="auto"/>
        <w:right w:val="none" w:sz="0" w:space="0" w:color="auto"/>
      </w:divBdr>
    </w:div>
    <w:div w:id="1766077292">
      <w:bodyDiv w:val="1"/>
      <w:marLeft w:val="0"/>
      <w:marRight w:val="0"/>
      <w:marTop w:val="0"/>
      <w:marBottom w:val="0"/>
      <w:divBdr>
        <w:top w:val="none" w:sz="0" w:space="0" w:color="auto"/>
        <w:left w:val="none" w:sz="0" w:space="0" w:color="auto"/>
        <w:bottom w:val="none" w:sz="0" w:space="0" w:color="auto"/>
        <w:right w:val="none" w:sz="0" w:space="0" w:color="auto"/>
      </w:divBdr>
    </w:div>
    <w:div w:id="1768694810">
      <w:bodyDiv w:val="1"/>
      <w:marLeft w:val="0"/>
      <w:marRight w:val="0"/>
      <w:marTop w:val="0"/>
      <w:marBottom w:val="0"/>
      <w:divBdr>
        <w:top w:val="none" w:sz="0" w:space="0" w:color="auto"/>
        <w:left w:val="none" w:sz="0" w:space="0" w:color="auto"/>
        <w:bottom w:val="none" w:sz="0" w:space="0" w:color="auto"/>
        <w:right w:val="none" w:sz="0" w:space="0" w:color="auto"/>
      </w:divBdr>
    </w:div>
    <w:div w:id="1776973551">
      <w:bodyDiv w:val="1"/>
      <w:marLeft w:val="0"/>
      <w:marRight w:val="0"/>
      <w:marTop w:val="0"/>
      <w:marBottom w:val="0"/>
      <w:divBdr>
        <w:top w:val="none" w:sz="0" w:space="0" w:color="auto"/>
        <w:left w:val="none" w:sz="0" w:space="0" w:color="auto"/>
        <w:bottom w:val="none" w:sz="0" w:space="0" w:color="auto"/>
        <w:right w:val="none" w:sz="0" w:space="0" w:color="auto"/>
      </w:divBdr>
    </w:div>
    <w:div w:id="1797337040">
      <w:bodyDiv w:val="1"/>
      <w:marLeft w:val="0"/>
      <w:marRight w:val="0"/>
      <w:marTop w:val="0"/>
      <w:marBottom w:val="0"/>
      <w:divBdr>
        <w:top w:val="none" w:sz="0" w:space="0" w:color="auto"/>
        <w:left w:val="none" w:sz="0" w:space="0" w:color="auto"/>
        <w:bottom w:val="none" w:sz="0" w:space="0" w:color="auto"/>
        <w:right w:val="none" w:sz="0" w:space="0" w:color="auto"/>
      </w:divBdr>
    </w:div>
    <w:div w:id="1809395344">
      <w:bodyDiv w:val="1"/>
      <w:marLeft w:val="0"/>
      <w:marRight w:val="0"/>
      <w:marTop w:val="0"/>
      <w:marBottom w:val="0"/>
      <w:divBdr>
        <w:top w:val="none" w:sz="0" w:space="0" w:color="auto"/>
        <w:left w:val="none" w:sz="0" w:space="0" w:color="auto"/>
        <w:bottom w:val="none" w:sz="0" w:space="0" w:color="auto"/>
        <w:right w:val="none" w:sz="0" w:space="0" w:color="auto"/>
      </w:divBdr>
      <w:divsChild>
        <w:div w:id="670446028">
          <w:marLeft w:val="0"/>
          <w:marRight w:val="0"/>
          <w:marTop w:val="0"/>
          <w:marBottom w:val="0"/>
          <w:divBdr>
            <w:top w:val="none" w:sz="0" w:space="0" w:color="auto"/>
            <w:left w:val="none" w:sz="0" w:space="0" w:color="auto"/>
            <w:bottom w:val="none" w:sz="0" w:space="0" w:color="auto"/>
            <w:right w:val="none" w:sz="0" w:space="0" w:color="auto"/>
          </w:divBdr>
          <w:divsChild>
            <w:div w:id="1770005084">
              <w:marLeft w:val="0"/>
              <w:marRight w:val="0"/>
              <w:marTop w:val="0"/>
              <w:marBottom w:val="0"/>
              <w:divBdr>
                <w:top w:val="none" w:sz="0" w:space="0" w:color="auto"/>
                <w:left w:val="none" w:sz="0" w:space="0" w:color="auto"/>
                <w:bottom w:val="none" w:sz="0" w:space="0" w:color="auto"/>
                <w:right w:val="none" w:sz="0" w:space="0" w:color="auto"/>
              </w:divBdr>
              <w:divsChild>
                <w:div w:id="1402100051">
                  <w:marLeft w:val="0"/>
                  <w:marRight w:val="0"/>
                  <w:marTop w:val="0"/>
                  <w:marBottom w:val="0"/>
                  <w:divBdr>
                    <w:top w:val="none" w:sz="0" w:space="0" w:color="auto"/>
                    <w:left w:val="none" w:sz="0" w:space="0" w:color="auto"/>
                    <w:bottom w:val="none" w:sz="0" w:space="0" w:color="auto"/>
                    <w:right w:val="none" w:sz="0" w:space="0" w:color="auto"/>
                  </w:divBdr>
                  <w:divsChild>
                    <w:div w:id="6745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35636">
      <w:bodyDiv w:val="1"/>
      <w:marLeft w:val="0"/>
      <w:marRight w:val="0"/>
      <w:marTop w:val="0"/>
      <w:marBottom w:val="0"/>
      <w:divBdr>
        <w:top w:val="none" w:sz="0" w:space="0" w:color="auto"/>
        <w:left w:val="none" w:sz="0" w:space="0" w:color="auto"/>
        <w:bottom w:val="none" w:sz="0" w:space="0" w:color="auto"/>
        <w:right w:val="none" w:sz="0" w:space="0" w:color="auto"/>
      </w:divBdr>
    </w:div>
    <w:div w:id="1835296178">
      <w:bodyDiv w:val="1"/>
      <w:marLeft w:val="0"/>
      <w:marRight w:val="0"/>
      <w:marTop w:val="0"/>
      <w:marBottom w:val="0"/>
      <w:divBdr>
        <w:top w:val="none" w:sz="0" w:space="0" w:color="auto"/>
        <w:left w:val="none" w:sz="0" w:space="0" w:color="auto"/>
        <w:bottom w:val="none" w:sz="0" w:space="0" w:color="auto"/>
        <w:right w:val="none" w:sz="0" w:space="0" w:color="auto"/>
      </w:divBdr>
    </w:div>
    <w:div w:id="1862818143">
      <w:bodyDiv w:val="1"/>
      <w:marLeft w:val="0"/>
      <w:marRight w:val="0"/>
      <w:marTop w:val="0"/>
      <w:marBottom w:val="0"/>
      <w:divBdr>
        <w:top w:val="none" w:sz="0" w:space="0" w:color="auto"/>
        <w:left w:val="none" w:sz="0" w:space="0" w:color="auto"/>
        <w:bottom w:val="none" w:sz="0" w:space="0" w:color="auto"/>
        <w:right w:val="none" w:sz="0" w:space="0" w:color="auto"/>
      </w:divBdr>
    </w:div>
    <w:div w:id="1862939889">
      <w:bodyDiv w:val="1"/>
      <w:marLeft w:val="0"/>
      <w:marRight w:val="0"/>
      <w:marTop w:val="0"/>
      <w:marBottom w:val="0"/>
      <w:divBdr>
        <w:top w:val="none" w:sz="0" w:space="0" w:color="auto"/>
        <w:left w:val="none" w:sz="0" w:space="0" w:color="auto"/>
        <w:bottom w:val="none" w:sz="0" w:space="0" w:color="auto"/>
        <w:right w:val="none" w:sz="0" w:space="0" w:color="auto"/>
      </w:divBdr>
    </w:div>
    <w:div w:id="1965304129">
      <w:bodyDiv w:val="1"/>
      <w:marLeft w:val="0"/>
      <w:marRight w:val="0"/>
      <w:marTop w:val="0"/>
      <w:marBottom w:val="0"/>
      <w:divBdr>
        <w:top w:val="none" w:sz="0" w:space="0" w:color="auto"/>
        <w:left w:val="none" w:sz="0" w:space="0" w:color="auto"/>
        <w:bottom w:val="none" w:sz="0" w:space="0" w:color="auto"/>
        <w:right w:val="none" w:sz="0" w:space="0" w:color="auto"/>
      </w:divBdr>
    </w:div>
    <w:div w:id="1983843691">
      <w:bodyDiv w:val="1"/>
      <w:marLeft w:val="0"/>
      <w:marRight w:val="0"/>
      <w:marTop w:val="0"/>
      <w:marBottom w:val="0"/>
      <w:divBdr>
        <w:top w:val="none" w:sz="0" w:space="0" w:color="auto"/>
        <w:left w:val="none" w:sz="0" w:space="0" w:color="auto"/>
        <w:bottom w:val="none" w:sz="0" w:space="0" w:color="auto"/>
        <w:right w:val="none" w:sz="0" w:space="0" w:color="auto"/>
      </w:divBdr>
    </w:div>
    <w:div w:id="1986813096">
      <w:bodyDiv w:val="1"/>
      <w:marLeft w:val="0"/>
      <w:marRight w:val="0"/>
      <w:marTop w:val="0"/>
      <w:marBottom w:val="0"/>
      <w:divBdr>
        <w:top w:val="none" w:sz="0" w:space="0" w:color="auto"/>
        <w:left w:val="none" w:sz="0" w:space="0" w:color="auto"/>
        <w:bottom w:val="none" w:sz="0" w:space="0" w:color="auto"/>
        <w:right w:val="none" w:sz="0" w:space="0" w:color="auto"/>
      </w:divBdr>
    </w:div>
    <w:div w:id="1993021070">
      <w:bodyDiv w:val="1"/>
      <w:marLeft w:val="0"/>
      <w:marRight w:val="0"/>
      <w:marTop w:val="0"/>
      <w:marBottom w:val="0"/>
      <w:divBdr>
        <w:top w:val="none" w:sz="0" w:space="0" w:color="auto"/>
        <w:left w:val="none" w:sz="0" w:space="0" w:color="auto"/>
        <w:bottom w:val="none" w:sz="0" w:space="0" w:color="auto"/>
        <w:right w:val="none" w:sz="0" w:space="0" w:color="auto"/>
      </w:divBdr>
    </w:div>
    <w:div w:id="2005349972">
      <w:bodyDiv w:val="1"/>
      <w:marLeft w:val="0"/>
      <w:marRight w:val="0"/>
      <w:marTop w:val="0"/>
      <w:marBottom w:val="0"/>
      <w:divBdr>
        <w:top w:val="none" w:sz="0" w:space="0" w:color="auto"/>
        <w:left w:val="none" w:sz="0" w:space="0" w:color="auto"/>
        <w:bottom w:val="none" w:sz="0" w:space="0" w:color="auto"/>
        <w:right w:val="none" w:sz="0" w:space="0" w:color="auto"/>
      </w:divBdr>
    </w:div>
    <w:div w:id="2013140447">
      <w:bodyDiv w:val="1"/>
      <w:marLeft w:val="0"/>
      <w:marRight w:val="0"/>
      <w:marTop w:val="0"/>
      <w:marBottom w:val="0"/>
      <w:divBdr>
        <w:top w:val="none" w:sz="0" w:space="0" w:color="auto"/>
        <w:left w:val="none" w:sz="0" w:space="0" w:color="auto"/>
        <w:bottom w:val="none" w:sz="0" w:space="0" w:color="auto"/>
        <w:right w:val="none" w:sz="0" w:space="0" w:color="auto"/>
      </w:divBdr>
    </w:div>
    <w:div w:id="2073194241">
      <w:bodyDiv w:val="1"/>
      <w:marLeft w:val="0"/>
      <w:marRight w:val="0"/>
      <w:marTop w:val="0"/>
      <w:marBottom w:val="0"/>
      <w:divBdr>
        <w:top w:val="none" w:sz="0" w:space="0" w:color="auto"/>
        <w:left w:val="none" w:sz="0" w:space="0" w:color="auto"/>
        <w:bottom w:val="none" w:sz="0" w:space="0" w:color="auto"/>
        <w:right w:val="none" w:sz="0" w:space="0" w:color="auto"/>
      </w:divBdr>
    </w:div>
    <w:div w:id="2104568374">
      <w:bodyDiv w:val="1"/>
      <w:marLeft w:val="0"/>
      <w:marRight w:val="0"/>
      <w:marTop w:val="0"/>
      <w:marBottom w:val="0"/>
      <w:divBdr>
        <w:top w:val="none" w:sz="0" w:space="0" w:color="auto"/>
        <w:left w:val="none" w:sz="0" w:space="0" w:color="auto"/>
        <w:bottom w:val="none" w:sz="0" w:space="0" w:color="auto"/>
        <w:right w:val="none" w:sz="0" w:space="0" w:color="auto"/>
      </w:divBdr>
    </w:div>
    <w:div w:id="2137092219">
      <w:bodyDiv w:val="1"/>
      <w:marLeft w:val="0"/>
      <w:marRight w:val="0"/>
      <w:marTop w:val="0"/>
      <w:marBottom w:val="0"/>
      <w:divBdr>
        <w:top w:val="none" w:sz="0" w:space="0" w:color="auto"/>
        <w:left w:val="none" w:sz="0" w:space="0" w:color="auto"/>
        <w:bottom w:val="none" w:sz="0" w:space="0" w:color="auto"/>
        <w:right w:val="none" w:sz="0" w:space="0" w:color="auto"/>
      </w:divBdr>
    </w:div>
    <w:div w:id="21382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k-sa.pl" TargetMode="External"/><Relationship Id="rId18" Type="http://schemas.openxmlformats.org/officeDocument/2006/relationships/hyperlink" Target="https://intranet.plk-sa.pl/images/dzialy/bezpieczenstwo/szbi/wzory_dokumentow/2021/20.07.2021/SZBI-Ibi-5_w16_Zal_Nr_5.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nna.gozdz@plk-s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8230;&#8230;&#8230;&#8230;&#8230;&#8230;@plk-s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8230;&#8230;&#8230;&#8230;&#8230;&#8230;@plk-sa.pl" TargetMode="External"/><Relationship Id="rId20" Type="http://schemas.openxmlformats.org/officeDocument/2006/relationships/hyperlink" Target="mailto:efaktura@plk-sa.pl" TargetMode="External"/><Relationship Id="Rf6af916eea7a444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iod.plk@plk-s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tranet.plk-sa.pl/images/dzialy/bezpieczenstwo/szbi/wzory_dokumentow/2022/14.02.2022/Zal_nr_13_do_SZBI-Ibi-3w23_kor.docx"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k-sa.pl/klienci-i-kontrahenci/bezpieczenstwo-informacji-spolki"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B79968E64A4B49962BFFD64A9B6816" ma:contentTypeVersion="0" ma:contentTypeDescription="Utwórz nowy dokument." ma:contentTypeScope="" ma:versionID="09318f4320bd965ad197b4d99f60f269">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0E93-134B-4E50-B736-022FB2335A80}">
  <ds:schemaRefs>
    <ds:schemaRef ds:uri="http://schemas.microsoft.com/sharepoint/v3/contenttype/forms"/>
  </ds:schemaRefs>
</ds:datastoreItem>
</file>

<file path=customXml/itemProps2.xml><?xml version="1.0" encoding="utf-8"?>
<ds:datastoreItem xmlns:ds="http://schemas.openxmlformats.org/officeDocument/2006/customXml" ds:itemID="{48BAA62A-9143-4653-8E3D-96C5E11666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0A276-1223-42C7-9125-8EFC1846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7AAAF3-CE29-4DBD-9A6C-3FDB95566FC3}">
  <ds:schemaRefs>
    <ds:schemaRef ds:uri="http://schemas.microsoft.com/sharepoint/v3/contenttype/forms"/>
  </ds:schemaRefs>
</ds:datastoreItem>
</file>

<file path=customXml/itemProps5.xml><?xml version="1.0" encoding="utf-8"?>
<ds:datastoreItem xmlns:ds="http://schemas.openxmlformats.org/officeDocument/2006/customXml" ds:itemID="{7CE954D2-331D-4BA5-8006-5BA6AC71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64209</Words>
  <Characters>385256</Characters>
  <Application>Microsoft Office Word</Application>
  <DocSecurity>0</DocSecurity>
  <Lines>3210</Lines>
  <Paragraphs>897</Paragraphs>
  <ScaleCrop>false</ScaleCrop>
  <HeadingPairs>
    <vt:vector size="2" baseType="variant">
      <vt:variant>
        <vt:lpstr>Tytuł</vt:lpstr>
      </vt:variant>
      <vt:variant>
        <vt:i4>1</vt:i4>
      </vt:variant>
    </vt:vector>
  </HeadingPairs>
  <TitlesOfParts>
    <vt:vector size="1" baseType="lpstr">
      <vt:lpstr>3</vt:lpstr>
    </vt:vector>
  </TitlesOfParts>
  <Company>Microsoft</Company>
  <LinksUpToDate>false</LinksUpToDate>
  <CharactersWithSpaces>448568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Oddział Regionalny w Poznaniu</dc:creator>
  <cp:keywords/>
  <dc:description/>
  <cp:lastModifiedBy>Fajtysz Monika</cp:lastModifiedBy>
  <cp:revision>3</cp:revision>
  <cp:lastPrinted>2020-07-01T07:23:00Z</cp:lastPrinted>
  <dcterms:created xsi:type="dcterms:W3CDTF">2022-08-18T13:48:00Z</dcterms:created>
  <dcterms:modified xsi:type="dcterms:W3CDTF">2022-08-18T13:49:00Z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0x010100D8B79968E64A4B49962BFFD64A9B6816</vt:lpwstr>
  </property>
</Properties>
</file>