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9812B" w14:textId="77777777" w:rsidR="00896E50" w:rsidRPr="000418D4" w:rsidRDefault="00896E50" w:rsidP="004365D3">
      <w:pPr>
        <w:pStyle w:val="Akapit"/>
        <w:spacing w:beforeLines="40" w:before="96" w:afterLines="40" w:after="96"/>
        <w:rPr>
          <w:sz w:val="18"/>
          <w:szCs w:val="18"/>
        </w:rPr>
      </w:pPr>
      <w:bookmarkStart w:id="0" w:name="_GoBack"/>
      <w:bookmarkEnd w:id="0"/>
    </w:p>
    <w:p w14:paraId="2FDD2A69" w14:textId="77777777" w:rsidR="00896E50" w:rsidRPr="000418D4" w:rsidRDefault="00896E50" w:rsidP="004365D3">
      <w:pPr>
        <w:spacing w:beforeLines="40" w:before="96" w:afterLines="40" w:after="96" w:line="276" w:lineRule="auto"/>
        <w:jc w:val="center"/>
        <w:rPr>
          <w:rFonts w:ascii="Arial" w:hAnsi="Arial" w:cs="Arial"/>
          <w:b/>
          <w:iCs/>
          <w:caps/>
          <w:spacing w:val="-7"/>
          <w:sz w:val="28"/>
          <w:szCs w:val="21"/>
        </w:rPr>
      </w:pPr>
    </w:p>
    <w:p w14:paraId="52B0C52D" w14:textId="77777777" w:rsidR="00896E50" w:rsidRPr="000418D4" w:rsidRDefault="00896E50" w:rsidP="004365D3">
      <w:pPr>
        <w:spacing w:beforeLines="40" w:before="96" w:afterLines="40" w:after="96" w:line="276" w:lineRule="auto"/>
        <w:jc w:val="center"/>
        <w:rPr>
          <w:rFonts w:ascii="Arial" w:hAnsi="Arial" w:cs="Arial"/>
          <w:b/>
          <w:iCs/>
          <w:caps/>
          <w:spacing w:val="-7"/>
          <w:sz w:val="28"/>
          <w:szCs w:val="21"/>
        </w:rPr>
      </w:pPr>
    </w:p>
    <w:p w14:paraId="628930AD" w14:textId="77777777" w:rsidR="00896E50" w:rsidRPr="000418D4" w:rsidRDefault="00896E50" w:rsidP="004365D3">
      <w:pPr>
        <w:spacing w:beforeLines="40" w:before="96" w:afterLines="40" w:after="96" w:line="276" w:lineRule="auto"/>
        <w:jc w:val="center"/>
        <w:rPr>
          <w:rFonts w:ascii="Arial" w:hAnsi="Arial" w:cs="Arial"/>
          <w:b/>
          <w:iCs/>
          <w:caps/>
          <w:spacing w:val="-7"/>
          <w:sz w:val="28"/>
          <w:szCs w:val="21"/>
        </w:rPr>
      </w:pPr>
    </w:p>
    <w:p w14:paraId="441D5B2D" w14:textId="77777777" w:rsidR="00896E50" w:rsidRPr="000418D4" w:rsidRDefault="00896E50" w:rsidP="004365D3">
      <w:pPr>
        <w:spacing w:beforeLines="40" w:before="96" w:afterLines="40" w:after="96" w:line="276" w:lineRule="auto"/>
        <w:jc w:val="center"/>
        <w:rPr>
          <w:rFonts w:ascii="Arial" w:hAnsi="Arial" w:cs="Arial"/>
          <w:b/>
          <w:iCs/>
          <w:caps/>
          <w:spacing w:val="-7"/>
          <w:sz w:val="28"/>
          <w:szCs w:val="21"/>
        </w:rPr>
      </w:pPr>
    </w:p>
    <w:p w14:paraId="353FB0A1" w14:textId="77777777" w:rsidR="00896E50" w:rsidRPr="000418D4" w:rsidRDefault="00896E50" w:rsidP="004365D3">
      <w:pPr>
        <w:spacing w:beforeLines="40" w:before="96" w:afterLines="40" w:after="96" w:line="276" w:lineRule="auto"/>
        <w:jc w:val="center"/>
        <w:rPr>
          <w:rFonts w:ascii="Arial" w:hAnsi="Arial" w:cs="Arial"/>
          <w:b/>
          <w:iCs/>
          <w:caps/>
          <w:spacing w:val="-7"/>
          <w:sz w:val="28"/>
          <w:szCs w:val="21"/>
        </w:rPr>
      </w:pPr>
    </w:p>
    <w:p w14:paraId="6767DDD0" w14:textId="77777777" w:rsidR="00896E50" w:rsidRPr="000418D4" w:rsidRDefault="00896E50" w:rsidP="004365D3">
      <w:pPr>
        <w:spacing w:beforeLines="40" w:before="96" w:afterLines="40" w:after="96" w:line="276" w:lineRule="auto"/>
        <w:jc w:val="center"/>
        <w:rPr>
          <w:rFonts w:ascii="Arial" w:hAnsi="Arial" w:cs="Arial"/>
          <w:b/>
          <w:iCs/>
          <w:caps/>
          <w:spacing w:val="-7"/>
          <w:sz w:val="28"/>
          <w:szCs w:val="21"/>
        </w:rPr>
      </w:pPr>
    </w:p>
    <w:p w14:paraId="16B55FCA" w14:textId="77777777" w:rsidR="00896E50" w:rsidRPr="000418D4" w:rsidRDefault="00896E50" w:rsidP="004365D3">
      <w:pPr>
        <w:spacing w:beforeLines="40" w:before="96" w:afterLines="40" w:after="96" w:line="276" w:lineRule="auto"/>
        <w:jc w:val="center"/>
        <w:rPr>
          <w:rFonts w:ascii="Arial" w:hAnsi="Arial" w:cs="Arial"/>
          <w:b/>
          <w:iCs/>
          <w:caps/>
          <w:spacing w:val="-7"/>
          <w:sz w:val="28"/>
          <w:szCs w:val="21"/>
        </w:rPr>
      </w:pPr>
      <w:r w:rsidRPr="000418D4">
        <w:rPr>
          <w:rFonts w:ascii="Arial" w:hAnsi="Arial" w:cs="Arial"/>
          <w:b/>
          <w:iCs/>
          <w:caps/>
          <w:spacing w:val="-7"/>
          <w:sz w:val="28"/>
          <w:szCs w:val="21"/>
        </w:rPr>
        <w:t>SPECYFIKACJA ISTOTNYCH WARUNKÓW ZAMÓWIENIA</w:t>
      </w:r>
    </w:p>
    <w:p w14:paraId="47287916" w14:textId="77777777" w:rsidR="00896E50" w:rsidRPr="000418D4" w:rsidRDefault="00896E50" w:rsidP="004365D3">
      <w:pPr>
        <w:spacing w:beforeLines="40" w:before="96" w:afterLines="40" w:after="96" w:line="276" w:lineRule="auto"/>
        <w:jc w:val="center"/>
        <w:rPr>
          <w:rFonts w:ascii="Arial" w:hAnsi="Arial" w:cs="Arial"/>
          <w:b/>
          <w:iCs/>
          <w:caps/>
          <w:spacing w:val="-7"/>
          <w:sz w:val="28"/>
          <w:szCs w:val="21"/>
        </w:rPr>
      </w:pPr>
      <w:r w:rsidRPr="000418D4">
        <w:rPr>
          <w:rFonts w:ascii="Arial" w:hAnsi="Arial" w:cs="Arial"/>
          <w:b/>
          <w:iCs/>
          <w:caps/>
          <w:spacing w:val="-7"/>
          <w:sz w:val="28"/>
          <w:szCs w:val="21"/>
        </w:rPr>
        <w:t>(SIWZ)</w:t>
      </w:r>
    </w:p>
    <w:p w14:paraId="76BA1D60" w14:textId="77777777" w:rsidR="00896E50" w:rsidRPr="000418D4" w:rsidRDefault="00896E50" w:rsidP="004365D3">
      <w:pPr>
        <w:spacing w:beforeLines="40" w:before="96" w:afterLines="40" w:after="96" w:line="276" w:lineRule="auto"/>
        <w:jc w:val="center"/>
        <w:rPr>
          <w:rFonts w:ascii="Arial" w:hAnsi="Arial" w:cs="Arial"/>
          <w:b/>
          <w:iCs/>
          <w:caps/>
          <w:spacing w:val="-7"/>
          <w:sz w:val="28"/>
          <w:szCs w:val="21"/>
        </w:rPr>
      </w:pPr>
    </w:p>
    <w:p w14:paraId="5D05EAA7" w14:textId="77777777" w:rsidR="00896E50" w:rsidRPr="002E24F3" w:rsidRDefault="00896E50" w:rsidP="004365D3">
      <w:pPr>
        <w:spacing w:beforeLines="40" w:before="96" w:afterLines="40" w:after="96" w:line="276" w:lineRule="auto"/>
        <w:jc w:val="center"/>
        <w:rPr>
          <w:rFonts w:ascii="Arial" w:hAnsi="Arial" w:cs="Arial"/>
          <w:b/>
          <w:caps/>
          <w:color w:val="44546A"/>
          <w:sz w:val="28"/>
        </w:rPr>
      </w:pPr>
      <w:r w:rsidRPr="002E24F3">
        <w:rPr>
          <w:rFonts w:ascii="Arial" w:hAnsi="Arial" w:cs="Arial"/>
          <w:b/>
          <w:caps/>
          <w:color w:val="000000"/>
          <w:sz w:val="28"/>
        </w:rPr>
        <w:t xml:space="preserve">dla przetargu </w:t>
      </w:r>
      <w:r w:rsidRPr="002E24F3">
        <w:rPr>
          <w:rFonts w:ascii="Arial" w:hAnsi="Arial" w:cs="Arial"/>
          <w:b/>
          <w:caps/>
          <w:color w:val="44546A"/>
          <w:sz w:val="28"/>
          <w:highlight w:val="yellow"/>
        </w:rPr>
        <w:t>ograniczonego/</w:t>
      </w:r>
      <w:r w:rsidRPr="002E24F3">
        <w:rPr>
          <w:rFonts w:ascii="Arial" w:hAnsi="Arial" w:cs="Arial"/>
          <w:b/>
          <w:caps/>
          <w:color w:val="44546A"/>
          <w:sz w:val="28"/>
          <w:szCs w:val="21"/>
          <w:highlight w:val="yellow"/>
        </w:rPr>
        <w:t>NIEOgraniczonego</w:t>
      </w:r>
    </w:p>
    <w:p w14:paraId="4707EF65" w14:textId="77777777" w:rsidR="00896E50" w:rsidRPr="002E24F3" w:rsidRDefault="00FB2FDB" w:rsidP="004365D3">
      <w:pPr>
        <w:spacing w:beforeLines="40" w:before="96" w:afterLines="40" w:after="96" w:line="276" w:lineRule="auto"/>
        <w:jc w:val="center"/>
        <w:rPr>
          <w:rFonts w:ascii="Arial" w:hAnsi="Arial" w:cs="Arial"/>
          <w:b/>
          <w:caps/>
          <w:color w:val="44546A"/>
          <w:sz w:val="28"/>
          <w:szCs w:val="21"/>
          <w:highlight w:val="yellow"/>
        </w:rPr>
      </w:pPr>
      <w:r w:rsidRPr="002E24F3">
        <w:rPr>
          <w:rFonts w:ascii="Arial" w:hAnsi="Arial" w:cs="Arial"/>
          <w:b/>
          <w:caps/>
          <w:color w:val="44546A"/>
          <w:sz w:val="28"/>
          <w:szCs w:val="21"/>
          <w:highlight w:val="yellow"/>
        </w:rPr>
        <w:t>na ZAPROJEKTOWANIE I WYKONANIE</w:t>
      </w:r>
      <w:r w:rsidR="00896E50" w:rsidRPr="002E24F3">
        <w:rPr>
          <w:rFonts w:ascii="Arial" w:hAnsi="Arial" w:cs="Arial"/>
          <w:b/>
          <w:caps/>
          <w:color w:val="44546A"/>
          <w:sz w:val="28"/>
          <w:szCs w:val="21"/>
          <w:highlight w:val="yellow"/>
        </w:rPr>
        <w:t xml:space="preserve"> ROBÓT </w:t>
      </w:r>
    </w:p>
    <w:p w14:paraId="1677D0A8" w14:textId="77777777" w:rsidR="00896E50" w:rsidRPr="002E24F3" w:rsidRDefault="00896E50" w:rsidP="004365D3">
      <w:pPr>
        <w:spacing w:beforeLines="40" w:before="96" w:afterLines="40" w:after="96" w:line="276" w:lineRule="auto"/>
        <w:jc w:val="center"/>
        <w:rPr>
          <w:rFonts w:ascii="Arial" w:hAnsi="Arial" w:cs="Arial"/>
          <w:b/>
          <w:caps/>
          <w:color w:val="44546A"/>
          <w:sz w:val="28"/>
          <w:szCs w:val="21"/>
        </w:rPr>
      </w:pPr>
      <w:r w:rsidRPr="002E24F3">
        <w:rPr>
          <w:rFonts w:ascii="Arial" w:hAnsi="Arial" w:cs="Arial"/>
          <w:b/>
          <w:caps/>
          <w:color w:val="44546A"/>
          <w:sz w:val="28"/>
          <w:szCs w:val="21"/>
          <w:highlight w:val="yellow"/>
        </w:rPr>
        <w:t>(Należy POdać nazwę POstępowaNIA)</w:t>
      </w:r>
    </w:p>
    <w:p w14:paraId="0D8C8424" w14:textId="77777777" w:rsidR="00896E50" w:rsidRPr="000418D4" w:rsidRDefault="00896E50" w:rsidP="004365D3">
      <w:pPr>
        <w:spacing w:beforeLines="40" w:before="96" w:afterLines="40" w:after="96" w:line="276" w:lineRule="auto"/>
        <w:jc w:val="center"/>
        <w:rPr>
          <w:rFonts w:ascii="Arial" w:hAnsi="Arial" w:cs="Arial"/>
          <w:b/>
          <w:iCs/>
          <w:caps/>
          <w:spacing w:val="-7"/>
          <w:sz w:val="28"/>
          <w:szCs w:val="21"/>
        </w:rPr>
      </w:pPr>
    </w:p>
    <w:p w14:paraId="62B61B03" w14:textId="77777777" w:rsidR="00DC4005" w:rsidRPr="000418D4" w:rsidRDefault="00DC4005" w:rsidP="004365D3">
      <w:pPr>
        <w:spacing w:beforeLines="40" w:before="96" w:afterLines="40" w:after="96" w:line="276" w:lineRule="auto"/>
        <w:jc w:val="center"/>
        <w:rPr>
          <w:rFonts w:ascii="Arial" w:hAnsi="Arial" w:cs="Arial"/>
          <w:b/>
          <w:iCs/>
          <w:caps/>
          <w:spacing w:val="-7"/>
          <w:sz w:val="28"/>
          <w:szCs w:val="21"/>
        </w:rPr>
      </w:pPr>
    </w:p>
    <w:p w14:paraId="7F373C4B" w14:textId="77777777" w:rsidR="00DC4005" w:rsidRPr="000418D4" w:rsidRDefault="00DC4005" w:rsidP="004365D3">
      <w:pPr>
        <w:spacing w:beforeLines="40" w:before="96" w:afterLines="40" w:after="96" w:line="276" w:lineRule="auto"/>
        <w:jc w:val="center"/>
        <w:rPr>
          <w:rFonts w:ascii="Arial" w:hAnsi="Arial" w:cs="Arial"/>
          <w:b/>
          <w:iCs/>
          <w:caps/>
          <w:spacing w:val="-7"/>
          <w:sz w:val="28"/>
          <w:szCs w:val="21"/>
        </w:rPr>
      </w:pPr>
    </w:p>
    <w:p w14:paraId="05111345" w14:textId="77777777" w:rsidR="00896E50" w:rsidRPr="000418D4" w:rsidRDefault="00896E50" w:rsidP="004365D3">
      <w:pPr>
        <w:spacing w:beforeLines="40" w:before="96" w:afterLines="40" w:after="96" w:line="276" w:lineRule="auto"/>
        <w:rPr>
          <w:rFonts w:ascii="Arial" w:hAnsi="Arial" w:cs="Arial"/>
          <w:b/>
          <w:iCs/>
          <w:caps/>
          <w:spacing w:val="-7"/>
          <w:sz w:val="28"/>
          <w:szCs w:val="21"/>
        </w:rPr>
      </w:pPr>
    </w:p>
    <w:p w14:paraId="7B1CE1A7" w14:textId="77777777" w:rsidR="00896E50" w:rsidRPr="000418D4" w:rsidRDefault="00896E50" w:rsidP="004365D3">
      <w:pPr>
        <w:spacing w:beforeLines="40" w:before="96" w:afterLines="40" w:after="96" w:line="276" w:lineRule="auto"/>
        <w:rPr>
          <w:rFonts w:ascii="Arial" w:hAnsi="Arial" w:cs="Arial"/>
          <w:b/>
          <w:iCs/>
          <w:caps/>
          <w:spacing w:val="-7"/>
          <w:sz w:val="28"/>
          <w:szCs w:val="21"/>
        </w:rPr>
      </w:pPr>
    </w:p>
    <w:p w14:paraId="1E09CE96" w14:textId="77777777" w:rsidR="00896E50" w:rsidRPr="002E24F3" w:rsidRDefault="00896E50" w:rsidP="00A228FB">
      <w:pPr>
        <w:pStyle w:val="Akapitzlist"/>
        <w:numPr>
          <w:ilvl w:val="0"/>
          <w:numId w:val="100"/>
        </w:numPr>
        <w:spacing w:beforeLines="40" w:before="96" w:afterLines="40" w:after="96" w:line="276" w:lineRule="auto"/>
        <w:ind w:left="1843" w:hanging="1843"/>
        <w:contextualSpacing w:val="0"/>
        <w:jc w:val="both"/>
        <w:rPr>
          <w:rFonts w:ascii="Arial" w:hAnsi="Arial" w:cs="Arial"/>
          <w:b/>
          <w:iCs/>
          <w:caps/>
          <w:color w:val="808080"/>
          <w:spacing w:val="-7"/>
          <w:sz w:val="28"/>
          <w:szCs w:val="21"/>
        </w:rPr>
      </w:pPr>
      <w:r w:rsidRPr="002E24F3">
        <w:rPr>
          <w:rFonts w:ascii="Arial" w:hAnsi="Arial" w:cs="Arial"/>
          <w:b/>
          <w:iCs/>
          <w:caps/>
          <w:color w:val="808080"/>
          <w:spacing w:val="-7"/>
          <w:sz w:val="28"/>
          <w:szCs w:val="21"/>
        </w:rPr>
        <w:t>INSTRUKCJE DLA WYKONAWCÓW (IDW)</w:t>
      </w:r>
    </w:p>
    <w:p w14:paraId="79472156" w14:textId="77777777" w:rsidR="00896E50" w:rsidRPr="000418D4" w:rsidRDefault="00896E50" w:rsidP="00A228FB">
      <w:pPr>
        <w:pStyle w:val="Akapitzlist"/>
        <w:numPr>
          <w:ilvl w:val="0"/>
          <w:numId w:val="100"/>
        </w:numPr>
        <w:spacing w:beforeLines="40" w:before="96" w:afterLines="40" w:after="96" w:line="276" w:lineRule="auto"/>
        <w:ind w:left="1843" w:hanging="1843"/>
        <w:contextualSpacing w:val="0"/>
        <w:jc w:val="both"/>
        <w:rPr>
          <w:rFonts w:ascii="Arial" w:hAnsi="Arial" w:cs="Arial"/>
          <w:b/>
          <w:iCs/>
          <w:caps/>
          <w:spacing w:val="-7"/>
          <w:sz w:val="28"/>
          <w:szCs w:val="21"/>
        </w:rPr>
      </w:pPr>
      <w:r w:rsidRPr="000418D4">
        <w:rPr>
          <w:rFonts w:ascii="Arial" w:hAnsi="Arial" w:cs="Arial"/>
          <w:b/>
          <w:iCs/>
          <w:caps/>
          <w:spacing w:val="-7"/>
          <w:sz w:val="28"/>
          <w:szCs w:val="21"/>
        </w:rPr>
        <w:t>WARUNKI UMOWY (WU)</w:t>
      </w:r>
    </w:p>
    <w:p w14:paraId="38D6E012" w14:textId="77777777" w:rsidR="00896E50" w:rsidRPr="002E24F3" w:rsidRDefault="00896E50" w:rsidP="00A228FB">
      <w:pPr>
        <w:pStyle w:val="Akapitzlist"/>
        <w:numPr>
          <w:ilvl w:val="0"/>
          <w:numId w:val="100"/>
        </w:numPr>
        <w:spacing w:beforeLines="40" w:before="96" w:afterLines="40" w:after="96" w:line="276" w:lineRule="auto"/>
        <w:ind w:left="1843" w:hanging="1843"/>
        <w:contextualSpacing w:val="0"/>
        <w:jc w:val="both"/>
        <w:rPr>
          <w:rFonts w:ascii="Arial" w:hAnsi="Arial" w:cs="Arial"/>
          <w:b/>
          <w:iCs/>
          <w:caps/>
          <w:color w:val="808080"/>
          <w:spacing w:val="-7"/>
          <w:sz w:val="28"/>
          <w:szCs w:val="21"/>
        </w:rPr>
      </w:pPr>
      <w:r w:rsidRPr="002E24F3">
        <w:rPr>
          <w:rFonts w:ascii="Arial" w:hAnsi="Arial" w:cs="Arial"/>
          <w:b/>
          <w:iCs/>
          <w:caps/>
          <w:color w:val="808080"/>
          <w:spacing w:val="-7"/>
          <w:sz w:val="28"/>
          <w:szCs w:val="21"/>
        </w:rPr>
        <w:t>program funkcjonalno – użytkowy (PFU)</w:t>
      </w:r>
    </w:p>
    <w:p w14:paraId="265EE7E2" w14:textId="77777777" w:rsidR="00896E50" w:rsidRPr="002E24F3" w:rsidRDefault="00896E50" w:rsidP="00A228FB">
      <w:pPr>
        <w:pStyle w:val="Akapitzlist"/>
        <w:numPr>
          <w:ilvl w:val="0"/>
          <w:numId w:val="100"/>
        </w:numPr>
        <w:spacing w:beforeLines="40" w:before="96" w:afterLines="40" w:after="96" w:line="276" w:lineRule="auto"/>
        <w:ind w:left="1843" w:hanging="1843"/>
        <w:contextualSpacing w:val="0"/>
        <w:jc w:val="both"/>
        <w:rPr>
          <w:rFonts w:ascii="Arial" w:hAnsi="Arial" w:cs="Arial"/>
          <w:b/>
          <w:iCs/>
          <w:caps/>
          <w:color w:val="808080"/>
          <w:spacing w:val="-7"/>
          <w:sz w:val="28"/>
          <w:szCs w:val="21"/>
        </w:rPr>
      </w:pPr>
      <w:r w:rsidRPr="002E24F3">
        <w:rPr>
          <w:rFonts w:ascii="Arial" w:hAnsi="Arial" w:cs="Arial"/>
          <w:b/>
          <w:iCs/>
          <w:caps/>
          <w:color w:val="808080"/>
          <w:spacing w:val="-7"/>
          <w:sz w:val="28"/>
          <w:szCs w:val="21"/>
        </w:rPr>
        <w:t>ROZBICIE CENY OFERTOWEJ (RCO)</w:t>
      </w:r>
    </w:p>
    <w:p w14:paraId="21F29EAC" w14:textId="77777777" w:rsidR="004809E6" w:rsidRPr="002E24F3" w:rsidRDefault="004809E6" w:rsidP="004365D3">
      <w:pPr>
        <w:spacing w:beforeLines="40" w:before="96" w:afterLines="40" w:after="96" w:line="276" w:lineRule="auto"/>
        <w:rPr>
          <w:rFonts w:ascii="Arial" w:hAnsi="Arial" w:cs="Arial"/>
          <w:b/>
          <w:iCs/>
          <w:caps/>
          <w:color w:val="808080"/>
          <w:spacing w:val="-9"/>
          <w:sz w:val="28"/>
          <w:szCs w:val="21"/>
        </w:rPr>
      </w:pPr>
    </w:p>
    <w:p w14:paraId="73BDF097" w14:textId="77777777" w:rsidR="00896E50" w:rsidRPr="000418D4" w:rsidRDefault="00896E50" w:rsidP="004365D3">
      <w:pPr>
        <w:overflowPunct/>
        <w:autoSpaceDE/>
        <w:autoSpaceDN/>
        <w:adjustRightInd/>
        <w:spacing w:beforeLines="40" w:before="96" w:afterLines="40" w:after="96" w:line="276" w:lineRule="auto"/>
        <w:textAlignment w:val="auto"/>
        <w:rPr>
          <w:rFonts w:ascii="Arial" w:hAnsi="Arial" w:cs="Arial"/>
          <w:color w:val="365F91"/>
          <w:sz w:val="22"/>
          <w:highlight w:val="yellow"/>
        </w:rPr>
      </w:pPr>
      <w:r w:rsidRPr="000418D4">
        <w:rPr>
          <w:rFonts w:ascii="Arial" w:hAnsi="Arial" w:cs="Arial"/>
          <w:color w:val="365F91"/>
          <w:sz w:val="22"/>
          <w:highlight w:val="yellow"/>
        </w:rPr>
        <w:br w:type="page"/>
      </w:r>
    </w:p>
    <w:p w14:paraId="58C3D554" w14:textId="77777777" w:rsidR="008C06DD" w:rsidRPr="002E24F3" w:rsidRDefault="006D4FD6" w:rsidP="004365D3">
      <w:pPr>
        <w:spacing w:beforeLines="40" w:before="96" w:afterLines="40" w:after="96" w:line="276" w:lineRule="auto"/>
        <w:rPr>
          <w:rFonts w:ascii="Arial" w:hAnsi="Arial" w:cs="Arial"/>
          <w:i/>
          <w:color w:val="44546A"/>
        </w:rPr>
      </w:pPr>
      <w:r w:rsidRPr="002E24F3">
        <w:rPr>
          <w:rFonts w:ascii="Arial" w:hAnsi="Arial" w:cs="Arial"/>
          <w:i/>
          <w:color w:val="44546A"/>
          <w:highlight w:val="yellow"/>
        </w:rPr>
        <w:t>Sporządzono na podstawie dokume</w:t>
      </w:r>
      <w:r w:rsidR="00F35DEF" w:rsidRPr="002E24F3">
        <w:rPr>
          <w:rFonts w:ascii="Arial" w:hAnsi="Arial" w:cs="Arial"/>
          <w:i/>
          <w:color w:val="44546A"/>
          <w:highlight w:val="yellow"/>
        </w:rPr>
        <w:t>ntu bazowego: 009013_</w:t>
      </w:r>
      <w:r w:rsidR="006272B8" w:rsidRPr="002E24F3">
        <w:rPr>
          <w:rFonts w:ascii="Arial" w:hAnsi="Arial" w:cs="Arial"/>
          <w:i/>
          <w:color w:val="44546A"/>
          <w:highlight w:val="yellow"/>
        </w:rPr>
        <w:t>201</w:t>
      </w:r>
      <w:r w:rsidR="006272B8">
        <w:rPr>
          <w:rFonts w:ascii="Arial" w:hAnsi="Arial" w:cs="Arial"/>
          <w:i/>
          <w:color w:val="44546A"/>
          <w:highlight w:val="yellow"/>
        </w:rPr>
        <w:t>8</w:t>
      </w:r>
      <w:r w:rsidR="008C06DD" w:rsidRPr="002E24F3">
        <w:rPr>
          <w:rFonts w:ascii="Arial" w:hAnsi="Arial" w:cs="Arial"/>
          <w:i/>
          <w:color w:val="44546A"/>
          <w:highlight w:val="yellow"/>
        </w:rPr>
        <w:t>_</w:t>
      </w:r>
      <w:r w:rsidR="006272B8">
        <w:rPr>
          <w:rFonts w:ascii="Arial" w:hAnsi="Arial" w:cs="Arial"/>
          <w:i/>
          <w:color w:val="44546A"/>
          <w:highlight w:val="yellow"/>
        </w:rPr>
        <w:t>1</w:t>
      </w:r>
      <w:r w:rsidR="00861152" w:rsidRPr="002E24F3">
        <w:rPr>
          <w:rFonts w:ascii="Arial" w:hAnsi="Arial" w:cs="Arial"/>
          <w:i/>
          <w:color w:val="44546A"/>
          <w:highlight w:val="yellow"/>
        </w:rPr>
        <w:t>_</w:t>
      </w:r>
      <w:r w:rsidR="00F35DEF" w:rsidRPr="002E24F3">
        <w:rPr>
          <w:rFonts w:ascii="Arial" w:hAnsi="Arial" w:cs="Arial"/>
          <w:i/>
          <w:color w:val="44546A"/>
          <w:highlight w:val="yellow"/>
        </w:rPr>
        <w:t xml:space="preserve"> w. </w:t>
      </w:r>
      <w:r w:rsidR="009F47E0">
        <w:rPr>
          <w:rFonts w:ascii="Arial" w:hAnsi="Arial" w:cs="Arial"/>
          <w:i/>
          <w:color w:val="44546A"/>
          <w:highlight w:val="yellow"/>
        </w:rPr>
        <w:t>3.0</w:t>
      </w:r>
      <w:r w:rsidRPr="002E24F3">
        <w:rPr>
          <w:rFonts w:ascii="Arial" w:hAnsi="Arial" w:cs="Arial"/>
          <w:i/>
          <w:color w:val="44546A"/>
          <w:highlight w:val="yellow"/>
        </w:rPr>
        <w:t>.</w:t>
      </w:r>
      <w:r w:rsidR="008C06DD" w:rsidRPr="002E24F3">
        <w:rPr>
          <w:rFonts w:ascii="Arial" w:hAnsi="Arial" w:cs="Arial"/>
          <w:i/>
          <w:color w:val="44546A"/>
        </w:rPr>
        <w:t xml:space="preserve"> </w:t>
      </w:r>
    </w:p>
    <w:p w14:paraId="6BDBD6BF" w14:textId="77777777" w:rsidR="004E2C69" w:rsidRPr="002E24F3" w:rsidRDefault="004E2C69" w:rsidP="004365D3">
      <w:pPr>
        <w:spacing w:beforeLines="40" w:before="96" w:afterLines="40" w:after="96" w:line="276" w:lineRule="auto"/>
        <w:jc w:val="both"/>
        <w:rPr>
          <w:rFonts w:ascii="Arial" w:hAnsi="Arial" w:cs="Arial"/>
          <w:i/>
          <w:color w:val="44546A"/>
          <w:highlight w:val="yellow"/>
        </w:rPr>
      </w:pPr>
      <w:r w:rsidRPr="002E24F3">
        <w:rPr>
          <w:rFonts w:ascii="Arial" w:hAnsi="Arial" w:cs="Arial"/>
          <w:i/>
          <w:color w:val="44546A"/>
          <w:highlight w:val="yellow"/>
        </w:rPr>
        <w:t xml:space="preserve">Właściwe Warunki Umowy należy opracować zgodnie z </w:t>
      </w:r>
      <w:r w:rsidR="00280870" w:rsidRPr="002E24F3">
        <w:rPr>
          <w:rFonts w:ascii="Arial" w:hAnsi="Arial" w:cs="Arial"/>
          <w:i/>
          <w:color w:val="44546A"/>
          <w:highlight w:val="yellow"/>
        </w:rPr>
        <w:t>„Wytycznymi tworzenia i aktualizacji dokumentów bazowych oraz tworzenia na ich pod</w:t>
      </w:r>
      <w:r w:rsidR="00574F6D" w:rsidRPr="002E24F3">
        <w:rPr>
          <w:rFonts w:ascii="Arial" w:hAnsi="Arial" w:cs="Arial"/>
          <w:i/>
          <w:color w:val="44546A"/>
          <w:highlight w:val="yellow"/>
        </w:rPr>
        <w:t>stawie dokumentów przetargowych</w:t>
      </w:r>
      <w:r w:rsidR="00280870" w:rsidRPr="002E24F3">
        <w:rPr>
          <w:rFonts w:ascii="Arial" w:hAnsi="Arial" w:cs="Arial"/>
          <w:i/>
          <w:color w:val="44546A"/>
          <w:highlight w:val="yellow"/>
        </w:rPr>
        <w:t xml:space="preserve">, stanowiących Załącznik do uchwały Nr 412/2016 Zarządu PKP Polskie Linie Kolejowe S.A. z dnia 10 maja 2016 r. </w:t>
      </w:r>
    </w:p>
    <w:p w14:paraId="6BCA586B" w14:textId="77777777" w:rsidR="004E2C69" w:rsidRPr="002E24F3" w:rsidRDefault="004E2C69" w:rsidP="004365D3">
      <w:pPr>
        <w:spacing w:beforeLines="40" w:before="96" w:afterLines="40" w:after="96" w:line="276" w:lineRule="auto"/>
        <w:jc w:val="both"/>
        <w:rPr>
          <w:rFonts w:ascii="Arial" w:hAnsi="Arial" w:cs="Arial"/>
          <w:i/>
          <w:color w:val="44546A"/>
          <w:highlight w:val="yellow"/>
        </w:rPr>
      </w:pPr>
      <w:r w:rsidRPr="002E24F3">
        <w:rPr>
          <w:rFonts w:ascii="Arial" w:hAnsi="Arial" w:cs="Arial"/>
          <w:i/>
          <w:color w:val="44546A"/>
          <w:highlight w:val="yellow"/>
        </w:rPr>
        <w:t xml:space="preserve">Wszystkie teksty niebieską czcionką na żółtym tle, o ile mają zastosowanie i pozostające </w:t>
      </w:r>
      <w:r w:rsidRPr="002E24F3">
        <w:rPr>
          <w:rFonts w:ascii="Arial" w:hAnsi="Arial" w:cs="Arial"/>
          <w:i/>
          <w:color w:val="44546A"/>
          <w:highlight w:val="yellow"/>
        </w:rPr>
        <w:br/>
        <w:t>w dokumencie docelowym, zamieniamy na czarny kolor czcionki Arial normalny 11 pkt.</w:t>
      </w:r>
    </w:p>
    <w:p w14:paraId="4CAEE49A" w14:textId="77777777" w:rsidR="004E2C69" w:rsidRPr="002E24F3" w:rsidRDefault="004E2C69" w:rsidP="004365D3">
      <w:pPr>
        <w:spacing w:beforeLines="40" w:before="96" w:afterLines="40" w:after="96" w:line="276" w:lineRule="auto"/>
        <w:jc w:val="both"/>
        <w:rPr>
          <w:rFonts w:ascii="Arial" w:hAnsi="Arial" w:cs="Arial"/>
          <w:i/>
          <w:color w:val="44546A"/>
          <w:highlight w:val="yellow"/>
        </w:rPr>
      </w:pPr>
      <w:r w:rsidRPr="002E24F3">
        <w:rPr>
          <w:rFonts w:ascii="Arial" w:hAnsi="Arial" w:cs="Arial"/>
          <w:i/>
          <w:color w:val="44546A"/>
          <w:highlight w:val="yellow"/>
        </w:rPr>
        <w:t>Usuwamy kolorowe – żółte wyróżnienia tekstu.</w:t>
      </w:r>
    </w:p>
    <w:p w14:paraId="6C84B8CA" w14:textId="77777777" w:rsidR="004E2C69" w:rsidRPr="002E24F3" w:rsidRDefault="004E2C69" w:rsidP="004365D3">
      <w:pPr>
        <w:spacing w:beforeLines="40" w:before="96" w:afterLines="40" w:after="96" w:line="276" w:lineRule="auto"/>
        <w:jc w:val="both"/>
        <w:rPr>
          <w:rFonts w:ascii="Arial" w:hAnsi="Arial" w:cs="Arial"/>
          <w:i/>
          <w:color w:val="44546A"/>
          <w:highlight w:val="yellow"/>
        </w:rPr>
      </w:pPr>
      <w:r w:rsidRPr="002E24F3">
        <w:rPr>
          <w:rFonts w:ascii="Arial" w:hAnsi="Arial" w:cs="Arial"/>
          <w:i/>
          <w:color w:val="44546A"/>
          <w:highlight w:val="yellow"/>
        </w:rPr>
        <w:t>Tekst niebieską czcionką z wieloma punktami do wyboru – zostawiamy tylko te punkty, które mają zastosowanie do naszego projektu.</w:t>
      </w:r>
    </w:p>
    <w:p w14:paraId="3AB21D36" w14:textId="77777777" w:rsidR="004E2C69" w:rsidRPr="002E24F3" w:rsidRDefault="004E2C69" w:rsidP="004365D3">
      <w:pPr>
        <w:spacing w:beforeLines="40" w:before="96" w:afterLines="40" w:after="96" w:line="276" w:lineRule="auto"/>
        <w:jc w:val="both"/>
        <w:rPr>
          <w:rFonts w:ascii="Arial" w:hAnsi="Arial" w:cs="Arial"/>
          <w:i/>
          <w:color w:val="44546A"/>
          <w:highlight w:val="yellow"/>
        </w:rPr>
      </w:pPr>
      <w:r w:rsidRPr="002E24F3">
        <w:rPr>
          <w:rFonts w:ascii="Arial" w:hAnsi="Arial" w:cs="Arial"/>
          <w:i/>
          <w:color w:val="44546A"/>
          <w:highlight w:val="yellow"/>
        </w:rPr>
        <w:t xml:space="preserve">Jeżeli w tekście jest wyraźna wskazówka do wybrania jednej możliwości to wszystkie pozostałe trzeba usunąć (a nie skreślić). Jeżeli w tekście występują wyliczenia oddzielone „/”to zostawiamy tylko stwierdzenia mające zastosowanie do danego projektu i oddzielamy je przecinkami zamiast </w:t>
      </w:r>
      <w:r w:rsidR="00E7399C" w:rsidRPr="002E24F3">
        <w:rPr>
          <w:rFonts w:ascii="Arial" w:hAnsi="Arial" w:cs="Arial"/>
          <w:i/>
          <w:color w:val="44546A"/>
          <w:highlight w:val="yellow"/>
        </w:rPr>
        <w:br/>
      </w:r>
      <w:r w:rsidRPr="002E24F3">
        <w:rPr>
          <w:rFonts w:ascii="Arial" w:hAnsi="Arial" w:cs="Arial"/>
          <w:i/>
          <w:color w:val="44546A"/>
          <w:highlight w:val="yellow"/>
        </w:rPr>
        <w:t xml:space="preserve">„/” a pozostałe usuwamy. </w:t>
      </w:r>
    </w:p>
    <w:p w14:paraId="5E1775F6" w14:textId="77777777" w:rsidR="004E2C69" w:rsidRPr="002E24F3" w:rsidRDefault="004E2C69" w:rsidP="004365D3">
      <w:pPr>
        <w:spacing w:beforeLines="40" w:before="96" w:afterLines="40" w:after="96" w:line="276" w:lineRule="auto"/>
        <w:jc w:val="both"/>
        <w:rPr>
          <w:rFonts w:ascii="Arial" w:hAnsi="Arial" w:cs="Arial"/>
          <w:i/>
          <w:color w:val="44546A"/>
          <w:highlight w:val="yellow"/>
        </w:rPr>
      </w:pPr>
      <w:r w:rsidRPr="002E24F3">
        <w:rPr>
          <w:rFonts w:ascii="Arial" w:hAnsi="Arial" w:cs="Arial"/>
          <w:i/>
          <w:color w:val="44546A"/>
          <w:highlight w:val="yellow"/>
        </w:rPr>
        <w:t>W trybie śledź zmiany usuwamy lub dopisujemy tylko te części tekstu, których autor nie jest do końca pewien i chciałby zwrócić uwagę czytelnika na ten fragment WU w ramach uzgodnień. W końcowej wersji dokumentu zmiany należy zatwierdzić albo odrzucić.</w:t>
      </w:r>
    </w:p>
    <w:p w14:paraId="451533EF" w14:textId="77777777" w:rsidR="004E2C69" w:rsidRPr="002E24F3" w:rsidRDefault="004E2C69" w:rsidP="004365D3">
      <w:pPr>
        <w:spacing w:beforeLines="40" w:before="96" w:afterLines="40" w:after="96" w:line="276" w:lineRule="auto"/>
        <w:jc w:val="both"/>
        <w:rPr>
          <w:rFonts w:ascii="Arial" w:hAnsi="Arial" w:cs="Arial"/>
          <w:i/>
          <w:color w:val="44546A"/>
          <w:highlight w:val="yellow"/>
        </w:rPr>
      </w:pPr>
      <w:r w:rsidRPr="002E24F3">
        <w:rPr>
          <w:rFonts w:ascii="Arial" w:hAnsi="Arial" w:cs="Arial"/>
          <w:i/>
          <w:color w:val="44546A"/>
          <w:highlight w:val="yellow"/>
        </w:rPr>
        <w:t xml:space="preserve">Również tekst czarną czcionką może być zmieniany/usuwany o ile wynika to ze specyfiki </w:t>
      </w:r>
      <w:r w:rsidR="00706BA1" w:rsidRPr="002E24F3">
        <w:rPr>
          <w:rFonts w:ascii="Arial" w:hAnsi="Arial" w:cs="Arial"/>
          <w:i/>
          <w:color w:val="44546A"/>
          <w:highlight w:val="yellow"/>
        </w:rPr>
        <w:t>projektu, ale</w:t>
      </w:r>
      <w:r w:rsidRPr="002E24F3">
        <w:rPr>
          <w:rFonts w:ascii="Arial" w:hAnsi="Arial" w:cs="Arial"/>
          <w:i/>
          <w:color w:val="44546A"/>
          <w:highlight w:val="yellow"/>
        </w:rPr>
        <w:t xml:space="preserve"> w tym wypadku tryb Recenzja&gt; śledź zmiany jest obowiązkowy.</w:t>
      </w:r>
    </w:p>
    <w:p w14:paraId="5976424C" w14:textId="77777777" w:rsidR="004E2C69" w:rsidRPr="002E24F3" w:rsidRDefault="004E2C69" w:rsidP="004365D3">
      <w:pPr>
        <w:spacing w:beforeLines="40" w:before="96" w:afterLines="40" w:after="96" w:line="276" w:lineRule="auto"/>
        <w:jc w:val="both"/>
        <w:rPr>
          <w:rFonts w:ascii="Arial" w:hAnsi="Arial" w:cs="Arial"/>
          <w:i/>
          <w:color w:val="44546A"/>
          <w:highlight w:val="yellow"/>
        </w:rPr>
      </w:pPr>
      <w:r w:rsidRPr="002E24F3">
        <w:rPr>
          <w:rFonts w:ascii="Arial" w:hAnsi="Arial" w:cs="Arial"/>
          <w:i/>
          <w:color w:val="44546A"/>
          <w:highlight w:val="yellow"/>
        </w:rPr>
        <w:t>Należy zwłaszcza usunąć wszelkie teksty stanowiące instrukcję przy opracowywaniu WU.</w:t>
      </w:r>
    </w:p>
    <w:p w14:paraId="28DA3BB9" w14:textId="77777777" w:rsidR="004E2C69" w:rsidRPr="002E24F3" w:rsidRDefault="004E2C69" w:rsidP="004365D3">
      <w:pPr>
        <w:spacing w:beforeLines="40" w:before="96" w:afterLines="40" w:after="96" w:line="276" w:lineRule="auto"/>
        <w:jc w:val="both"/>
        <w:rPr>
          <w:rFonts w:ascii="Arial" w:hAnsi="Arial" w:cs="Arial"/>
          <w:i/>
          <w:color w:val="44546A"/>
          <w:highlight w:val="yellow"/>
        </w:rPr>
      </w:pPr>
      <w:r w:rsidRPr="002E24F3">
        <w:rPr>
          <w:rFonts w:ascii="Arial" w:hAnsi="Arial" w:cs="Arial"/>
          <w:i/>
          <w:color w:val="44546A"/>
          <w:highlight w:val="yellow"/>
        </w:rPr>
        <w:t xml:space="preserve">Konsultacje dot. korzystania z dokumentu bazowego: Zespół dokumentacji, e-mail: bazowe@plk-sa.pl, tel.; </w:t>
      </w:r>
      <w:r w:rsidR="004404AF">
        <w:rPr>
          <w:rFonts w:ascii="Arial" w:hAnsi="Arial" w:cs="Arial"/>
          <w:i/>
          <w:color w:val="44546A"/>
          <w:highlight w:val="yellow"/>
        </w:rPr>
        <w:t>22</w:t>
      </w:r>
      <w:r w:rsidRPr="002E24F3">
        <w:rPr>
          <w:rFonts w:ascii="Arial" w:hAnsi="Arial" w:cs="Arial"/>
          <w:i/>
          <w:color w:val="44546A"/>
          <w:highlight w:val="yellow"/>
        </w:rPr>
        <w:t>4733993</w:t>
      </w:r>
      <w:r w:rsidR="004404AF">
        <w:rPr>
          <w:rFonts w:ascii="Arial" w:hAnsi="Arial" w:cs="Arial"/>
          <w:i/>
          <w:color w:val="44546A"/>
          <w:highlight w:val="yellow"/>
        </w:rPr>
        <w:t>.</w:t>
      </w:r>
    </w:p>
    <w:p w14:paraId="5731E114" w14:textId="77777777" w:rsidR="009F47E0" w:rsidRDefault="001771DE" w:rsidP="004365D3">
      <w:pPr>
        <w:overflowPunct/>
        <w:autoSpaceDE/>
        <w:autoSpaceDN/>
        <w:adjustRightInd/>
        <w:spacing w:beforeLines="40" w:before="96" w:afterLines="40" w:after="96" w:line="276" w:lineRule="auto"/>
        <w:jc w:val="both"/>
        <w:textAlignment w:val="auto"/>
        <w:rPr>
          <w:rFonts w:ascii="Arial" w:hAnsi="Arial" w:cs="Arial"/>
          <w:b/>
          <w:bCs/>
        </w:rPr>
      </w:pPr>
      <w:r w:rsidRPr="000418D4">
        <w:rPr>
          <w:rFonts w:ascii="Arial" w:hAnsi="Arial" w:cs="Arial"/>
          <w:b/>
          <w:bCs/>
        </w:rPr>
        <w:t> </w:t>
      </w:r>
    </w:p>
    <w:p w14:paraId="2F9490F0" w14:textId="77777777" w:rsidR="009F47E0" w:rsidRPr="009F47E0" w:rsidRDefault="009F47E0" w:rsidP="009F47E0">
      <w:pPr>
        <w:rPr>
          <w:rFonts w:ascii="Arial" w:hAnsi="Arial" w:cs="Arial"/>
        </w:rPr>
      </w:pPr>
    </w:p>
    <w:p w14:paraId="71890467" w14:textId="77777777" w:rsidR="009F47E0" w:rsidRPr="009F47E0" w:rsidRDefault="009F47E0" w:rsidP="009F47E0">
      <w:pPr>
        <w:rPr>
          <w:rFonts w:ascii="Arial" w:hAnsi="Arial" w:cs="Arial"/>
        </w:rPr>
      </w:pPr>
    </w:p>
    <w:p w14:paraId="307ACC9E" w14:textId="77777777" w:rsidR="009F47E0" w:rsidRPr="009F47E0" w:rsidRDefault="009F47E0" w:rsidP="009F47E0">
      <w:pPr>
        <w:rPr>
          <w:rFonts w:ascii="Arial" w:hAnsi="Arial" w:cs="Arial"/>
        </w:rPr>
      </w:pPr>
    </w:p>
    <w:p w14:paraId="7208A422" w14:textId="77777777" w:rsidR="009F47E0" w:rsidRPr="009F47E0" w:rsidRDefault="009F47E0" w:rsidP="009F47E0">
      <w:pPr>
        <w:rPr>
          <w:rFonts w:ascii="Arial" w:hAnsi="Arial" w:cs="Arial"/>
        </w:rPr>
      </w:pPr>
    </w:p>
    <w:p w14:paraId="508DAB48" w14:textId="77777777" w:rsidR="009F47E0" w:rsidRPr="009F47E0" w:rsidRDefault="009F47E0" w:rsidP="009F47E0">
      <w:pPr>
        <w:rPr>
          <w:rFonts w:ascii="Arial" w:hAnsi="Arial" w:cs="Arial"/>
        </w:rPr>
      </w:pPr>
    </w:p>
    <w:p w14:paraId="65F0B79B" w14:textId="77777777" w:rsidR="009F47E0" w:rsidRPr="009F47E0" w:rsidRDefault="009F47E0" w:rsidP="009F47E0">
      <w:pPr>
        <w:rPr>
          <w:rFonts w:ascii="Arial" w:hAnsi="Arial" w:cs="Arial"/>
        </w:rPr>
      </w:pPr>
    </w:p>
    <w:p w14:paraId="5EC095F7" w14:textId="77777777" w:rsidR="009F47E0" w:rsidRPr="009F47E0" w:rsidRDefault="009F47E0" w:rsidP="009F47E0">
      <w:pPr>
        <w:rPr>
          <w:rFonts w:ascii="Arial" w:hAnsi="Arial" w:cs="Arial"/>
        </w:rPr>
      </w:pPr>
    </w:p>
    <w:p w14:paraId="1D460AB6" w14:textId="77777777" w:rsidR="009F47E0" w:rsidRPr="009F47E0" w:rsidRDefault="009F47E0" w:rsidP="009F47E0">
      <w:pPr>
        <w:rPr>
          <w:rFonts w:ascii="Arial" w:hAnsi="Arial" w:cs="Arial"/>
        </w:rPr>
      </w:pPr>
    </w:p>
    <w:p w14:paraId="2315A3C3" w14:textId="77777777" w:rsidR="009F47E0" w:rsidRPr="009F47E0" w:rsidRDefault="009F47E0" w:rsidP="009F47E0">
      <w:pPr>
        <w:rPr>
          <w:rFonts w:ascii="Arial" w:hAnsi="Arial" w:cs="Arial"/>
        </w:rPr>
      </w:pPr>
    </w:p>
    <w:p w14:paraId="103839CC" w14:textId="77777777" w:rsidR="009F47E0" w:rsidRPr="009F47E0" w:rsidRDefault="009F47E0" w:rsidP="009F47E0">
      <w:pPr>
        <w:rPr>
          <w:rFonts w:ascii="Arial" w:hAnsi="Arial" w:cs="Arial"/>
        </w:rPr>
      </w:pPr>
    </w:p>
    <w:p w14:paraId="580E054C" w14:textId="77777777" w:rsidR="009F47E0" w:rsidRPr="009F47E0" w:rsidRDefault="009F47E0" w:rsidP="009F47E0">
      <w:pPr>
        <w:rPr>
          <w:rFonts w:ascii="Arial" w:hAnsi="Arial" w:cs="Arial"/>
        </w:rPr>
      </w:pPr>
    </w:p>
    <w:p w14:paraId="2CEE2BAC" w14:textId="77777777" w:rsidR="009F47E0" w:rsidRPr="009F47E0" w:rsidRDefault="009F47E0" w:rsidP="009F47E0">
      <w:pPr>
        <w:rPr>
          <w:rFonts w:ascii="Arial" w:hAnsi="Arial" w:cs="Arial"/>
        </w:rPr>
      </w:pPr>
    </w:p>
    <w:p w14:paraId="480E3103" w14:textId="77777777" w:rsidR="009F47E0" w:rsidRPr="009F47E0" w:rsidRDefault="009F47E0" w:rsidP="009F47E0">
      <w:pPr>
        <w:rPr>
          <w:rFonts w:ascii="Arial" w:hAnsi="Arial" w:cs="Arial"/>
        </w:rPr>
      </w:pPr>
    </w:p>
    <w:p w14:paraId="637B1D86" w14:textId="77777777" w:rsidR="009F47E0" w:rsidRPr="009F47E0" w:rsidRDefault="009F47E0" w:rsidP="009F47E0">
      <w:pPr>
        <w:rPr>
          <w:rFonts w:ascii="Arial" w:hAnsi="Arial" w:cs="Arial"/>
        </w:rPr>
      </w:pPr>
    </w:p>
    <w:p w14:paraId="05288AEE" w14:textId="77777777" w:rsidR="009F47E0" w:rsidRPr="009F47E0" w:rsidRDefault="009F47E0" w:rsidP="009F47E0">
      <w:pPr>
        <w:rPr>
          <w:rFonts w:ascii="Arial" w:hAnsi="Arial" w:cs="Arial"/>
        </w:rPr>
      </w:pPr>
    </w:p>
    <w:p w14:paraId="7F66797D" w14:textId="77777777" w:rsidR="009F47E0" w:rsidRPr="009F47E0" w:rsidRDefault="009F47E0" w:rsidP="009F47E0">
      <w:pPr>
        <w:rPr>
          <w:rFonts w:ascii="Arial" w:hAnsi="Arial" w:cs="Arial"/>
        </w:rPr>
      </w:pPr>
    </w:p>
    <w:p w14:paraId="194FB6FC" w14:textId="77777777" w:rsidR="009F47E0" w:rsidRPr="009F47E0" w:rsidRDefault="009F47E0" w:rsidP="009F47E0">
      <w:pPr>
        <w:rPr>
          <w:rFonts w:ascii="Arial" w:hAnsi="Arial" w:cs="Arial"/>
        </w:rPr>
      </w:pPr>
    </w:p>
    <w:p w14:paraId="222B9DB7" w14:textId="77777777" w:rsidR="009F47E0" w:rsidRPr="009F47E0" w:rsidRDefault="009F47E0" w:rsidP="009F47E0">
      <w:pPr>
        <w:rPr>
          <w:rFonts w:ascii="Arial" w:hAnsi="Arial" w:cs="Arial"/>
        </w:rPr>
      </w:pPr>
    </w:p>
    <w:p w14:paraId="7E4E49D9" w14:textId="77777777" w:rsidR="009F47E0" w:rsidRPr="009F47E0" w:rsidRDefault="009F47E0" w:rsidP="009F47E0">
      <w:pPr>
        <w:rPr>
          <w:rFonts w:ascii="Arial" w:hAnsi="Arial" w:cs="Arial"/>
        </w:rPr>
      </w:pPr>
    </w:p>
    <w:p w14:paraId="1C73F7E7" w14:textId="77777777" w:rsidR="009F47E0" w:rsidRPr="009F47E0" w:rsidRDefault="009F47E0" w:rsidP="009F47E0">
      <w:pPr>
        <w:rPr>
          <w:rFonts w:ascii="Arial" w:hAnsi="Arial" w:cs="Arial"/>
        </w:rPr>
      </w:pPr>
    </w:p>
    <w:p w14:paraId="27FA2C51" w14:textId="77777777" w:rsidR="009F47E0" w:rsidRPr="009F47E0" w:rsidRDefault="009F47E0" w:rsidP="009F47E0">
      <w:pPr>
        <w:rPr>
          <w:rFonts w:ascii="Arial" w:hAnsi="Arial" w:cs="Arial"/>
        </w:rPr>
      </w:pPr>
    </w:p>
    <w:p w14:paraId="4382D945" w14:textId="77777777" w:rsidR="009F47E0" w:rsidRPr="009F47E0" w:rsidRDefault="009F47E0" w:rsidP="009F47E0">
      <w:pPr>
        <w:rPr>
          <w:rFonts w:ascii="Arial" w:hAnsi="Arial" w:cs="Arial"/>
        </w:rPr>
      </w:pPr>
    </w:p>
    <w:p w14:paraId="0DD60E9A" w14:textId="77777777" w:rsidR="009F47E0" w:rsidRPr="009F47E0" w:rsidRDefault="009F47E0" w:rsidP="009F47E0">
      <w:pPr>
        <w:rPr>
          <w:rFonts w:ascii="Arial" w:hAnsi="Arial" w:cs="Arial"/>
        </w:rPr>
      </w:pPr>
    </w:p>
    <w:p w14:paraId="67FAD7F3" w14:textId="77777777" w:rsidR="009F47E0" w:rsidRPr="009F47E0" w:rsidRDefault="009F47E0" w:rsidP="009F47E0">
      <w:pPr>
        <w:rPr>
          <w:rFonts w:ascii="Arial" w:hAnsi="Arial" w:cs="Arial"/>
        </w:rPr>
      </w:pPr>
    </w:p>
    <w:p w14:paraId="1D3B7359" w14:textId="77777777" w:rsidR="009F47E0" w:rsidRPr="009F47E0" w:rsidRDefault="009F47E0" w:rsidP="009F47E0">
      <w:pPr>
        <w:rPr>
          <w:rFonts w:ascii="Arial" w:hAnsi="Arial" w:cs="Arial"/>
        </w:rPr>
      </w:pPr>
    </w:p>
    <w:p w14:paraId="0CC4F0A8" w14:textId="77777777" w:rsidR="009F47E0" w:rsidRDefault="009F47E0" w:rsidP="004365D3">
      <w:pPr>
        <w:overflowPunct/>
        <w:autoSpaceDE/>
        <w:autoSpaceDN/>
        <w:adjustRightInd/>
        <w:spacing w:beforeLines="40" w:before="96" w:afterLines="40" w:after="96" w:line="276" w:lineRule="auto"/>
        <w:jc w:val="both"/>
        <w:textAlignment w:val="auto"/>
        <w:rPr>
          <w:rFonts w:ascii="Arial" w:hAnsi="Arial" w:cs="Arial"/>
        </w:rPr>
      </w:pPr>
    </w:p>
    <w:p w14:paraId="7A510FE8" w14:textId="77777777" w:rsidR="009F47E0" w:rsidRDefault="009F47E0" w:rsidP="009F47E0">
      <w:pPr>
        <w:tabs>
          <w:tab w:val="left" w:pos="8550"/>
        </w:tabs>
        <w:overflowPunct/>
        <w:autoSpaceDE/>
        <w:autoSpaceDN/>
        <w:adjustRightInd/>
        <w:spacing w:beforeLines="40" w:before="96" w:afterLines="40" w:after="96" w:line="276" w:lineRule="auto"/>
        <w:jc w:val="both"/>
        <w:textAlignment w:val="auto"/>
        <w:rPr>
          <w:rFonts w:ascii="Arial" w:hAnsi="Arial" w:cs="Arial"/>
        </w:rPr>
      </w:pPr>
      <w:r>
        <w:rPr>
          <w:rFonts w:ascii="Arial" w:hAnsi="Arial" w:cs="Arial"/>
        </w:rPr>
        <w:tab/>
      </w:r>
    </w:p>
    <w:p w14:paraId="12DC1DF0" w14:textId="77777777" w:rsidR="00F13089" w:rsidRPr="000418D4" w:rsidRDefault="00F13089" w:rsidP="004365D3">
      <w:pPr>
        <w:overflowPunct/>
        <w:autoSpaceDE/>
        <w:autoSpaceDN/>
        <w:adjustRightInd/>
        <w:spacing w:beforeLines="40" w:before="96" w:afterLines="40" w:after="96" w:line="276" w:lineRule="auto"/>
        <w:jc w:val="both"/>
        <w:textAlignment w:val="auto"/>
        <w:rPr>
          <w:rFonts w:ascii="Arial" w:hAnsi="Arial" w:cs="Arial"/>
          <w:b/>
          <w:bCs/>
        </w:rPr>
      </w:pPr>
      <w:r w:rsidRPr="009F47E0">
        <w:rPr>
          <w:rFonts w:ascii="Arial" w:hAnsi="Arial" w:cs="Arial"/>
        </w:rPr>
        <w:br w:type="page"/>
      </w:r>
    </w:p>
    <w:p w14:paraId="21752DF9" w14:textId="77777777" w:rsidR="00F13089" w:rsidRPr="000418D4" w:rsidRDefault="00F13089" w:rsidP="004365D3">
      <w:pPr>
        <w:tabs>
          <w:tab w:val="left" w:pos="1843"/>
        </w:tabs>
        <w:spacing w:beforeLines="40" w:before="96" w:afterLines="40" w:after="96" w:line="276" w:lineRule="auto"/>
        <w:rPr>
          <w:rFonts w:ascii="Arial" w:hAnsi="Arial" w:cs="Arial"/>
          <w:sz w:val="8"/>
        </w:rPr>
      </w:pPr>
      <w:r w:rsidRPr="000418D4">
        <w:rPr>
          <w:rFonts w:ascii="Arial" w:hAnsi="Arial" w:cs="Arial"/>
          <w:sz w:val="8"/>
        </w:rPr>
        <w:t xml:space="preserve"> </w:t>
      </w:r>
    </w:p>
    <w:p w14:paraId="27715C43" w14:textId="77777777" w:rsidR="008B3C89" w:rsidRPr="000418D4" w:rsidRDefault="008B3C89" w:rsidP="004365D3">
      <w:pPr>
        <w:pStyle w:val="Nagwekspisutreci"/>
        <w:spacing w:line="276" w:lineRule="auto"/>
      </w:pPr>
      <w:bookmarkStart w:id="1" w:name="_Toc264016353"/>
      <w:bookmarkStart w:id="2" w:name="_Toc264016375"/>
      <w:bookmarkStart w:id="3" w:name="_Toc264016413"/>
      <w:bookmarkStart w:id="4" w:name="_Toc264018541"/>
      <w:bookmarkStart w:id="5" w:name="_Toc265238692"/>
      <w:bookmarkStart w:id="6" w:name="_Toc381190334"/>
      <w:r w:rsidRPr="000418D4">
        <w:t>SPIS TREŚCI</w:t>
      </w:r>
    </w:p>
    <w:p w14:paraId="42ED2FA9" w14:textId="77777777" w:rsidR="00AB3C82" w:rsidRPr="00666855" w:rsidRDefault="00D33C42">
      <w:pPr>
        <w:pStyle w:val="Spistreci1"/>
        <w:rPr>
          <w:rFonts w:ascii="Calibri" w:eastAsia="Times New Roman" w:hAnsi="Calibri" w:cs="Times New Roman"/>
          <w:b w:val="0"/>
          <w:bCs w:val="0"/>
          <w:caps w:val="0"/>
          <w:noProof/>
          <w:spacing w:val="0"/>
          <w:sz w:val="22"/>
          <w:szCs w:val="22"/>
        </w:rPr>
      </w:pPr>
      <w:r w:rsidRPr="000418D4">
        <w:fldChar w:fldCharType="begin"/>
      </w:r>
      <w:r w:rsidRPr="000418D4">
        <w:instrText xml:space="preserve"> TOC \o "1-3" \h \z \u </w:instrText>
      </w:r>
      <w:r w:rsidRPr="000418D4">
        <w:fldChar w:fldCharType="separate"/>
      </w:r>
      <w:hyperlink w:anchor="_Toc506972550" w:history="1">
        <w:r w:rsidR="00AB3C82" w:rsidRPr="00FB09CD">
          <w:rPr>
            <w:rStyle w:val="Hipercze"/>
            <w:noProof/>
          </w:rPr>
          <w:t>WARUNKI OGÓLNE</w:t>
        </w:r>
        <w:r w:rsidR="00AB3C82">
          <w:rPr>
            <w:noProof/>
            <w:webHidden/>
          </w:rPr>
          <w:tab/>
        </w:r>
        <w:r w:rsidR="00AB3C82">
          <w:rPr>
            <w:noProof/>
            <w:webHidden/>
          </w:rPr>
          <w:fldChar w:fldCharType="begin"/>
        </w:r>
        <w:r w:rsidR="00AB3C82">
          <w:rPr>
            <w:noProof/>
            <w:webHidden/>
          </w:rPr>
          <w:instrText xml:space="preserve"> PAGEREF _Toc506972550 \h </w:instrText>
        </w:r>
        <w:r w:rsidR="00AB3C82">
          <w:rPr>
            <w:noProof/>
            <w:webHidden/>
          </w:rPr>
        </w:r>
        <w:r w:rsidR="00AB3C82">
          <w:rPr>
            <w:noProof/>
            <w:webHidden/>
          </w:rPr>
          <w:fldChar w:fldCharType="separate"/>
        </w:r>
        <w:r w:rsidR="00AB3C82">
          <w:rPr>
            <w:noProof/>
            <w:webHidden/>
          </w:rPr>
          <w:t>16</w:t>
        </w:r>
        <w:r w:rsidR="00AB3C82">
          <w:rPr>
            <w:noProof/>
            <w:webHidden/>
          </w:rPr>
          <w:fldChar w:fldCharType="end"/>
        </w:r>
      </w:hyperlink>
    </w:p>
    <w:p w14:paraId="204A3E83" w14:textId="77777777" w:rsidR="00AB3C82" w:rsidRPr="00666855" w:rsidRDefault="00AB3C82">
      <w:pPr>
        <w:pStyle w:val="Spistreci1"/>
        <w:rPr>
          <w:rFonts w:ascii="Calibri" w:eastAsia="Times New Roman" w:hAnsi="Calibri" w:cs="Times New Roman"/>
          <w:b w:val="0"/>
          <w:bCs w:val="0"/>
          <w:caps w:val="0"/>
          <w:noProof/>
          <w:spacing w:val="0"/>
          <w:sz w:val="22"/>
          <w:szCs w:val="22"/>
        </w:rPr>
      </w:pPr>
      <w:hyperlink w:anchor="_Toc506972551" w:history="1">
        <w:r w:rsidRPr="00FB09CD">
          <w:rPr>
            <w:rStyle w:val="Hipercze"/>
            <w:noProof/>
          </w:rPr>
          <w:t>WARUNKI SZCZEGÓLNE</w:t>
        </w:r>
        <w:r>
          <w:rPr>
            <w:noProof/>
            <w:webHidden/>
          </w:rPr>
          <w:tab/>
        </w:r>
        <w:r>
          <w:rPr>
            <w:noProof/>
            <w:webHidden/>
          </w:rPr>
          <w:fldChar w:fldCharType="begin"/>
        </w:r>
        <w:r>
          <w:rPr>
            <w:noProof/>
            <w:webHidden/>
          </w:rPr>
          <w:instrText xml:space="preserve"> PAGEREF _Toc506972551 \h </w:instrText>
        </w:r>
        <w:r>
          <w:rPr>
            <w:noProof/>
            <w:webHidden/>
          </w:rPr>
        </w:r>
        <w:r>
          <w:rPr>
            <w:noProof/>
            <w:webHidden/>
          </w:rPr>
          <w:fldChar w:fldCharType="separate"/>
        </w:r>
        <w:r>
          <w:rPr>
            <w:noProof/>
            <w:webHidden/>
          </w:rPr>
          <w:t>17</w:t>
        </w:r>
        <w:r>
          <w:rPr>
            <w:noProof/>
            <w:webHidden/>
          </w:rPr>
          <w:fldChar w:fldCharType="end"/>
        </w:r>
      </w:hyperlink>
    </w:p>
    <w:p w14:paraId="5B4CF271" w14:textId="77777777" w:rsidR="00AB3C82" w:rsidRPr="00666855" w:rsidRDefault="00AB3C82">
      <w:pPr>
        <w:pStyle w:val="Spistreci2"/>
        <w:rPr>
          <w:rFonts w:ascii="Calibri" w:hAnsi="Calibri" w:cs="Times New Roman"/>
          <w:b w:val="0"/>
          <w:bCs w:val="0"/>
          <w:noProof/>
          <w:sz w:val="22"/>
          <w:szCs w:val="22"/>
        </w:rPr>
      </w:pPr>
      <w:hyperlink w:anchor="_Toc506972552" w:history="1">
        <w:r w:rsidRPr="00FB09CD">
          <w:rPr>
            <w:rStyle w:val="Hipercze"/>
            <w:noProof/>
          </w:rPr>
          <w:t>KLAUZULA 1</w:t>
        </w:r>
        <w:r w:rsidRPr="00666855">
          <w:rPr>
            <w:rFonts w:ascii="Calibri" w:hAnsi="Calibri" w:cs="Times New Roman"/>
            <w:b w:val="0"/>
            <w:bCs w:val="0"/>
            <w:noProof/>
            <w:sz w:val="22"/>
            <w:szCs w:val="22"/>
          </w:rPr>
          <w:tab/>
        </w:r>
        <w:r w:rsidRPr="00FB09CD">
          <w:rPr>
            <w:rStyle w:val="Hipercze"/>
            <w:noProof/>
          </w:rPr>
          <w:t xml:space="preserve"> POSTANOWIENIA OGÓLNE</w:t>
        </w:r>
        <w:r>
          <w:rPr>
            <w:noProof/>
            <w:webHidden/>
          </w:rPr>
          <w:tab/>
        </w:r>
        <w:r>
          <w:rPr>
            <w:noProof/>
            <w:webHidden/>
          </w:rPr>
          <w:fldChar w:fldCharType="begin"/>
        </w:r>
        <w:r>
          <w:rPr>
            <w:noProof/>
            <w:webHidden/>
          </w:rPr>
          <w:instrText xml:space="preserve"> PAGEREF _Toc506972552 \h </w:instrText>
        </w:r>
        <w:r>
          <w:rPr>
            <w:noProof/>
            <w:webHidden/>
          </w:rPr>
        </w:r>
        <w:r>
          <w:rPr>
            <w:noProof/>
            <w:webHidden/>
          </w:rPr>
          <w:fldChar w:fldCharType="separate"/>
        </w:r>
        <w:r>
          <w:rPr>
            <w:noProof/>
            <w:webHidden/>
          </w:rPr>
          <w:t>17</w:t>
        </w:r>
        <w:r>
          <w:rPr>
            <w:noProof/>
            <w:webHidden/>
          </w:rPr>
          <w:fldChar w:fldCharType="end"/>
        </w:r>
      </w:hyperlink>
    </w:p>
    <w:p w14:paraId="31FDC480" w14:textId="77777777" w:rsidR="00AB3C82" w:rsidRPr="00666855" w:rsidRDefault="00AB3C82">
      <w:pPr>
        <w:pStyle w:val="Spistreci3"/>
        <w:rPr>
          <w:rFonts w:ascii="Calibri" w:hAnsi="Calibri" w:cs="Times New Roman"/>
          <w:noProof/>
        </w:rPr>
      </w:pPr>
      <w:hyperlink w:anchor="_Toc506972553" w:history="1">
        <w:r w:rsidRPr="00FB09CD">
          <w:rPr>
            <w:rStyle w:val="Hipercze"/>
            <w:noProof/>
          </w:rPr>
          <w:t>SubKLAUZULA 1.1</w:t>
        </w:r>
        <w:r w:rsidRPr="00666855">
          <w:rPr>
            <w:rFonts w:ascii="Calibri" w:hAnsi="Calibri" w:cs="Times New Roman"/>
            <w:noProof/>
          </w:rPr>
          <w:tab/>
        </w:r>
        <w:r w:rsidRPr="00FB09CD">
          <w:rPr>
            <w:rStyle w:val="Hipercze"/>
            <w:noProof/>
          </w:rPr>
          <w:t>DEFINICJE</w:t>
        </w:r>
        <w:r>
          <w:rPr>
            <w:noProof/>
            <w:webHidden/>
          </w:rPr>
          <w:tab/>
        </w:r>
        <w:r>
          <w:rPr>
            <w:noProof/>
            <w:webHidden/>
          </w:rPr>
          <w:fldChar w:fldCharType="begin"/>
        </w:r>
        <w:r>
          <w:rPr>
            <w:noProof/>
            <w:webHidden/>
          </w:rPr>
          <w:instrText xml:space="preserve"> PAGEREF _Toc506972553 \h </w:instrText>
        </w:r>
        <w:r>
          <w:rPr>
            <w:noProof/>
            <w:webHidden/>
          </w:rPr>
        </w:r>
        <w:r>
          <w:rPr>
            <w:noProof/>
            <w:webHidden/>
          </w:rPr>
          <w:fldChar w:fldCharType="separate"/>
        </w:r>
        <w:r>
          <w:rPr>
            <w:noProof/>
            <w:webHidden/>
          </w:rPr>
          <w:t>17</w:t>
        </w:r>
        <w:r>
          <w:rPr>
            <w:noProof/>
            <w:webHidden/>
          </w:rPr>
          <w:fldChar w:fldCharType="end"/>
        </w:r>
      </w:hyperlink>
    </w:p>
    <w:p w14:paraId="6F68281B" w14:textId="77777777" w:rsidR="00AB3C82" w:rsidRPr="00666855" w:rsidRDefault="00AB3C82">
      <w:pPr>
        <w:pStyle w:val="Spistreci3"/>
        <w:rPr>
          <w:rFonts w:ascii="Calibri" w:hAnsi="Calibri" w:cs="Times New Roman"/>
          <w:noProof/>
        </w:rPr>
      </w:pPr>
      <w:hyperlink w:anchor="_Toc506972554" w:history="1">
        <w:r w:rsidRPr="00FB09CD">
          <w:rPr>
            <w:rStyle w:val="Hipercze"/>
            <w:noProof/>
          </w:rPr>
          <w:t>SubKLAUZULA 1.3</w:t>
        </w:r>
        <w:r w:rsidRPr="00666855">
          <w:rPr>
            <w:rFonts w:ascii="Calibri" w:hAnsi="Calibri" w:cs="Times New Roman"/>
            <w:noProof/>
          </w:rPr>
          <w:tab/>
        </w:r>
        <w:r w:rsidRPr="00FB09CD">
          <w:rPr>
            <w:rStyle w:val="Hipercze"/>
            <w:noProof/>
          </w:rPr>
          <w:t>KOMUNIKATY</w:t>
        </w:r>
        <w:r>
          <w:rPr>
            <w:noProof/>
            <w:webHidden/>
          </w:rPr>
          <w:tab/>
        </w:r>
        <w:r>
          <w:rPr>
            <w:noProof/>
            <w:webHidden/>
          </w:rPr>
          <w:fldChar w:fldCharType="begin"/>
        </w:r>
        <w:r>
          <w:rPr>
            <w:noProof/>
            <w:webHidden/>
          </w:rPr>
          <w:instrText xml:space="preserve"> PAGEREF _Toc506972554 \h </w:instrText>
        </w:r>
        <w:r>
          <w:rPr>
            <w:noProof/>
            <w:webHidden/>
          </w:rPr>
        </w:r>
        <w:r>
          <w:rPr>
            <w:noProof/>
            <w:webHidden/>
          </w:rPr>
          <w:fldChar w:fldCharType="separate"/>
        </w:r>
        <w:r>
          <w:rPr>
            <w:noProof/>
            <w:webHidden/>
          </w:rPr>
          <w:t>22</w:t>
        </w:r>
        <w:r>
          <w:rPr>
            <w:noProof/>
            <w:webHidden/>
          </w:rPr>
          <w:fldChar w:fldCharType="end"/>
        </w:r>
      </w:hyperlink>
    </w:p>
    <w:p w14:paraId="09D78A33" w14:textId="77777777" w:rsidR="00AB3C82" w:rsidRPr="00666855" w:rsidRDefault="00AB3C82">
      <w:pPr>
        <w:pStyle w:val="Spistreci3"/>
        <w:rPr>
          <w:rFonts w:ascii="Calibri" w:hAnsi="Calibri" w:cs="Times New Roman"/>
          <w:noProof/>
        </w:rPr>
      </w:pPr>
      <w:hyperlink w:anchor="_Toc506972555" w:history="1">
        <w:r w:rsidRPr="00FB09CD">
          <w:rPr>
            <w:rStyle w:val="Hipercze"/>
            <w:noProof/>
          </w:rPr>
          <w:t>SubKLAUZULA 1.5</w:t>
        </w:r>
        <w:r w:rsidRPr="00666855">
          <w:rPr>
            <w:rFonts w:ascii="Calibri" w:hAnsi="Calibri" w:cs="Times New Roman"/>
            <w:noProof/>
          </w:rPr>
          <w:tab/>
        </w:r>
        <w:r w:rsidRPr="00FB09CD">
          <w:rPr>
            <w:rStyle w:val="Hipercze"/>
            <w:noProof/>
          </w:rPr>
          <w:t>KOLEJNOŚĆ PIERWSZEŃSTWA DOKUMENTÓW</w:t>
        </w:r>
        <w:r>
          <w:rPr>
            <w:noProof/>
            <w:webHidden/>
          </w:rPr>
          <w:tab/>
        </w:r>
        <w:r>
          <w:rPr>
            <w:noProof/>
            <w:webHidden/>
          </w:rPr>
          <w:fldChar w:fldCharType="begin"/>
        </w:r>
        <w:r>
          <w:rPr>
            <w:noProof/>
            <w:webHidden/>
          </w:rPr>
          <w:instrText xml:space="preserve"> PAGEREF _Toc506972555 \h </w:instrText>
        </w:r>
        <w:r>
          <w:rPr>
            <w:noProof/>
            <w:webHidden/>
          </w:rPr>
        </w:r>
        <w:r>
          <w:rPr>
            <w:noProof/>
            <w:webHidden/>
          </w:rPr>
          <w:fldChar w:fldCharType="separate"/>
        </w:r>
        <w:r>
          <w:rPr>
            <w:noProof/>
            <w:webHidden/>
          </w:rPr>
          <w:t>23</w:t>
        </w:r>
        <w:r>
          <w:rPr>
            <w:noProof/>
            <w:webHidden/>
          </w:rPr>
          <w:fldChar w:fldCharType="end"/>
        </w:r>
      </w:hyperlink>
    </w:p>
    <w:p w14:paraId="2CDD79B4" w14:textId="77777777" w:rsidR="00AB3C82" w:rsidRPr="00666855" w:rsidRDefault="00AB3C82">
      <w:pPr>
        <w:pStyle w:val="Spistreci3"/>
        <w:rPr>
          <w:rFonts w:ascii="Calibri" w:hAnsi="Calibri" w:cs="Times New Roman"/>
          <w:noProof/>
        </w:rPr>
      </w:pPr>
      <w:hyperlink w:anchor="_Toc506972556" w:history="1">
        <w:r w:rsidRPr="00FB09CD">
          <w:rPr>
            <w:rStyle w:val="Hipercze"/>
            <w:noProof/>
          </w:rPr>
          <w:t>SubKLAUZULA 1.6</w:t>
        </w:r>
        <w:r w:rsidRPr="00666855">
          <w:rPr>
            <w:rFonts w:ascii="Calibri" w:hAnsi="Calibri" w:cs="Times New Roman"/>
            <w:noProof/>
          </w:rPr>
          <w:tab/>
        </w:r>
        <w:r w:rsidRPr="00FB09CD">
          <w:rPr>
            <w:rStyle w:val="Hipercze"/>
            <w:noProof/>
          </w:rPr>
          <w:t>AKT UMOWY</w:t>
        </w:r>
        <w:r>
          <w:rPr>
            <w:noProof/>
            <w:webHidden/>
          </w:rPr>
          <w:tab/>
        </w:r>
        <w:r>
          <w:rPr>
            <w:noProof/>
            <w:webHidden/>
          </w:rPr>
          <w:fldChar w:fldCharType="begin"/>
        </w:r>
        <w:r>
          <w:rPr>
            <w:noProof/>
            <w:webHidden/>
          </w:rPr>
          <w:instrText xml:space="preserve"> PAGEREF _Toc506972556 \h </w:instrText>
        </w:r>
        <w:r>
          <w:rPr>
            <w:noProof/>
            <w:webHidden/>
          </w:rPr>
        </w:r>
        <w:r>
          <w:rPr>
            <w:noProof/>
            <w:webHidden/>
          </w:rPr>
          <w:fldChar w:fldCharType="separate"/>
        </w:r>
        <w:r>
          <w:rPr>
            <w:noProof/>
            <w:webHidden/>
          </w:rPr>
          <w:t>23</w:t>
        </w:r>
        <w:r>
          <w:rPr>
            <w:noProof/>
            <w:webHidden/>
          </w:rPr>
          <w:fldChar w:fldCharType="end"/>
        </w:r>
      </w:hyperlink>
    </w:p>
    <w:p w14:paraId="4792CA8D" w14:textId="77777777" w:rsidR="00AB3C82" w:rsidRPr="00666855" w:rsidRDefault="00AB3C82">
      <w:pPr>
        <w:pStyle w:val="Spistreci3"/>
        <w:rPr>
          <w:rFonts w:ascii="Calibri" w:hAnsi="Calibri" w:cs="Times New Roman"/>
          <w:noProof/>
        </w:rPr>
      </w:pPr>
      <w:hyperlink w:anchor="_Toc506972557" w:history="1">
        <w:r w:rsidRPr="00FB09CD">
          <w:rPr>
            <w:rStyle w:val="Hipercze"/>
            <w:noProof/>
          </w:rPr>
          <w:t>SubKLAUZULA 1.7</w:t>
        </w:r>
        <w:r w:rsidRPr="00666855">
          <w:rPr>
            <w:rFonts w:ascii="Calibri" w:hAnsi="Calibri" w:cs="Times New Roman"/>
            <w:noProof/>
          </w:rPr>
          <w:tab/>
        </w:r>
        <w:r w:rsidRPr="00FB09CD">
          <w:rPr>
            <w:rStyle w:val="Hipercze"/>
            <w:noProof/>
          </w:rPr>
          <w:t>CESJA</w:t>
        </w:r>
        <w:r>
          <w:rPr>
            <w:noProof/>
            <w:webHidden/>
          </w:rPr>
          <w:tab/>
        </w:r>
        <w:r>
          <w:rPr>
            <w:noProof/>
            <w:webHidden/>
          </w:rPr>
          <w:fldChar w:fldCharType="begin"/>
        </w:r>
        <w:r>
          <w:rPr>
            <w:noProof/>
            <w:webHidden/>
          </w:rPr>
          <w:instrText xml:space="preserve"> PAGEREF _Toc506972557 \h </w:instrText>
        </w:r>
        <w:r>
          <w:rPr>
            <w:noProof/>
            <w:webHidden/>
          </w:rPr>
        </w:r>
        <w:r>
          <w:rPr>
            <w:noProof/>
            <w:webHidden/>
          </w:rPr>
          <w:fldChar w:fldCharType="separate"/>
        </w:r>
        <w:r>
          <w:rPr>
            <w:noProof/>
            <w:webHidden/>
          </w:rPr>
          <w:t>23</w:t>
        </w:r>
        <w:r>
          <w:rPr>
            <w:noProof/>
            <w:webHidden/>
          </w:rPr>
          <w:fldChar w:fldCharType="end"/>
        </w:r>
      </w:hyperlink>
    </w:p>
    <w:p w14:paraId="65716D18" w14:textId="77777777" w:rsidR="00AB3C82" w:rsidRPr="00666855" w:rsidRDefault="00AB3C82">
      <w:pPr>
        <w:pStyle w:val="Spistreci3"/>
        <w:rPr>
          <w:rFonts w:ascii="Calibri" w:hAnsi="Calibri" w:cs="Times New Roman"/>
          <w:noProof/>
        </w:rPr>
      </w:pPr>
      <w:hyperlink w:anchor="_Toc506972558" w:history="1">
        <w:r w:rsidRPr="00FB09CD">
          <w:rPr>
            <w:rStyle w:val="Hipercze"/>
            <w:noProof/>
          </w:rPr>
          <w:t>SubKLAUZULA 1.8</w:t>
        </w:r>
        <w:r w:rsidRPr="00666855">
          <w:rPr>
            <w:rFonts w:ascii="Calibri" w:hAnsi="Calibri" w:cs="Times New Roman"/>
            <w:noProof/>
          </w:rPr>
          <w:tab/>
        </w:r>
        <w:r w:rsidRPr="00FB09CD">
          <w:rPr>
            <w:rStyle w:val="Hipercze"/>
            <w:noProof/>
          </w:rPr>
          <w:t>OPIEKA NAD DOKUMENTAMI I ICH DOSTARCZANIE</w:t>
        </w:r>
        <w:r>
          <w:rPr>
            <w:noProof/>
            <w:webHidden/>
          </w:rPr>
          <w:tab/>
        </w:r>
        <w:r>
          <w:rPr>
            <w:noProof/>
            <w:webHidden/>
          </w:rPr>
          <w:fldChar w:fldCharType="begin"/>
        </w:r>
        <w:r>
          <w:rPr>
            <w:noProof/>
            <w:webHidden/>
          </w:rPr>
          <w:instrText xml:space="preserve"> PAGEREF _Toc506972558 \h </w:instrText>
        </w:r>
        <w:r>
          <w:rPr>
            <w:noProof/>
            <w:webHidden/>
          </w:rPr>
        </w:r>
        <w:r>
          <w:rPr>
            <w:noProof/>
            <w:webHidden/>
          </w:rPr>
          <w:fldChar w:fldCharType="separate"/>
        </w:r>
        <w:r>
          <w:rPr>
            <w:noProof/>
            <w:webHidden/>
          </w:rPr>
          <w:t>23</w:t>
        </w:r>
        <w:r>
          <w:rPr>
            <w:noProof/>
            <w:webHidden/>
          </w:rPr>
          <w:fldChar w:fldCharType="end"/>
        </w:r>
      </w:hyperlink>
    </w:p>
    <w:p w14:paraId="4B7324CF" w14:textId="77777777" w:rsidR="00AB3C82" w:rsidRPr="00666855" w:rsidRDefault="00AB3C82">
      <w:pPr>
        <w:pStyle w:val="Spistreci3"/>
        <w:rPr>
          <w:rFonts w:ascii="Calibri" w:hAnsi="Calibri" w:cs="Times New Roman"/>
          <w:noProof/>
        </w:rPr>
      </w:pPr>
      <w:hyperlink w:anchor="_Toc506972559" w:history="1">
        <w:r w:rsidRPr="00FB09CD">
          <w:rPr>
            <w:rStyle w:val="Hipercze"/>
            <w:noProof/>
          </w:rPr>
          <w:t>SubKLAUZULA 1.9</w:t>
        </w:r>
        <w:r w:rsidRPr="00666855">
          <w:rPr>
            <w:rFonts w:ascii="Calibri" w:hAnsi="Calibri" w:cs="Times New Roman"/>
            <w:noProof/>
          </w:rPr>
          <w:tab/>
        </w:r>
        <w:r w:rsidRPr="00FB09CD">
          <w:rPr>
            <w:rStyle w:val="Hipercze"/>
            <w:noProof/>
          </w:rPr>
          <w:t>BŁĘDY W WYMAGANIACH ZAMAWIAJĄCEGO</w:t>
        </w:r>
        <w:r>
          <w:rPr>
            <w:noProof/>
            <w:webHidden/>
          </w:rPr>
          <w:tab/>
        </w:r>
        <w:r>
          <w:rPr>
            <w:noProof/>
            <w:webHidden/>
          </w:rPr>
          <w:fldChar w:fldCharType="begin"/>
        </w:r>
        <w:r>
          <w:rPr>
            <w:noProof/>
            <w:webHidden/>
          </w:rPr>
          <w:instrText xml:space="preserve"> PAGEREF _Toc506972559 \h </w:instrText>
        </w:r>
        <w:r>
          <w:rPr>
            <w:noProof/>
            <w:webHidden/>
          </w:rPr>
        </w:r>
        <w:r>
          <w:rPr>
            <w:noProof/>
            <w:webHidden/>
          </w:rPr>
          <w:fldChar w:fldCharType="separate"/>
        </w:r>
        <w:r>
          <w:rPr>
            <w:noProof/>
            <w:webHidden/>
          </w:rPr>
          <w:t>24</w:t>
        </w:r>
        <w:r>
          <w:rPr>
            <w:noProof/>
            <w:webHidden/>
          </w:rPr>
          <w:fldChar w:fldCharType="end"/>
        </w:r>
      </w:hyperlink>
    </w:p>
    <w:p w14:paraId="1B57F30A" w14:textId="77777777" w:rsidR="00AB3C82" w:rsidRPr="00666855" w:rsidRDefault="00AB3C82">
      <w:pPr>
        <w:pStyle w:val="Spistreci3"/>
        <w:rPr>
          <w:rFonts w:ascii="Calibri" w:hAnsi="Calibri" w:cs="Times New Roman"/>
          <w:noProof/>
        </w:rPr>
      </w:pPr>
      <w:hyperlink w:anchor="_Toc506972560" w:history="1">
        <w:r w:rsidRPr="00FB09CD">
          <w:rPr>
            <w:rStyle w:val="Hipercze"/>
            <w:noProof/>
          </w:rPr>
          <w:t>SubKLAUZULA 1.10</w:t>
        </w:r>
        <w:r w:rsidRPr="00666855">
          <w:rPr>
            <w:rFonts w:ascii="Calibri" w:hAnsi="Calibri" w:cs="Times New Roman"/>
            <w:noProof/>
          </w:rPr>
          <w:tab/>
        </w:r>
        <w:r w:rsidRPr="00FB09CD">
          <w:rPr>
            <w:rStyle w:val="Hipercze"/>
            <w:noProof/>
          </w:rPr>
          <w:t>UŻYWANIE DOKUMENTÓW WYKONAWCY PRZEZ ZAMAWIAJĄCEGO</w:t>
        </w:r>
        <w:r>
          <w:rPr>
            <w:noProof/>
            <w:webHidden/>
          </w:rPr>
          <w:tab/>
        </w:r>
        <w:r>
          <w:rPr>
            <w:noProof/>
            <w:webHidden/>
          </w:rPr>
          <w:fldChar w:fldCharType="begin"/>
        </w:r>
        <w:r>
          <w:rPr>
            <w:noProof/>
            <w:webHidden/>
          </w:rPr>
          <w:instrText xml:space="preserve"> PAGEREF _Toc506972560 \h </w:instrText>
        </w:r>
        <w:r>
          <w:rPr>
            <w:noProof/>
            <w:webHidden/>
          </w:rPr>
        </w:r>
        <w:r>
          <w:rPr>
            <w:noProof/>
            <w:webHidden/>
          </w:rPr>
          <w:fldChar w:fldCharType="separate"/>
        </w:r>
        <w:r>
          <w:rPr>
            <w:noProof/>
            <w:webHidden/>
          </w:rPr>
          <w:t>24</w:t>
        </w:r>
        <w:r>
          <w:rPr>
            <w:noProof/>
            <w:webHidden/>
          </w:rPr>
          <w:fldChar w:fldCharType="end"/>
        </w:r>
      </w:hyperlink>
    </w:p>
    <w:p w14:paraId="1813984F" w14:textId="77777777" w:rsidR="00AB3C82" w:rsidRPr="00666855" w:rsidRDefault="00AB3C82">
      <w:pPr>
        <w:pStyle w:val="Spistreci3"/>
        <w:rPr>
          <w:rFonts w:ascii="Calibri" w:hAnsi="Calibri" w:cs="Times New Roman"/>
          <w:noProof/>
        </w:rPr>
      </w:pPr>
      <w:hyperlink w:anchor="_Toc506972561" w:history="1">
        <w:r w:rsidRPr="00FB09CD">
          <w:rPr>
            <w:rStyle w:val="Hipercze"/>
            <w:noProof/>
          </w:rPr>
          <w:t>SubKLAUZULA 1.12</w:t>
        </w:r>
        <w:r w:rsidRPr="00666855">
          <w:rPr>
            <w:rFonts w:ascii="Calibri" w:hAnsi="Calibri" w:cs="Times New Roman"/>
            <w:noProof/>
          </w:rPr>
          <w:tab/>
        </w:r>
        <w:r w:rsidRPr="00FB09CD">
          <w:rPr>
            <w:rStyle w:val="Hipercze"/>
            <w:noProof/>
          </w:rPr>
          <w:t>SZCZEGÓŁOWE POUFNE DANE</w:t>
        </w:r>
        <w:r>
          <w:rPr>
            <w:noProof/>
            <w:webHidden/>
          </w:rPr>
          <w:tab/>
        </w:r>
        <w:r>
          <w:rPr>
            <w:noProof/>
            <w:webHidden/>
          </w:rPr>
          <w:fldChar w:fldCharType="begin"/>
        </w:r>
        <w:r>
          <w:rPr>
            <w:noProof/>
            <w:webHidden/>
          </w:rPr>
          <w:instrText xml:space="preserve"> PAGEREF _Toc506972561 \h </w:instrText>
        </w:r>
        <w:r>
          <w:rPr>
            <w:noProof/>
            <w:webHidden/>
          </w:rPr>
        </w:r>
        <w:r>
          <w:rPr>
            <w:noProof/>
            <w:webHidden/>
          </w:rPr>
          <w:fldChar w:fldCharType="separate"/>
        </w:r>
        <w:r>
          <w:rPr>
            <w:noProof/>
            <w:webHidden/>
          </w:rPr>
          <w:t>28</w:t>
        </w:r>
        <w:r>
          <w:rPr>
            <w:noProof/>
            <w:webHidden/>
          </w:rPr>
          <w:fldChar w:fldCharType="end"/>
        </w:r>
      </w:hyperlink>
    </w:p>
    <w:p w14:paraId="42C6C1BA" w14:textId="77777777" w:rsidR="00AB3C82" w:rsidRPr="00666855" w:rsidRDefault="00AB3C82">
      <w:pPr>
        <w:pStyle w:val="Spistreci3"/>
        <w:rPr>
          <w:rFonts w:ascii="Calibri" w:hAnsi="Calibri" w:cs="Times New Roman"/>
          <w:noProof/>
        </w:rPr>
      </w:pPr>
      <w:hyperlink w:anchor="_Toc506972562" w:history="1">
        <w:r w:rsidRPr="00FB09CD">
          <w:rPr>
            <w:rStyle w:val="Hipercze"/>
            <w:noProof/>
          </w:rPr>
          <w:t>SubKLAUZULA 1.13</w:t>
        </w:r>
        <w:r w:rsidRPr="00666855">
          <w:rPr>
            <w:rFonts w:ascii="Calibri" w:hAnsi="Calibri" w:cs="Times New Roman"/>
            <w:noProof/>
          </w:rPr>
          <w:tab/>
        </w:r>
        <w:r w:rsidRPr="00FB09CD">
          <w:rPr>
            <w:rStyle w:val="Hipercze"/>
            <w:noProof/>
          </w:rPr>
          <w:t>ZGODNOŚĆ Z PRAWAMI</w:t>
        </w:r>
        <w:r>
          <w:rPr>
            <w:noProof/>
            <w:webHidden/>
          </w:rPr>
          <w:tab/>
        </w:r>
        <w:r>
          <w:rPr>
            <w:noProof/>
            <w:webHidden/>
          </w:rPr>
          <w:fldChar w:fldCharType="begin"/>
        </w:r>
        <w:r>
          <w:rPr>
            <w:noProof/>
            <w:webHidden/>
          </w:rPr>
          <w:instrText xml:space="preserve"> PAGEREF _Toc506972562 \h </w:instrText>
        </w:r>
        <w:r>
          <w:rPr>
            <w:noProof/>
            <w:webHidden/>
          </w:rPr>
        </w:r>
        <w:r>
          <w:rPr>
            <w:noProof/>
            <w:webHidden/>
          </w:rPr>
          <w:fldChar w:fldCharType="separate"/>
        </w:r>
        <w:r>
          <w:rPr>
            <w:noProof/>
            <w:webHidden/>
          </w:rPr>
          <w:t>30</w:t>
        </w:r>
        <w:r>
          <w:rPr>
            <w:noProof/>
            <w:webHidden/>
          </w:rPr>
          <w:fldChar w:fldCharType="end"/>
        </w:r>
      </w:hyperlink>
    </w:p>
    <w:p w14:paraId="5E02CACB" w14:textId="77777777" w:rsidR="00AB3C82" w:rsidRPr="00666855" w:rsidRDefault="00AB3C82">
      <w:pPr>
        <w:pStyle w:val="Spistreci3"/>
        <w:rPr>
          <w:rFonts w:ascii="Calibri" w:hAnsi="Calibri" w:cs="Times New Roman"/>
          <w:noProof/>
        </w:rPr>
      </w:pPr>
      <w:hyperlink w:anchor="_Toc506972563" w:history="1">
        <w:r w:rsidRPr="00FB09CD">
          <w:rPr>
            <w:rStyle w:val="Hipercze"/>
            <w:noProof/>
          </w:rPr>
          <w:t>SubKLAUZULA 1.14</w:t>
        </w:r>
        <w:r w:rsidRPr="00666855">
          <w:rPr>
            <w:rFonts w:ascii="Calibri" w:hAnsi="Calibri" w:cs="Times New Roman"/>
            <w:noProof/>
          </w:rPr>
          <w:tab/>
        </w:r>
        <w:r w:rsidRPr="00FB09CD">
          <w:rPr>
            <w:rStyle w:val="Hipercze"/>
            <w:noProof/>
          </w:rPr>
          <w:t>SOLIDARNA ODPOWIEDZIALNOŚĆ</w:t>
        </w:r>
        <w:r>
          <w:rPr>
            <w:noProof/>
            <w:webHidden/>
          </w:rPr>
          <w:tab/>
        </w:r>
        <w:r>
          <w:rPr>
            <w:noProof/>
            <w:webHidden/>
          </w:rPr>
          <w:fldChar w:fldCharType="begin"/>
        </w:r>
        <w:r>
          <w:rPr>
            <w:noProof/>
            <w:webHidden/>
          </w:rPr>
          <w:instrText xml:space="preserve"> PAGEREF _Toc506972563 \h </w:instrText>
        </w:r>
        <w:r>
          <w:rPr>
            <w:noProof/>
            <w:webHidden/>
          </w:rPr>
        </w:r>
        <w:r>
          <w:rPr>
            <w:noProof/>
            <w:webHidden/>
          </w:rPr>
          <w:fldChar w:fldCharType="separate"/>
        </w:r>
        <w:r>
          <w:rPr>
            <w:noProof/>
            <w:webHidden/>
          </w:rPr>
          <w:t>30</w:t>
        </w:r>
        <w:r>
          <w:rPr>
            <w:noProof/>
            <w:webHidden/>
          </w:rPr>
          <w:fldChar w:fldCharType="end"/>
        </w:r>
      </w:hyperlink>
    </w:p>
    <w:p w14:paraId="2C2ABFDD" w14:textId="77777777" w:rsidR="00AB3C82" w:rsidRPr="00666855" w:rsidRDefault="00AB3C82">
      <w:pPr>
        <w:pStyle w:val="Spistreci2"/>
        <w:rPr>
          <w:rFonts w:ascii="Calibri" w:hAnsi="Calibri" w:cs="Times New Roman"/>
          <w:b w:val="0"/>
          <w:bCs w:val="0"/>
          <w:noProof/>
          <w:sz w:val="22"/>
          <w:szCs w:val="22"/>
        </w:rPr>
      </w:pPr>
      <w:hyperlink w:anchor="_Toc506972564" w:history="1">
        <w:r w:rsidRPr="00FB09CD">
          <w:rPr>
            <w:rStyle w:val="Hipercze"/>
            <w:noProof/>
          </w:rPr>
          <w:t>KLAUZULA 2</w:t>
        </w:r>
        <w:r w:rsidRPr="00666855">
          <w:rPr>
            <w:rFonts w:ascii="Calibri" w:hAnsi="Calibri" w:cs="Times New Roman"/>
            <w:b w:val="0"/>
            <w:bCs w:val="0"/>
            <w:noProof/>
            <w:sz w:val="22"/>
            <w:szCs w:val="22"/>
          </w:rPr>
          <w:tab/>
        </w:r>
        <w:r w:rsidRPr="00FB09CD">
          <w:rPr>
            <w:rStyle w:val="Hipercze"/>
            <w:noProof/>
          </w:rPr>
          <w:t xml:space="preserve"> ZAMAWIAJĄCY</w:t>
        </w:r>
        <w:r>
          <w:rPr>
            <w:noProof/>
            <w:webHidden/>
          </w:rPr>
          <w:tab/>
        </w:r>
        <w:r>
          <w:rPr>
            <w:noProof/>
            <w:webHidden/>
          </w:rPr>
          <w:fldChar w:fldCharType="begin"/>
        </w:r>
        <w:r>
          <w:rPr>
            <w:noProof/>
            <w:webHidden/>
          </w:rPr>
          <w:instrText xml:space="preserve"> PAGEREF _Toc506972564 \h </w:instrText>
        </w:r>
        <w:r>
          <w:rPr>
            <w:noProof/>
            <w:webHidden/>
          </w:rPr>
        </w:r>
        <w:r>
          <w:rPr>
            <w:noProof/>
            <w:webHidden/>
          </w:rPr>
          <w:fldChar w:fldCharType="separate"/>
        </w:r>
        <w:r>
          <w:rPr>
            <w:noProof/>
            <w:webHidden/>
          </w:rPr>
          <w:t>31</w:t>
        </w:r>
        <w:r>
          <w:rPr>
            <w:noProof/>
            <w:webHidden/>
          </w:rPr>
          <w:fldChar w:fldCharType="end"/>
        </w:r>
      </w:hyperlink>
    </w:p>
    <w:p w14:paraId="7F0F4D42" w14:textId="77777777" w:rsidR="00AB3C82" w:rsidRPr="00666855" w:rsidRDefault="00AB3C82">
      <w:pPr>
        <w:pStyle w:val="Spistreci3"/>
        <w:rPr>
          <w:rFonts w:ascii="Calibri" w:hAnsi="Calibri" w:cs="Times New Roman"/>
          <w:noProof/>
        </w:rPr>
      </w:pPr>
      <w:hyperlink w:anchor="_Toc506972565" w:history="1">
        <w:r w:rsidRPr="00FB09CD">
          <w:rPr>
            <w:rStyle w:val="Hipercze"/>
            <w:noProof/>
          </w:rPr>
          <w:t>SubKLAUZULA 2.1</w:t>
        </w:r>
        <w:r w:rsidRPr="00666855">
          <w:rPr>
            <w:rFonts w:ascii="Calibri" w:hAnsi="Calibri" w:cs="Times New Roman"/>
            <w:noProof/>
          </w:rPr>
          <w:tab/>
        </w:r>
        <w:r w:rsidRPr="00FB09CD">
          <w:rPr>
            <w:rStyle w:val="Hipercze"/>
            <w:noProof/>
          </w:rPr>
          <w:t>PRAWO DOSTĘPU DO PLACU BUDOWY</w:t>
        </w:r>
        <w:r>
          <w:rPr>
            <w:noProof/>
            <w:webHidden/>
          </w:rPr>
          <w:tab/>
        </w:r>
        <w:r>
          <w:rPr>
            <w:noProof/>
            <w:webHidden/>
          </w:rPr>
          <w:fldChar w:fldCharType="begin"/>
        </w:r>
        <w:r>
          <w:rPr>
            <w:noProof/>
            <w:webHidden/>
          </w:rPr>
          <w:instrText xml:space="preserve"> PAGEREF _Toc506972565 \h </w:instrText>
        </w:r>
        <w:r>
          <w:rPr>
            <w:noProof/>
            <w:webHidden/>
          </w:rPr>
        </w:r>
        <w:r>
          <w:rPr>
            <w:noProof/>
            <w:webHidden/>
          </w:rPr>
          <w:fldChar w:fldCharType="separate"/>
        </w:r>
        <w:r>
          <w:rPr>
            <w:noProof/>
            <w:webHidden/>
          </w:rPr>
          <w:t>31</w:t>
        </w:r>
        <w:r>
          <w:rPr>
            <w:noProof/>
            <w:webHidden/>
          </w:rPr>
          <w:fldChar w:fldCharType="end"/>
        </w:r>
      </w:hyperlink>
    </w:p>
    <w:p w14:paraId="0913E43A" w14:textId="77777777" w:rsidR="00AB3C82" w:rsidRPr="00666855" w:rsidRDefault="00AB3C82">
      <w:pPr>
        <w:pStyle w:val="Spistreci3"/>
        <w:rPr>
          <w:rFonts w:ascii="Calibri" w:hAnsi="Calibri" w:cs="Times New Roman"/>
          <w:noProof/>
        </w:rPr>
      </w:pPr>
      <w:hyperlink w:anchor="_Toc506972566" w:history="1">
        <w:r w:rsidRPr="00FB09CD">
          <w:rPr>
            <w:rStyle w:val="Hipercze"/>
            <w:noProof/>
          </w:rPr>
          <w:t>SubKLAUZULA 2.2</w:t>
        </w:r>
        <w:r w:rsidRPr="00666855">
          <w:rPr>
            <w:rFonts w:ascii="Calibri" w:hAnsi="Calibri" w:cs="Times New Roman"/>
            <w:noProof/>
          </w:rPr>
          <w:tab/>
        </w:r>
        <w:r w:rsidRPr="00FB09CD">
          <w:rPr>
            <w:rStyle w:val="Hipercze"/>
            <w:noProof/>
          </w:rPr>
          <w:t>POZWOLENIA, LICENCJE LUB ZATWIERDZENIA</w:t>
        </w:r>
        <w:r>
          <w:rPr>
            <w:noProof/>
            <w:webHidden/>
          </w:rPr>
          <w:tab/>
        </w:r>
        <w:r>
          <w:rPr>
            <w:noProof/>
            <w:webHidden/>
          </w:rPr>
          <w:fldChar w:fldCharType="begin"/>
        </w:r>
        <w:r>
          <w:rPr>
            <w:noProof/>
            <w:webHidden/>
          </w:rPr>
          <w:instrText xml:space="preserve"> PAGEREF _Toc506972566 \h </w:instrText>
        </w:r>
        <w:r>
          <w:rPr>
            <w:noProof/>
            <w:webHidden/>
          </w:rPr>
        </w:r>
        <w:r>
          <w:rPr>
            <w:noProof/>
            <w:webHidden/>
          </w:rPr>
          <w:fldChar w:fldCharType="separate"/>
        </w:r>
        <w:r>
          <w:rPr>
            <w:noProof/>
            <w:webHidden/>
          </w:rPr>
          <w:t>31</w:t>
        </w:r>
        <w:r>
          <w:rPr>
            <w:noProof/>
            <w:webHidden/>
          </w:rPr>
          <w:fldChar w:fldCharType="end"/>
        </w:r>
      </w:hyperlink>
    </w:p>
    <w:p w14:paraId="5B27334D" w14:textId="77777777" w:rsidR="00AB3C82" w:rsidRPr="00666855" w:rsidRDefault="00AB3C82">
      <w:pPr>
        <w:pStyle w:val="Spistreci3"/>
        <w:rPr>
          <w:rFonts w:ascii="Calibri" w:hAnsi="Calibri" w:cs="Times New Roman"/>
          <w:noProof/>
        </w:rPr>
      </w:pPr>
      <w:hyperlink w:anchor="_Toc506972567" w:history="1">
        <w:r w:rsidRPr="00FB09CD">
          <w:rPr>
            <w:rStyle w:val="Hipercze"/>
            <w:noProof/>
          </w:rPr>
          <w:t>SubKLAUZULA 2.4</w:t>
        </w:r>
        <w:r w:rsidRPr="00666855">
          <w:rPr>
            <w:rFonts w:ascii="Calibri" w:hAnsi="Calibri" w:cs="Times New Roman"/>
            <w:noProof/>
          </w:rPr>
          <w:tab/>
        </w:r>
        <w:r w:rsidRPr="00FB09CD">
          <w:rPr>
            <w:rStyle w:val="Hipercze"/>
            <w:noProof/>
          </w:rPr>
          <w:t>ORGANIZACJA FINANSOWANIA PRZEZ ZAMAWIAJĄCEGO</w:t>
        </w:r>
        <w:r>
          <w:rPr>
            <w:noProof/>
            <w:webHidden/>
          </w:rPr>
          <w:tab/>
        </w:r>
        <w:r>
          <w:rPr>
            <w:noProof/>
            <w:webHidden/>
          </w:rPr>
          <w:fldChar w:fldCharType="begin"/>
        </w:r>
        <w:r>
          <w:rPr>
            <w:noProof/>
            <w:webHidden/>
          </w:rPr>
          <w:instrText xml:space="preserve"> PAGEREF _Toc506972567 \h </w:instrText>
        </w:r>
        <w:r>
          <w:rPr>
            <w:noProof/>
            <w:webHidden/>
          </w:rPr>
        </w:r>
        <w:r>
          <w:rPr>
            <w:noProof/>
            <w:webHidden/>
          </w:rPr>
          <w:fldChar w:fldCharType="separate"/>
        </w:r>
        <w:r>
          <w:rPr>
            <w:noProof/>
            <w:webHidden/>
          </w:rPr>
          <w:t>31</w:t>
        </w:r>
        <w:r>
          <w:rPr>
            <w:noProof/>
            <w:webHidden/>
          </w:rPr>
          <w:fldChar w:fldCharType="end"/>
        </w:r>
      </w:hyperlink>
    </w:p>
    <w:p w14:paraId="09E7ED96" w14:textId="77777777" w:rsidR="00AB3C82" w:rsidRPr="00666855" w:rsidRDefault="00AB3C82">
      <w:pPr>
        <w:pStyle w:val="Spistreci3"/>
        <w:rPr>
          <w:rFonts w:ascii="Calibri" w:hAnsi="Calibri" w:cs="Times New Roman"/>
          <w:noProof/>
        </w:rPr>
      </w:pPr>
      <w:hyperlink w:anchor="_Toc506972568" w:history="1">
        <w:r w:rsidRPr="00FB09CD">
          <w:rPr>
            <w:rStyle w:val="Hipercze"/>
            <w:noProof/>
          </w:rPr>
          <w:t>SUBKLAUZULA 2.5</w:t>
        </w:r>
        <w:r w:rsidRPr="00666855">
          <w:rPr>
            <w:rFonts w:ascii="Calibri" w:hAnsi="Calibri" w:cs="Times New Roman"/>
            <w:noProof/>
          </w:rPr>
          <w:tab/>
        </w:r>
        <w:r w:rsidRPr="00FB09CD">
          <w:rPr>
            <w:rStyle w:val="Hipercze"/>
            <w:noProof/>
          </w:rPr>
          <w:t>ROSZCZENIA ZAMAWIAJĄCEGO</w:t>
        </w:r>
        <w:r>
          <w:rPr>
            <w:noProof/>
            <w:webHidden/>
          </w:rPr>
          <w:tab/>
        </w:r>
        <w:r>
          <w:rPr>
            <w:noProof/>
            <w:webHidden/>
          </w:rPr>
          <w:fldChar w:fldCharType="begin"/>
        </w:r>
        <w:r>
          <w:rPr>
            <w:noProof/>
            <w:webHidden/>
          </w:rPr>
          <w:instrText xml:space="preserve"> PAGEREF _Toc506972568 \h </w:instrText>
        </w:r>
        <w:r>
          <w:rPr>
            <w:noProof/>
            <w:webHidden/>
          </w:rPr>
        </w:r>
        <w:r>
          <w:rPr>
            <w:noProof/>
            <w:webHidden/>
          </w:rPr>
          <w:fldChar w:fldCharType="separate"/>
        </w:r>
        <w:r>
          <w:rPr>
            <w:noProof/>
            <w:webHidden/>
          </w:rPr>
          <w:t>31</w:t>
        </w:r>
        <w:r>
          <w:rPr>
            <w:noProof/>
            <w:webHidden/>
          </w:rPr>
          <w:fldChar w:fldCharType="end"/>
        </w:r>
      </w:hyperlink>
    </w:p>
    <w:p w14:paraId="21925A74" w14:textId="77777777" w:rsidR="00AB3C82" w:rsidRPr="00666855" w:rsidRDefault="00AB3C82">
      <w:pPr>
        <w:pStyle w:val="Spistreci3"/>
        <w:rPr>
          <w:rFonts w:ascii="Calibri" w:hAnsi="Calibri" w:cs="Times New Roman"/>
          <w:noProof/>
        </w:rPr>
      </w:pPr>
      <w:hyperlink w:anchor="_Toc506972569" w:history="1">
        <w:r w:rsidRPr="00FB09CD">
          <w:rPr>
            <w:rStyle w:val="Hipercze"/>
            <w:noProof/>
          </w:rPr>
          <w:t>SubKLAUZULA 2.6</w:t>
        </w:r>
        <w:r w:rsidRPr="00666855">
          <w:rPr>
            <w:rFonts w:ascii="Calibri" w:hAnsi="Calibri" w:cs="Times New Roman"/>
            <w:noProof/>
          </w:rPr>
          <w:tab/>
        </w:r>
        <w:r w:rsidRPr="00FB09CD">
          <w:rPr>
            <w:rStyle w:val="Hipercze"/>
            <w:noProof/>
          </w:rPr>
          <w:t>SYSTEM INFORMATYCZNY DO ROZLICZANIA  I MONITOROWANIA ROZLICZANIA UMOWY</w:t>
        </w:r>
        <w:r>
          <w:rPr>
            <w:noProof/>
            <w:webHidden/>
          </w:rPr>
          <w:tab/>
        </w:r>
        <w:r>
          <w:rPr>
            <w:noProof/>
            <w:webHidden/>
          </w:rPr>
          <w:fldChar w:fldCharType="begin"/>
        </w:r>
        <w:r>
          <w:rPr>
            <w:noProof/>
            <w:webHidden/>
          </w:rPr>
          <w:instrText xml:space="preserve"> PAGEREF _Toc506972569 \h </w:instrText>
        </w:r>
        <w:r>
          <w:rPr>
            <w:noProof/>
            <w:webHidden/>
          </w:rPr>
        </w:r>
        <w:r>
          <w:rPr>
            <w:noProof/>
            <w:webHidden/>
          </w:rPr>
          <w:fldChar w:fldCharType="separate"/>
        </w:r>
        <w:r>
          <w:rPr>
            <w:noProof/>
            <w:webHidden/>
          </w:rPr>
          <w:t>32</w:t>
        </w:r>
        <w:r>
          <w:rPr>
            <w:noProof/>
            <w:webHidden/>
          </w:rPr>
          <w:fldChar w:fldCharType="end"/>
        </w:r>
      </w:hyperlink>
    </w:p>
    <w:p w14:paraId="06A4C825" w14:textId="77777777" w:rsidR="00AB3C82" w:rsidRPr="00666855" w:rsidRDefault="00AB3C82">
      <w:pPr>
        <w:pStyle w:val="Spistreci3"/>
        <w:rPr>
          <w:rFonts w:ascii="Calibri" w:hAnsi="Calibri" w:cs="Times New Roman"/>
          <w:noProof/>
        </w:rPr>
      </w:pPr>
      <w:hyperlink w:anchor="_Toc506972570" w:history="1">
        <w:r w:rsidRPr="00FB09CD">
          <w:rPr>
            <w:rStyle w:val="Hipercze"/>
            <w:noProof/>
          </w:rPr>
          <w:t>SUBKLAUZULA 2.7</w:t>
        </w:r>
        <w:r w:rsidRPr="00666855">
          <w:rPr>
            <w:rFonts w:ascii="Calibri" w:hAnsi="Calibri" w:cs="Times New Roman"/>
            <w:noProof/>
          </w:rPr>
          <w:tab/>
        </w:r>
        <w:r w:rsidRPr="00FB09CD">
          <w:rPr>
            <w:rStyle w:val="Hipercze"/>
            <w:noProof/>
          </w:rPr>
          <w:t>ODBIÓR KOŃCOWY</w:t>
        </w:r>
        <w:r>
          <w:rPr>
            <w:noProof/>
            <w:webHidden/>
          </w:rPr>
          <w:tab/>
        </w:r>
        <w:r>
          <w:rPr>
            <w:noProof/>
            <w:webHidden/>
          </w:rPr>
          <w:fldChar w:fldCharType="begin"/>
        </w:r>
        <w:r>
          <w:rPr>
            <w:noProof/>
            <w:webHidden/>
          </w:rPr>
          <w:instrText xml:space="preserve"> PAGEREF _Toc506972570 \h </w:instrText>
        </w:r>
        <w:r>
          <w:rPr>
            <w:noProof/>
            <w:webHidden/>
          </w:rPr>
        </w:r>
        <w:r>
          <w:rPr>
            <w:noProof/>
            <w:webHidden/>
          </w:rPr>
          <w:fldChar w:fldCharType="separate"/>
        </w:r>
        <w:r>
          <w:rPr>
            <w:noProof/>
            <w:webHidden/>
          </w:rPr>
          <w:t>32</w:t>
        </w:r>
        <w:r>
          <w:rPr>
            <w:noProof/>
            <w:webHidden/>
          </w:rPr>
          <w:fldChar w:fldCharType="end"/>
        </w:r>
      </w:hyperlink>
    </w:p>
    <w:p w14:paraId="7A9EE929" w14:textId="77777777" w:rsidR="00AB3C82" w:rsidRPr="00666855" w:rsidRDefault="00AB3C82">
      <w:pPr>
        <w:pStyle w:val="Spistreci2"/>
        <w:rPr>
          <w:rFonts w:ascii="Calibri" w:hAnsi="Calibri" w:cs="Times New Roman"/>
          <w:b w:val="0"/>
          <w:bCs w:val="0"/>
          <w:noProof/>
          <w:sz w:val="22"/>
          <w:szCs w:val="22"/>
        </w:rPr>
      </w:pPr>
      <w:hyperlink w:anchor="_Toc506972571" w:history="1">
        <w:r w:rsidRPr="00FB09CD">
          <w:rPr>
            <w:rStyle w:val="Hipercze"/>
            <w:noProof/>
          </w:rPr>
          <w:t>KLAUZULA 3</w:t>
        </w:r>
        <w:r w:rsidRPr="00666855">
          <w:rPr>
            <w:rFonts w:ascii="Calibri" w:hAnsi="Calibri" w:cs="Times New Roman"/>
            <w:b w:val="0"/>
            <w:bCs w:val="0"/>
            <w:noProof/>
            <w:sz w:val="22"/>
            <w:szCs w:val="22"/>
          </w:rPr>
          <w:tab/>
        </w:r>
        <w:r w:rsidRPr="00FB09CD">
          <w:rPr>
            <w:rStyle w:val="Hipercze"/>
            <w:noProof/>
          </w:rPr>
          <w:t xml:space="preserve"> INŻYNIER</w:t>
        </w:r>
        <w:r>
          <w:rPr>
            <w:noProof/>
            <w:webHidden/>
          </w:rPr>
          <w:tab/>
        </w:r>
        <w:r>
          <w:rPr>
            <w:noProof/>
            <w:webHidden/>
          </w:rPr>
          <w:fldChar w:fldCharType="begin"/>
        </w:r>
        <w:r>
          <w:rPr>
            <w:noProof/>
            <w:webHidden/>
          </w:rPr>
          <w:instrText xml:space="preserve"> PAGEREF _Toc506972571 \h </w:instrText>
        </w:r>
        <w:r>
          <w:rPr>
            <w:noProof/>
            <w:webHidden/>
          </w:rPr>
        </w:r>
        <w:r>
          <w:rPr>
            <w:noProof/>
            <w:webHidden/>
          </w:rPr>
          <w:fldChar w:fldCharType="separate"/>
        </w:r>
        <w:r>
          <w:rPr>
            <w:noProof/>
            <w:webHidden/>
          </w:rPr>
          <w:t>32</w:t>
        </w:r>
        <w:r>
          <w:rPr>
            <w:noProof/>
            <w:webHidden/>
          </w:rPr>
          <w:fldChar w:fldCharType="end"/>
        </w:r>
      </w:hyperlink>
    </w:p>
    <w:p w14:paraId="3D63D32A" w14:textId="77777777" w:rsidR="00AB3C82" w:rsidRPr="00666855" w:rsidRDefault="00AB3C82">
      <w:pPr>
        <w:pStyle w:val="Spistreci3"/>
        <w:rPr>
          <w:rFonts w:ascii="Calibri" w:hAnsi="Calibri" w:cs="Times New Roman"/>
          <w:noProof/>
        </w:rPr>
      </w:pPr>
      <w:hyperlink w:anchor="_Toc506972572" w:history="1">
        <w:r w:rsidRPr="00FB09CD">
          <w:rPr>
            <w:rStyle w:val="Hipercze"/>
            <w:noProof/>
          </w:rPr>
          <w:t>SubKLAUZULA 3.1</w:t>
        </w:r>
        <w:r w:rsidRPr="00666855">
          <w:rPr>
            <w:rFonts w:ascii="Calibri" w:hAnsi="Calibri" w:cs="Times New Roman"/>
            <w:noProof/>
          </w:rPr>
          <w:tab/>
        </w:r>
        <w:r w:rsidRPr="00FB09CD">
          <w:rPr>
            <w:rStyle w:val="Hipercze"/>
            <w:noProof/>
          </w:rPr>
          <w:t>OBOWIĄZKI I UPOWAŻNIENIA INŻYNIERA</w:t>
        </w:r>
        <w:r>
          <w:rPr>
            <w:noProof/>
            <w:webHidden/>
          </w:rPr>
          <w:tab/>
        </w:r>
        <w:r>
          <w:rPr>
            <w:noProof/>
            <w:webHidden/>
          </w:rPr>
          <w:fldChar w:fldCharType="begin"/>
        </w:r>
        <w:r>
          <w:rPr>
            <w:noProof/>
            <w:webHidden/>
          </w:rPr>
          <w:instrText xml:space="preserve"> PAGEREF _Toc506972572 \h </w:instrText>
        </w:r>
        <w:r>
          <w:rPr>
            <w:noProof/>
            <w:webHidden/>
          </w:rPr>
        </w:r>
        <w:r>
          <w:rPr>
            <w:noProof/>
            <w:webHidden/>
          </w:rPr>
          <w:fldChar w:fldCharType="separate"/>
        </w:r>
        <w:r>
          <w:rPr>
            <w:noProof/>
            <w:webHidden/>
          </w:rPr>
          <w:t>32</w:t>
        </w:r>
        <w:r>
          <w:rPr>
            <w:noProof/>
            <w:webHidden/>
          </w:rPr>
          <w:fldChar w:fldCharType="end"/>
        </w:r>
      </w:hyperlink>
    </w:p>
    <w:p w14:paraId="39A8C31B" w14:textId="77777777" w:rsidR="00AB3C82" w:rsidRPr="00666855" w:rsidRDefault="00AB3C82">
      <w:pPr>
        <w:pStyle w:val="Spistreci2"/>
        <w:rPr>
          <w:rFonts w:ascii="Calibri" w:hAnsi="Calibri" w:cs="Times New Roman"/>
          <w:b w:val="0"/>
          <w:bCs w:val="0"/>
          <w:noProof/>
          <w:sz w:val="22"/>
          <w:szCs w:val="22"/>
        </w:rPr>
      </w:pPr>
      <w:hyperlink w:anchor="_Toc506972573" w:history="1">
        <w:r w:rsidRPr="00FB09CD">
          <w:rPr>
            <w:rStyle w:val="Hipercze"/>
            <w:noProof/>
          </w:rPr>
          <w:t>KLAUZULA 4</w:t>
        </w:r>
        <w:r w:rsidRPr="00666855">
          <w:rPr>
            <w:rFonts w:ascii="Calibri" w:hAnsi="Calibri" w:cs="Times New Roman"/>
            <w:b w:val="0"/>
            <w:bCs w:val="0"/>
            <w:noProof/>
            <w:sz w:val="22"/>
            <w:szCs w:val="22"/>
          </w:rPr>
          <w:tab/>
        </w:r>
        <w:r w:rsidRPr="00FB09CD">
          <w:rPr>
            <w:rStyle w:val="Hipercze"/>
            <w:noProof/>
          </w:rPr>
          <w:t xml:space="preserve"> WYKONAWCA</w:t>
        </w:r>
        <w:r>
          <w:rPr>
            <w:noProof/>
            <w:webHidden/>
          </w:rPr>
          <w:tab/>
        </w:r>
        <w:r>
          <w:rPr>
            <w:noProof/>
            <w:webHidden/>
          </w:rPr>
          <w:fldChar w:fldCharType="begin"/>
        </w:r>
        <w:r>
          <w:rPr>
            <w:noProof/>
            <w:webHidden/>
          </w:rPr>
          <w:instrText xml:space="preserve"> PAGEREF _Toc506972573 \h </w:instrText>
        </w:r>
        <w:r>
          <w:rPr>
            <w:noProof/>
            <w:webHidden/>
          </w:rPr>
        </w:r>
        <w:r>
          <w:rPr>
            <w:noProof/>
            <w:webHidden/>
          </w:rPr>
          <w:fldChar w:fldCharType="separate"/>
        </w:r>
        <w:r>
          <w:rPr>
            <w:noProof/>
            <w:webHidden/>
          </w:rPr>
          <w:t>33</w:t>
        </w:r>
        <w:r>
          <w:rPr>
            <w:noProof/>
            <w:webHidden/>
          </w:rPr>
          <w:fldChar w:fldCharType="end"/>
        </w:r>
      </w:hyperlink>
    </w:p>
    <w:p w14:paraId="1A51BC47" w14:textId="77777777" w:rsidR="00AB3C82" w:rsidRPr="00666855" w:rsidRDefault="00AB3C82">
      <w:pPr>
        <w:pStyle w:val="Spistreci3"/>
        <w:rPr>
          <w:rFonts w:ascii="Calibri" w:hAnsi="Calibri" w:cs="Times New Roman"/>
          <w:noProof/>
        </w:rPr>
      </w:pPr>
      <w:hyperlink w:anchor="_Toc506972574" w:history="1">
        <w:r w:rsidRPr="00FB09CD">
          <w:rPr>
            <w:rStyle w:val="Hipercze"/>
            <w:noProof/>
          </w:rPr>
          <w:t>SubKLAUZULA 4.1</w:t>
        </w:r>
        <w:r w:rsidRPr="00666855">
          <w:rPr>
            <w:rFonts w:ascii="Calibri" w:hAnsi="Calibri" w:cs="Times New Roman"/>
            <w:noProof/>
          </w:rPr>
          <w:tab/>
        </w:r>
        <w:r w:rsidRPr="00FB09CD">
          <w:rPr>
            <w:rStyle w:val="Hipercze"/>
            <w:noProof/>
          </w:rPr>
          <w:t>OGÓLNE ZOBOWIĄZANIA WYKONAWCY</w:t>
        </w:r>
        <w:r>
          <w:rPr>
            <w:noProof/>
            <w:webHidden/>
          </w:rPr>
          <w:tab/>
        </w:r>
        <w:r>
          <w:rPr>
            <w:noProof/>
            <w:webHidden/>
          </w:rPr>
          <w:fldChar w:fldCharType="begin"/>
        </w:r>
        <w:r>
          <w:rPr>
            <w:noProof/>
            <w:webHidden/>
          </w:rPr>
          <w:instrText xml:space="preserve"> PAGEREF _Toc506972574 \h </w:instrText>
        </w:r>
        <w:r>
          <w:rPr>
            <w:noProof/>
            <w:webHidden/>
          </w:rPr>
        </w:r>
        <w:r>
          <w:rPr>
            <w:noProof/>
            <w:webHidden/>
          </w:rPr>
          <w:fldChar w:fldCharType="separate"/>
        </w:r>
        <w:r>
          <w:rPr>
            <w:noProof/>
            <w:webHidden/>
          </w:rPr>
          <w:t>33</w:t>
        </w:r>
        <w:r>
          <w:rPr>
            <w:noProof/>
            <w:webHidden/>
          </w:rPr>
          <w:fldChar w:fldCharType="end"/>
        </w:r>
      </w:hyperlink>
    </w:p>
    <w:p w14:paraId="4CB09E9F" w14:textId="77777777" w:rsidR="00AB3C82" w:rsidRPr="00666855" w:rsidRDefault="00AB3C82">
      <w:pPr>
        <w:pStyle w:val="Spistreci3"/>
        <w:rPr>
          <w:rFonts w:ascii="Calibri" w:hAnsi="Calibri" w:cs="Times New Roman"/>
          <w:noProof/>
        </w:rPr>
      </w:pPr>
      <w:hyperlink w:anchor="_Toc506972575" w:history="1">
        <w:r w:rsidRPr="00FB09CD">
          <w:rPr>
            <w:rStyle w:val="Hipercze"/>
            <w:noProof/>
          </w:rPr>
          <w:t>SubKLAUZULA 4.2</w:t>
        </w:r>
        <w:r w:rsidRPr="00666855">
          <w:rPr>
            <w:rFonts w:ascii="Calibri" w:hAnsi="Calibri" w:cs="Times New Roman"/>
            <w:noProof/>
          </w:rPr>
          <w:tab/>
        </w:r>
        <w:r w:rsidRPr="00FB09CD">
          <w:rPr>
            <w:rStyle w:val="Hipercze"/>
            <w:noProof/>
          </w:rPr>
          <w:t>ZABEZPIECZENIE WYKONANIA</w:t>
        </w:r>
        <w:r>
          <w:rPr>
            <w:noProof/>
            <w:webHidden/>
          </w:rPr>
          <w:tab/>
        </w:r>
        <w:r>
          <w:rPr>
            <w:noProof/>
            <w:webHidden/>
          </w:rPr>
          <w:fldChar w:fldCharType="begin"/>
        </w:r>
        <w:r>
          <w:rPr>
            <w:noProof/>
            <w:webHidden/>
          </w:rPr>
          <w:instrText xml:space="preserve"> PAGEREF _Toc506972575 \h </w:instrText>
        </w:r>
        <w:r>
          <w:rPr>
            <w:noProof/>
            <w:webHidden/>
          </w:rPr>
        </w:r>
        <w:r>
          <w:rPr>
            <w:noProof/>
            <w:webHidden/>
          </w:rPr>
          <w:fldChar w:fldCharType="separate"/>
        </w:r>
        <w:r>
          <w:rPr>
            <w:noProof/>
            <w:webHidden/>
          </w:rPr>
          <w:t>38</w:t>
        </w:r>
        <w:r>
          <w:rPr>
            <w:noProof/>
            <w:webHidden/>
          </w:rPr>
          <w:fldChar w:fldCharType="end"/>
        </w:r>
      </w:hyperlink>
    </w:p>
    <w:p w14:paraId="2EC227C2" w14:textId="77777777" w:rsidR="00AB3C82" w:rsidRPr="00666855" w:rsidRDefault="00AB3C82">
      <w:pPr>
        <w:pStyle w:val="Spistreci3"/>
        <w:rPr>
          <w:rFonts w:ascii="Calibri" w:hAnsi="Calibri" w:cs="Times New Roman"/>
          <w:noProof/>
        </w:rPr>
      </w:pPr>
      <w:hyperlink w:anchor="_Toc506972576" w:history="1">
        <w:r w:rsidRPr="00FB09CD">
          <w:rPr>
            <w:rStyle w:val="Hipercze"/>
            <w:noProof/>
          </w:rPr>
          <w:t>SubKLAUZULA 4.3</w:t>
        </w:r>
        <w:r w:rsidRPr="00666855">
          <w:rPr>
            <w:rFonts w:ascii="Calibri" w:hAnsi="Calibri" w:cs="Times New Roman"/>
            <w:noProof/>
          </w:rPr>
          <w:tab/>
        </w:r>
        <w:r w:rsidRPr="00FB09CD">
          <w:rPr>
            <w:rStyle w:val="Hipercze"/>
            <w:noProof/>
          </w:rPr>
          <w:t>PRZEDSTAWICIEL WYKONAWCY</w:t>
        </w:r>
        <w:r>
          <w:rPr>
            <w:noProof/>
            <w:webHidden/>
          </w:rPr>
          <w:tab/>
        </w:r>
        <w:r>
          <w:rPr>
            <w:noProof/>
            <w:webHidden/>
          </w:rPr>
          <w:fldChar w:fldCharType="begin"/>
        </w:r>
        <w:r>
          <w:rPr>
            <w:noProof/>
            <w:webHidden/>
          </w:rPr>
          <w:instrText xml:space="preserve"> PAGEREF _Toc506972576 \h </w:instrText>
        </w:r>
        <w:r>
          <w:rPr>
            <w:noProof/>
            <w:webHidden/>
          </w:rPr>
        </w:r>
        <w:r>
          <w:rPr>
            <w:noProof/>
            <w:webHidden/>
          </w:rPr>
          <w:fldChar w:fldCharType="separate"/>
        </w:r>
        <w:r>
          <w:rPr>
            <w:noProof/>
            <w:webHidden/>
          </w:rPr>
          <w:t>39</w:t>
        </w:r>
        <w:r>
          <w:rPr>
            <w:noProof/>
            <w:webHidden/>
          </w:rPr>
          <w:fldChar w:fldCharType="end"/>
        </w:r>
      </w:hyperlink>
    </w:p>
    <w:p w14:paraId="697C09D4" w14:textId="77777777" w:rsidR="00AB3C82" w:rsidRPr="00666855" w:rsidRDefault="00AB3C82">
      <w:pPr>
        <w:pStyle w:val="Spistreci3"/>
        <w:rPr>
          <w:rFonts w:ascii="Calibri" w:hAnsi="Calibri" w:cs="Times New Roman"/>
          <w:noProof/>
        </w:rPr>
      </w:pPr>
      <w:hyperlink w:anchor="_Toc506972577" w:history="1">
        <w:r w:rsidRPr="00FB09CD">
          <w:rPr>
            <w:rStyle w:val="Hipercze"/>
            <w:noProof/>
          </w:rPr>
          <w:t xml:space="preserve">SubKLAUZULA 4.4 </w:t>
        </w:r>
        <w:r w:rsidRPr="00666855">
          <w:rPr>
            <w:rFonts w:ascii="Calibri" w:hAnsi="Calibri" w:cs="Times New Roman"/>
            <w:noProof/>
          </w:rPr>
          <w:tab/>
        </w:r>
        <w:r w:rsidRPr="00FB09CD">
          <w:rPr>
            <w:rStyle w:val="Hipercze"/>
            <w:noProof/>
          </w:rPr>
          <w:t>PODWYKONAWCY</w:t>
        </w:r>
        <w:r>
          <w:rPr>
            <w:noProof/>
            <w:webHidden/>
          </w:rPr>
          <w:tab/>
        </w:r>
        <w:r>
          <w:rPr>
            <w:noProof/>
            <w:webHidden/>
          </w:rPr>
          <w:fldChar w:fldCharType="begin"/>
        </w:r>
        <w:r>
          <w:rPr>
            <w:noProof/>
            <w:webHidden/>
          </w:rPr>
          <w:instrText xml:space="preserve"> PAGEREF _Toc506972577 \h </w:instrText>
        </w:r>
        <w:r>
          <w:rPr>
            <w:noProof/>
            <w:webHidden/>
          </w:rPr>
        </w:r>
        <w:r>
          <w:rPr>
            <w:noProof/>
            <w:webHidden/>
          </w:rPr>
          <w:fldChar w:fldCharType="separate"/>
        </w:r>
        <w:r>
          <w:rPr>
            <w:noProof/>
            <w:webHidden/>
          </w:rPr>
          <w:t>40</w:t>
        </w:r>
        <w:r>
          <w:rPr>
            <w:noProof/>
            <w:webHidden/>
          </w:rPr>
          <w:fldChar w:fldCharType="end"/>
        </w:r>
      </w:hyperlink>
    </w:p>
    <w:p w14:paraId="5691E760" w14:textId="77777777" w:rsidR="00AB3C82" w:rsidRPr="00666855" w:rsidRDefault="00AB3C82">
      <w:pPr>
        <w:pStyle w:val="Spistreci3"/>
        <w:rPr>
          <w:rFonts w:ascii="Calibri" w:hAnsi="Calibri" w:cs="Times New Roman"/>
          <w:noProof/>
        </w:rPr>
      </w:pPr>
      <w:hyperlink w:anchor="_Toc506972578" w:history="1">
        <w:r w:rsidRPr="00FB09CD">
          <w:rPr>
            <w:rStyle w:val="Hipercze"/>
            <w:noProof/>
          </w:rPr>
          <w:t xml:space="preserve">SubKLAUZULA 4.8 </w:t>
        </w:r>
        <w:r w:rsidRPr="00666855">
          <w:rPr>
            <w:rFonts w:ascii="Calibri" w:hAnsi="Calibri" w:cs="Times New Roman"/>
            <w:noProof/>
          </w:rPr>
          <w:tab/>
        </w:r>
        <w:r w:rsidRPr="00FB09CD">
          <w:rPr>
            <w:rStyle w:val="Hipercze"/>
            <w:noProof/>
          </w:rPr>
          <w:t>PROCEDURY BEZPIECZEŃSTWA</w:t>
        </w:r>
        <w:r>
          <w:rPr>
            <w:noProof/>
            <w:webHidden/>
          </w:rPr>
          <w:tab/>
        </w:r>
        <w:r>
          <w:rPr>
            <w:noProof/>
            <w:webHidden/>
          </w:rPr>
          <w:fldChar w:fldCharType="begin"/>
        </w:r>
        <w:r>
          <w:rPr>
            <w:noProof/>
            <w:webHidden/>
          </w:rPr>
          <w:instrText xml:space="preserve"> PAGEREF _Toc506972578 \h </w:instrText>
        </w:r>
        <w:r>
          <w:rPr>
            <w:noProof/>
            <w:webHidden/>
          </w:rPr>
        </w:r>
        <w:r>
          <w:rPr>
            <w:noProof/>
            <w:webHidden/>
          </w:rPr>
          <w:fldChar w:fldCharType="separate"/>
        </w:r>
        <w:r>
          <w:rPr>
            <w:noProof/>
            <w:webHidden/>
          </w:rPr>
          <w:t>45</w:t>
        </w:r>
        <w:r>
          <w:rPr>
            <w:noProof/>
            <w:webHidden/>
          </w:rPr>
          <w:fldChar w:fldCharType="end"/>
        </w:r>
      </w:hyperlink>
    </w:p>
    <w:p w14:paraId="36663427" w14:textId="77777777" w:rsidR="00AB3C82" w:rsidRPr="00666855" w:rsidRDefault="00AB3C82">
      <w:pPr>
        <w:pStyle w:val="Spistreci3"/>
        <w:rPr>
          <w:rFonts w:ascii="Calibri" w:hAnsi="Calibri" w:cs="Times New Roman"/>
          <w:noProof/>
        </w:rPr>
      </w:pPr>
      <w:hyperlink w:anchor="_Toc506972579" w:history="1">
        <w:r w:rsidRPr="00FB09CD">
          <w:rPr>
            <w:rStyle w:val="Hipercze"/>
            <w:noProof/>
          </w:rPr>
          <w:t xml:space="preserve">SubKLAUZULA 4.9 </w:t>
        </w:r>
        <w:r w:rsidRPr="00666855">
          <w:rPr>
            <w:rFonts w:ascii="Calibri" w:hAnsi="Calibri" w:cs="Times New Roman"/>
            <w:noProof/>
          </w:rPr>
          <w:tab/>
        </w:r>
        <w:r w:rsidRPr="00FB09CD">
          <w:rPr>
            <w:rStyle w:val="Hipercze"/>
            <w:noProof/>
          </w:rPr>
          <w:t>ZAPEWNIENIE JAKOŚCI</w:t>
        </w:r>
        <w:r>
          <w:rPr>
            <w:noProof/>
            <w:webHidden/>
          </w:rPr>
          <w:tab/>
        </w:r>
        <w:r>
          <w:rPr>
            <w:noProof/>
            <w:webHidden/>
          </w:rPr>
          <w:fldChar w:fldCharType="begin"/>
        </w:r>
        <w:r>
          <w:rPr>
            <w:noProof/>
            <w:webHidden/>
          </w:rPr>
          <w:instrText xml:space="preserve"> PAGEREF _Toc506972579 \h </w:instrText>
        </w:r>
        <w:r>
          <w:rPr>
            <w:noProof/>
            <w:webHidden/>
          </w:rPr>
        </w:r>
        <w:r>
          <w:rPr>
            <w:noProof/>
            <w:webHidden/>
          </w:rPr>
          <w:fldChar w:fldCharType="separate"/>
        </w:r>
        <w:r>
          <w:rPr>
            <w:noProof/>
            <w:webHidden/>
          </w:rPr>
          <w:t>47</w:t>
        </w:r>
        <w:r>
          <w:rPr>
            <w:noProof/>
            <w:webHidden/>
          </w:rPr>
          <w:fldChar w:fldCharType="end"/>
        </w:r>
      </w:hyperlink>
    </w:p>
    <w:p w14:paraId="09EB93B0" w14:textId="77777777" w:rsidR="00AB3C82" w:rsidRPr="00666855" w:rsidRDefault="00AB3C82">
      <w:pPr>
        <w:pStyle w:val="Spistreci3"/>
        <w:rPr>
          <w:rFonts w:ascii="Calibri" w:hAnsi="Calibri" w:cs="Times New Roman"/>
          <w:noProof/>
        </w:rPr>
      </w:pPr>
      <w:hyperlink w:anchor="_Toc506972580" w:history="1">
        <w:r w:rsidRPr="00FB09CD">
          <w:rPr>
            <w:rStyle w:val="Hipercze"/>
            <w:noProof/>
          </w:rPr>
          <w:t>SubKLAUZULA 4.10</w:t>
        </w:r>
        <w:r w:rsidRPr="00666855">
          <w:rPr>
            <w:rFonts w:ascii="Calibri" w:hAnsi="Calibri" w:cs="Times New Roman"/>
            <w:noProof/>
          </w:rPr>
          <w:tab/>
        </w:r>
        <w:r w:rsidRPr="00FB09CD">
          <w:rPr>
            <w:rStyle w:val="Hipercze"/>
            <w:noProof/>
          </w:rPr>
          <w:t>DANE O PLACU BUDOWY</w:t>
        </w:r>
        <w:r>
          <w:rPr>
            <w:noProof/>
            <w:webHidden/>
          </w:rPr>
          <w:tab/>
        </w:r>
        <w:r>
          <w:rPr>
            <w:noProof/>
            <w:webHidden/>
          </w:rPr>
          <w:fldChar w:fldCharType="begin"/>
        </w:r>
        <w:r>
          <w:rPr>
            <w:noProof/>
            <w:webHidden/>
          </w:rPr>
          <w:instrText xml:space="preserve"> PAGEREF _Toc506972580 \h </w:instrText>
        </w:r>
        <w:r>
          <w:rPr>
            <w:noProof/>
            <w:webHidden/>
          </w:rPr>
        </w:r>
        <w:r>
          <w:rPr>
            <w:noProof/>
            <w:webHidden/>
          </w:rPr>
          <w:fldChar w:fldCharType="separate"/>
        </w:r>
        <w:r>
          <w:rPr>
            <w:noProof/>
            <w:webHidden/>
          </w:rPr>
          <w:t>48</w:t>
        </w:r>
        <w:r>
          <w:rPr>
            <w:noProof/>
            <w:webHidden/>
          </w:rPr>
          <w:fldChar w:fldCharType="end"/>
        </w:r>
      </w:hyperlink>
    </w:p>
    <w:p w14:paraId="2D8D8069" w14:textId="77777777" w:rsidR="00AB3C82" w:rsidRPr="00666855" w:rsidRDefault="00AB3C82">
      <w:pPr>
        <w:pStyle w:val="Spistreci3"/>
        <w:rPr>
          <w:rFonts w:ascii="Calibri" w:hAnsi="Calibri" w:cs="Times New Roman"/>
          <w:noProof/>
        </w:rPr>
      </w:pPr>
      <w:hyperlink w:anchor="_Toc506972581" w:history="1">
        <w:r w:rsidRPr="00FB09CD">
          <w:rPr>
            <w:rStyle w:val="Hipercze"/>
            <w:noProof/>
          </w:rPr>
          <w:t>SubKLAUZULA 4.13</w:t>
        </w:r>
        <w:r w:rsidRPr="00666855">
          <w:rPr>
            <w:rFonts w:ascii="Calibri" w:hAnsi="Calibri" w:cs="Times New Roman"/>
            <w:noProof/>
          </w:rPr>
          <w:tab/>
        </w:r>
        <w:r w:rsidRPr="00FB09CD">
          <w:rPr>
            <w:rStyle w:val="Hipercze"/>
            <w:noProof/>
          </w:rPr>
          <w:t>PRAWA PRZEJAZDU I URZĄDZENIA</w:t>
        </w:r>
        <w:r>
          <w:rPr>
            <w:noProof/>
            <w:webHidden/>
          </w:rPr>
          <w:tab/>
        </w:r>
        <w:r>
          <w:rPr>
            <w:noProof/>
            <w:webHidden/>
          </w:rPr>
          <w:fldChar w:fldCharType="begin"/>
        </w:r>
        <w:r>
          <w:rPr>
            <w:noProof/>
            <w:webHidden/>
          </w:rPr>
          <w:instrText xml:space="preserve"> PAGEREF _Toc506972581 \h </w:instrText>
        </w:r>
        <w:r>
          <w:rPr>
            <w:noProof/>
            <w:webHidden/>
          </w:rPr>
        </w:r>
        <w:r>
          <w:rPr>
            <w:noProof/>
            <w:webHidden/>
          </w:rPr>
          <w:fldChar w:fldCharType="separate"/>
        </w:r>
        <w:r>
          <w:rPr>
            <w:noProof/>
            <w:webHidden/>
          </w:rPr>
          <w:t>49</w:t>
        </w:r>
        <w:r>
          <w:rPr>
            <w:noProof/>
            <w:webHidden/>
          </w:rPr>
          <w:fldChar w:fldCharType="end"/>
        </w:r>
      </w:hyperlink>
    </w:p>
    <w:p w14:paraId="2883FBD6" w14:textId="77777777" w:rsidR="00AB3C82" w:rsidRPr="00666855" w:rsidRDefault="00AB3C82">
      <w:pPr>
        <w:pStyle w:val="Spistreci3"/>
        <w:rPr>
          <w:rFonts w:ascii="Calibri" w:hAnsi="Calibri" w:cs="Times New Roman"/>
          <w:noProof/>
        </w:rPr>
      </w:pPr>
      <w:hyperlink w:anchor="_Toc506972582" w:history="1">
        <w:r w:rsidRPr="00FB09CD">
          <w:rPr>
            <w:rStyle w:val="Hipercze"/>
            <w:noProof/>
          </w:rPr>
          <w:t>SubKLAUZULA 4.14</w:t>
        </w:r>
        <w:r w:rsidRPr="00666855">
          <w:rPr>
            <w:rFonts w:ascii="Calibri" w:hAnsi="Calibri" w:cs="Times New Roman"/>
            <w:noProof/>
          </w:rPr>
          <w:tab/>
        </w:r>
        <w:r w:rsidRPr="00FB09CD">
          <w:rPr>
            <w:rStyle w:val="Hipercze"/>
            <w:noProof/>
          </w:rPr>
          <w:t>UNIKANIE ZAKŁÓCANIA</w:t>
        </w:r>
        <w:r>
          <w:rPr>
            <w:noProof/>
            <w:webHidden/>
          </w:rPr>
          <w:tab/>
        </w:r>
        <w:r>
          <w:rPr>
            <w:noProof/>
            <w:webHidden/>
          </w:rPr>
          <w:fldChar w:fldCharType="begin"/>
        </w:r>
        <w:r>
          <w:rPr>
            <w:noProof/>
            <w:webHidden/>
          </w:rPr>
          <w:instrText xml:space="preserve"> PAGEREF _Toc506972582 \h </w:instrText>
        </w:r>
        <w:r>
          <w:rPr>
            <w:noProof/>
            <w:webHidden/>
          </w:rPr>
        </w:r>
        <w:r>
          <w:rPr>
            <w:noProof/>
            <w:webHidden/>
          </w:rPr>
          <w:fldChar w:fldCharType="separate"/>
        </w:r>
        <w:r>
          <w:rPr>
            <w:noProof/>
            <w:webHidden/>
          </w:rPr>
          <w:t>49</w:t>
        </w:r>
        <w:r>
          <w:rPr>
            <w:noProof/>
            <w:webHidden/>
          </w:rPr>
          <w:fldChar w:fldCharType="end"/>
        </w:r>
      </w:hyperlink>
    </w:p>
    <w:p w14:paraId="6A61035A" w14:textId="77777777" w:rsidR="00AB3C82" w:rsidRPr="00666855" w:rsidRDefault="00AB3C82">
      <w:pPr>
        <w:pStyle w:val="Spistreci3"/>
        <w:rPr>
          <w:rFonts w:ascii="Calibri" w:hAnsi="Calibri" w:cs="Times New Roman"/>
          <w:noProof/>
        </w:rPr>
      </w:pPr>
      <w:hyperlink w:anchor="_Toc506972583" w:history="1">
        <w:r w:rsidRPr="00FB09CD">
          <w:rPr>
            <w:rStyle w:val="Hipercze"/>
            <w:noProof/>
          </w:rPr>
          <w:t>SubKLAUZULA 4.18</w:t>
        </w:r>
        <w:r w:rsidRPr="00666855">
          <w:rPr>
            <w:rFonts w:ascii="Calibri" w:hAnsi="Calibri" w:cs="Times New Roman"/>
            <w:noProof/>
          </w:rPr>
          <w:tab/>
        </w:r>
        <w:r w:rsidRPr="00FB09CD">
          <w:rPr>
            <w:rStyle w:val="Hipercze"/>
            <w:noProof/>
          </w:rPr>
          <w:t>OCHRONA ŚRODOWISKA</w:t>
        </w:r>
        <w:r>
          <w:rPr>
            <w:noProof/>
            <w:webHidden/>
          </w:rPr>
          <w:tab/>
        </w:r>
        <w:r>
          <w:rPr>
            <w:noProof/>
            <w:webHidden/>
          </w:rPr>
          <w:fldChar w:fldCharType="begin"/>
        </w:r>
        <w:r>
          <w:rPr>
            <w:noProof/>
            <w:webHidden/>
          </w:rPr>
          <w:instrText xml:space="preserve"> PAGEREF _Toc506972583 \h </w:instrText>
        </w:r>
        <w:r>
          <w:rPr>
            <w:noProof/>
            <w:webHidden/>
          </w:rPr>
        </w:r>
        <w:r>
          <w:rPr>
            <w:noProof/>
            <w:webHidden/>
          </w:rPr>
          <w:fldChar w:fldCharType="separate"/>
        </w:r>
        <w:r>
          <w:rPr>
            <w:noProof/>
            <w:webHidden/>
          </w:rPr>
          <w:t>50</w:t>
        </w:r>
        <w:r>
          <w:rPr>
            <w:noProof/>
            <w:webHidden/>
          </w:rPr>
          <w:fldChar w:fldCharType="end"/>
        </w:r>
      </w:hyperlink>
    </w:p>
    <w:p w14:paraId="26CA7FE5" w14:textId="77777777" w:rsidR="00AB3C82" w:rsidRPr="00666855" w:rsidRDefault="00AB3C82">
      <w:pPr>
        <w:pStyle w:val="Spistreci3"/>
        <w:rPr>
          <w:rFonts w:ascii="Calibri" w:hAnsi="Calibri" w:cs="Times New Roman"/>
          <w:noProof/>
        </w:rPr>
      </w:pPr>
      <w:hyperlink w:anchor="_Toc506972584" w:history="1">
        <w:r w:rsidRPr="00FB09CD">
          <w:rPr>
            <w:rStyle w:val="Hipercze"/>
            <w:noProof/>
          </w:rPr>
          <w:t>SubKLAUZULA 4.20</w:t>
        </w:r>
        <w:r w:rsidRPr="00666855">
          <w:rPr>
            <w:rFonts w:ascii="Calibri" w:hAnsi="Calibri" w:cs="Times New Roman"/>
            <w:noProof/>
          </w:rPr>
          <w:tab/>
        </w:r>
        <w:r w:rsidRPr="00FB09CD">
          <w:rPr>
            <w:rStyle w:val="Hipercze"/>
            <w:noProof/>
          </w:rPr>
          <w:t>SPRZĘT ZAMAWIAJĄCEGO I MATERIAŁ DO WYDANIA BEZPŁATNIE</w:t>
        </w:r>
        <w:r>
          <w:rPr>
            <w:noProof/>
            <w:webHidden/>
          </w:rPr>
          <w:tab/>
        </w:r>
        <w:r>
          <w:rPr>
            <w:noProof/>
            <w:webHidden/>
          </w:rPr>
          <w:fldChar w:fldCharType="begin"/>
        </w:r>
        <w:r>
          <w:rPr>
            <w:noProof/>
            <w:webHidden/>
          </w:rPr>
          <w:instrText xml:space="preserve"> PAGEREF _Toc506972584 \h </w:instrText>
        </w:r>
        <w:r>
          <w:rPr>
            <w:noProof/>
            <w:webHidden/>
          </w:rPr>
        </w:r>
        <w:r>
          <w:rPr>
            <w:noProof/>
            <w:webHidden/>
          </w:rPr>
          <w:fldChar w:fldCharType="separate"/>
        </w:r>
        <w:r>
          <w:rPr>
            <w:noProof/>
            <w:webHidden/>
          </w:rPr>
          <w:t>51</w:t>
        </w:r>
        <w:r>
          <w:rPr>
            <w:noProof/>
            <w:webHidden/>
          </w:rPr>
          <w:fldChar w:fldCharType="end"/>
        </w:r>
      </w:hyperlink>
    </w:p>
    <w:p w14:paraId="419932C2" w14:textId="77777777" w:rsidR="00AB3C82" w:rsidRPr="00666855" w:rsidRDefault="00AB3C82">
      <w:pPr>
        <w:pStyle w:val="Spistreci3"/>
        <w:rPr>
          <w:rFonts w:ascii="Calibri" w:hAnsi="Calibri" w:cs="Times New Roman"/>
          <w:noProof/>
        </w:rPr>
      </w:pPr>
      <w:hyperlink w:anchor="_Toc506972585" w:history="1">
        <w:r w:rsidRPr="00FB09CD">
          <w:rPr>
            <w:rStyle w:val="Hipercze"/>
            <w:noProof/>
          </w:rPr>
          <w:t>SubKLAUZULA 4.21</w:t>
        </w:r>
        <w:r w:rsidRPr="00666855">
          <w:rPr>
            <w:rFonts w:ascii="Calibri" w:hAnsi="Calibri" w:cs="Times New Roman"/>
            <w:noProof/>
          </w:rPr>
          <w:tab/>
        </w:r>
        <w:r w:rsidRPr="00FB09CD">
          <w:rPr>
            <w:rStyle w:val="Hipercze"/>
            <w:noProof/>
          </w:rPr>
          <w:t>RAPORTY O POSTĘPIE PRACY</w:t>
        </w:r>
        <w:r>
          <w:rPr>
            <w:noProof/>
            <w:webHidden/>
          </w:rPr>
          <w:tab/>
        </w:r>
        <w:r>
          <w:rPr>
            <w:noProof/>
            <w:webHidden/>
          </w:rPr>
          <w:fldChar w:fldCharType="begin"/>
        </w:r>
        <w:r>
          <w:rPr>
            <w:noProof/>
            <w:webHidden/>
          </w:rPr>
          <w:instrText xml:space="preserve"> PAGEREF _Toc506972585 \h </w:instrText>
        </w:r>
        <w:r>
          <w:rPr>
            <w:noProof/>
            <w:webHidden/>
          </w:rPr>
        </w:r>
        <w:r>
          <w:rPr>
            <w:noProof/>
            <w:webHidden/>
          </w:rPr>
          <w:fldChar w:fldCharType="separate"/>
        </w:r>
        <w:r>
          <w:rPr>
            <w:noProof/>
            <w:webHidden/>
          </w:rPr>
          <w:t>51</w:t>
        </w:r>
        <w:r>
          <w:rPr>
            <w:noProof/>
            <w:webHidden/>
          </w:rPr>
          <w:fldChar w:fldCharType="end"/>
        </w:r>
      </w:hyperlink>
    </w:p>
    <w:p w14:paraId="2D3D09A7" w14:textId="77777777" w:rsidR="00AB3C82" w:rsidRPr="00666855" w:rsidRDefault="00AB3C82">
      <w:pPr>
        <w:pStyle w:val="Spistreci3"/>
        <w:rPr>
          <w:rFonts w:ascii="Calibri" w:hAnsi="Calibri" w:cs="Times New Roman"/>
          <w:noProof/>
        </w:rPr>
      </w:pPr>
      <w:hyperlink w:anchor="_Toc506972586" w:history="1">
        <w:r w:rsidRPr="00FB09CD">
          <w:rPr>
            <w:rStyle w:val="Hipercze"/>
            <w:noProof/>
          </w:rPr>
          <w:t xml:space="preserve">SubKLAUZULA 4.22 </w:t>
        </w:r>
        <w:r w:rsidRPr="00666855">
          <w:rPr>
            <w:rFonts w:ascii="Calibri" w:hAnsi="Calibri" w:cs="Times New Roman"/>
            <w:noProof/>
          </w:rPr>
          <w:tab/>
        </w:r>
        <w:r w:rsidRPr="00FB09CD">
          <w:rPr>
            <w:rStyle w:val="Hipercze"/>
            <w:noProof/>
          </w:rPr>
          <w:t>ZABEZPIECZENIE PLACU BUDOWY</w:t>
        </w:r>
        <w:r>
          <w:rPr>
            <w:noProof/>
            <w:webHidden/>
          </w:rPr>
          <w:tab/>
        </w:r>
        <w:r>
          <w:rPr>
            <w:noProof/>
            <w:webHidden/>
          </w:rPr>
          <w:fldChar w:fldCharType="begin"/>
        </w:r>
        <w:r>
          <w:rPr>
            <w:noProof/>
            <w:webHidden/>
          </w:rPr>
          <w:instrText xml:space="preserve"> PAGEREF _Toc506972586 \h </w:instrText>
        </w:r>
        <w:r>
          <w:rPr>
            <w:noProof/>
            <w:webHidden/>
          </w:rPr>
        </w:r>
        <w:r>
          <w:rPr>
            <w:noProof/>
            <w:webHidden/>
          </w:rPr>
          <w:fldChar w:fldCharType="separate"/>
        </w:r>
        <w:r>
          <w:rPr>
            <w:noProof/>
            <w:webHidden/>
          </w:rPr>
          <w:t>53</w:t>
        </w:r>
        <w:r>
          <w:rPr>
            <w:noProof/>
            <w:webHidden/>
          </w:rPr>
          <w:fldChar w:fldCharType="end"/>
        </w:r>
      </w:hyperlink>
    </w:p>
    <w:p w14:paraId="19A828F5" w14:textId="77777777" w:rsidR="00AB3C82" w:rsidRPr="00666855" w:rsidRDefault="00AB3C82">
      <w:pPr>
        <w:pStyle w:val="Spistreci3"/>
        <w:rPr>
          <w:rFonts w:ascii="Calibri" w:hAnsi="Calibri" w:cs="Times New Roman"/>
          <w:noProof/>
        </w:rPr>
      </w:pPr>
      <w:hyperlink w:anchor="_Toc506972587" w:history="1">
        <w:r w:rsidRPr="00FB09CD">
          <w:rPr>
            <w:rStyle w:val="Hipercze"/>
            <w:noProof/>
          </w:rPr>
          <w:t>SubKLAUZULA 4.24</w:t>
        </w:r>
        <w:r w:rsidRPr="00666855">
          <w:rPr>
            <w:rFonts w:ascii="Calibri" w:hAnsi="Calibri" w:cs="Times New Roman"/>
            <w:noProof/>
          </w:rPr>
          <w:tab/>
        </w:r>
        <w:r w:rsidRPr="00FB09CD">
          <w:rPr>
            <w:rStyle w:val="Hipercze"/>
            <w:noProof/>
          </w:rPr>
          <w:t>WYKOPALISKA</w:t>
        </w:r>
        <w:r>
          <w:rPr>
            <w:noProof/>
            <w:webHidden/>
          </w:rPr>
          <w:tab/>
        </w:r>
        <w:r>
          <w:rPr>
            <w:noProof/>
            <w:webHidden/>
          </w:rPr>
          <w:fldChar w:fldCharType="begin"/>
        </w:r>
        <w:r>
          <w:rPr>
            <w:noProof/>
            <w:webHidden/>
          </w:rPr>
          <w:instrText xml:space="preserve"> PAGEREF _Toc506972587 \h </w:instrText>
        </w:r>
        <w:r>
          <w:rPr>
            <w:noProof/>
            <w:webHidden/>
          </w:rPr>
        </w:r>
        <w:r>
          <w:rPr>
            <w:noProof/>
            <w:webHidden/>
          </w:rPr>
          <w:fldChar w:fldCharType="separate"/>
        </w:r>
        <w:r>
          <w:rPr>
            <w:noProof/>
            <w:webHidden/>
          </w:rPr>
          <w:t>53</w:t>
        </w:r>
        <w:r>
          <w:rPr>
            <w:noProof/>
            <w:webHidden/>
          </w:rPr>
          <w:fldChar w:fldCharType="end"/>
        </w:r>
      </w:hyperlink>
    </w:p>
    <w:p w14:paraId="6337F7F3" w14:textId="77777777" w:rsidR="00AB3C82" w:rsidRPr="00666855" w:rsidRDefault="00AB3C82">
      <w:pPr>
        <w:pStyle w:val="Spistreci3"/>
        <w:rPr>
          <w:rFonts w:ascii="Calibri" w:hAnsi="Calibri" w:cs="Times New Roman"/>
          <w:noProof/>
        </w:rPr>
      </w:pPr>
      <w:hyperlink w:anchor="_Toc506972588" w:history="1">
        <w:r w:rsidRPr="00FB09CD">
          <w:rPr>
            <w:rStyle w:val="Hipercze"/>
            <w:noProof/>
          </w:rPr>
          <w:t>SubKLAUZULA 4.25</w:t>
        </w:r>
        <w:r w:rsidRPr="00666855">
          <w:rPr>
            <w:rFonts w:ascii="Calibri" w:hAnsi="Calibri" w:cs="Times New Roman"/>
            <w:noProof/>
          </w:rPr>
          <w:tab/>
        </w:r>
        <w:r w:rsidRPr="00FB09CD">
          <w:rPr>
            <w:rStyle w:val="Hipercze"/>
            <w:noProof/>
          </w:rPr>
          <w:t>NARADY Z POSTĘPU PRAC</w:t>
        </w:r>
        <w:r>
          <w:rPr>
            <w:noProof/>
            <w:webHidden/>
          </w:rPr>
          <w:tab/>
        </w:r>
        <w:r>
          <w:rPr>
            <w:noProof/>
            <w:webHidden/>
          </w:rPr>
          <w:fldChar w:fldCharType="begin"/>
        </w:r>
        <w:r>
          <w:rPr>
            <w:noProof/>
            <w:webHidden/>
          </w:rPr>
          <w:instrText xml:space="preserve"> PAGEREF _Toc506972588 \h </w:instrText>
        </w:r>
        <w:r>
          <w:rPr>
            <w:noProof/>
            <w:webHidden/>
          </w:rPr>
        </w:r>
        <w:r>
          <w:rPr>
            <w:noProof/>
            <w:webHidden/>
          </w:rPr>
          <w:fldChar w:fldCharType="separate"/>
        </w:r>
        <w:r>
          <w:rPr>
            <w:noProof/>
            <w:webHidden/>
          </w:rPr>
          <w:t>54</w:t>
        </w:r>
        <w:r>
          <w:rPr>
            <w:noProof/>
            <w:webHidden/>
          </w:rPr>
          <w:fldChar w:fldCharType="end"/>
        </w:r>
      </w:hyperlink>
    </w:p>
    <w:p w14:paraId="753000E9" w14:textId="77777777" w:rsidR="00AB3C82" w:rsidRPr="00666855" w:rsidRDefault="00AB3C82">
      <w:pPr>
        <w:pStyle w:val="Spistreci3"/>
        <w:rPr>
          <w:rFonts w:ascii="Calibri" w:hAnsi="Calibri" w:cs="Times New Roman"/>
          <w:noProof/>
        </w:rPr>
      </w:pPr>
      <w:hyperlink w:anchor="_Toc506972589" w:history="1">
        <w:r w:rsidRPr="00FB09CD">
          <w:rPr>
            <w:rStyle w:val="Hipercze"/>
            <w:noProof/>
          </w:rPr>
          <w:t>SubKLAUZULA 4.26</w:t>
        </w:r>
        <w:r w:rsidRPr="00666855">
          <w:rPr>
            <w:rFonts w:ascii="Calibri" w:hAnsi="Calibri" w:cs="Times New Roman"/>
            <w:noProof/>
          </w:rPr>
          <w:tab/>
        </w:r>
        <w:r w:rsidRPr="00FB09CD">
          <w:rPr>
            <w:rStyle w:val="Hipercze"/>
            <w:noProof/>
          </w:rPr>
          <w:t xml:space="preserve"> DZIENNIK BUDOWY</w:t>
        </w:r>
        <w:r>
          <w:rPr>
            <w:noProof/>
            <w:webHidden/>
          </w:rPr>
          <w:tab/>
        </w:r>
        <w:r>
          <w:rPr>
            <w:noProof/>
            <w:webHidden/>
          </w:rPr>
          <w:fldChar w:fldCharType="begin"/>
        </w:r>
        <w:r>
          <w:rPr>
            <w:noProof/>
            <w:webHidden/>
          </w:rPr>
          <w:instrText xml:space="preserve"> PAGEREF _Toc506972589 \h </w:instrText>
        </w:r>
        <w:r>
          <w:rPr>
            <w:noProof/>
            <w:webHidden/>
          </w:rPr>
        </w:r>
        <w:r>
          <w:rPr>
            <w:noProof/>
            <w:webHidden/>
          </w:rPr>
          <w:fldChar w:fldCharType="separate"/>
        </w:r>
        <w:r>
          <w:rPr>
            <w:noProof/>
            <w:webHidden/>
          </w:rPr>
          <w:t>54</w:t>
        </w:r>
        <w:r>
          <w:rPr>
            <w:noProof/>
            <w:webHidden/>
          </w:rPr>
          <w:fldChar w:fldCharType="end"/>
        </w:r>
      </w:hyperlink>
    </w:p>
    <w:p w14:paraId="4D9FF077" w14:textId="77777777" w:rsidR="00AB3C82" w:rsidRPr="00666855" w:rsidRDefault="00AB3C82">
      <w:pPr>
        <w:pStyle w:val="Spistreci3"/>
        <w:rPr>
          <w:rFonts w:ascii="Calibri" w:hAnsi="Calibri" w:cs="Times New Roman"/>
          <w:noProof/>
        </w:rPr>
      </w:pPr>
      <w:hyperlink w:anchor="_Toc506972590" w:history="1">
        <w:r w:rsidRPr="00FB09CD">
          <w:rPr>
            <w:rStyle w:val="Hipercze"/>
            <w:noProof/>
          </w:rPr>
          <w:t>SubKLAUZULA 4.27</w:t>
        </w:r>
        <w:r w:rsidRPr="00666855">
          <w:rPr>
            <w:rFonts w:ascii="Calibri" w:hAnsi="Calibri" w:cs="Times New Roman"/>
            <w:noProof/>
          </w:rPr>
          <w:tab/>
        </w:r>
        <w:r w:rsidRPr="00FB09CD">
          <w:rPr>
            <w:rStyle w:val="Hipercze"/>
            <w:noProof/>
          </w:rPr>
          <w:t>CESJA KORZYŚCI Z PODZLECENIA</w:t>
        </w:r>
        <w:r>
          <w:rPr>
            <w:noProof/>
            <w:webHidden/>
          </w:rPr>
          <w:tab/>
        </w:r>
        <w:r>
          <w:rPr>
            <w:noProof/>
            <w:webHidden/>
          </w:rPr>
          <w:fldChar w:fldCharType="begin"/>
        </w:r>
        <w:r>
          <w:rPr>
            <w:noProof/>
            <w:webHidden/>
          </w:rPr>
          <w:instrText xml:space="preserve"> PAGEREF _Toc506972590 \h </w:instrText>
        </w:r>
        <w:r>
          <w:rPr>
            <w:noProof/>
            <w:webHidden/>
          </w:rPr>
        </w:r>
        <w:r>
          <w:rPr>
            <w:noProof/>
            <w:webHidden/>
          </w:rPr>
          <w:fldChar w:fldCharType="separate"/>
        </w:r>
        <w:r>
          <w:rPr>
            <w:noProof/>
            <w:webHidden/>
          </w:rPr>
          <w:t>54</w:t>
        </w:r>
        <w:r>
          <w:rPr>
            <w:noProof/>
            <w:webHidden/>
          </w:rPr>
          <w:fldChar w:fldCharType="end"/>
        </w:r>
      </w:hyperlink>
    </w:p>
    <w:p w14:paraId="0BD8EEF5" w14:textId="77777777" w:rsidR="00AB3C82" w:rsidRPr="00666855" w:rsidRDefault="00AB3C82">
      <w:pPr>
        <w:pStyle w:val="Spistreci2"/>
        <w:rPr>
          <w:rFonts w:ascii="Calibri" w:hAnsi="Calibri" w:cs="Times New Roman"/>
          <w:b w:val="0"/>
          <w:bCs w:val="0"/>
          <w:noProof/>
          <w:sz w:val="22"/>
          <w:szCs w:val="22"/>
        </w:rPr>
      </w:pPr>
      <w:hyperlink w:anchor="_Toc506972591" w:history="1">
        <w:r w:rsidRPr="00FB09CD">
          <w:rPr>
            <w:rStyle w:val="Hipercze"/>
            <w:noProof/>
          </w:rPr>
          <w:t>KLAUZULA 5</w:t>
        </w:r>
        <w:r w:rsidRPr="00666855">
          <w:rPr>
            <w:rFonts w:ascii="Calibri" w:hAnsi="Calibri" w:cs="Times New Roman"/>
            <w:b w:val="0"/>
            <w:bCs w:val="0"/>
            <w:noProof/>
            <w:sz w:val="22"/>
            <w:szCs w:val="22"/>
          </w:rPr>
          <w:tab/>
        </w:r>
        <w:r w:rsidRPr="00FB09CD">
          <w:rPr>
            <w:rStyle w:val="Hipercze"/>
            <w:noProof/>
          </w:rPr>
          <w:t xml:space="preserve"> PROJEKTOWANIE</w:t>
        </w:r>
        <w:r>
          <w:rPr>
            <w:noProof/>
            <w:webHidden/>
          </w:rPr>
          <w:tab/>
        </w:r>
        <w:r>
          <w:rPr>
            <w:noProof/>
            <w:webHidden/>
          </w:rPr>
          <w:fldChar w:fldCharType="begin"/>
        </w:r>
        <w:r>
          <w:rPr>
            <w:noProof/>
            <w:webHidden/>
          </w:rPr>
          <w:instrText xml:space="preserve"> PAGEREF _Toc506972591 \h </w:instrText>
        </w:r>
        <w:r>
          <w:rPr>
            <w:noProof/>
            <w:webHidden/>
          </w:rPr>
        </w:r>
        <w:r>
          <w:rPr>
            <w:noProof/>
            <w:webHidden/>
          </w:rPr>
          <w:fldChar w:fldCharType="separate"/>
        </w:r>
        <w:r>
          <w:rPr>
            <w:noProof/>
            <w:webHidden/>
          </w:rPr>
          <w:t>54</w:t>
        </w:r>
        <w:r>
          <w:rPr>
            <w:noProof/>
            <w:webHidden/>
          </w:rPr>
          <w:fldChar w:fldCharType="end"/>
        </w:r>
      </w:hyperlink>
    </w:p>
    <w:p w14:paraId="1C53EBCC" w14:textId="77777777" w:rsidR="00AB3C82" w:rsidRPr="00666855" w:rsidRDefault="00AB3C82">
      <w:pPr>
        <w:pStyle w:val="Spistreci3"/>
        <w:rPr>
          <w:rFonts w:ascii="Calibri" w:hAnsi="Calibri" w:cs="Times New Roman"/>
          <w:noProof/>
        </w:rPr>
      </w:pPr>
      <w:hyperlink w:anchor="_Toc506972592" w:history="1">
        <w:r w:rsidRPr="00FB09CD">
          <w:rPr>
            <w:rStyle w:val="Hipercze"/>
            <w:noProof/>
          </w:rPr>
          <w:t xml:space="preserve">SubKLAUZULA 5.1 </w:t>
        </w:r>
        <w:r w:rsidRPr="00666855">
          <w:rPr>
            <w:rFonts w:ascii="Calibri" w:hAnsi="Calibri" w:cs="Times New Roman"/>
            <w:noProof/>
          </w:rPr>
          <w:tab/>
        </w:r>
        <w:r w:rsidRPr="00FB09CD">
          <w:rPr>
            <w:rStyle w:val="Hipercze"/>
            <w:noProof/>
          </w:rPr>
          <w:t>OGÓLNE ZOBOWIĄZANIA PROJEKTOWE</w:t>
        </w:r>
        <w:r>
          <w:rPr>
            <w:noProof/>
            <w:webHidden/>
          </w:rPr>
          <w:tab/>
        </w:r>
        <w:r>
          <w:rPr>
            <w:noProof/>
            <w:webHidden/>
          </w:rPr>
          <w:fldChar w:fldCharType="begin"/>
        </w:r>
        <w:r>
          <w:rPr>
            <w:noProof/>
            <w:webHidden/>
          </w:rPr>
          <w:instrText xml:space="preserve"> PAGEREF _Toc506972592 \h </w:instrText>
        </w:r>
        <w:r>
          <w:rPr>
            <w:noProof/>
            <w:webHidden/>
          </w:rPr>
        </w:r>
        <w:r>
          <w:rPr>
            <w:noProof/>
            <w:webHidden/>
          </w:rPr>
          <w:fldChar w:fldCharType="separate"/>
        </w:r>
        <w:r>
          <w:rPr>
            <w:noProof/>
            <w:webHidden/>
          </w:rPr>
          <w:t>54</w:t>
        </w:r>
        <w:r>
          <w:rPr>
            <w:noProof/>
            <w:webHidden/>
          </w:rPr>
          <w:fldChar w:fldCharType="end"/>
        </w:r>
      </w:hyperlink>
    </w:p>
    <w:p w14:paraId="5A89ACD3" w14:textId="77777777" w:rsidR="00AB3C82" w:rsidRPr="00666855" w:rsidRDefault="00AB3C82">
      <w:pPr>
        <w:pStyle w:val="Spistreci3"/>
        <w:rPr>
          <w:rFonts w:ascii="Calibri" w:hAnsi="Calibri" w:cs="Times New Roman"/>
          <w:noProof/>
        </w:rPr>
      </w:pPr>
      <w:hyperlink w:anchor="_Toc506972593" w:history="1">
        <w:r w:rsidRPr="00FB09CD">
          <w:rPr>
            <w:rStyle w:val="Hipercze"/>
            <w:noProof/>
          </w:rPr>
          <w:t xml:space="preserve">SubKLAUZULA 5.2 </w:t>
        </w:r>
        <w:r w:rsidRPr="00666855">
          <w:rPr>
            <w:rFonts w:ascii="Calibri" w:hAnsi="Calibri" w:cs="Times New Roman"/>
            <w:noProof/>
          </w:rPr>
          <w:tab/>
        </w:r>
        <w:r w:rsidRPr="00FB09CD">
          <w:rPr>
            <w:rStyle w:val="Hipercze"/>
            <w:noProof/>
          </w:rPr>
          <w:t>DOKUMENTY WYKONAWCY</w:t>
        </w:r>
        <w:r>
          <w:rPr>
            <w:noProof/>
            <w:webHidden/>
          </w:rPr>
          <w:tab/>
        </w:r>
        <w:r>
          <w:rPr>
            <w:noProof/>
            <w:webHidden/>
          </w:rPr>
          <w:fldChar w:fldCharType="begin"/>
        </w:r>
        <w:r>
          <w:rPr>
            <w:noProof/>
            <w:webHidden/>
          </w:rPr>
          <w:instrText xml:space="preserve"> PAGEREF _Toc506972593 \h </w:instrText>
        </w:r>
        <w:r>
          <w:rPr>
            <w:noProof/>
            <w:webHidden/>
          </w:rPr>
        </w:r>
        <w:r>
          <w:rPr>
            <w:noProof/>
            <w:webHidden/>
          </w:rPr>
          <w:fldChar w:fldCharType="separate"/>
        </w:r>
        <w:r>
          <w:rPr>
            <w:noProof/>
            <w:webHidden/>
          </w:rPr>
          <w:t>55</w:t>
        </w:r>
        <w:r>
          <w:rPr>
            <w:noProof/>
            <w:webHidden/>
          </w:rPr>
          <w:fldChar w:fldCharType="end"/>
        </w:r>
      </w:hyperlink>
    </w:p>
    <w:p w14:paraId="6EB811F0" w14:textId="77777777" w:rsidR="00AB3C82" w:rsidRPr="00666855" w:rsidRDefault="00AB3C82">
      <w:pPr>
        <w:pStyle w:val="Spistreci3"/>
        <w:rPr>
          <w:rFonts w:ascii="Calibri" w:hAnsi="Calibri" w:cs="Times New Roman"/>
          <w:noProof/>
        </w:rPr>
      </w:pPr>
      <w:hyperlink w:anchor="_Toc506972594" w:history="1">
        <w:r w:rsidRPr="00FB09CD">
          <w:rPr>
            <w:rStyle w:val="Hipercze"/>
            <w:noProof/>
          </w:rPr>
          <w:t>SubKLAUZULA 5.3</w:t>
        </w:r>
        <w:r w:rsidRPr="00666855">
          <w:rPr>
            <w:rFonts w:ascii="Calibri" w:hAnsi="Calibri" w:cs="Times New Roman"/>
            <w:noProof/>
          </w:rPr>
          <w:tab/>
        </w:r>
        <w:r w:rsidRPr="00FB09CD">
          <w:rPr>
            <w:rStyle w:val="Hipercze"/>
            <w:noProof/>
          </w:rPr>
          <w:t>ZOBOWIĄZANIE SIĘ WYKONAWCY</w:t>
        </w:r>
        <w:r>
          <w:rPr>
            <w:noProof/>
            <w:webHidden/>
          </w:rPr>
          <w:tab/>
        </w:r>
        <w:r>
          <w:rPr>
            <w:noProof/>
            <w:webHidden/>
          </w:rPr>
          <w:fldChar w:fldCharType="begin"/>
        </w:r>
        <w:r>
          <w:rPr>
            <w:noProof/>
            <w:webHidden/>
          </w:rPr>
          <w:instrText xml:space="preserve"> PAGEREF _Toc506972594 \h </w:instrText>
        </w:r>
        <w:r>
          <w:rPr>
            <w:noProof/>
            <w:webHidden/>
          </w:rPr>
        </w:r>
        <w:r>
          <w:rPr>
            <w:noProof/>
            <w:webHidden/>
          </w:rPr>
          <w:fldChar w:fldCharType="separate"/>
        </w:r>
        <w:r>
          <w:rPr>
            <w:noProof/>
            <w:webHidden/>
          </w:rPr>
          <w:t>57</w:t>
        </w:r>
        <w:r>
          <w:rPr>
            <w:noProof/>
            <w:webHidden/>
          </w:rPr>
          <w:fldChar w:fldCharType="end"/>
        </w:r>
      </w:hyperlink>
    </w:p>
    <w:p w14:paraId="2695049F" w14:textId="77777777" w:rsidR="00AB3C82" w:rsidRPr="00666855" w:rsidRDefault="00AB3C82">
      <w:pPr>
        <w:pStyle w:val="Spistreci3"/>
        <w:rPr>
          <w:rFonts w:ascii="Calibri" w:hAnsi="Calibri" w:cs="Times New Roman"/>
          <w:noProof/>
        </w:rPr>
      </w:pPr>
      <w:hyperlink w:anchor="_Toc506972595" w:history="1">
        <w:r w:rsidRPr="00FB09CD">
          <w:rPr>
            <w:rStyle w:val="Hipercze"/>
            <w:noProof/>
          </w:rPr>
          <w:t>SubKLAUZULA 5.6</w:t>
        </w:r>
        <w:r w:rsidRPr="00666855">
          <w:rPr>
            <w:rFonts w:ascii="Calibri" w:hAnsi="Calibri" w:cs="Times New Roman"/>
            <w:noProof/>
          </w:rPr>
          <w:tab/>
        </w:r>
        <w:r w:rsidRPr="00FB09CD">
          <w:rPr>
            <w:rStyle w:val="Hipercze"/>
            <w:noProof/>
          </w:rPr>
          <w:t>DOKUMENTACJA POWYKONAWCZA</w:t>
        </w:r>
        <w:r>
          <w:rPr>
            <w:noProof/>
            <w:webHidden/>
          </w:rPr>
          <w:tab/>
        </w:r>
        <w:r>
          <w:rPr>
            <w:noProof/>
            <w:webHidden/>
          </w:rPr>
          <w:fldChar w:fldCharType="begin"/>
        </w:r>
        <w:r>
          <w:rPr>
            <w:noProof/>
            <w:webHidden/>
          </w:rPr>
          <w:instrText xml:space="preserve"> PAGEREF _Toc506972595 \h </w:instrText>
        </w:r>
        <w:r>
          <w:rPr>
            <w:noProof/>
            <w:webHidden/>
          </w:rPr>
        </w:r>
        <w:r>
          <w:rPr>
            <w:noProof/>
            <w:webHidden/>
          </w:rPr>
          <w:fldChar w:fldCharType="separate"/>
        </w:r>
        <w:r>
          <w:rPr>
            <w:noProof/>
            <w:webHidden/>
          </w:rPr>
          <w:t>57</w:t>
        </w:r>
        <w:r>
          <w:rPr>
            <w:noProof/>
            <w:webHidden/>
          </w:rPr>
          <w:fldChar w:fldCharType="end"/>
        </w:r>
      </w:hyperlink>
    </w:p>
    <w:p w14:paraId="3DDF18E9" w14:textId="77777777" w:rsidR="00AB3C82" w:rsidRPr="00666855" w:rsidRDefault="00AB3C82">
      <w:pPr>
        <w:pStyle w:val="Spistreci3"/>
        <w:rPr>
          <w:rFonts w:ascii="Calibri" w:hAnsi="Calibri" w:cs="Times New Roman"/>
          <w:noProof/>
        </w:rPr>
      </w:pPr>
      <w:hyperlink w:anchor="_Toc506972596" w:history="1">
        <w:r w:rsidRPr="00FB09CD">
          <w:rPr>
            <w:rStyle w:val="Hipercze"/>
            <w:noProof/>
          </w:rPr>
          <w:t>SubKLAUZULA 5.7</w:t>
        </w:r>
        <w:r w:rsidRPr="00666855">
          <w:rPr>
            <w:rFonts w:ascii="Calibri" w:hAnsi="Calibri" w:cs="Times New Roman"/>
            <w:noProof/>
          </w:rPr>
          <w:tab/>
        </w:r>
        <w:r w:rsidRPr="00FB09CD">
          <w:rPr>
            <w:rStyle w:val="Hipercze"/>
            <w:noProof/>
          </w:rPr>
          <w:t>INSTRUKCJE OBSŁUGI I KONSERWACJI</w:t>
        </w:r>
        <w:r>
          <w:rPr>
            <w:noProof/>
            <w:webHidden/>
          </w:rPr>
          <w:tab/>
        </w:r>
        <w:r>
          <w:rPr>
            <w:noProof/>
            <w:webHidden/>
          </w:rPr>
          <w:fldChar w:fldCharType="begin"/>
        </w:r>
        <w:r>
          <w:rPr>
            <w:noProof/>
            <w:webHidden/>
          </w:rPr>
          <w:instrText xml:space="preserve"> PAGEREF _Toc506972596 \h </w:instrText>
        </w:r>
        <w:r>
          <w:rPr>
            <w:noProof/>
            <w:webHidden/>
          </w:rPr>
        </w:r>
        <w:r>
          <w:rPr>
            <w:noProof/>
            <w:webHidden/>
          </w:rPr>
          <w:fldChar w:fldCharType="separate"/>
        </w:r>
        <w:r>
          <w:rPr>
            <w:noProof/>
            <w:webHidden/>
          </w:rPr>
          <w:t>58</w:t>
        </w:r>
        <w:r>
          <w:rPr>
            <w:noProof/>
            <w:webHidden/>
          </w:rPr>
          <w:fldChar w:fldCharType="end"/>
        </w:r>
      </w:hyperlink>
    </w:p>
    <w:p w14:paraId="32CB719F" w14:textId="77777777" w:rsidR="00AB3C82" w:rsidRPr="00666855" w:rsidRDefault="00AB3C82">
      <w:pPr>
        <w:pStyle w:val="Spistreci2"/>
        <w:rPr>
          <w:rFonts w:ascii="Calibri" w:hAnsi="Calibri" w:cs="Times New Roman"/>
          <w:b w:val="0"/>
          <w:bCs w:val="0"/>
          <w:noProof/>
          <w:sz w:val="22"/>
          <w:szCs w:val="22"/>
        </w:rPr>
      </w:pPr>
      <w:hyperlink w:anchor="_Toc506972597" w:history="1">
        <w:r w:rsidRPr="00FB09CD">
          <w:rPr>
            <w:rStyle w:val="Hipercze"/>
            <w:noProof/>
          </w:rPr>
          <w:t xml:space="preserve">KLAUZULA 6 </w:t>
        </w:r>
        <w:r w:rsidRPr="00666855">
          <w:rPr>
            <w:rFonts w:ascii="Calibri" w:hAnsi="Calibri" w:cs="Times New Roman"/>
            <w:b w:val="0"/>
            <w:bCs w:val="0"/>
            <w:noProof/>
            <w:sz w:val="22"/>
            <w:szCs w:val="22"/>
          </w:rPr>
          <w:tab/>
        </w:r>
        <w:r w:rsidRPr="00FB09CD">
          <w:rPr>
            <w:rStyle w:val="Hipercze"/>
            <w:noProof/>
          </w:rPr>
          <w:t>PERSONEL KIEROWNICZY I SIŁA ROBOCZA</w:t>
        </w:r>
        <w:r>
          <w:rPr>
            <w:noProof/>
            <w:webHidden/>
          </w:rPr>
          <w:tab/>
        </w:r>
        <w:r>
          <w:rPr>
            <w:noProof/>
            <w:webHidden/>
          </w:rPr>
          <w:fldChar w:fldCharType="begin"/>
        </w:r>
        <w:r>
          <w:rPr>
            <w:noProof/>
            <w:webHidden/>
          </w:rPr>
          <w:instrText xml:space="preserve"> PAGEREF _Toc506972597 \h </w:instrText>
        </w:r>
        <w:r>
          <w:rPr>
            <w:noProof/>
            <w:webHidden/>
          </w:rPr>
        </w:r>
        <w:r>
          <w:rPr>
            <w:noProof/>
            <w:webHidden/>
          </w:rPr>
          <w:fldChar w:fldCharType="separate"/>
        </w:r>
        <w:r>
          <w:rPr>
            <w:noProof/>
            <w:webHidden/>
          </w:rPr>
          <w:t>58</w:t>
        </w:r>
        <w:r>
          <w:rPr>
            <w:noProof/>
            <w:webHidden/>
          </w:rPr>
          <w:fldChar w:fldCharType="end"/>
        </w:r>
      </w:hyperlink>
    </w:p>
    <w:p w14:paraId="41D2A579" w14:textId="77777777" w:rsidR="00AB3C82" w:rsidRPr="00666855" w:rsidRDefault="00AB3C82">
      <w:pPr>
        <w:pStyle w:val="Spistreci3"/>
        <w:rPr>
          <w:rFonts w:ascii="Calibri" w:hAnsi="Calibri" w:cs="Times New Roman"/>
          <w:noProof/>
        </w:rPr>
      </w:pPr>
      <w:hyperlink w:anchor="_Toc506972598" w:history="1">
        <w:r w:rsidRPr="00FB09CD">
          <w:rPr>
            <w:rStyle w:val="Hipercze"/>
            <w:noProof/>
          </w:rPr>
          <w:t>SubKLAUZULA 6.5</w:t>
        </w:r>
        <w:r w:rsidRPr="00666855">
          <w:rPr>
            <w:rFonts w:ascii="Calibri" w:hAnsi="Calibri" w:cs="Times New Roman"/>
            <w:noProof/>
          </w:rPr>
          <w:tab/>
        </w:r>
        <w:r w:rsidRPr="00FB09CD">
          <w:rPr>
            <w:rStyle w:val="Hipercze"/>
            <w:noProof/>
          </w:rPr>
          <w:t>GODZINY PRACY</w:t>
        </w:r>
        <w:r>
          <w:rPr>
            <w:noProof/>
            <w:webHidden/>
          </w:rPr>
          <w:tab/>
        </w:r>
        <w:r>
          <w:rPr>
            <w:noProof/>
            <w:webHidden/>
          </w:rPr>
          <w:fldChar w:fldCharType="begin"/>
        </w:r>
        <w:r>
          <w:rPr>
            <w:noProof/>
            <w:webHidden/>
          </w:rPr>
          <w:instrText xml:space="preserve"> PAGEREF _Toc506972598 \h </w:instrText>
        </w:r>
        <w:r>
          <w:rPr>
            <w:noProof/>
            <w:webHidden/>
          </w:rPr>
        </w:r>
        <w:r>
          <w:rPr>
            <w:noProof/>
            <w:webHidden/>
          </w:rPr>
          <w:fldChar w:fldCharType="separate"/>
        </w:r>
        <w:r>
          <w:rPr>
            <w:noProof/>
            <w:webHidden/>
          </w:rPr>
          <w:t>58</w:t>
        </w:r>
        <w:r>
          <w:rPr>
            <w:noProof/>
            <w:webHidden/>
          </w:rPr>
          <w:fldChar w:fldCharType="end"/>
        </w:r>
      </w:hyperlink>
    </w:p>
    <w:p w14:paraId="4922DC16" w14:textId="77777777" w:rsidR="00AB3C82" w:rsidRPr="00666855" w:rsidRDefault="00AB3C82">
      <w:pPr>
        <w:pStyle w:val="Spistreci3"/>
        <w:rPr>
          <w:rFonts w:ascii="Calibri" w:hAnsi="Calibri" w:cs="Times New Roman"/>
          <w:noProof/>
        </w:rPr>
      </w:pPr>
      <w:hyperlink w:anchor="_Toc506972599" w:history="1">
        <w:r w:rsidRPr="00FB09CD">
          <w:rPr>
            <w:rStyle w:val="Hipercze"/>
            <w:noProof/>
          </w:rPr>
          <w:t>SubKLAUZULA 6.6</w:t>
        </w:r>
        <w:r w:rsidRPr="00666855">
          <w:rPr>
            <w:rFonts w:ascii="Calibri" w:hAnsi="Calibri" w:cs="Times New Roman"/>
            <w:noProof/>
          </w:rPr>
          <w:tab/>
        </w:r>
        <w:r w:rsidRPr="00FB09CD">
          <w:rPr>
            <w:rStyle w:val="Hipercze"/>
            <w:noProof/>
          </w:rPr>
          <w:t>POMIESZCZENIA I URZĄDZENIA DLA PERSONELU KIEROWNICZEGO I SIŁY ROBOCZEJ</w:t>
        </w:r>
        <w:r>
          <w:rPr>
            <w:noProof/>
            <w:webHidden/>
          </w:rPr>
          <w:tab/>
        </w:r>
        <w:r>
          <w:rPr>
            <w:noProof/>
            <w:webHidden/>
          </w:rPr>
          <w:fldChar w:fldCharType="begin"/>
        </w:r>
        <w:r>
          <w:rPr>
            <w:noProof/>
            <w:webHidden/>
          </w:rPr>
          <w:instrText xml:space="preserve"> PAGEREF _Toc506972599 \h </w:instrText>
        </w:r>
        <w:r>
          <w:rPr>
            <w:noProof/>
            <w:webHidden/>
          </w:rPr>
        </w:r>
        <w:r>
          <w:rPr>
            <w:noProof/>
            <w:webHidden/>
          </w:rPr>
          <w:fldChar w:fldCharType="separate"/>
        </w:r>
        <w:r>
          <w:rPr>
            <w:noProof/>
            <w:webHidden/>
          </w:rPr>
          <w:t>59</w:t>
        </w:r>
        <w:r>
          <w:rPr>
            <w:noProof/>
            <w:webHidden/>
          </w:rPr>
          <w:fldChar w:fldCharType="end"/>
        </w:r>
      </w:hyperlink>
    </w:p>
    <w:p w14:paraId="59621C9F" w14:textId="77777777" w:rsidR="00AB3C82" w:rsidRPr="00666855" w:rsidRDefault="00AB3C82">
      <w:pPr>
        <w:pStyle w:val="Spistreci3"/>
        <w:rPr>
          <w:rFonts w:ascii="Calibri" w:hAnsi="Calibri" w:cs="Times New Roman"/>
          <w:noProof/>
        </w:rPr>
      </w:pPr>
      <w:hyperlink w:anchor="_Toc506972600" w:history="1">
        <w:r w:rsidRPr="00FB09CD">
          <w:rPr>
            <w:rStyle w:val="Hipercze"/>
            <w:noProof/>
          </w:rPr>
          <w:t>SubKLAUZULA 6.7</w:t>
        </w:r>
        <w:r w:rsidRPr="00666855">
          <w:rPr>
            <w:rFonts w:ascii="Calibri" w:hAnsi="Calibri" w:cs="Times New Roman"/>
            <w:noProof/>
          </w:rPr>
          <w:tab/>
        </w:r>
        <w:r w:rsidRPr="00FB09CD">
          <w:rPr>
            <w:rStyle w:val="Hipercze"/>
            <w:noProof/>
          </w:rPr>
          <w:t>ZDROWIE I BEZPIECZEŃSTWO</w:t>
        </w:r>
        <w:r>
          <w:rPr>
            <w:noProof/>
            <w:webHidden/>
          </w:rPr>
          <w:tab/>
        </w:r>
        <w:r>
          <w:rPr>
            <w:noProof/>
            <w:webHidden/>
          </w:rPr>
          <w:fldChar w:fldCharType="begin"/>
        </w:r>
        <w:r>
          <w:rPr>
            <w:noProof/>
            <w:webHidden/>
          </w:rPr>
          <w:instrText xml:space="preserve"> PAGEREF _Toc506972600 \h </w:instrText>
        </w:r>
        <w:r>
          <w:rPr>
            <w:noProof/>
            <w:webHidden/>
          </w:rPr>
        </w:r>
        <w:r>
          <w:rPr>
            <w:noProof/>
            <w:webHidden/>
          </w:rPr>
          <w:fldChar w:fldCharType="separate"/>
        </w:r>
        <w:r>
          <w:rPr>
            <w:noProof/>
            <w:webHidden/>
          </w:rPr>
          <w:t>59</w:t>
        </w:r>
        <w:r>
          <w:rPr>
            <w:noProof/>
            <w:webHidden/>
          </w:rPr>
          <w:fldChar w:fldCharType="end"/>
        </w:r>
      </w:hyperlink>
    </w:p>
    <w:p w14:paraId="23F0D76E" w14:textId="77777777" w:rsidR="00AB3C82" w:rsidRPr="00666855" w:rsidRDefault="00AB3C82">
      <w:pPr>
        <w:pStyle w:val="Spistreci3"/>
        <w:rPr>
          <w:rFonts w:ascii="Calibri" w:hAnsi="Calibri" w:cs="Times New Roman"/>
          <w:noProof/>
        </w:rPr>
      </w:pPr>
      <w:hyperlink w:anchor="_Toc506972601" w:history="1">
        <w:r w:rsidRPr="00FB09CD">
          <w:rPr>
            <w:rStyle w:val="Hipercze"/>
            <w:noProof/>
          </w:rPr>
          <w:t xml:space="preserve">SubKLAUZULA 6.8 </w:t>
        </w:r>
        <w:r w:rsidRPr="00666855">
          <w:rPr>
            <w:rFonts w:ascii="Calibri" w:hAnsi="Calibri" w:cs="Times New Roman"/>
            <w:noProof/>
          </w:rPr>
          <w:tab/>
        </w:r>
        <w:r w:rsidRPr="00FB09CD">
          <w:rPr>
            <w:rStyle w:val="Hipercze"/>
            <w:noProof/>
          </w:rPr>
          <w:t>KIEROWNICTWO WYKONAWCY</w:t>
        </w:r>
        <w:r>
          <w:rPr>
            <w:noProof/>
            <w:webHidden/>
          </w:rPr>
          <w:tab/>
        </w:r>
        <w:r>
          <w:rPr>
            <w:noProof/>
            <w:webHidden/>
          </w:rPr>
          <w:fldChar w:fldCharType="begin"/>
        </w:r>
        <w:r>
          <w:rPr>
            <w:noProof/>
            <w:webHidden/>
          </w:rPr>
          <w:instrText xml:space="preserve"> PAGEREF _Toc506972601 \h </w:instrText>
        </w:r>
        <w:r>
          <w:rPr>
            <w:noProof/>
            <w:webHidden/>
          </w:rPr>
        </w:r>
        <w:r>
          <w:rPr>
            <w:noProof/>
            <w:webHidden/>
          </w:rPr>
          <w:fldChar w:fldCharType="separate"/>
        </w:r>
        <w:r>
          <w:rPr>
            <w:noProof/>
            <w:webHidden/>
          </w:rPr>
          <w:t>60</w:t>
        </w:r>
        <w:r>
          <w:rPr>
            <w:noProof/>
            <w:webHidden/>
          </w:rPr>
          <w:fldChar w:fldCharType="end"/>
        </w:r>
      </w:hyperlink>
    </w:p>
    <w:p w14:paraId="69855E5E" w14:textId="77777777" w:rsidR="00AB3C82" w:rsidRPr="00666855" w:rsidRDefault="00AB3C82">
      <w:pPr>
        <w:pStyle w:val="Spistreci3"/>
        <w:rPr>
          <w:rFonts w:ascii="Calibri" w:hAnsi="Calibri" w:cs="Times New Roman"/>
          <w:noProof/>
        </w:rPr>
      </w:pPr>
      <w:hyperlink w:anchor="_Toc506972602" w:history="1">
        <w:r w:rsidRPr="00FB09CD">
          <w:rPr>
            <w:rStyle w:val="Hipercze"/>
            <w:noProof/>
          </w:rPr>
          <w:t>SubKLAUZULA 6.9</w:t>
        </w:r>
        <w:r w:rsidRPr="00666855">
          <w:rPr>
            <w:rFonts w:ascii="Calibri" w:hAnsi="Calibri" w:cs="Times New Roman"/>
            <w:noProof/>
          </w:rPr>
          <w:tab/>
        </w:r>
        <w:r w:rsidRPr="00FB09CD">
          <w:rPr>
            <w:rStyle w:val="Hipercze"/>
            <w:noProof/>
          </w:rPr>
          <w:t>PERSONEL WYKONAWCY</w:t>
        </w:r>
        <w:r>
          <w:rPr>
            <w:noProof/>
            <w:webHidden/>
          </w:rPr>
          <w:tab/>
        </w:r>
        <w:r>
          <w:rPr>
            <w:noProof/>
            <w:webHidden/>
          </w:rPr>
          <w:fldChar w:fldCharType="begin"/>
        </w:r>
        <w:r>
          <w:rPr>
            <w:noProof/>
            <w:webHidden/>
          </w:rPr>
          <w:instrText xml:space="preserve"> PAGEREF _Toc506972602 \h </w:instrText>
        </w:r>
        <w:r>
          <w:rPr>
            <w:noProof/>
            <w:webHidden/>
          </w:rPr>
        </w:r>
        <w:r>
          <w:rPr>
            <w:noProof/>
            <w:webHidden/>
          </w:rPr>
          <w:fldChar w:fldCharType="separate"/>
        </w:r>
        <w:r>
          <w:rPr>
            <w:noProof/>
            <w:webHidden/>
          </w:rPr>
          <w:t>61</w:t>
        </w:r>
        <w:r>
          <w:rPr>
            <w:noProof/>
            <w:webHidden/>
          </w:rPr>
          <w:fldChar w:fldCharType="end"/>
        </w:r>
      </w:hyperlink>
    </w:p>
    <w:p w14:paraId="3C8219F6" w14:textId="77777777" w:rsidR="00AB3C82" w:rsidRPr="00666855" w:rsidRDefault="00AB3C82">
      <w:pPr>
        <w:pStyle w:val="Spistreci3"/>
        <w:rPr>
          <w:rFonts w:ascii="Calibri" w:hAnsi="Calibri" w:cs="Times New Roman"/>
          <w:noProof/>
        </w:rPr>
      </w:pPr>
      <w:hyperlink w:anchor="_Toc506972603" w:history="1">
        <w:r w:rsidRPr="00FB09CD">
          <w:rPr>
            <w:rStyle w:val="Hipercze"/>
            <w:noProof/>
          </w:rPr>
          <w:t>SubKLAUZULA 6.10</w:t>
        </w:r>
        <w:r w:rsidRPr="00666855">
          <w:rPr>
            <w:rFonts w:ascii="Calibri" w:hAnsi="Calibri" w:cs="Times New Roman"/>
            <w:noProof/>
          </w:rPr>
          <w:tab/>
        </w:r>
        <w:r w:rsidRPr="00FB09CD">
          <w:rPr>
            <w:rStyle w:val="Hipercze"/>
            <w:noProof/>
          </w:rPr>
          <w:t>LISTY PERSONELU I SPRZĘTU WYKONAWCY</w:t>
        </w:r>
        <w:r>
          <w:rPr>
            <w:noProof/>
            <w:webHidden/>
          </w:rPr>
          <w:tab/>
        </w:r>
        <w:r>
          <w:rPr>
            <w:noProof/>
            <w:webHidden/>
          </w:rPr>
          <w:fldChar w:fldCharType="begin"/>
        </w:r>
        <w:r>
          <w:rPr>
            <w:noProof/>
            <w:webHidden/>
          </w:rPr>
          <w:instrText xml:space="preserve"> PAGEREF _Toc506972603 \h </w:instrText>
        </w:r>
        <w:r>
          <w:rPr>
            <w:noProof/>
            <w:webHidden/>
          </w:rPr>
        </w:r>
        <w:r>
          <w:rPr>
            <w:noProof/>
            <w:webHidden/>
          </w:rPr>
          <w:fldChar w:fldCharType="separate"/>
        </w:r>
        <w:r>
          <w:rPr>
            <w:noProof/>
            <w:webHidden/>
          </w:rPr>
          <w:t>62</w:t>
        </w:r>
        <w:r>
          <w:rPr>
            <w:noProof/>
            <w:webHidden/>
          </w:rPr>
          <w:fldChar w:fldCharType="end"/>
        </w:r>
      </w:hyperlink>
    </w:p>
    <w:p w14:paraId="662AB5BA" w14:textId="77777777" w:rsidR="00AB3C82" w:rsidRPr="00666855" w:rsidRDefault="00AB3C82">
      <w:pPr>
        <w:pStyle w:val="Spistreci3"/>
        <w:rPr>
          <w:rFonts w:ascii="Calibri" w:hAnsi="Calibri" w:cs="Times New Roman"/>
          <w:noProof/>
        </w:rPr>
      </w:pPr>
      <w:hyperlink w:anchor="_Toc506972604" w:history="1">
        <w:r w:rsidRPr="00FB09CD">
          <w:rPr>
            <w:rStyle w:val="Hipercze"/>
            <w:noProof/>
          </w:rPr>
          <w:t>SubKLAUZULA 6.12</w:t>
        </w:r>
        <w:r w:rsidRPr="00666855">
          <w:rPr>
            <w:rFonts w:ascii="Calibri" w:hAnsi="Calibri" w:cs="Times New Roman"/>
            <w:noProof/>
          </w:rPr>
          <w:tab/>
        </w:r>
        <w:r w:rsidRPr="00FB09CD">
          <w:rPr>
            <w:rStyle w:val="Hipercze"/>
            <w:noProof/>
          </w:rPr>
          <w:t>ZAGRANICZNY PERSONEL I ROBOTNICY</w:t>
        </w:r>
        <w:r>
          <w:rPr>
            <w:noProof/>
            <w:webHidden/>
          </w:rPr>
          <w:tab/>
        </w:r>
        <w:r>
          <w:rPr>
            <w:noProof/>
            <w:webHidden/>
          </w:rPr>
          <w:fldChar w:fldCharType="begin"/>
        </w:r>
        <w:r>
          <w:rPr>
            <w:noProof/>
            <w:webHidden/>
          </w:rPr>
          <w:instrText xml:space="preserve"> PAGEREF _Toc506972604 \h </w:instrText>
        </w:r>
        <w:r>
          <w:rPr>
            <w:noProof/>
            <w:webHidden/>
          </w:rPr>
        </w:r>
        <w:r>
          <w:rPr>
            <w:noProof/>
            <w:webHidden/>
          </w:rPr>
          <w:fldChar w:fldCharType="separate"/>
        </w:r>
        <w:r>
          <w:rPr>
            <w:noProof/>
            <w:webHidden/>
          </w:rPr>
          <w:t>62</w:t>
        </w:r>
        <w:r>
          <w:rPr>
            <w:noProof/>
            <w:webHidden/>
          </w:rPr>
          <w:fldChar w:fldCharType="end"/>
        </w:r>
      </w:hyperlink>
    </w:p>
    <w:p w14:paraId="0F8A85BA" w14:textId="77777777" w:rsidR="00AB3C82" w:rsidRPr="00666855" w:rsidRDefault="00AB3C82">
      <w:pPr>
        <w:pStyle w:val="Spistreci2"/>
        <w:rPr>
          <w:rFonts w:ascii="Calibri" w:hAnsi="Calibri" w:cs="Times New Roman"/>
          <w:b w:val="0"/>
          <w:bCs w:val="0"/>
          <w:noProof/>
          <w:sz w:val="22"/>
          <w:szCs w:val="22"/>
        </w:rPr>
      </w:pPr>
      <w:hyperlink w:anchor="_Toc506972605" w:history="1">
        <w:r w:rsidRPr="00FB09CD">
          <w:rPr>
            <w:rStyle w:val="Hipercze"/>
            <w:noProof/>
          </w:rPr>
          <w:t>KLAUZULA 7</w:t>
        </w:r>
        <w:r w:rsidRPr="00666855">
          <w:rPr>
            <w:rFonts w:ascii="Calibri" w:hAnsi="Calibri" w:cs="Times New Roman"/>
            <w:b w:val="0"/>
            <w:bCs w:val="0"/>
            <w:noProof/>
            <w:sz w:val="22"/>
            <w:szCs w:val="22"/>
          </w:rPr>
          <w:tab/>
        </w:r>
        <w:r w:rsidRPr="00FB09CD">
          <w:rPr>
            <w:rStyle w:val="Hipercze"/>
            <w:noProof/>
          </w:rPr>
          <w:t xml:space="preserve"> URZĄDZENIA, MATERIAŁY I WYKONAWSTWO</w:t>
        </w:r>
        <w:r>
          <w:rPr>
            <w:noProof/>
            <w:webHidden/>
          </w:rPr>
          <w:tab/>
        </w:r>
        <w:r>
          <w:rPr>
            <w:noProof/>
            <w:webHidden/>
          </w:rPr>
          <w:fldChar w:fldCharType="begin"/>
        </w:r>
        <w:r>
          <w:rPr>
            <w:noProof/>
            <w:webHidden/>
          </w:rPr>
          <w:instrText xml:space="preserve"> PAGEREF _Toc506972605 \h </w:instrText>
        </w:r>
        <w:r>
          <w:rPr>
            <w:noProof/>
            <w:webHidden/>
          </w:rPr>
        </w:r>
        <w:r>
          <w:rPr>
            <w:noProof/>
            <w:webHidden/>
          </w:rPr>
          <w:fldChar w:fldCharType="separate"/>
        </w:r>
        <w:r>
          <w:rPr>
            <w:noProof/>
            <w:webHidden/>
          </w:rPr>
          <w:t>63</w:t>
        </w:r>
        <w:r>
          <w:rPr>
            <w:noProof/>
            <w:webHidden/>
          </w:rPr>
          <w:fldChar w:fldCharType="end"/>
        </w:r>
      </w:hyperlink>
    </w:p>
    <w:p w14:paraId="5038EC4A" w14:textId="77777777" w:rsidR="00AB3C82" w:rsidRPr="00666855" w:rsidRDefault="00AB3C82">
      <w:pPr>
        <w:pStyle w:val="Spistreci3"/>
        <w:rPr>
          <w:rFonts w:ascii="Calibri" w:hAnsi="Calibri" w:cs="Times New Roman"/>
          <w:noProof/>
        </w:rPr>
      </w:pPr>
      <w:hyperlink w:anchor="_Toc506972606" w:history="1">
        <w:r w:rsidRPr="00FB09CD">
          <w:rPr>
            <w:rStyle w:val="Hipercze"/>
            <w:noProof/>
          </w:rPr>
          <w:t>SubKLAUZULA 7.1</w:t>
        </w:r>
        <w:r w:rsidRPr="00666855">
          <w:rPr>
            <w:rFonts w:ascii="Calibri" w:hAnsi="Calibri" w:cs="Times New Roman"/>
            <w:noProof/>
          </w:rPr>
          <w:tab/>
        </w:r>
        <w:r w:rsidRPr="00FB09CD">
          <w:rPr>
            <w:rStyle w:val="Hipercze"/>
            <w:noProof/>
          </w:rPr>
          <w:t>SPOSÓB REALIZACJI</w:t>
        </w:r>
        <w:r>
          <w:rPr>
            <w:noProof/>
            <w:webHidden/>
          </w:rPr>
          <w:tab/>
        </w:r>
        <w:r>
          <w:rPr>
            <w:noProof/>
            <w:webHidden/>
          </w:rPr>
          <w:fldChar w:fldCharType="begin"/>
        </w:r>
        <w:r>
          <w:rPr>
            <w:noProof/>
            <w:webHidden/>
          </w:rPr>
          <w:instrText xml:space="preserve"> PAGEREF _Toc506972606 \h </w:instrText>
        </w:r>
        <w:r>
          <w:rPr>
            <w:noProof/>
            <w:webHidden/>
          </w:rPr>
        </w:r>
        <w:r>
          <w:rPr>
            <w:noProof/>
            <w:webHidden/>
          </w:rPr>
          <w:fldChar w:fldCharType="separate"/>
        </w:r>
        <w:r>
          <w:rPr>
            <w:noProof/>
            <w:webHidden/>
          </w:rPr>
          <w:t>63</w:t>
        </w:r>
        <w:r>
          <w:rPr>
            <w:noProof/>
            <w:webHidden/>
          </w:rPr>
          <w:fldChar w:fldCharType="end"/>
        </w:r>
      </w:hyperlink>
    </w:p>
    <w:p w14:paraId="32CDA3CE" w14:textId="77777777" w:rsidR="00AB3C82" w:rsidRPr="00666855" w:rsidRDefault="00AB3C82">
      <w:pPr>
        <w:pStyle w:val="Spistreci3"/>
        <w:rPr>
          <w:rFonts w:ascii="Calibri" w:hAnsi="Calibri" w:cs="Times New Roman"/>
          <w:noProof/>
        </w:rPr>
      </w:pPr>
      <w:hyperlink w:anchor="_Toc506972607" w:history="1">
        <w:r w:rsidRPr="00FB09CD">
          <w:rPr>
            <w:rStyle w:val="Hipercze"/>
            <w:noProof/>
          </w:rPr>
          <w:t>SubKLAUZULA 7.4</w:t>
        </w:r>
        <w:r w:rsidRPr="00666855">
          <w:rPr>
            <w:rFonts w:ascii="Calibri" w:hAnsi="Calibri" w:cs="Times New Roman"/>
            <w:noProof/>
          </w:rPr>
          <w:tab/>
        </w:r>
        <w:r w:rsidRPr="00FB09CD">
          <w:rPr>
            <w:rStyle w:val="Hipercze"/>
            <w:noProof/>
          </w:rPr>
          <w:t>DOKONYWANIE PRÓB</w:t>
        </w:r>
        <w:r>
          <w:rPr>
            <w:noProof/>
            <w:webHidden/>
          </w:rPr>
          <w:tab/>
        </w:r>
        <w:r>
          <w:rPr>
            <w:noProof/>
            <w:webHidden/>
          </w:rPr>
          <w:fldChar w:fldCharType="begin"/>
        </w:r>
        <w:r>
          <w:rPr>
            <w:noProof/>
            <w:webHidden/>
          </w:rPr>
          <w:instrText xml:space="preserve"> PAGEREF _Toc506972607 \h </w:instrText>
        </w:r>
        <w:r>
          <w:rPr>
            <w:noProof/>
            <w:webHidden/>
          </w:rPr>
        </w:r>
        <w:r>
          <w:rPr>
            <w:noProof/>
            <w:webHidden/>
          </w:rPr>
          <w:fldChar w:fldCharType="separate"/>
        </w:r>
        <w:r>
          <w:rPr>
            <w:noProof/>
            <w:webHidden/>
          </w:rPr>
          <w:t>64</w:t>
        </w:r>
        <w:r>
          <w:rPr>
            <w:noProof/>
            <w:webHidden/>
          </w:rPr>
          <w:fldChar w:fldCharType="end"/>
        </w:r>
      </w:hyperlink>
    </w:p>
    <w:p w14:paraId="1611F646" w14:textId="77777777" w:rsidR="00AB3C82" w:rsidRPr="00666855" w:rsidRDefault="00AB3C82">
      <w:pPr>
        <w:pStyle w:val="Spistreci3"/>
        <w:rPr>
          <w:rFonts w:ascii="Calibri" w:hAnsi="Calibri" w:cs="Times New Roman"/>
          <w:noProof/>
        </w:rPr>
      </w:pPr>
      <w:hyperlink w:anchor="_Toc506972608" w:history="1">
        <w:r w:rsidRPr="00FB09CD">
          <w:rPr>
            <w:rStyle w:val="Hipercze"/>
            <w:noProof/>
          </w:rPr>
          <w:t>SubKLAUZULA 7.7</w:t>
        </w:r>
        <w:r w:rsidRPr="00666855">
          <w:rPr>
            <w:rFonts w:ascii="Calibri" w:hAnsi="Calibri" w:cs="Times New Roman"/>
            <w:noProof/>
          </w:rPr>
          <w:tab/>
        </w:r>
        <w:r w:rsidRPr="00FB09CD">
          <w:rPr>
            <w:rStyle w:val="Hipercze"/>
            <w:noProof/>
          </w:rPr>
          <w:t>WŁASNOŚĆ URZĄDZEŃ I MATERIAŁÓW</w:t>
        </w:r>
        <w:r>
          <w:rPr>
            <w:noProof/>
            <w:webHidden/>
          </w:rPr>
          <w:tab/>
        </w:r>
        <w:r>
          <w:rPr>
            <w:noProof/>
            <w:webHidden/>
          </w:rPr>
          <w:fldChar w:fldCharType="begin"/>
        </w:r>
        <w:r>
          <w:rPr>
            <w:noProof/>
            <w:webHidden/>
          </w:rPr>
          <w:instrText xml:space="preserve"> PAGEREF _Toc506972608 \h </w:instrText>
        </w:r>
        <w:r>
          <w:rPr>
            <w:noProof/>
            <w:webHidden/>
          </w:rPr>
        </w:r>
        <w:r>
          <w:rPr>
            <w:noProof/>
            <w:webHidden/>
          </w:rPr>
          <w:fldChar w:fldCharType="separate"/>
        </w:r>
        <w:r>
          <w:rPr>
            <w:noProof/>
            <w:webHidden/>
          </w:rPr>
          <w:t>65</w:t>
        </w:r>
        <w:r>
          <w:rPr>
            <w:noProof/>
            <w:webHidden/>
          </w:rPr>
          <w:fldChar w:fldCharType="end"/>
        </w:r>
      </w:hyperlink>
    </w:p>
    <w:p w14:paraId="4A218623" w14:textId="77777777" w:rsidR="00AB3C82" w:rsidRPr="00666855" w:rsidRDefault="00AB3C82">
      <w:pPr>
        <w:pStyle w:val="Spistreci3"/>
        <w:rPr>
          <w:rFonts w:ascii="Calibri" w:hAnsi="Calibri" w:cs="Times New Roman"/>
          <w:noProof/>
        </w:rPr>
      </w:pPr>
      <w:hyperlink w:anchor="_Toc506972609" w:history="1">
        <w:r w:rsidRPr="00FB09CD">
          <w:rPr>
            <w:rStyle w:val="Hipercze"/>
            <w:noProof/>
          </w:rPr>
          <w:t>SubKLAUZULA 7.9</w:t>
        </w:r>
        <w:r w:rsidRPr="00666855">
          <w:rPr>
            <w:rFonts w:ascii="Calibri" w:hAnsi="Calibri" w:cs="Times New Roman"/>
            <w:noProof/>
          </w:rPr>
          <w:tab/>
        </w:r>
        <w:r w:rsidRPr="00FB09CD">
          <w:rPr>
            <w:rStyle w:val="Hipercze"/>
            <w:noProof/>
          </w:rPr>
          <w:t>PRZEKOPY KONTROLNE</w:t>
        </w:r>
        <w:r>
          <w:rPr>
            <w:noProof/>
            <w:webHidden/>
          </w:rPr>
          <w:tab/>
        </w:r>
        <w:r>
          <w:rPr>
            <w:noProof/>
            <w:webHidden/>
          </w:rPr>
          <w:fldChar w:fldCharType="begin"/>
        </w:r>
        <w:r>
          <w:rPr>
            <w:noProof/>
            <w:webHidden/>
          </w:rPr>
          <w:instrText xml:space="preserve"> PAGEREF _Toc506972609 \h </w:instrText>
        </w:r>
        <w:r>
          <w:rPr>
            <w:noProof/>
            <w:webHidden/>
          </w:rPr>
        </w:r>
        <w:r>
          <w:rPr>
            <w:noProof/>
            <w:webHidden/>
          </w:rPr>
          <w:fldChar w:fldCharType="separate"/>
        </w:r>
        <w:r>
          <w:rPr>
            <w:noProof/>
            <w:webHidden/>
          </w:rPr>
          <w:t>65</w:t>
        </w:r>
        <w:r>
          <w:rPr>
            <w:noProof/>
            <w:webHidden/>
          </w:rPr>
          <w:fldChar w:fldCharType="end"/>
        </w:r>
      </w:hyperlink>
    </w:p>
    <w:p w14:paraId="0323DB17" w14:textId="77777777" w:rsidR="00AB3C82" w:rsidRPr="00666855" w:rsidRDefault="00AB3C82">
      <w:pPr>
        <w:pStyle w:val="Spistreci3"/>
        <w:rPr>
          <w:rFonts w:ascii="Calibri" w:hAnsi="Calibri" w:cs="Times New Roman"/>
          <w:noProof/>
        </w:rPr>
      </w:pPr>
      <w:hyperlink w:anchor="_Toc506972610" w:history="1">
        <w:r w:rsidRPr="00FB09CD">
          <w:rPr>
            <w:rStyle w:val="Hipercze"/>
            <w:noProof/>
          </w:rPr>
          <w:t>SubKLAUZULA 7.10</w:t>
        </w:r>
        <w:r w:rsidRPr="00666855">
          <w:rPr>
            <w:rFonts w:ascii="Calibri" w:hAnsi="Calibri" w:cs="Times New Roman"/>
            <w:noProof/>
          </w:rPr>
          <w:tab/>
        </w:r>
        <w:r w:rsidRPr="00FB09CD">
          <w:rPr>
            <w:rStyle w:val="Hipercze"/>
            <w:noProof/>
          </w:rPr>
          <w:t>MATERIAŁY Z ROZBIÓRKI I ODPADY</w:t>
        </w:r>
        <w:r>
          <w:rPr>
            <w:noProof/>
            <w:webHidden/>
          </w:rPr>
          <w:tab/>
        </w:r>
        <w:r>
          <w:rPr>
            <w:noProof/>
            <w:webHidden/>
          </w:rPr>
          <w:fldChar w:fldCharType="begin"/>
        </w:r>
        <w:r>
          <w:rPr>
            <w:noProof/>
            <w:webHidden/>
          </w:rPr>
          <w:instrText xml:space="preserve"> PAGEREF _Toc506972610 \h </w:instrText>
        </w:r>
        <w:r>
          <w:rPr>
            <w:noProof/>
            <w:webHidden/>
          </w:rPr>
        </w:r>
        <w:r>
          <w:rPr>
            <w:noProof/>
            <w:webHidden/>
          </w:rPr>
          <w:fldChar w:fldCharType="separate"/>
        </w:r>
        <w:r>
          <w:rPr>
            <w:noProof/>
            <w:webHidden/>
          </w:rPr>
          <w:t>65</w:t>
        </w:r>
        <w:r>
          <w:rPr>
            <w:noProof/>
            <w:webHidden/>
          </w:rPr>
          <w:fldChar w:fldCharType="end"/>
        </w:r>
      </w:hyperlink>
    </w:p>
    <w:p w14:paraId="1198A3D3" w14:textId="77777777" w:rsidR="00AB3C82" w:rsidRPr="00666855" w:rsidRDefault="00AB3C82">
      <w:pPr>
        <w:pStyle w:val="Spistreci3"/>
        <w:rPr>
          <w:rFonts w:ascii="Calibri" w:hAnsi="Calibri" w:cs="Times New Roman"/>
          <w:noProof/>
        </w:rPr>
      </w:pPr>
      <w:hyperlink w:anchor="_Toc506972611" w:history="1">
        <w:r w:rsidRPr="00FB09CD">
          <w:rPr>
            <w:rStyle w:val="Hipercze"/>
            <w:noProof/>
          </w:rPr>
          <w:t>SubKLAUZULA 7.11</w:t>
        </w:r>
        <w:r w:rsidRPr="00666855">
          <w:rPr>
            <w:rFonts w:ascii="Calibri" w:hAnsi="Calibri" w:cs="Times New Roman"/>
            <w:noProof/>
          </w:rPr>
          <w:tab/>
        </w:r>
        <w:r w:rsidRPr="00FB09CD">
          <w:rPr>
            <w:rStyle w:val="Hipercze"/>
            <w:noProof/>
          </w:rPr>
          <w:t>WYMAGANIA ZWIĄZANE Z ORGANIZACJĄ RUCHU POCIĄGÓW</w:t>
        </w:r>
        <w:r>
          <w:rPr>
            <w:noProof/>
            <w:webHidden/>
          </w:rPr>
          <w:tab/>
        </w:r>
        <w:r>
          <w:rPr>
            <w:noProof/>
            <w:webHidden/>
          </w:rPr>
          <w:fldChar w:fldCharType="begin"/>
        </w:r>
        <w:r>
          <w:rPr>
            <w:noProof/>
            <w:webHidden/>
          </w:rPr>
          <w:instrText xml:space="preserve"> PAGEREF _Toc506972611 \h </w:instrText>
        </w:r>
        <w:r>
          <w:rPr>
            <w:noProof/>
            <w:webHidden/>
          </w:rPr>
        </w:r>
        <w:r>
          <w:rPr>
            <w:noProof/>
            <w:webHidden/>
          </w:rPr>
          <w:fldChar w:fldCharType="separate"/>
        </w:r>
        <w:r>
          <w:rPr>
            <w:noProof/>
            <w:webHidden/>
          </w:rPr>
          <w:t>67</w:t>
        </w:r>
        <w:r>
          <w:rPr>
            <w:noProof/>
            <w:webHidden/>
          </w:rPr>
          <w:fldChar w:fldCharType="end"/>
        </w:r>
      </w:hyperlink>
    </w:p>
    <w:p w14:paraId="27D19E69" w14:textId="77777777" w:rsidR="00AB3C82" w:rsidRPr="00666855" w:rsidRDefault="00AB3C82">
      <w:pPr>
        <w:pStyle w:val="Spistreci2"/>
        <w:rPr>
          <w:rFonts w:ascii="Calibri" w:hAnsi="Calibri" w:cs="Times New Roman"/>
          <w:b w:val="0"/>
          <w:bCs w:val="0"/>
          <w:noProof/>
          <w:sz w:val="22"/>
          <w:szCs w:val="22"/>
        </w:rPr>
      </w:pPr>
      <w:hyperlink w:anchor="_Toc506972612" w:history="1">
        <w:r w:rsidRPr="00FB09CD">
          <w:rPr>
            <w:rStyle w:val="Hipercze"/>
            <w:noProof/>
          </w:rPr>
          <w:t>KLAUZULA 8</w:t>
        </w:r>
        <w:r w:rsidRPr="00666855">
          <w:rPr>
            <w:rFonts w:ascii="Calibri" w:hAnsi="Calibri" w:cs="Times New Roman"/>
            <w:b w:val="0"/>
            <w:bCs w:val="0"/>
            <w:noProof/>
            <w:sz w:val="22"/>
            <w:szCs w:val="22"/>
          </w:rPr>
          <w:tab/>
        </w:r>
        <w:r w:rsidRPr="00FB09CD">
          <w:rPr>
            <w:rStyle w:val="Hipercze"/>
            <w:noProof/>
          </w:rPr>
          <w:t xml:space="preserve"> ROZPOCZĘCIE, OPÓŹNIENIA I ZAWIESZENIE</w:t>
        </w:r>
        <w:r>
          <w:rPr>
            <w:noProof/>
            <w:webHidden/>
          </w:rPr>
          <w:tab/>
        </w:r>
        <w:r>
          <w:rPr>
            <w:noProof/>
            <w:webHidden/>
          </w:rPr>
          <w:fldChar w:fldCharType="begin"/>
        </w:r>
        <w:r>
          <w:rPr>
            <w:noProof/>
            <w:webHidden/>
          </w:rPr>
          <w:instrText xml:space="preserve"> PAGEREF _Toc506972612 \h </w:instrText>
        </w:r>
        <w:r>
          <w:rPr>
            <w:noProof/>
            <w:webHidden/>
          </w:rPr>
        </w:r>
        <w:r>
          <w:rPr>
            <w:noProof/>
            <w:webHidden/>
          </w:rPr>
          <w:fldChar w:fldCharType="separate"/>
        </w:r>
        <w:r>
          <w:rPr>
            <w:noProof/>
            <w:webHidden/>
          </w:rPr>
          <w:t>67</w:t>
        </w:r>
        <w:r>
          <w:rPr>
            <w:noProof/>
            <w:webHidden/>
          </w:rPr>
          <w:fldChar w:fldCharType="end"/>
        </w:r>
      </w:hyperlink>
    </w:p>
    <w:p w14:paraId="2FB6FAF0" w14:textId="77777777" w:rsidR="00AB3C82" w:rsidRPr="00666855" w:rsidRDefault="00AB3C82">
      <w:pPr>
        <w:pStyle w:val="Spistreci3"/>
        <w:rPr>
          <w:rFonts w:ascii="Calibri" w:hAnsi="Calibri" w:cs="Times New Roman"/>
          <w:noProof/>
        </w:rPr>
      </w:pPr>
      <w:hyperlink w:anchor="_Toc506972613" w:history="1">
        <w:r w:rsidRPr="00FB09CD">
          <w:rPr>
            <w:rStyle w:val="Hipercze"/>
            <w:noProof/>
          </w:rPr>
          <w:t>SubKLAUZULA 8.1</w:t>
        </w:r>
        <w:r w:rsidRPr="00666855">
          <w:rPr>
            <w:rFonts w:ascii="Calibri" w:hAnsi="Calibri" w:cs="Times New Roman"/>
            <w:noProof/>
          </w:rPr>
          <w:tab/>
        </w:r>
        <w:r w:rsidRPr="00FB09CD">
          <w:rPr>
            <w:rStyle w:val="Hipercze"/>
            <w:noProof/>
          </w:rPr>
          <w:t>ROZPOCZĘCIE ROBÓT</w:t>
        </w:r>
        <w:r>
          <w:rPr>
            <w:noProof/>
            <w:webHidden/>
          </w:rPr>
          <w:tab/>
        </w:r>
        <w:r>
          <w:rPr>
            <w:noProof/>
            <w:webHidden/>
          </w:rPr>
          <w:fldChar w:fldCharType="begin"/>
        </w:r>
        <w:r>
          <w:rPr>
            <w:noProof/>
            <w:webHidden/>
          </w:rPr>
          <w:instrText xml:space="preserve"> PAGEREF _Toc506972613 \h </w:instrText>
        </w:r>
        <w:r>
          <w:rPr>
            <w:noProof/>
            <w:webHidden/>
          </w:rPr>
        </w:r>
        <w:r>
          <w:rPr>
            <w:noProof/>
            <w:webHidden/>
          </w:rPr>
          <w:fldChar w:fldCharType="separate"/>
        </w:r>
        <w:r>
          <w:rPr>
            <w:noProof/>
            <w:webHidden/>
          </w:rPr>
          <w:t>67</w:t>
        </w:r>
        <w:r>
          <w:rPr>
            <w:noProof/>
            <w:webHidden/>
          </w:rPr>
          <w:fldChar w:fldCharType="end"/>
        </w:r>
      </w:hyperlink>
    </w:p>
    <w:p w14:paraId="19C58608" w14:textId="77777777" w:rsidR="00AB3C82" w:rsidRPr="00666855" w:rsidRDefault="00AB3C82">
      <w:pPr>
        <w:pStyle w:val="Spistreci3"/>
        <w:rPr>
          <w:rFonts w:ascii="Calibri" w:hAnsi="Calibri" w:cs="Times New Roman"/>
          <w:noProof/>
        </w:rPr>
      </w:pPr>
      <w:hyperlink w:anchor="_Toc506972614" w:history="1">
        <w:r w:rsidRPr="00FB09CD">
          <w:rPr>
            <w:rStyle w:val="Hipercze"/>
            <w:noProof/>
          </w:rPr>
          <w:t>SubKLAUZULA 8.3</w:t>
        </w:r>
        <w:r w:rsidRPr="00666855">
          <w:rPr>
            <w:rFonts w:ascii="Calibri" w:hAnsi="Calibri" w:cs="Times New Roman"/>
            <w:noProof/>
          </w:rPr>
          <w:tab/>
        </w:r>
        <w:r w:rsidRPr="00FB09CD">
          <w:rPr>
            <w:rStyle w:val="Hipercze"/>
            <w:noProof/>
          </w:rPr>
          <w:t>HARMONOGRAM</w:t>
        </w:r>
        <w:r>
          <w:rPr>
            <w:noProof/>
            <w:webHidden/>
          </w:rPr>
          <w:tab/>
        </w:r>
        <w:r>
          <w:rPr>
            <w:noProof/>
            <w:webHidden/>
          </w:rPr>
          <w:fldChar w:fldCharType="begin"/>
        </w:r>
        <w:r>
          <w:rPr>
            <w:noProof/>
            <w:webHidden/>
          </w:rPr>
          <w:instrText xml:space="preserve"> PAGEREF _Toc506972614 \h </w:instrText>
        </w:r>
        <w:r>
          <w:rPr>
            <w:noProof/>
            <w:webHidden/>
          </w:rPr>
        </w:r>
        <w:r>
          <w:rPr>
            <w:noProof/>
            <w:webHidden/>
          </w:rPr>
          <w:fldChar w:fldCharType="separate"/>
        </w:r>
        <w:r>
          <w:rPr>
            <w:noProof/>
            <w:webHidden/>
          </w:rPr>
          <w:t>68</w:t>
        </w:r>
        <w:r>
          <w:rPr>
            <w:noProof/>
            <w:webHidden/>
          </w:rPr>
          <w:fldChar w:fldCharType="end"/>
        </w:r>
      </w:hyperlink>
    </w:p>
    <w:p w14:paraId="49B3A743" w14:textId="77777777" w:rsidR="00AB3C82" w:rsidRPr="00666855" w:rsidRDefault="00AB3C82">
      <w:pPr>
        <w:pStyle w:val="Spistreci3"/>
        <w:rPr>
          <w:rFonts w:ascii="Calibri" w:hAnsi="Calibri" w:cs="Times New Roman"/>
          <w:noProof/>
        </w:rPr>
      </w:pPr>
      <w:hyperlink w:anchor="_Toc506972615" w:history="1">
        <w:r w:rsidRPr="00FB09CD">
          <w:rPr>
            <w:rStyle w:val="Hipercze"/>
            <w:noProof/>
          </w:rPr>
          <w:t xml:space="preserve">SUBKLAUZULA 8.4 </w:t>
        </w:r>
        <w:r w:rsidRPr="00666855">
          <w:rPr>
            <w:rFonts w:ascii="Calibri" w:hAnsi="Calibri" w:cs="Times New Roman"/>
            <w:noProof/>
          </w:rPr>
          <w:tab/>
        </w:r>
        <w:r w:rsidRPr="00FB09CD">
          <w:rPr>
            <w:rStyle w:val="Hipercze"/>
            <w:noProof/>
          </w:rPr>
          <w:t>PRZEDŁUŻENIE CZASU NA UKOŃCZENIE</w:t>
        </w:r>
        <w:r>
          <w:rPr>
            <w:noProof/>
            <w:webHidden/>
          </w:rPr>
          <w:tab/>
        </w:r>
        <w:r>
          <w:rPr>
            <w:noProof/>
            <w:webHidden/>
          </w:rPr>
          <w:fldChar w:fldCharType="begin"/>
        </w:r>
        <w:r>
          <w:rPr>
            <w:noProof/>
            <w:webHidden/>
          </w:rPr>
          <w:instrText xml:space="preserve"> PAGEREF _Toc506972615 \h </w:instrText>
        </w:r>
        <w:r>
          <w:rPr>
            <w:noProof/>
            <w:webHidden/>
          </w:rPr>
        </w:r>
        <w:r>
          <w:rPr>
            <w:noProof/>
            <w:webHidden/>
          </w:rPr>
          <w:fldChar w:fldCharType="separate"/>
        </w:r>
        <w:r>
          <w:rPr>
            <w:noProof/>
            <w:webHidden/>
          </w:rPr>
          <w:t>72</w:t>
        </w:r>
        <w:r>
          <w:rPr>
            <w:noProof/>
            <w:webHidden/>
          </w:rPr>
          <w:fldChar w:fldCharType="end"/>
        </w:r>
      </w:hyperlink>
    </w:p>
    <w:p w14:paraId="0C24A4B0" w14:textId="77777777" w:rsidR="00AB3C82" w:rsidRPr="00666855" w:rsidRDefault="00AB3C82">
      <w:pPr>
        <w:pStyle w:val="Spistreci3"/>
        <w:rPr>
          <w:rFonts w:ascii="Calibri" w:hAnsi="Calibri" w:cs="Times New Roman"/>
          <w:noProof/>
        </w:rPr>
      </w:pPr>
      <w:hyperlink w:anchor="_Toc506972616" w:history="1">
        <w:r w:rsidRPr="00FB09CD">
          <w:rPr>
            <w:rStyle w:val="Hipercze"/>
            <w:noProof/>
          </w:rPr>
          <w:t>SubKLAUZULA 8.7</w:t>
        </w:r>
        <w:r w:rsidRPr="00666855">
          <w:rPr>
            <w:rFonts w:ascii="Calibri" w:hAnsi="Calibri" w:cs="Times New Roman"/>
            <w:noProof/>
          </w:rPr>
          <w:tab/>
        </w:r>
        <w:r w:rsidRPr="00FB09CD">
          <w:rPr>
            <w:rStyle w:val="Hipercze"/>
            <w:noProof/>
          </w:rPr>
          <w:t>ODSZKODOWANIE UMOWNE ZA OPÓŹNIENIE</w:t>
        </w:r>
        <w:r>
          <w:rPr>
            <w:noProof/>
            <w:webHidden/>
          </w:rPr>
          <w:tab/>
        </w:r>
        <w:r>
          <w:rPr>
            <w:noProof/>
            <w:webHidden/>
          </w:rPr>
          <w:fldChar w:fldCharType="begin"/>
        </w:r>
        <w:r>
          <w:rPr>
            <w:noProof/>
            <w:webHidden/>
          </w:rPr>
          <w:instrText xml:space="preserve"> PAGEREF _Toc506972616 \h </w:instrText>
        </w:r>
        <w:r>
          <w:rPr>
            <w:noProof/>
            <w:webHidden/>
          </w:rPr>
        </w:r>
        <w:r>
          <w:rPr>
            <w:noProof/>
            <w:webHidden/>
          </w:rPr>
          <w:fldChar w:fldCharType="separate"/>
        </w:r>
        <w:r>
          <w:rPr>
            <w:noProof/>
            <w:webHidden/>
          </w:rPr>
          <w:t>73</w:t>
        </w:r>
        <w:r>
          <w:rPr>
            <w:noProof/>
            <w:webHidden/>
          </w:rPr>
          <w:fldChar w:fldCharType="end"/>
        </w:r>
      </w:hyperlink>
    </w:p>
    <w:p w14:paraId="74CEA443" w14:textId="77777777" w:rsidR="00AB3C82" w:rsidRPr="00666855" w:rsidRDefault="00AB3C82">
      <w:pPr>
        <w:pStyle w:val="Spistreci3"/>
        <w:rPr>
          <w:rFonts w:ascii="Calibri" w:hAnsi="Calibri" w:cs="Times New Roman"/>
          <w:noProof/>
        </w:rPr>
      </w:pPr>
      <w:hyperlink w:anchor="_Toc506972617" w:history="1">
        <w:r w:rsidRPr="00FB09CD">
          <w:rPr>
            <w:rStyle w:val="Hipercze"/>
            <w:noProof/>
          </w:rPr>
          <w:t>SubKLAUZULA 8.13</w:t>
        </w:r>
        <w:r w:rsidRPr="00666855">
          <w:rPr>
            <w:rFonts w:ascii="Calibri" w:hAnsi="Calibri" w:cs="Times New Roman"/>
            <w:noProof/>
          </w:rPr>
          <w:tab/>
        </w:r>
        <w:r w:rsidRPr="00FB09CD">
          <w:rPr>
            <w:rStyle w:val="Hipercze"/>
            <w:noProof/>
          </w:rPr>
          <w:t>ETAPY</w:t>
        </w:r>
        <w:r>
          <w:rPr>
            <w:noProof/>
            <w:webHidden/>
          </w:rPr>
          <w:tab/>
        </w:r>
        <w:r>
          <w:rPr>
            <w:noProof/>
            <w:webHidden/>
          </w:rPr>
          <w:fldChar w:fldCharType="begin"/>
        </w:r>
        <w:r>
          <w:rPr>
            <w:noProof/>
            <w:webHidden/>
          </w:rPr>
          <w:instrText xml:space="preserve"> PAGEREF _Toc506972617 \h </w:instrText>
        </w:r>
        <w:r>
          <w:rPr>
            <w:noProof/>
            <w:webHidden/>
          </w:rPr>
        </w:r>
        <w:r>
          <w:rPr>
            <w:noProof/>
            <w:webHidden/>
          </w:rPr>
          <w:fldChar w:fldCharType="separate"/>
        </w:r>
        <w:r>
          <w:rPr>
            <w:noProof/>
            <w:webHidden/>
          </w:rPr>
          <w:t>77</w:t>
        </w:r>
        <w:r>
          <w:rPr>
            <w:noProof/>
            <w:webHidden/>
          </w:rPr>
          <w:fldChar w:fldCharType="end"/>
        </w:r>
      </w:hyperlink>
    </w:p>
    <w:p w14:paraId="3680A49D" w14:textId="77777777" w:rsidR="00AB3C82" w:rsidRPr="00666855" w:rsidRDefault="00AB3C82">
      <w:pPr>
        <w:pStyle w:val="Spistreci2"/>
        <w:rPr>
          <w:rFonts w:ascii="Calibri" w:hAnsi="Calibri" w:cs="Times New Roman"/>
          <w:b w:val="0"/>
          <w:bCs w:val="0"/>
          <w:noProof/>
          <w:sz w:val="22"/>
          <w:szCs w:val="22"/>
        </w:rPr>
      </w:pPr>
      <w:hyperlink w:anchor="_Toc506972618" w:history="1">
        <w:r w:rsidRPr="00FB09CD">
          <w:rPr>
            <w:rStyle w:val="Hipercze"/>
            <w:noProof/>
          </w:rPr>
          <w:t>KLAUZULA 10</w:t>
        </w:r>
        <w:r w:rsidRPr="00666855">
          <w:rPr>
            <w:rFonts w:ascii="Calibri" w:hAnsi="Calibri" w:cs="Times New Roman"/>
            <w:b w:val="0"/>
            <w:bCs w:val="0"/>
            <w:noProof/>
            <w:sz w:val="22"/>
            <w:szCs w:val="22"/>
          </w:rPr>
          <w:tab/>
        </w:r>
        <w:r w:rsidRPr="00FB09CD">
          <w:rPr>
            <w:rStyle w:val="Hipercze"/>
            <w:noProof/>
          </w:rPr>
          <w:t>PRZEJĘCIE PRZEZ ZAMAWIAJĄCEGO</w:t>
        </w:r>
        <w:r>
          <w:rPr>
            <w:noProof/>
            <w:webHidden/>
          </w:rPr>
          <w:tab/>
        </w:r>
        <w:r>
          <w:rPr>
            <w:noProof/>
            <w:webHidden/>
          </w:rPr>
          <w:fldChar w:fldCharType="begin"/>
        </w:r>
        <w:r>
          <w:rPr>
            <w:noProof/>
            <w:webHidden/>
          </w:rPr>
          <w:instrText xml:space="preserve"> PAGEREF _Toc506972618 \h </w:instrText>
        </w:r>
        <w:r>
          <w:rPr>
            <w:noProof/>
            <w:webHidden/>
          </w:rPr>
        </w:r>
        <w:r>
          <w:rPr>
            <w:noProof/>
            <w:webHidden/>
          </w:rPr>
          <w:fldChar w:fldCharType="separate"/>
        </w:r>
        <w:r>
          <w:rPr>
            <w:noProof/>
            <w:webHidden/>
          </w:rPr>
          <w:t>78</w:t>
        </w:r>
        <w:r>
          <w:rPr>
            <w:noProof/>
            <w:webHidden/>
          </w:rPr>
          <w:fldChar w:fldCharType="end"/>
        </w:r>
      </w:hyperlink>
    </w:p>
    <w:p w14:paraId="0037E1B2" w14:textId="77777777" w:rsidR="00AB3C82" w:rsidRPr="00666855" w:rsidRDefault="00AB3C82">
      <w:pPr>
        <w:pStyle w:val="Spistreci3"/>
        <w:rPr>
          <w:rFonts w:ascii="Calibri" w:hAnsi="Calibri" w:cs="Times New Roman"/>
          <w:noProof/>
        </w:rPr>
      </w:pPr>
      <w:hyperlink w:anchor="_Toc506972619" w:history="1">
        <w:r w:rsidRPr="00FB09CD">
          <w:rPr>
            <w:rStyle w:val="Hipercze"/>
            <w:noProof/>
          </w:rPr>
          <w:t>SubKLAUZULA 10.1</w:t>
        </w:r>
        <w:r w:rsidRPr="00666855">
          <w:rPr>
            <w:rFonts w:ascii="Calibri" w:hAnsi="Calibri" w:cs="Times New Roman"/>
            <w:noProof/>
          </w:rPr>
          <w:tab/>
        </w:r>
        <w:r w:rsidRPr="00FB09CD">
          <w:rPr>
            <w:rStyle w:val="Hipercze"/>
            <w:noProof/>
          </w:rPr>
          <w:t>PRZEJĘCIE ROBÓT I ODCINKÓW</w:t>
        </w:r>
        <w:r>
          <w:rPr>
            <w:noProof/>
            <w:webHidden/>
          </w:rPr>
          <w:tab/>
        </w:r>
        <w:r>
          <w:rPr>
            <w:noProof/>
            <w:webHidden/>
          </w:rPr>
          <w:fldChar w:fldCharType="begin"/>
        </w:r>
        <w:r>
          <w:rPr>
            <w:noProof/>
            <w:webHidden/>
          </w:rPr>
          <w:instrText xml:space="preserve"> PAGEREF _Toc506972619 \h </w:instrText>
        </w:r>
        <w:r>
          <w:rPr>
            <w:noProof/>
            <w:webHidden/>
          </w:rPr>
        </w:r>
        <w:r>
          <w:rPr>
            <w:noProof/>
            <w:webHidden/>
          </w:rPr>
          <w:fldChar w:fldCharType="separate"/>
        </w:r>
        <w:r>
          <w:rPr>
            <w:noProof/>
            <w:webHidden/>
          </w:rPr>
          <w:t>78</w:t>
        </w:r>
        <w:r>
          <w:rPr>
            <w:noProof/>
            <w:webHidden/>
          </w:rPr>
          <w:fldChar w:fldCharType="end"/>
        </w:r>
      </w:hyperlink>
    </w:p>
    <w:p w14:paraId="7ADA2827" w14:textId="77777777" w:rsidR="00AB3C82" w:rsidRPr="00666855" w:rsidRDefault="00AB3C82">
      <w:pPr>
        <w:pStyle w:val="Spistreci3"/>
        <w:rPr>
          <w:rFonts w:ascii="Calibri" w:hAnsi="Calibri" w:cs="Times New Roman"/>
          <w:noProof/>
        </w:rPr>
      </w:pPr>
      <w:hyperlink w:anchor="_Toc506972620" w:history="1">
        <w:r w:rsidRPr="00FB09CD">
          <w:rPr>
            <w:rStyle w:val="Hipercze"/>
            <w:noProof/>
          </w:rPr>
          <w:t>SubKLAUZULA 10.2</w:t>
        </w:r>
        <w:r w:rsidRPr="00666855">
          <w:rPr>
            <w:rFonts w:ascii="Calibri" w:hAnsi="Calibri" w:cs="Times New Roman"/>
            <w:noProof/>
          </w:rPr>
          <w:tab/>
        </w:r>
        <w:r w:rsidRPr="00FB09CD">
          <w:rPr>
            <w:rStyle w:val="Hipercze"/>
            <w:noProof/>
          </w:rPr>
          <w:t>PRZEJĘCIE CZĘŚCI ROBÓT</w:t>
        </w:r>
        <w:r>
          <w:rPr>
            <w:noProof/>
            <w:webHidden/>
          </w:rPr>
          <w:tab/>
        </w:r>
        <w:r>
          <w:rPr>
            <w:noProof/>
            <w:webHidden/>
          </w:rPr>
          <w:fldChar w:fldCharType="begin"/>
        </w:r>
        <w:r>
          <w:rPr>
            <w:noProof/>
            <w:webHidden/>
          </w:rPr>
          <w:instrText xml:space="preserve"> PAGEREF _Toc506972620 \h </w:instrText>
        </w:r>
        <w:r>
          <w:rPr>
            <w:noProof/>
            <w:webHidden/>
          </w:rPr>
        </w:r>
        <w:r>
          <w:rPr>
            <w:noProof/>
            <w:webHidden/>
          </w:rPr>
          <w:fldChar w:fldCharType="separate"/>
        </w:r>
        <w:r>
          <w:rPr>
            <w:noProof/>
            <w:webHidden/>
          </w:rPr>
          <w:t>79</w:t>
        </w:r>
        <w:r>
          <w:rPr>
            <w:noProof/>
            <w:webHidden/>
          </w:rPr>
          <w:fldChar w:fldCharType="end"/>
        </w:r>
      </w:hyperlink>
    </w:p>
    <w:p w14:paraId="1E434CBE" w14:textId="77777777" w:rsidR="00AB3C82" w:rsidRPr="00666855" w:rsidRDefault="00AB3C82">
      <w:pPr>
        <w:pStyle w:val="Spistreci2"/>
        <w:rPr>
          <w:rFonts w:ascii="Calibri" w:hAnsi="Calibri" w:cs="Times New Roman"/>
          <w:b w:val="0"/>
          <w:bCs w:val="0"/>
          <w:noProof/>
          <w:sz w:val="22"/>
          <w:szCs w:val="22"/>
        </w:rPr>
      </w:pPr>
      <w:hyperlink w:anchor="_Toc506972621" w:history="1">
        <w:r w:rsidRPr="00FB09CD">
          <w:rPr>
            <w:rStyle w:val="Hipercze"/>
            <w:noProof/>
          </w:rPr>
          <w:t>KLAUZULA 11</w:t>
        </w:r>
        <w:r w:rsidRPr="00666855">
          <w:rPr>
            <w:rFonts w:ascii="Calibri" w:hAnsi="Calibri" w:cs="Times New Roman"/>
            <w:b w:val="0"/>
            <w:bCs w:val="0"/>
            <w:noProof/>
            <w:sz w:val="22"/>
            <w:szCs w:val="22"/>
          </w:rPr>
          <w:tab/>
        </w:r>
        <w:r w:rsidRPr="00FB09CD">
          <w:rPr>
            <w:rStyle w:val="Hipercze"/>
            <w:noProof/>
          </w:rPr>
          <w:t>ODPOWIEDZIALNOŚĆ ZA WADY</w:t>
        </w:r>
        <w:r>
          <w:rPr>
            <w:noProof/>
            <w:webHidden/>
          </w:rPr>
          <w:tab/>
        </w:r>
        <w:r>
          <w:rPr>
            <w:noProof/>
            <w:webHidden/>
          </w:rPr>
          <w:fldChar w:fldCharType="begin"/>
        </w:r>
        <w:r>
          <w:rPr>
            <w:noProof/>
            <w:webHidden/>
          </w:rPr>
          <w:instrText xml:space="preserve"> PAGEREF _Toc506972621 \h </w:instrText>
        </w:r>
        <w:r>
          <w:rPr>
            <w:noProof/>
            <w:webHidden/>
          </w:rPr>
        </w:r>
        <w:r>
          <w:rPr>
            <w:noProof/>
            <w:webHidden/>
          </w:rPr>
          <w:fldChar w:fldCharType="separate"/>
        </w:r>
        <w:r>
          <w:rPr>
            <w:noProof/>
            <w:webHidden/>
          </w:rPr>
          <w:t>79</w:t>
        </w:r>
        <w:r>
          <w:rPr>
            <w:noProof/>
            <w:webHidden/>
          </w:rPr>
          <w:fldChar w:fldCharType="end"/>
        </w:r>
      </w:hyperlink>
    </w:p>
    <w:p w14:paraId="16E3DE88" w14:textId="77777777" w:rsidR="00AB3C82" w:rsidRPr="00666855" w:rsidRDefault="00AB3C82">
      <w:pPr>
        <w:pStyle w:val="Spistreci3"/>
        <w:rPr>
          <w:rFonts w:ascii="Calibri" w:hAnsi="Calibri" w:cs="Times New Roman"/>
          <w:noProof/>
        </w:rPr>
      </w:pPr>
      <w:hyperlink w:anchor="_Toc506972622" w:history="1">
        <w:r w:rsidRPr="00FB09CD">
          <w:rPr>
            <w:rStyle w:val="Hipercze"/>
            <w:noProof/>
          </w:rPr>
          <w:t>SUBKLAUZULA 11.1</w:t>
        </w:r>
        <w:r w:rsidRPr="00666855">
          <w:rPr>
            <w:rFonts w:ascii="Calibri" w:hAnsi="Calibri" w:cs="Times New Roman"/>
            <w:noProof/>
          </w:rPr>
          <w:tab/>
        </w:r>
        <w:r w:rsidRPr="00FB09CD">
          <w:rPr>
            <w:rStyle w:val="Hipercze"/>
            <w:noProof/>
          </w:rPr>
          <w:t>UKOŃCZENIE ZALEGŁEJ PRACY I USUNIĘCIE WAD</w:t>
        </w:r>
        <w:r>
          <w:rPr>
            <w:noProof/>
            <w:webHidden/>
          </w:rPr>
          <w:tab/>
        </w:r>
        <w:r>
          <w:rPr>
            <w:noProof/>
            <w:webHidden/>
          </w:rPr>
          <w:fldChar w:fldCharType="begin"/>
        </w:r>
        <w:r>
          <w:rPr>
            <w:noProof/>
            <w:webHidden/>
          </w:rPr>
          <w:instrText xml:space="preserve"> PAGEREF _Toc506972622 \h </w:instrText>
        </w:r>
        <w:r>
          <w:rPr>
            <w:noProof/>
            <w:webHidden/>
          </w:rPr>
        </w:r>
        <w:r>
          <w:rPr>
            <w:noProof/>
            <w:webHidden/>
          </w:rPr>
          <w:fldChar w:fldCharType="separate"/>
        </w:r>
        <w:r>
          <w:rPr>
            <w:noProof/>
            <w:webHidden/>
          </w:rPr>
          <w:t>79</w:t>
        </w:r>
        <w:r>
          <w:rPr>
            <w:noProof/>
            <w:webHidden/>
          </w:rPr>
          <w:fldChar w:fldCharType="end"/>
        </w:r>
      </w:hyperlink>
    </w:p>
    <w:p w14:paraId="3EDCC227" w14:textId="77777777" w:rsidR="00AB3C82" w:rsidRPr="00666855" w:rsidRDefault="00AB3C82">
      <w:pPr>
        <w:pStyle w:val="Spistreci3"/>
        <w:rPr>
          <w:rFonts w:ascii="Calibri" w:hAnsi="Calibri" w:cs="Times New Roman"/>
          <w:noProof/>
        </w:rPr>
      </w:pPr>
      <w:hyperlink w:anchor="_Toc506972623" w:history="1">
        <w:r w:rsidRPr="00FB09CD">
          <w:rPr>
            <w:rStyle w:val="Hipercze"/>
            <w:noProof/>
          </w:rPr>
          <w:t>SubKLAUZULA 11.2</w:t>
        </w:r>
        <w:r w:rsidRPr="00666855">
          <w:rPr>
            <w:rFonts w:ascii="Calibri" w:hAnsi="Calibri" w:cs="Times New Roman"/>
            <w:noProof/>
          </w:rPr>
          <w:tab/>
        </w:r>
        <w:r w:rsidRPr="00FB09CD">
          <w:rPr>
            <w:rStyle w:val="Hipercze"/>
            <w:noProof/>
          </w:rPr>
          <w:t>KOSZT USUNIĘCIA WAD</w:t>
        </w:r>
        <w:r>
          <w:rPr>
            <w:noProof/>
            <w:webHidden/>
          </w:rPr>
          <w:tab/>
        </w:r>
        <w:r>
          <w:rPr>
            <w:noProof/>
            <w:webHidden/>
          </w:rPr>
          <w:fldChar w:fldCharType="begin"/>
        </w:r>
        <w:r>
          <w:rPr>
            <w:noProof/>
            <w:webHidden/>
          </w:rPr>
          <w:instrText xml:space="preserve"> PAGEREF _Toc506972623 \h </w:instrText>
        </w:r>
        <w:r>
          <w:rPr>
            <w:noProof/>
            <w:webHidden/>
          </w:rPr>
        </w:r>
        <w:r>
          <w:rPr>
            <w:noProof/>
            <w:webHidden/>
          </w:rPr>
          <w:fldChar w:fldCharType="separate"/>
        </w:r>
        <w:r>
          <w:rPr>
            <w:noProof/>
            <w:webHidden/>
          </w:rPr>
          <w:t>81</w:t>
        </w:r>
        <w:r>
          <w:rPr>
            <w:noProof/>
            <w:webHidden/>
          </w:rPr>
          <w:fldChar w:fldCharType="end"/>
        </w:r>
      </w:hyperlink>
    </w:p>
    <w:p w14:paraId="3611153B" w14:textId="77777777" w:rsidR="00AB3C82" w:rsidRPr="00666855" w:rsidRDefault="00AB3C82">
      <w:pPr>
        <w:pStyle w:val="Spistreci3"/>
        <w:rPr>
          <w:rFonts w:ascii="Calibri" w:hAnsi="Calibri" w:cs="Times New Roman"/>
          <w:noProof/>
        </w:rPr>
      </w:pPr>
      <w:hyperlink w:anchor="_Toc506972624" w:history="1">
        <w:r w:rsidRPr="00FB09CD">
          <w:rPr>
            <w:rStyle w:val="Hipercze"/>
            <w:noProof/>
          </w:rPr>
          <w:t>SubKLAUZULA 11.3</w:t>
        </w:r>
        <w:r w:rsidRPr="00666855">
          <w:rPr>
            <w:rFonts w:ascii="Calibri" w:hAnsi="Calibri" w:cs="Times New Roman"/>
            <w:noProof/>
          </w:rPr>
          <w:tab/>
        </w:r>
        <w:r w:rsidRPr="00FB09CD">
          <w:rPr>
            <w:rStyle w:val="Hipercze"/>
            <w:noProof/>
          </w:rPr>
          <w:t>PRZEDŁUŻENIE OKRESU ZGŁASZANIA WAD</w:t>
        </w:r>
        <w:r>
          <w:rPr>
            <w:noProof/>
            <w:webHidden/>
          </w:rPr>
          <w:tab/>
        </w:r>
        <w:r>
          <w:rPr>
            <w:noProof/>
            <w:webHidden/>
          </w:rPr>
          <w:fldChar w:fldCharType="begin"/>
        </w:r>
        <w:r>
          <w:rPr>
            <w:noProof/>
            <w:webHidden/>
          </w:rPr>
          <w:instrText xml:space="preserve"> PAGEREF _Toc506972624 \h </w:instrText>
        </w:r>
        <w:r>
          <w:rPr>
            <w:noProof/>
            <w:webHidden/>
          </w:rPr>
        </w:r>
        <w:r>
          <w:rPr>
            <w:noProof/>
            <w:webHidden/>
          </w:rPr>
          <w:fldChar w:fldCharType="separate"/>
        </w:r>
        <w:r>
          <w:rPr>
            <w:noProof/>
            <w:webHidden/>
          </w:rPr>
          <w:t>81</w:t>
        </w:r>
        <w:r>
          <w:rPr>
            <w:noProof/>
            <w:webHidden/>
          </w:rPr>
          <w:fldChar w:fldCharType="end"/>
        </w:r>
      </w:hyperlink>
    </w:p>
    <w:p w14:paraId="486841B7" w14:textId="77777777" w:rsidR="00AB3C82" w:rsidRPr="00666855" w:rsidRDefault="00AB3C82">
      <w:pPr>
        <w:pStyle w:val="Spistreci3"/>
        <w:rPr>
          <w:rFonts w:ascii="Calibri" w:hAnsi="Calibri" w:cs="Times New Roman"/>
          <w:noProof/>
        </w:rPr>
      </w:pPr>
      <w:hyperlink w:anchor="_Toc506972625" w:history="1">
        <w:r w:rsidRPr="00FB09CD">
          <w:rPr>
            <w:rStyle w:val="Hipercze"/>
            <w:noProof/>
          </w:rPr>
          <w:t>SubKLAUZULA 11.5</w:t>
        </w:r>
        <w:r w:rsidRPr="00666855">
          <w:rPr>
            <w:rFonts w:ascii="Calibri" w:hAnsi="Calibri" w:cs="Times New Roman"/>
            <w:noProof/>
          </w:rPr>
          <w:tab/>
        </w:r>
        <w:r w:rsidRPr="00FB09CD">
          <w:rPr>
            <w:rStyle w:val="Hipercze"/>
            <w:noProof/>
          </w:rPr>
          <w:t>ZABRANIE WADLIWEJ CZĘŚCI ROBÓT</w:t>
        </w:r>
        <w:r>
          <w:rPr>
            <w:noProof/>
            <w:webHidden/>
          </w:rPr>
          <w:tab/>
        </w:r>
        <w:r>
          <w:rPr>
            <w:noProof/>
            <w:webHidden/>
          </w:rPr>
          <w:fldChar w:fldCharType="begin"/>
        </w:r>
        <w:r>
          <w:rPr>
            <w:noProof/>
            <w:webHidden/>
          </w:rPr>
          <w:instrText xml:space="preserve"> PAGEREF _Toc506972625 \h </w:instrText>
        </w:r>
        <w:r>
          <w:rPr>
            <w:noProof/>
            <w:webHidden/>
          </w:rPr>
        </w:r>
        <w:r>
          <w:rPr>
            <w:noProof/>
            <w:webHidden/>
          </w:rPr>
          <w:fldChar w:fldCharType="separate"/>
        </w:r>
        <w:r>
          <w:rPr>
            <w:noProof/>
            <w:webHidden/>
          </w:rPr>
          <w:t>81</w:t>
        </w:r>
        <w:r>
          <w:rPr>
            <w:noProof/>
            <w:webHidden/>
          </w:rPr>
          <w:fldChar w:fldCharType="end"/>
        </w:r>
      </w:hyperlink>
    </w:p>
    <w:p w14:paraId="62ADD5AE" w14:textId="77777777" w:rsidR="00AB3C82" w:rsidRPr="00666855" w:rsidRDefault="00AB3C82">
      <w:pPr>
        <w:pStyle w:val="Spistreci3"/>
        <w:rPr>
          <w:rFonts w:ascii="Calibri" w:hAnsi="Calibri" w:cs="Times New Roman"/>
          <w:noProof/>
        </w:rPr>
      </w:pPr>
      <w:hyperlink w:anchor="_Toc506972626" w:history="1">
        <w:r w:rsidRPr="00FB09CD">
          <w:rPr>
            <w:rStyle w:val="Hipercze"/>
            <w:noProof/>
          </w:rPr>
          <w:t>SubKLAUZULA 11.9</w:t>
        </w:r>
        <w:r w:rsidRPr="00666855">
          <w:rPr>
            <w:rFonts w:ascii="Calibri" w:hAnsi="Calibri" w:cs="Times New Roman"/>
            <w:noProof/>
          </w:rPr>
          <w:tab/>
        </w:r>
        <w:r w:rsidRPr="00FB09CD">
          <w:rPr>
            <w:rStyle w:val="Hipercze"/>
            <w:noProof/>
          </w:rPr>
          <w:t>ŚWIADECTWO WYKONANIA</w:t>
        </w:r>
        <w:r>
          <w:rPr>
            <w:noProof/>
            <w:webHidden/>
          </w:rPr>
          <w:tab/>
        </w:r>
        <w:r>
          <w:rPr>
            <w:noProof/>
            <w:webHidden/>
          </w:rPr>
          <w:fldChar w:fldCharType="begin"/>
        </w:r>
        <w:r>
          <w:rPr>
            <w:noProof/>
            <w:webHidden/>
          </w:rPr>
          <w:instrText xml:space="preserve"> PAGEREF _Toc506972626 \h </w:instrText>
        </w:r>
        <w:r>
          <w:rPr>
            <w:noProof/>
            <w:webHidden/>
          </w:rPr>
        </w:r>
        <w:r>
          <w:rPr>
            <w:noProof/>
            <w:webHidden/>
          </w:rPr>
          <w:fldChar w:fldCharType="separate"/>
        </w:r>
        <w:r>
          <w:rPr>
            <w:noProof/>
            <w:webHidden/>
          </w:rPr>
          <w:t>82</w:t>
        </w:r>
        <w:r>
          <w:rPr>
            <w:noProof/>
            <w:webHidden/>
          </w:rPr>
          <w:fldChar w:fldCharType="end"/>
        </w:r>
      </w:hyperlink>
    </w:p>
    <w:p w14:paraId="41EB6A00" w14:textId="77777777" w:rsidR="00AB3C82" w:rsidRPr="00666855" w:rsidRDefault="00AB3C82">
      <w:pPr>
        <w:pStyle w:val="Spistreci2"/>
        <w:rPr>
          <w:rFonts w:ascii="Calibri" w:hAnsi="Calibri" w:cs="Times New Roman"/>
          <w:b w:val="0"/>
          <w:bCs w:val="0"/>
          <w:noProof/>
          <w:sz w:val="22"/>
          <w:szCs w:val="22"/>
        </w:rPr>
      </w:pPr>
      <w:hyperlink w:anchor="_Toc506972627" w:history="1">
        <w:r w:rsidRPr="00FB09CD">
          <w:rPr>
            <w:rStyle w:val="Hipercze"/>
            <w:noProof/>
          </w:rPr>
          <w:t>KLAUZULA 12</w:t>
        </w:r>
        <w:r w:rsidRPr="00666855">
          <w:rPr>
            <w:rFonts w:ascii="Calibri" w:hAnsi="Calibri" w:cs="Times New Roman"/>
            <w:b w:val="0"/>
            <w:bCs w:val="0"/>
            <w:noProof/>
            <w:sz w:val="22"/>
            <w:szCs w:val="22"/>
          </w:rPr>
          <w:tab/>
        </w:r>
        <w:r w:rsidRPr="00FB09CD">
          <w:rPr>
            <w:rStyle w:val="Hipercze"/>
            <w:noProof/>
          </w:rPr>
          <w:t>PRÓBY EKSPLOATACYJNE</w:t>
        </w:r>
        <w:r>
          <w:rPr>
            <w:noProof/>
            <w:webHidden/>
          </w:rPr>
          <w:tab/>
        </w:r>
        <w:r>
          <w:rPr>
            <w:noProof/>
            <w:webHidden/>
          </w:rPr>
          <w:fldChar w:fldCharType="begin"/>
        </w:r>
        <w:r>
          <w:rPr>
            <w:noProof/>
            <w:webHidden/>
          </w:rPr>
          <w:instrText xml:space="preserve"> PAGEREF _Toc506972627 \h </w:instrText>
        </w:r>
        <w:r>
          <w:rPr>
            <w:noProof/>
            <w:webHidden/>
          </w:rPr>
        </w:r>
        <w:r>
          <w:rPr>
            <w:noProof/>
            <w:webHidden/>
          </w:rPr>
          <w:fldChar w:fldCharType="separate"/>
        </w:r>
        <w:r>
          <w:rPr>
            <w:noProof/>
            <w:webHidden/>
          </w:rPr>
          <w:t>82</w:t>
        </w:r>
        <w:r>
          <w:rPr>
            <w:noProof/>
            <w:webHidden/>
          </w:rPr>
          <w:fldChar w:fldCharType="end"/>
        </w:r>
      </w:hyperlink>
    </w:p>
    <w:p w14:paraId="7F4E4A27" w14:textId="77777777" w:rsidR="00AB3C82" w:rsidRPr="00666855" w:rsidRDefault="00AB3C82">
      <w:pPr>
        <w:pStyle w:val="Spistreci3"/>
        <w:rPr>
          <w:rFonts w:ascii="Calibri" w:hAnsi="Calibri" w:cs="Times New Roman"/>
          <w:noProof/>
        </w:rPr>
      </w:pPr>
      <w:hyperlink w:anchor="_Toc506972628" w:history="1">
        <w:r w:rsidRPr="00FB09CD">
          <w:rPr>
            <w:rStyle w:val="Hipercze"/>
            <w:noProof/>
          </w:rPr>
          <w:t>SubKLAUZULA 12.1</w:t>
        </w:r>
        <w:r w:rsidRPr="00666855">
          <w:rPr>
            <w:rFonts w:ascii="Calibri" w:hAnsi="Calibri" w:cs="Times New Roman"/>
            <w:noProof/>
          </w:rPr>
          <w:tab/>
        </w:r>
        <w:r w:rsidRPr="00FB09CD">
          <w:rPr>
            <w:rStyle w:val="Hipercze"/>
            <w:noProof/>
          </w:rPr>
          <w:t>PROCEDURA PRÓB EKSPLOATACYJNYCH</w:t>
        </w:r>
        <w:r>
          <w:rPr>
            <w:noProof/>
            <w:webHidden/>
          </w:rPr>
          <w:tab/>
        </w:r>
        <w:r>
          <w:rPr>
            <w:noProof/>
            <w:webHidden/>
          </w:rPr>
          <w:fldChar w:fldCharType="begin"/>
        </w:r>
        <w:r>
          <w:rPr>
            <w:noProof/>
            <w:webHidden/>
          </w:rPr>
          <w:instrText xml:space="preserve"> PAGEREF _Toc506972628 \h </w:instrText>
        </w:r>
        <w:r>
          <w:rPr>
            <w:noProof/>
            <w:webHidden/>
          </w:rPr>
        </w:r>
        <w:r>
          <w:rPr>
            <w:noProof/>
            <w:webHidden/>
          </w:rPr>
          <w:fldChar w:fldCharType="separate"/>
        </w:r>
        <w:r>
          <w:rPr>
            <w:noProof/>
            <w:webHidden/>
          </w:rPr>
          <w:t>82</w:t>
        </w:r>
        <w:r>
          <w:rPr>
            <w:noProof/>
            <w:webHidden/>
          </w:rPr>
          <w:fldChar w:fldCharType="end"/>
        </w:r>
      </w:hyperlink>
    </w:p>
    <w:p w14:paraId="797FB74C" w14:textId="77777777" w:rsidR="00AB3C82" w:rsidRPr="00666855" w:rsidRDefault="00AB3C82">
      <w:pPr>
        <w:pStyle w:val="Spistreci2"/>
        <w:rPr>
          <w:rFonts w:ascii="Calibri" w:hAnsi="Calibri" w:cs="Times New Roman"/>
          <w:b w:val="0"/>
          <w:bCs w:val="0"/>
          <w:noProof/>
          <w:sz w:val="22"/>
          <w:szCs w:val="22"/>
        </w:rPr>
      </w:pPr>
      <w:hyperlink w:anchor="_Toc506972629" w:history="1">
        <w:r w:rsidRPr="00FB09CD">
          <w:rPr>
            <w:rStyle w:val="Hipercze"/>
            <w:noProof/>
          </w:rPr>
          <w:t>KLAUZULA 13</w:t>
        </w:r>
        <w:r w:rsidRPr="00666855">
          <w:rPr>
            <w:rFonts w:ascii="Calibri" w:hAnsi="Calibri" w:cs="Times New Roman"/>
            <w:b w:val="0"/>
            <w:bCs w:val="0"/>
            <w:noProof/>
            <w:sz w:val="22"/>
            <w:szCs w:val="22"/>
          </w:rPr>
          <w:tab/>
        </w:r>
        <w:r w:rsidRPr="00FB09CD">
          <w:rPr>
            <w:rStyle w:val="Hipercze"/>
            <w:noProof/>
          </w:rPr>
          <w:t>ZMIANY I KOREKTY</w:t>
        </w:r>
        <w:r>
          <w:rPr>
            <w:noProof/>
            <w:webHidden/>
          </w:rPr>
          <w:tab/>
        </w:r>
        <w:r>
          <w:rPr>
            <w:noProof/>
            <w:webHidden/>
          </w:rPr>
          <w:fldChar w:fldCharType="begin"/>
        </w:r>
        <w:r>
          <w:rPr>
            <w:noProof/>
            <w:webHidden/>
          </w:rPr>
          <w:instrText xml:space="preserve"> PAGEREF _Toc506972629 \h </w:instrText>
        </w:r>
        <w:r>
          <w:rPr>
            <w:noProof/>
            <w:webHidden/>
          </w:rPr>
        </w:r>
        <w:r>
          <w:rPr>
            <w:noProof/>
            <w:webHidden/>
          </w:rPr>
          <w:fldChar w:fldCharType="separate"/>
        </w:r>
        <w:r>
          <w:rPr>
            <w:noProof/>
            <w:webHidden/>
          </w:rPr>
          <w:t>83</w:t>
        </w:r>
        <w:r>
          <w:rPr>
            <w:noProof/>
            <w:webHidden/>
          </w:rPr>
          <w:fldChar w:fldCharType="end"/>
        </w:r>
      </w:hyperlink>
    </w:p>
    <w:p w14:paraId="33A7C5A3" w14:textId="77777777" w:rsidR="00AB3C82" w:rsidRPr="00666855" w:rsidRDefault="00AB3C82">
      <w:pPr>
        <w:pStyle w:val="Spistreci3"/>
        <w:rPr>
          <w:rFonts w:ascii="Calibri" w:hAnsi="Calibri" w:cs="Times New Roman"/>
          <w:noProof/>
        </w:rPr>
      </w:pPr>
      <w:hyperlink w:anchor="_Toc506972630" w:history="1">
        <w:r w:rsidRPr="00FB09CD">
          <w:rPr>
            <w:rStyle w:val="Hipercze"/>
            <w:noProof/>
          </w:rPr>
          <w:t>SUBKLAUZULA 13.3</w:t>
        </w:r>
        <w:r w:rsidRPr="00666855">
          <w:rPr>
            <w:rFonts w:ascii="Calibri" w:hAnsi="Calibri" w:cs="Times New Roman"/>
            <w:noProof/>
          </w:rPr>
          <w:tab/>
        </w:r>
        <w:r w:rsidRPr="00FB09CD">
          <w:rPr>
            <w:rStyle w:val="Hipercze"/>
            <w:noProof/>
          </w:rPr>
          <w:t>PROCEDURA ZMIANY</w:t>
        </w:r>
        <w:r>
          <w:rPr>
            <w:noProof/>
            <w:webHidden/>
          </w:rPr>
          <w:tab/>
        </w:r>
        <w:r>
          <w:rPr>
            <w:noProof/>
            <w:webHidden/>
          </w:rPr>
          <w:fldChar w:fldCharType="begin"/>
        </w:r>
        <w:r>
          <w:rPr>
            <w:noProof/>
            <w:webHidden/>
          </w:rPr>
          <w:instrText xml:space="preserve"> PAGEREF _Toc506972630 \h </w:instrText>
        </w:r>
        <w:r>
          <w:rPr>
            <w:noProof/>
            <w:webHidden/>
          </w:rPr>
        </w:r>
        <w:r>
          <w:rPr>
            <w:noProof/>
            <w:webHidden/>
          </w:rPr>
          <w:fldChar w:fldCharType="separate"/>
        </w:r>
        <w:r>
          <w:rPr>
            <w:noProof/>
            <w:webHidden/>
          </w:rPr>
          <w:t>83</w:t>
        </w:r>
        <w:r>
          <w:rPr>
            <w:noProof/>
            <w:webHidden/>
          </w:rPr>
          <w:fldChar w:fldCharType="end"/>
        </w:r>
      </w:hyperlink>
    </w:p>
    <w:p w14:paraId="4655CEC3" w14:textId="77777777" w:rsidR="00AB3C82" w:rsidRPr="00666855" w:rsidRDefault="00AB3C82">
      <w:pPr>
        <w:pStyle w:val="Spistreci3"/>
        <w:rPr>
          <w:rFonts w:ascii="Calibri" w:hAnsi="Calibri" w:cs="Times New Roman"/>
          <w:noProof/>
        </w:rPr>
      </w:pPr>
      <w:hyperlink w:anchor="_Toc506972631" w:history="1">
        <w:r w:rsidRPr="00FB09CD">
          <w:rPr>
            <w:rStyle w:val="Hipercze"/>
            <w:noProof/>
          </w:rPr>
          <w:t>SubKLAUZULA 13.5</w:t>
        </w:r>
        <w:r w:rsidRPr="00666855">
          <w:rPr>
            <w:rFonts w:ascii="Calibri" w:hAnsi="Calibri" w:cs="Times New Roman"/>
            <w:noProof/>
          </w:rPr>
          <w:tab/>
        </w:r>
        <w:r w:rsidRPr="00FB09CD">
          <w:rPr>
            <w:rStyle w:val="Hipercze"/>
            <w:noProof/>
          </w:rPr>
          <w:t xml:space="preserve"> KWOTY WARUNKOWE</w:t>
        </w:r>
        <w:r>
          <w:rPr>
            <w:noProof/>
            <w:webHidden/>
          </w:rPr>
          <w:tab/>
        </w:r>
        <w:r>
          <w:rPr>
            <w:noProof/>
            <w:webHidden/>
          </w:rPr>
          <w:fldChar w:fldCharType="begin"/>
        </w:r>
        <w:r>
          <w:rPr>
            <w:noProof/>
            <w:webHidden/>
          </w:rPr>
          <w:instrText xml:space="preserve"> PAGEREF _Toc506972631 \h </w:instrText>
        </w:r>
        <w:r>
          <w:rPr>
            <w:noProof/>
            <w:webHidden/>
          </w:rPr>
        </w:r>
        <w:r>
          <w:rPr>
            <w:noProof/>
            <w:webHidden/>
          </w:rPr>
          <w:fldChar w:fldCharType="separate"/>
        </w:r>
        <w:r>
          <w:rPr>
            <w:noProof/>
            <w:webHidden/>
          </w:rPr>
          <w:t>84</w:t>
        </w:r>
        <w:r>
          <w:rPr>
            <w:noProof/>
            <w:webHidden/>
          </w:rPr>
          <w:fldChar w:fldCharType="end"/>
        </w:r>
      </w:hyperlink>
    </w:p>
    <w:p w14:paraId="64E9F2CB" w14:textId="77777777" w:rsidR="00AB3C82" w:rsidRPr="00666855" w:rsidRDefault="00AB3C82">
      <w:pPr>
        <w:pStyle w:val="Spistreci3"/>
        <w:rPr>
          <w:rFonts w:ascii="Calibri" w:hAnsi="Calibri" w:cs="Times New Roman"/>
          <w:noProof/>
        </w:rPr>
      </w:pPr>
      <w:hyperlink w:anchor="_Toc506972632" w:history="1">
        <w:r w:rsidRPr="00FB09CD">
          <w:rPr>
            <w:rStyle w:val="Hipercze"/>
            <w:noProof/>
          </w:rPr>
          <w:t>SubKLAUZULA 13.6</w:t>
        </w:r>
        <w:r w:rsidRPr="00666855">
          <w:rPr>
            <w:rFonts w:ascii="Calibri" w:hAnsi="Calibri" w:cs="Times New Roman"/>
            <w:noProof/>
          </w:rPr>
          <w:tab/>
        </w:r>
        <w:r w:rsidRPr="00FB09CD">
          <w:rPr>
            <w:rStyle w:val="Hipercze"/>
            <w:noProof/>
          </w:rPr>
          <w:t>PRACA DNIÓWKOWA</w:t>
        </w:r>
        <w:r>
          <w:rPr>
            <w:noProof/>
            <w:webHidden/>
          </w:rPr>
          <w:tab/>
        </w:r>
        <w:r>
          <w:rPr>
            <w:noProof/>
            <w:webHidden/>
          </w:rPr>
          <w:fldChar w:fldCharType="begin"/>
        </w:r>
        <w:r>
          <w:rPr>
            <w:noProof/>
            <w:webHidden/>
          </w:rPr>
          <w:instrText xml:space="preserve"> PAGEREF _Toc506972632 \h </w:instrText>
        </w:r>
        <w:r>
          <w:rPr>
            <w:noProof/>
            <w:webHidden/>
          </w:rPr>
        </w:r>
        <w:r>
          <w:rPr>
            <w:noProof/>
            <w:webHidden/>
          </w:rPr>
          <w:fldChar w:fldCharType="separate"/>
        </w:r>
        <w:r>
          <w:rPr>
            <w:noProof/>
            <w:webHidden/>
          </w:rPr>
          <w:t>84</w:t>
        </w:r>
        <w:r>
          <w:rPr>
            <w:noProof/>
            <w:webHidden/>
          </w:rPr>
          <w:fldChar w:fldCharType="end"/>
        </w:r>
      </w:hyperlink>
    </w:p>
    <w:p w14:paraId="7E143B6C" w14:textId="77777777" w:rsidR="00AB3C82" w:rsidRPr="00666855" w:rsidRDefault="00AB3C82">
      <w:pPr>
        <w:pStyle w:val="Spistreci3"/>
        <w:rPr>
          <w:rFonts w:ascii="Calibri" w:hAnsi="Calibri" w:cs="Times New Roman"/>
          <w:noProof/>
        </w:rPr>
      </w:pPr>
      <w:hyperlink w:anchor="_Toc506972633" w:history="1">
        <w:r w:rsidRPr="00FB09CD">
          <w:rPr>
            <w:rStyle w:val="Hipercze"/>
            <w:noProof/>
          </w:rPr>
          <w:t>SubKLAUZULA 13.7</w:t>
        </w:r>
        <w:r w:rsidRPr="00666855">
          <w:rPr>
            <w:rFonts w:ascii="Calibri" w:hAnsi="Calibri" w:cs="Times New Roman"/>
            <w:noProof/>
          </w:rPr>
          <w:tab/>
        </w:r>
        <w:r w:rsidRPr="00FB09CD">
          <w:rPr>
            <w:rStyle w:val="Hipercze"/>
            <w:noProof/>
          </w:rPr>
          <w:t>KOREKTY WYNIKAJĄCE ZE ZMIAN STANU PRAWNEGO</w:t>
        </w:r>
        <w:r>
          <w:rPr>
            <w:noProof/>
            <w:webHidden/>
          </w:rPr>
          <w:tab/>
        </w:r>
        <w:r>
          <w:rPr>
            <w:noProof/>
            <w:webHidden/>
          </w:rPr>
          <w:fldChar w:fldCharType="begin"/>
        </w:r>
        <w:r>
          <w:rPr>
            <w:noProof/>
            <w:webHidden/>
          </w:rPr>
          <w:instrText xml:space="preserve"> PAGEREF _Toc506972633 \h </w:instrText>
        </w:r>
        <w:r>
          <w:rPr>
            <w:noProof/>
            <w:webHidden/>
          </w:rPr>
        </w:r>
        <w:r>
          <w:rPr>
            <w:noProof/>
            <w:webHidden/>
          </w:rPr>
          <w:fldChar w:fldCharType="separate"/>
        </w:r>
        <w:r>
          <w:rPr>
            <w:noProof/>
            <w:webHidden/>
          </w:rPr>
          <w:t>84</w:t>
        </w:r>
        <w:r>
          <w:rPr>
            <w:noProof/>
            <w:webHidden/>
          </w:rPr>
          <w:fldChar w:fldCharType="end"/>
        </w:r>
      </w:hyperlink>
    </w:p>
    <w:p w14:paraId="69388ABA" w14:textId="77777777" w:rsidR="00AB3C82" w:rsidRPr="00666855" w:rsidRDefault="00AB3C82">
      <w:pPr>
        <w:pStyle w:val="Spistreci3"/>
        <w:rPr>
          <w:rFonts w:ascii="Calibri" w:hAnsi="Calibri" w:cs="Times New Roman"/>
          <w:noProof/>
        </w:rPr>
      </w:pPr>
      <w:hyperlink w:anchor="_Toc506972634" w:history="1">
        <w:r w:rsidRPr="00FB09CD">
          <w:rPr>
            <w:rStyle w:val="Hipercze"/>
            <w:noProof/>
          </w:rPr>
          <w:t>SubKLAUZULA 13.8</w:t>
        </w:r>
        <w:r w:rsidRPr="00666855">
          <w:rPr>
            <w:rFonts w:ascii="Calibri" w:hAnsi="Calibri" w:cs="Times New Roman"/>
            <w:noProof/>
          </w:rPr>
          <w:tab/>
        </w:r>
        <w:r w:rsidRPr="00FB09CD">
          <w:rPr>
            <w:rStyle w:val="Hipercze"/>
            <w:noProof/>
          </w:rPr>
          <w:t>KOREKTY WYNIKAJĄCE ZE ZMIAN KOSZTU</w:t>
        </w:r>
        <w:r>
          <w:rPr>
            <w:noProof/>
            <w:webHidden/>
          </w:rPr>
          <w:tab/>
        </w:r>
        <w:r>
          <w:rPr>
            <w:noProof/>
            <w:webHidden/>
          </w:rPr>
          <w:fldChar w:fldCharType="begin"/>
        </w:r>
        <w:r>
          <w:rPr>
            <w:noProof/>
            <w:webHidden/>
          </w:rPr>
          <w:instrText xml:space="preserve"> PAGEREF _Toc506972634 \h </w:instrText>
        </w:r>
        <w:r>
          <w:rPr>
            <w:noProof/>
            <w:webHidden/>
          </w:rPr>
        </w:r>
        <w:r>
          <w:rPr>
            <w:noProof/>
            <w:webHidden/>
          </w:rPr>
          <w:fldChar w:fldCharType="separate"/>
        </w:r>
        <w:r>
          <w:rPr>
            <w:noProof/>
            <w:webHidden/>
          </w:rPr>
          <w:t>85</w:t>
        </w:r>
        <w:r>
          <w:rPr>
            <w:noProof/>
            <w:webHidden/>
          </w:rPr>
          <w:fldChar w:fldCharType="end"/>
        </w:r>
      </w:hyperlink>
    </w:p>
    <w:p w14:paraId="392F025F" w14:textId="77777777" w:rsidR="00AB3C82" w:rsidRPr="00666855" w:rsidRDefault="00AB3C82">
      <w:pPr>
        <w:pStyle w:val="Spistreci2"/>
        <w:rPr>
          <w:rFonts w:ascii="Calibri" w:hAnsi="Calibri" w:cs="Times New Roman"/>
          <w:b w:val="0"/>
          <w:bCs w:val="0"/>
          <w:noProof/>
          <w:sz w:val="22"/>
          <w:szCs w:val="22"/>
        </w:rPr>
      </w:pPr>
      <w:hyperlink w:anchor="_Toc506972635" w:history="1">
        <w:r w:rsidRPr="00FB09CD">
          <w:rPr>
            <w:rStyle w:val="Hipercze"/>
            <w:noProof/>
          </w:rPr>
          <w:t xml:space="preserve">KLAUZULA 14 </w:t>
        </w:r>
        <w:r w:rsidRPr="00666855">
          <w:rPr>
            <w:rFonts w:ascii="Calibri" w:hAnsi="Calibri" w:cs="Times New Roman"/>
            <w:b w:val="0"/>
            <w:bCs w:val="0"/>
            <w:noProof/>
            <w:sz w:val="22"/>
            <w:szCs w:val="22"/>
          </w:rPr>
          <w:tab/>
        </w:r>
        <w:r w:rsidRPr="00FB09CD">
          <w:rPr>
            <w:rStyle w:val="Hipercze"/>
            <w:noProof/>
          </w:rPr>
          <w:t>CENA KONTRAKTOWA I PŁATNOŚĆ</w:t>
        </w:r>
        <w:r>
          <w:rPr>
            <w:noProof/>
            <w:webHidden/>
          </w:rPr>
          <w:tab/>
        </w:r>
        <w:r>
          <w:rPr>
            <w:noProof/>
            <w:webHidden/>
          </w:rPr>
          <w:fldChar w:fldCharType="begin"/>
        </w:r>
        <w:r>
          <w:rPr>
            <w:noProof/>
            <w:webHidden/>
          </w:rPr>
          <w:instrText xml:space="preserve"> PAGEREF _Toc506972635 \h </w:instrText>
        </w:r>
        <w:r>
          <w:rPr>
            <w:noProof/>
            <w:webHidden/>
          </w:rPr>
        </w:r>
        <w:r>
          <w:rPr>
            <w:noProof/>
            <w:webHidden/>
          </w:rPr>
          <w:fldChar w:fldCharType="separate"/>
        </w:r>
        <w:r>
          <w:rPr>
            <w:noProof/>
            <w:webHidden/>
          </w:rPr>
          <w:t>85</w:t>
        </w:r>
        <w:r>
          <w:rPr>
            <w:noProof/>
            <w:webHidden/>
          </w:rPr>
          <w:fldChar w:fldCharType="end"/>
        </w:r>
      </w:hyperlink>
    </w:p>
    <w:p w14:paraId="5B7AD991" w14:textId="77777777" w:rsidR="00AB3C82" w:rsidRPr="00666855" w:rsidRDefault="00AB3C82">
      <w:pPr>
        <w:pStyle w:val="Spistreci3"/>
        <w:rPr>
          <w:rFonts w:ascii="Calibri" w:hAnsi="Calibri" w:cs="Times New Roman"/>
          <w:noProof/>
        </w:rPr>
      </w:pPr>
      <w:hyperlink w:anchor="_Toc506972636" w:history="1">
        <w:r w:rsidRPr="00FB09CD">
          <w:rPr>
            <w:rStyle w:val="Hipercze"/>
            <w:noProof/>
          </w:rPr>
          <w:t>SubKLAUZULA 14.1</w:t>
        </w:r>
        <w:r w:rsidRPr="00666855">
          <w:rPr>
            <w:rFonts w:ascii="Calibri" w:hAnsi="Calibri" w:cs="Times New Roman"/>
            <w:noProof/>
          </w:rPr>
          <w:tab/>
        </w:r>
        <w:r w:rsidRPr="00FB09CD">
          <w:rPr>
            <w:rStyle w:val="Hipercze"/>
            <w:noProof/>
          </w:rPr>
          <w:t>CENA KONTRAKTOWA</w:t>
        </w:r>
        <w:r>
          <w:rPr>
            <w:noProof/>
            <w:webHidden/>
          </w:rPr>
          <w:tab/>
        </w:r>
        <w:r>
          <w:rPr>
            <w:noProof/>
            <w:webHidden/>
          </w:rPr>
          <w:fldChar w:fldCharType="begin"/>
        </w:r>
        <w:r>
          <w:rPr>
            <w:noProof/>
            <w:webHidden/>
          </w:rPr>
          <w:instrText xml:space="preserve"> PAGEREF _Toc506972636 \h </w:instrText>
        </w:r>
        <w:r>
          <w:rPr>
            <w:noProof/>
            <w:webHidden/>
          </w:rPr>
        </w:r>
        <w:r>
          <w:rPr>
            <w:noProof/>
            <w:webHidden/>
          </w:rPr>
          <w:fldChar w:fldCharType="separate"/>
        </w:r>
        <w:r>
          <w:rPr>
            <w:noProof/>
            <w:webHidden/>
          </w:rPr>
          <w:t>85</w:t>
        </w:r>
        <w:r>
          <w:rPr>
            <w:noProof/>
            <w:webHidden/>
          </w:rPr>
          <w:fldChar w:fldCharType="end"/>
        </w:r>
      </w:hyperlink>
    </w:p>
    <w:p w14:paraId="12F96E77" w14:textId="77777777" w:rsidR="00AB3C82" w:rsidRPr="00666855" w:rsidRDefault="00AB3C82">
      <w:pPr>
        <w:pStyle w:val="Spistreci3"/>
        <w:rPr>
          <w:rFonts w:ascii="Calibri" w:hAnsi="Calibri" w:cs="Times New Roman"/>
          <w:noProof/>
        </w:rPr>
      </w:pPr>
      <w:hyperlink w:anchor="_Toc506972637" w:history="1">
        <w:r w:rsidRPr="00FB09CD">
          <w:rPr>
            <w:rStyle w:val="Hipercze"/>
            <w:noProof/>
          </w:rPr>
          <w:t>SubKLAUZULA 14.2</w:t>
        </w:r>
        <w:r w:rsidRPr="00666855">
          <w:rPr>
            <w:rFonts w:ascii="Calibri" w:hAnsi="Calibri" w:cs="Times New Roman"/>
            <w:noProof/>
          </w:rPr>
          <w:tab/>
        </w:r>
        <w:r w:rsidRPr="00FB09CD">
          <w:rPr>
            <w:rStyle w:val="Hipercze"/>
            <w:noProof/>
          </w:rPr>
          <w:t xml:space="preserve"> PŁATNOŚĆ ZALICZKOWA</w:t>
        </w:r>
        <w:r w:rsidRPr="00FB09CD">
          <w:rPr>
            <w:rStyle w:val="Hipercze"/>
            <w:noProof/>
            <w:highlight w:val="yellow"/>
          </w:rPr>
          <w:t>*</w:t>
        </w:r>
        <w:r>
          <w:rPr>
            <w:noProof/>
            <w:webHidden/>
          </w:rPr>
          <w:tab/>
        </w:r>
        <w:r>
          <w:rPr>
            <w:noProof/>
            <w:webHidden/>
          </w:rPr>
          <w:fldChar w:fldCharType="begin"/>
        </w:r>
        <w:r>
          <w:rPr>
            <w:noProof/>
            <w:webHidden/>
          </w:rPr>
          <w:instrText xml:space="preserve"> PAGEREF _Toc506972637 \h </w:instrText>
        </w:r>
        <w:r>
          <w:rPr>
            <w:noProof/>
            <w:webHidden/>
          </w:rPr>
        </w:r>
        <w:r>
          <w:rPr>
            <w:noProof/>
            <w:webHidden/>
          </w:rPr>
          <w:fldChar w:fldCharType="separate"/>
        </w:r>
        <w:r>
          <w:rPr>
            <w:noProof/>
            <w:webHidden/>
          </w:rPr>
          <w:t>86</w:t>
        </w:r>
        <w:r>
          <w:rPr>
            <w:noProof/>
            <w:webHidden/>
          </w:rPr>
          <w:fldChar w:fldCharType="end"/>
        </w:r>
      </w:hyperlink>
    </w:p>
    <w:p w14:paraId="060F7618" w14:textId="77777777" w:rsidR="00AB3C82" w:rsidRPr="00666855" w:rsidRDefault="00AB3C82">
      <w:pPr>
        <w:pStyle w:val="Spistreci3"/>
        <w:rPr>
          <w:rFonts w:ascii="Calibri" w:hAnsi="Calibri" w:cs="Times New Roman"/>
          <w:noProof/>
        </w:rPr>
      </w:pPr>
      <w:hyperlink w:anchor="_Toc506972638" w:history="1">
        <w:r w:rsidRPr="00FB09CD">
          <w:rPr>
            <w:rStyle w:val="Hipercze"/>
            <w:noProof/>
          </w:rPr>
          <w:t>SubKLAUZULA 14.3</w:t>
        </w:r>
        <w:r w:rsidRPr="00666855">
          <w:rPr>
            <w:rFonts w:ascii="Calibri" w:hAnsi="Calibri" w:cs="Times New Roman"/>
            <w:noProof/>
          </w:rPr>
          <w:tab/>
        </w:r>
        <w:r w:rsidRPr="00FB09CD">
          <w:rPr>
            <w:rStyle w:val="Hipercze"/>
            <w:noProof/>
          </w:rPr>
          <w:t>WYSTĘPOWANIE O PRZEJŚCIOWE ŚWIADECTWO PŁATNOŚCI</w:t>
        </w:r>
        <w:r>
          <w:rPr>
            <w:noProof/>
            <w:webHidden/>
          </w:rPr>
          <w:tab/>
        </w:r>
        <w:r>
          <w:rPr>
            <w:noProof/>
            <w:webHidden/>
          </w:rPr>
          <w:fldChar w:fldCharType="begin"/>
        </w:r>
        <w:r>
          <w:rPr>
            <w:noProof/>
            <w:webHidden/>
          </w:rPr>
          <w:instrText xml:space="preserve"> PAGEREF _Toc506972638 \h </w:instrText>
        </w:r>
        <w:r>
          <w:rPr>
            <w:noProof/>
            <w:webHidden/>
          </w:rPr>
        </w:r>
        <w:r>
          <w:rPr>
            <w:noProof/>
            <w:webHidden/>
          </w:rPr>
          <w:fldChar w:fldCharType="separate"/>
        </w:r>
        <w:r>
          <w:rPr>
            <w:noProof/>
            <w:webHidden/>
          </w:rPr>
          <w:t>87</w:t>
        </w:r>
        <w:r>
          <w:rPr>
            <w:noProof/>
            <w:webHidden/>
          </w:rPr>
          <w:fldChar w:fldCharType="end"/>
        </w:r>
      </w:hyperlink>
    </w:p>
    <w:p w14:paraId="1A32264D" w14:textId="77777777" w:rsidR="00AB3C82" w:rsidRPr="00666855" w:rsidRDefault="00AB3C82">
      <w:pPr>
        <w:pStyle w:val="Spistreci3"/>
        <w:rPr>
          <w:rFonts w:ascii="Calibri" w:hAnsi="Calibri" w:cs="Times New Roman"/>
          <w:noProof/>
        </w:rPr>
      </w:pPr>
      <w:hyperlink w:anchor="_Toc506972639" w:history="1">
        <w:r w:rsidRPr="00FB09CD">
          <w:rPr>
            <w:rStyle w:val="Hipercze"/>
            <w:noProof/>
          </w:rPr>
          <w:t>SubKLAUZULA 14.4</w:t>
        </w:r>
        <w:r w:rsidRPr="00666855">
          <w:rPr>
            <w:rFonts w:ascii="Calibri" w:hAnsi="Calibri" w:cs="Times New Roman"/>
            <w:noProof/>
          </w:rPr>
          <w:tab/>
        </w:r>
        <w:r w:rsidRPr="00FB09CD">
          <w:rPr>
            <w:rStyle w:val="Hipercze"/>
            <w:noProof/>
          </w:rPr>
          <w:t>WYKAZ PŁATNOŚCI</w:t>
        </w:r>
        <w:r>
          <w:rPr>
            <w:noProof/>
            <w:webHidden/>
          </w:rPr>
          <w:tab/>
        </w:r>
        <w:r>
          <w:rPr>
            <w:noProof/>
            <w:webHidden/>
          </w:rPr>
          <w:fldChar w:fldCharType="begin"/>
        </w:r>
        <w:r>
          <w:rPr>
            <w:noProof/>
            <w:webHidden/>
          </w:rPr>
          <w:instrText xml:space="preserve"> PAGEREF _Toc506972639 \h </w:instrText>
        </w:r>
        <w:r>
          <w:rPr>
            <w:noProof/>
            <w:webHidden/>
          </w:rPr>
        </w:r>
        <w:r>
          <w:rPr>
            <w:noProof/>
            <w:webHidden/>
          </w:rPr>
          <w:fldChar w:fldCharType="separate"/>
        </w:r>
        <w:r>
          <w:rPr>
            <w:noProof/>
            <w:webHidden/>
          </w:rPr>
          <w:t>90</w:t>
        </w:r>
        <w:r>
          <w:rPr>
            <w:noProof/>
            <w:webHidden/>
          </w:rPr>
          <w:fldChar w:fldCharType="end"/>
        </w:r>
      </w:hyperlink>
    </w:p>
    <w:p w14:paraId="10F41890" w14:textId="77777777" w:rsidR="00AB3C82" w:rsidRPr="00666855" w:rsidRDefault="00AB3C82">
      <w:pPr>
        <w:pStyle w:val="Spistreci3"/>
        <w:rPr>
          <w:rFonts w:ascii="Calibri" w:hAnsi="Calibri" w:cs="Times New Roman"/>
          <w:noProof/>
        </w:rPr>
      </w:pPr>
      <w:hyperlink w:anchor="_Toc506972640" w:history="1">
        <w:r w:rsidRPr="00FB09CD">
          <w:rPr>
            <w:rStyle w:val="Hipercze"/>
            <w:noProof/>
          </w:rPr>
          <w:t>SubKLAUZULA 14.5</w:t>
        </w:r>
        <w:r w:rsidRPr="00666855">
          <w:rPr>
            <w:rFonts w:ascii="Calibri" w:hAnsi="Calibri" w:cs="Times New Roman"/>
            <w:noProof/>
          </w:rPr>
          <w:tab/>
        </w:r>
        <w:r w:rsidRPr="00FB09CD">
          <w:rPr>
            <w:rStyle w:val="Hipercze"/>
            <w:noProof/>
          </w:rPr>
          <w:t>URZĄDZENIA I MATERIAŁY PRZEZNACZONE DLA ROBÓT</w:t>
        </w:r>
        <w:r>
          <w:rPr>
            <w:noProof/>
            <w:webHidden/>
          </w:rPr>
          <w:tab/>
        </w:r>
        <w:r>
          <w:rPr>
            <w:noProof/>
            <w:webHidden/>
          </w:rPr>
          <w:fldChar w:fldCharType="begin"/>
        </w:r>
        <w:r>
          <w:rPr>
            <w:noProof/>
            <w:webHidden/>
          </w:rPr>
          <w:instrText xml:space="preserve"> PAGEREF _Toc506972640 \h </w:instrText>
        </w:r>
        <w:r>
          <w:rPr>
            <w:noProof/>
            <w:webHidden/>
          </w:rPr>
        </w:r>
        <w:r>
          <w:rPr>
            <w:noProof/>
            <w:webHidden/>
          </w:rPr>
          <w:fldChar w:fldCharType="separate"/>
        </w:r>
        <w:r>
          <w:rPr>
            <w:noProof/>
            <w:webHidden/>
          </w:rPr>
          <w:t>91</w:t>
        </w:r>
        <w:r>
          <w:rPr>
            <w:noProof/>
            <w:webHidden/>
          </w:rPr>
          <w:fldChar w:fldCharType="end"/>
        </w:r>
      </w:hyperlink>
    </w:p>
    <w:p w14:paraId="7F5F15D0" w14:textId="77777777" w:rsidR="00AB3C82" w:rsidRPr="00666855" w:rsidRDefault="00AB3C82">
      <w:pPr>
        <w:pStyle w:val="Spistreci3"/>
        <w:rPr>
          <w:rFonts w:ascii="Calibri" w:hAnsi="Calibri" w:cs="Times New Roman"/>
          <w:noProof/>
        </w:rPr>
      </w:pPr>
      <w:hyperlink w:anchor="_Toc506972641" w:history="1">
        <w:r w:rsidRPr="00FB09CD">
          <w:rPr>
            <w:rStyle w:val="Hipercze"/>
            <w:noProof/>
          </w:rPr>
          <w:t>SubKLAUZULA 14.6</w:t>
        </w:r>
        <w:r w:rsidRPr="00666855">
          <w:rPr>
            <w:rFonts w:ascii="Calibri" w:hAnsi="Calibri" w:cs="Times New Roman"/>
            <w:noProof/>
          </w:rPr>
          <w:tab/>
        </w:r>
        <w:r w:rsidRPr="00FB09CD">
          <w:rPr>
            <w:rStyle w:val="Hipercze"/>
            <w:noProof/>
          </w:rPr>
          <w:t>WYSTAWIANIE PRZEJŚCIOWYCH ŚWIADECTW PŁATNOŚCI</w:t>
        </w:r>
        <w:r>
          <w:rPr>
            <w:noProof/>
            <w:webHidden/>
          </w:rPr>
          <w:tab/>
        </w:r>
        <w:r>
          <w:rPr>
            <w:noProof/>
            <w:webHidden/>
          </w:rPr>
          <w:fldChar w:fldCharType="begin"/>
        </w:r>
        <w:r>
          <w:rPr>
            <w:noProof/>
            <w:webHidden/>
          </w:rPr>
          <w:instrText xml:space="preserve"> PAGEREF _Toc506972641 \h </w:instrText>
        </w:r>
        <w:r>
          <w:rPr>
            <w:noProof/>
            <w:webHidden/>
          </w:rPr>
        </w:r>
        <w:r>
          <w:rPr>
            <w:noProof/>
            <w:webHidden/>
          </w:rPr>
          <w:fldChar w:fldCharType="separate"/>
        </w:r>
        <w:r>
          <w:rPr>
            <w:noProof/>
            <w:webHidden/>
          </w:rPr>
          <w:t>92</w:t>
        </w:r>
        <w:r>
          <w:rPr>
            <w:noProof/>
            <w:webHidden/>
          </w:rPr>
          <w:fldChar w:fldCharType="end"/>
        </w:r>
      </w:hyperlink>
    </w:p>
    <w:p w14:paraId="7DD4D408" w14:textId="77777777" w:rsidR="00AB3C82" w:rsidRPr="00666855" w:rsidRDefault="00AB3C82">
      <w:pPr>
        <w:pStyle w:val="Spistreci3"/>
        <w:rPr>
          <w:rFonts w:ascii="Calibri" w:hAnsi="Calibri" w:cs="Times New Roman"/>
          <w:noProof/>
        </w:rPr>
      </w:pPr>
      <w:hyperlink w:anchor="_Toc506972642" w:history="1">
        <w:r w:rsidRPr="00FB09CD">
          <w:rPr>
            <w:rStyle w:val="Hipercze"/>
            <w:noProof/>
          </w:rPr>
          <w:t>SUBKLAUZULA 14.7</w:t>
        </w:r>
        <w:r w:rsidRPr="00666855">
          <w:rPr>
            <w:rFonts w:ascii="Calibri" w:hAnsi="Calibri" w:cs="Times New Roman"/>
            <w:noProof/>
          </w:rPr>
          <w:tab/>
        </w:r>
        <w:r w:rsidRPr="00FB09CD">
          <w:rPr>
            <w:rStyle w:val="Hipercze"/>
            <w:noProof/>
          </w:rPr>
          <w:t>PŁATNOŚĆ</w:t>
        </w:r>
        <w:r>
          <w:rPr>
            <w:noProof/>
            <w:webHidden/>
          </w:rPr>
          <w:tab/>
        </w:r>
        <w:r>
          <w:rPr>
            <w:noProof/>
            <w:webHidden/>
          </w:rPr>
          <w:fldChar w:fldCharType="begin"/>
        </w:r>
        <w:r>
          <w:rPr>
            <w:noProof/>
            <w:webHidden/>
          </w:rPr>
          <w:instrText xml:space="preserve"> PAGEREF _Toc506972642 \h </w:instrText>
        </w:r>
        <w:r>
          <w:rPr>
            <w:noProof/>
            <w:webHidden/>
          </w:rPr>
        </w:r>
        <w:r>
          <w:rPr>
            <w:noProof/>
            <w:webHidden/>
          </w:rPr>
          <w:fldChar w:fldCharType="separate"/>
        </w:r>
        <w:r>
          <w:rPr>
            <w:noProof/>
            <w:webHidden/>
          </w:rPr>
          <w:t>94</w:t>
        </w:r>
        <w:r>
          <w:rPr>
            <w:noProof/>
            <w:webHidden/>
          </w:rPr>
          <w:fldChar w:fldCharType="end"/>
        </w:r>
      </w:hyperlink>
    </w:p>
    <w:p w14:paraId="68D72054" w14:textId="77777777" w:rsidR="00AB3C82" w:rsidRPr="00666855" w:rsidRDefault="00AB3C82">
      <w:pPr>
        <w:pStyle w:val="Spistreci3"/>
        <w:rPr>
          <w:rFonts w:ascii="Calibri" w:hAnsi="Calibri" w:cs="Times New Roman"/>
          <w:noProof/>
        </w:rPr>
      </w:pPr>
      <w:hyperlink w:anchor="_Toc506972643" w:history="1">
        <w:r w:rsidRPr="00FB09CD">
          <w:rPr>
            <w:rStyle w:val="Hipercze"/>
            <w:noProof/>
          </w:rPr>
          <w:t>SubKLAUZULA 14.8</w:t>
        </w:r>
        <w:r w:rsidRPr="00666855">
          <w:rPr>
            <w:rFonts w:ascii="Calibri" w:hAnsi="Calibri" w:cs="Times New Roman"/>
            <w:noProof/>
          </w:rPr>
          <w:tab/>
        </w:r>
        <w:r w:rsidRPr="00FB09CD">
          <w:rPr>
            <w:rStyle w:val="Hipercze"/>
            <w:noProof/>
          </w:rPr>
          <w:t>OPÓŹNIONA PŁATNOŚĆ</w:t>
        </w:r>
        <w:r>
          <w:rPr>
            <w:noProof/>
            <w:webHidden/>
          </w:rPr>
          <w:tab/>
        </w:r>
        <w:r>
          <w:rPr>
            <w:noProof/>
            <w:webHidden/>
          </w:rPr>
          <w:fldChar w:fldCharType="begin"/>
        </w:r>
        <w:r>
          <w:rPr>
            <w:noProof/>
            <w:webHidden/>
          </w:rPr>
          <w:instrText xml:space="preserve"> PAGEREF _Toc506972643 \h </w:instrText>
        </w:r>
        <w:r>
          <w:rPr>
            <w:noProof/>
            <w:webHidden/>
          </w:rPr>
        </w:r>
        <w:r>
          <w:rPr>
            <w:noProof/>
            <w:webHidden/>
          </w:rPr>
          <w:fldChar w:fldCharType="separate"/>
        </w:r>
        <w:r>
          <w:rPr>
            <w:noProof/>
            <w:webHidden/>
          </w:rPr>
          <w:t>95</w:t>
        </w:r>
        <w:r>
          <w:rPr>
            <w:noProof/>
            <w:webHidden/>
          </w:rPr>
          <w:fldChar w:fldCharType="end"/>
        </w:r>
      </w:hyperlink>
    </w:p>
    <w:p w14:paraId="2000263C" w14:textId="77777777" w:rsidR="00AB3C82" w:rsidRPr="00666855" w:rsidRDefault="00AB3C82">
      <w:pPr>
        <w:pStyle w:val="Spistreci3"/>
        <w:rPr>
          <w:rFonts w:ascii="Calibri" w:hAnsi="Calibri" w:cs="Times New Roman"/>
          <w:noProof/>
        </w:rPr>
      </w:pPr>
      <w:hyperlink w:anchor="_Toc506972644" w:history="1">
        <w:r w:rsidRPr="00FB09CD">
          <w:rPr>
            <w:rStyle w:val="Hipercze"/>
            <w:noProof/>
          </w:rPr>
          <w:t>SubKLAUZULA 14.9</w:t>
        </w:r>
        <w:r w:rsidRPr="00666855">
          <w:rPr>
            <w:rFonts w:ascii="Calibri" w:hAnsi="Calibri" w:cs="Times New Roman"/>
            <w:noProof/>
          </w:rPr>
          <w:tab/>
        </w:r>
        <w:r w:rsidRPr="00FB09CD">
          <w:rPr>
            <w:rStyle w:val="Hipercze"/>
            <w:noProof/>
          </w:rPr>
          <w:t>PŁATNOŚĆ KWOTY ZATRZYMANEJ</w:t>
        </w:r>
        <w:r>
          <w:rPr>
            <w:noProof/>
            <w:webHidden/>
          </w:rPr>
          <w:tab/>
        </w:r>
        <w:r>
          <w:rPr>
            <w:noProof/>
            <w:webHidden/>
          </w:rPr>
          <w:fldChar w:fldCharType="begin"/>
        </w:r>
        <w:r>
          <w:rPr>
            <w:noProof/>
            <w:webHidden/>
          </w:rPr>
          <w:instrText xml:space="preserve"> PAGEREF _Toc506972644 \h </w:instrText>
        </w:r>
        <w:r>
          <w:rPr>
            <w:noProof/>
            <w:webHidden/>
          </w:rPr>
        </w:r>
        <w:r>
          <w:rPr>
            <w:noProof/>
            <w:webHidden/>
          </w:rPr>
          <w:fldChar w:fldCharType="separate"/>
        </w:r>
        <w:r>
          <w:rPr>
            <w:noProof/>
            <w:webHidden/>
          </w:rPr>
          <w:t>95</w:t>
        </w:r>
        <w:r>
          <w:rPr>
            <w:noProof/>
            <w:webHidden/>
          </w:rPr>
          <w:fldChar w:fldCharType="end"/>
        </w:r>
      </w:hyperlink>
    </w:p>
    <w:p w14:paraId="40C79EF8" w14:textId="77777777" w:rsidR="00AB3C82" w:rsidRPr="00666855" w:rsidRDefault="00AB3C82">
      <w:pPr>
        <w:pStyle w:val="Spistreci3"/>
        <w:rPr>
          <w:rFonts w:ascii="Calibri" w:hAnsi="Calibri" w:cs="Times New Roman"/>
          <w:noProof/>
        </w:rPr>
      </w:pPr>
      <w:hyperlink w:anchor="_Toc506972645" w:history="1">
        <w:r w:rsidRPr="00FB09CD">
          <w:rPr>
            <w:rStyle w:val="Hipercze"/>
            <w:noProof/>
          </w:rPr>
          <w:t>SUBKLAUZULA 14.10</w:t>
        </w:r>
        <w:r w:rsidRPr="00666855">
          <w:rPr>
            <w:rFonts w:ascii="Calibri" w:hAnsi="Calibri" w:cs="Times New Roman"/>
            <w:noProof/>
          </w:rPr>
          <w:tab/>
        </w:r>
        <w:r w:rsidRPr="00FB09CD">
          <w:rPr>
            <w:rStyle w:val="Hipercze"/>
            <w:noProof/>
          </w:rPr>
          <w:t>ROZLICZENIE KOŃCOWE</w:t>
        </w:r>
        <w:r>
          <w:rPr>
            <w:noProof/>
            <w:webHidden/>
          </w:rPr>
          <w:tab/>
        </w:r>
        <w:r>
          <w:rPr>
            <w:noProof/>
            <w:webHidden/>
          </w:rPr>
          <w:fldChar w:fldCharType="begin"/>
        </w:r>
        <w:r>
          <w:rPr>
            <w:noProof/>
            <w:webHidden/>
          </w:rPr>
          <w:instrText xml:space="preserve"> PAGEREF _Toc506972645 \h </w:instrText>
        </w:r>
        <w:r>
          <w:rPr>
            <w:noProof/>
            <w:webHidden/>
          </w:rPr>
        </w:r>
        <w:r>
          <w:rPr>
            <w:noProof/>
            <w:webHidden/>
          </w:rPr>
          <w:fldChar w:fldCharType="separate"/>
        </w:r>
        <w:r>
          <w:rPr>
            <w:noProof/>
            <w:webHidden/>
          </w:rPr>
          <w:t>95</w:t>
        </w:r>
        <w:r>
          <w:rPr>
            <w:noProof/>
            <w:webHidden/>
          </w:rPr>
          <w:fldChar w:fldCharType="end"/>
        </w:r>
      </w:hyperlink>
    </w:p>
    <w:p w14:paraId="452A5B66" w14:textId="77777777" w:rsidR="00AB3C82" w:rsidRPr="00666855" w:rsidRDefault="00AB3C82">
      <w:pPr>
        <w:pStyle w:val="Spistreci3"/>
        <w:rPr>
          <w:rFonts w:ascii="Calibri" w:hAnsi="Calibri" w:cs="Times New Roman"/>
          <w:noProof/>
        </w:rPr>
      </w:pPr>
      <w:hyperlink w:anchor="_Toc506972646" w:history="1">
        <w:r w:rsidRPr="00FB09CD">
          <w:rPr>
            <w:rStyle w:val="Hipercze"/>
            <w:noProof/>
          </w:rPr>
          <w:t>SUBKLAUZULA 14.11</w:t>
        </w:r>
        <w:r w:rsidRPr="00666855">
          <w:rPr>
            <w:rFonts w:ascii="Calibri" w:hAnsi="Calibri" w:cs="Times New Roman"/>
            <w:noProof/>
          </w:rPr>
          <w:tab/>
        </w:r>
        <w:r w:rsidRPr="00FB09CD">
          <w:rPr>
            <w:rStyle w:val="Hipercze"/>
            <w:noProof/>
          </w:rPr>
          <w:t>WYSTĄPIENIE O OSTATECZNE ŚWIADECTWO PŁATNOŚCI</w:t>
        </w:r>
        <w:r>
          <w:rPr>
            <w:noProof/>
            <w:webHidden/>
          </w:rPr>
          <w:tab/>
        </w:r>
        <w:r>
          <w:rPr>
            <w:noProof/>
            <w:webHidden/>
          </w:rPr>
          <w:fldChar w:fldCharType="begin"/>
        </w:r>
        <w:r>
          <w:rPr>
            <w:noProof/>
            <w:webHidden/>
          </w:rPr>
          <w:instrText xml:space="preserve"> PAGEREF _Toc506972646 \h </w:instrText>
        </w:r>
        <w:r>
          <w:rPr>
            <w:noProof/>
            <w:webHidden/>
          </w:rPr>
        </w:r>
        <w:r>
          <w:rPr>
            <w:noProof/>
            <w:webHidden/>
          </w:rPr>
          <w:fldChar w:fldCharType="separate"/>
        </w:r>
        <w:r>
          <w:rPr>
            <w:noProof/>
            <w:webHidden/>
          </w:rPr>
          <w:t>96</w:t>
        </w:r>
        <w:r>
          <w:rPr>
            <w:noProof/>
            <w:webHidden/>
          </w:rPr>
          <w:fldChar w:fldCharType="end"/>
        </w:r>
      </w:hyperlink>
    </w:p>
    <w:p w14:paraId="05012097" w14:textId="77777777" w:rsidR="00AB3C82" w:rsidRPr="00666855" w:rsidRDefault="00AB3C82">
      <w:pPr>
        <w:pStyle w:val="Spistreci3"/>
        <w:rPr>
          <w:rFonts w:ascii="Calibri" w:hAnsi="Calibri" w:cs="Times New Roman"/>
          <w:noProof/>
        </w:rPr>
      </w:pPr>
      <w:hyperlink w:anchor="_Toc506972647" w:history="1">
        <w:r w:rsidRPr="00FB09CD">
          <w:rPr>
            <w:rStyle w:val="Hipercze"/>
            <w:noProof/>
          </w:rPr>
          <w:t>SubKLAUZULA 14.13</w:t>
        </w:r>
        <w:r w:rsidRPr="00666855">
          <w:rPr>
            <w:rFonts w:ascii="Calibri" w:hAnsi="Calibri" w:cs="Times New Roman"/>
            <w:noProof/>
          </w:rPr>
          <w:tab/>
        </w:r>
        <w:r w:rsidRPr="00FB09CD">
          <w:rPr>
            <w:rStyle w:val="Hipercze"/>
            <w:noProof/>
          </w:rPr>
          <w:t>WYSTAWIENIE OSTATECZNEGO ŚWIADECTWA PŁATNOŚCI</w:t>
        </w:r>
        <w:r>
          <w:rPr>
            <w:noProof/>
            <w:webHidden/>
          </w:rPr>
          <w:tab/>
        </w:r>
        <w:r>
          <w:rPr>
            <w:noProof/>
            <w:webHidden/>
          </w:rPr>
          <w:fldChar w:fldCharType="begin"/>
        </w:r>
        <w:r>
          <w:rPr>
            <w:noProof/>
            <w:webHidden/>
          </w:rPr>
          <w:instrText xml:space="preserve"> PAGEREF _Toc506972647 \h </w:instrText>
        </w:r>
        <w:r>
          <w:rPr>
            <w:noProof/>
            <w:webHidden/>
          </w:rPr>
        </w:r>
        <w:r>
          <w:rPr>
            <w:noProof/>
            <w:webHidden/>
          </w:rPr>
          <w:fldChar w:fldCharType="separate"/>
        </w:r>
        <w:r>
          <w:rPr>
            <w:noProof/>
            <w:webHidden/>
          </w:rPr>
          <w:t>96</w:t>
        </w:r>
        <w:r>
          <w:rPr>
            <w:noProof/>
            <w:webHidden/>
          </w:rPr>
          <w:fldChar w:fldCharType="end"/>
        </w:r>
      </w:hyperlink>
    </w:p>
    <w:p w14:paraId="174BEDBE" w14:textId="77777777" w:rsidR="00AB3C82" w:rsidRPr="00666855" w:rsidRDefault="00AB3C82">
      <w:pPr>
        <w:pStyle w:val="Spistreci2"/>
        <w:rPr>
          <w:rFonts w:ascii="Calibri" w:hAnsi="Calibri" w:cs="Times New Roman"/>
          <w:b w:val="0"/>
          <w:bCs w:val="0"/>
          <w:noProof/>
          <w:sz w:val="22"/>
          <w:szCs w:val="22"/>
        </w:rPr>
      </w:pPr>
      <w:hyperlink w:anchor="_Toc506972648" w:history="1">
        <w:r w:rsidRPr="00FB09CD">
          <w:rPr>
            <w:rStyle w:val="Hipercze"/>
            <w:noProof/>
          </w:rPr>
          <w:t>KLAUZULA 15</w:t>
        </w:r>
        <w:r w:rsidRPr="00666855">
          <w:rPr>
            <w:rFonts w:ascii="Calibri" w:hAnsi="Calibri" w:cs="Times New Roman"/>
            <w:b w:val="0"/>
            <w:bCs w:val="0"/>
            <w:noProof/>
            <w:sz w:val="22"/>
            <w:szCs w:val="22"/>
          </w:rPr>
          <w:tab/>
        </w:r>
        <w:r w:rsidRPr="00FB09CD">
          <w:rPr>
            <w:rStyle w:val="Hipercze"/>
            <w:noProof/>
          </w:rPr>
          <w:t>ODSTĄPIENIE PRZEZ ZAMAWIAJĄCEGO</w:t>
        </w:r>
        <w:r>
          <w:rPr>
            <w:noProof/>
            <w:webHidden/>
          </w:rPr>
          <w:tab/>
        </w:r>
        <w:r>
          <w:rPr>
            <w:noProof/>
            <w:webHidden/>
          </w:rPr>
          <w:fldChar w:fldCharType="begin"/>
        </w:r>
        <w:r>
          <w:rPr>
            <w:noProof/>
            <w:webHidden/>
          </w:rPr>
          <w:instrText xml:space="preserve"> PAGEREF _Toc506972648 \h </w:instrText>
        </w:r>
        <w:r>
          <w:rPr>
            <w:noProof/>
            <w:webHidden/>
          </w:rPr>
        </w:r>
        <w:r>
          <w:rPr>
            <w:noProof/>
            <w:webHidden/>
          </w:rPr>
          <w:fldChar w:fldCharType="separate"/>
        </w:r>
        <w:r>
          <w:rPr>
            <w:noProof/>
            <w:webHidden/>
          </w:rPr>
          <w:t>97</w:t>
        </w:r>
        <w:r>
          <w:rPr>
            <w:noProof/>
            <w:webHidden/>
          </w:rPr>
          <w:fldChar w:fldCharType="end"/>
        </w:r>
      </w:hyperlink>
    </w:p>
    <w:p w14:paraId="56EC3DEE" w14:textId="77777777" w:rsidR="00AB3C82" w:rsidRPr="00666855" w:rsidRDefault="00AB3C82">
      <w:pPr>
        <w:pStyle w:val="Spistreci3"/>
        <w:rPr>
          <w:rFonts w:ascii="Calibri" w:hAnsi="Calibri" w:cs="Times New Roman"/>
          <w:noProof/>
        </w:rPr>
      </w:pPr>
      <w:hyperlink w:anchor="_Toc506972649" w:history="1">
        <w:r w:rsidRPr="00FB09CD">
          <w:rPr>
            <w:rStyle w:val="Hipercze"/>
            <w:noProof/>
          </w:rPr>
          <w:t>SubKLAUZULA 15.2 </w:t>
        </w:r>
        <w:r w:rsidRPr="00666855">
          <w:rPr>
            <w:rFonts w:ascii="Calibri" w:hAnsi="Calibri" w:cs="Times New Roman"/>
            <w:noProof/>
          </w:rPr>
          <w:tab/>
        </w:r>
        <w:r w:rsidRPr="00FB09CD">
          <w:rPr>
            <w:rStyle w:val="Hipercze"/>
            <w:noProof/>
          </w:rPr>
          <w:t>ODSTĄPIENIE PRZEZ ZAMAWIAJĄCEGO</w:t>
        </w:r>
        <w:r>
          <w:rPr>
            <w:noProof/>
            <w:webHidden/>
          </w:rPr>
          <w:tab/>
        </w:r>
        <w:r>
          <w:rPr>
            <w:noProof/>
            <w:webHidden/>
          </w:rPr>
          <w:fldChar w:fldCharType="begin"/>
        </w:r>
        <w:r>
          <w:rPr>
            <w:noProof/>
            <w:webHidden/>
          </w:rPr>
          <w:instrText xml:space="preserve"> PAGEREF _Toc506972649 \h </w:instrText>
        </w:r>
        <w:r>
          <w:rPr>
            <w:noProof/>
            <w:webHidden/>
          </w:rPr>
        </w:r>
        <w:r>
          <w:rPr>
            <w:noProof/>
            <w:webHidden/>
          </w:rPr>
          <w:fldChar w:fldCharType="separate"/>
        </w:r>
        <w:r>
          <w:rPr>
            <w:noProof/>
            <w:webHidden/>
          </w:rPr>
          <w:t>97</w:t>
        </w:r>
        <w:r>
          <w:rPr>
            <w:noProof/>
            <w:webHidden/>
          </w:rPr>
          <w:fldChar w:fldCharType="end"/>
        </w:r>
      </w:hyperlink>
    </w:p>
    <w:p w14:paraId="4010BE3C" w14:textId="77777777" w:rsidR="00AB3C82" w:rsidRPr="00666855" w:rsidRDefault="00AB3C82">
      <w:pPr>
        <w:pStyle w:val="Spistreci3"/>
        <w:rPr>
          <w:rFonts w:ascii="Calibri" w:hAnsi="Calibri" w:cs="Times New Roman"/>
          <w:noProof/>
        </w:rPr>
      </w:pPr>
      <w:hyperlink w:anchor="_Toc506972650" w:history="1">
        <w:r w:rsidRPr="00FB09CD">
          <w:rPr>
            <w:rStyle w:val="Hipercze"/>
            <w:noProof/>
          </w:rPr>
          <w:t>SubKLAUZULA 15.5</w:t>
        </w:r>
        <w:r w:rsidRPr="00666855">
          <w:rPr>
            <w:rFonts w:ascii="Calibri" w:hAnsi="Calibri" w:cs="Times New Roman"/>
            <w:noProof/>
          </w:rPr>
          <w:tab/>
        </w:r>
        <w:r w:rsidRPr="00FB09CD">
          <w:rPr>
            <w:rStyle w:val="Hipercze"/>
            <w:noProof/>
          </w:rPr>
          <w:t>UPRAWNIENIA ZAMAWIAJĄCEGO DO ODSTĄPIENIA</w:t>
        </w:r>
        <w:r>
          <w:rPr>
            <w:noProof/>
            <w:webHidden/>
          </w:rPr>
          <w:tab/>
        </w:r>
        <w:r>
          <w:rPr>
            <w:noProof/>
            <w:webHidden/>
          </w:rPr>
          <w:fldChar w:fldCharType="begin"/>
        </w:r>
        <w:r>
          <w:rPr>
            <w:noProof/>
            <w:webHidden/>
          </w:rPr>
          <w:instrText xml:space="preserve"> PAGEREF _Toc506972650 \h </w:instrText>
        </w:r>
        <w:r>
          <w:rPr>
            <w:noProof/>
            <w:webHidden/>
          </w:rPr>
        </w:r>
        <w:r>
          <w:rPr>
            <w:noProof/>
            <w:webHidden/>
          </w:rPr>
          <w:fldChar w:fldCharType="separate"/>
        </w:r>
        <w:r>
          <w:rPr>
            <w:noProof/>
            <w:webHidden/>
          </w:rPr>
          <w:t>101</w:t>
        </w:r>
        <w:r>
          <w:rPr>
            <w:noProof/>
            <w:webHidden/>
          </w:rPr>
          <w:fldChar w:fldCharType="end"/>
        </w:r>
      </w:hyperlink>
    </w:p>
    <w:p w14:paraId="5D5ED76A" w14:textId="77777777" w:rsidR="00AB3C82" w:rsidRPr="00666855" w:rsidRDefault="00AB3C82">
      <w:pPr>
        <w:pStyle w:val="Spistreci2"/>
        <w:rPr>
          <w:rFonts w:ascii="Calibri" w:hAnsi="Calibri" w:cs="Times New Roman"/>
          <w:b w:val="0"/>
          <w:bCs w:val="0"/>
          <w:noProof/>
          <w:sz w:val="22"/>
          <w:szCs w:val="22"/>
        </w:rPr>
      </w:pPr>
      <w:hyperlink w:anchor="_Toc506972651" w:history="1">
        <w:r w:rsidRPr="00FB09CD">
          <w:rPr>
            <w:rStyle w:val="Hipercze"/>
            <w:noProof/>
          </w:rPr>
          <w:t xml:space="preserve">KLAUZULA 16 </w:t>
        </w:r>
        <w:r w:rsidRPr="00666855">
          <w:rPr>
            <w:rFonts w:ascii="Calibri" w:hAnsi="Calibri" w:cs="Times New Roman"/>
            <w:b w:val="0"/>
            <w:bCs w:val="0"/>
            <w:noProof/>
            <w:sz w:val="22"/>
            <w:szCs w:val="22"/>
          </w:rPr>
          <w:tab/>
        </w:r>
        <w:r w:rsidRPr="00FB09CD">
          <w:rPr>
            <w:rStyle w:val="Hipercze"/>
            <w:noProof/>
          </w:rPr>
          <w:t>ZAWIESZENIE I ODSTĄPIENIE PRZEZ WYKONAWCĘ</w:t>
        </w:r>
        <w:r>
          <w:rPr>
            <w:noProof/>
            <w:webHidden/>
          </w:rPr>
          <w:tab/>
        </w:r>
        <w:r>
          <w:rPr>
            <w:noProof/>
            <w:webHidden/>
          </w:rPr>
          <w:fldChar w:fldCharType="begin"/>
        </w:r>
        <w:r>
          <w:rPr>
            <w:noProof/>
            <w:webHidden/>
          </w:rPr>
          <w:instrText xml:space="preserve"> PAGEREF _Toc506972651 \h </w:instrText>
        </w:r>
        <w:r>
          <w:rPr>
            <w:noProof/>
            <w:webHidden/>
          </w:rPr>
        </w:r>
        <w:r>
          <w:rPr>
            <w:noProof/>
            <w:webHidden/>
          </w:rPr>
          <w:fldChar w:fldCharType="separate"/>
        </w:r>
        <w:r>
          <w:rPr>
            <w:noProof/>
            <w:webHidden/>
          </w:rPr>
          <w:t>101</w:t>
        </w:r>
        <w:r>
          <w:rPr>
            <w:noProof/>
            <w:webHidden/>
          </w:rPr>
          <w:fldChar w:fldCharType="end"/>
        </w:r>
      </w:hyperlink>
    </w:p>
    <w:p w14:paraId="1A7AF2A0" w14:textId="77777777" w:rsidR="00AB3C82" w:rsidRPr="00666855" w:rsidRDefault="00AB3C82">
      <w:pPr>
        <w:pStyle w:val="Spistreci3"/>
        <w:rPr>
          <w:rFonts w:ascii="Calibri" w:hAnsi="Calibri" w:cs="Times New Roman"/>
          <w:noProof/>
        </w:rPr>
      </w:pPr>
      <w:hyperlink w:anchor="_Toc506972652" w:history="1">
        <w:r w:rsidRPr="00FB09CD">
          <w:rPr>
            <w:rStyle w:val="Hipercze"/>
            <w:noProof/>
          </w:rPr>
          <w:t>SubKLAUZULA 16.1</w:t>
        </w:r>
        <w:r w:rsidRPr="00666855">
          <w:rPr>
            <w:rFonts w:ascii="Calibri" w:hAnsi="Calibri" w:cs="Times New Roman"/>
            <w:noProof/>
          </w:rPr>
          <w:tab/>
        </w:r>
        <w:r w:rsidRPr="00FB09CD">
          <w:rPr>
            <w:rStyle w:val="Hipercze"/>
            <w:noProof/>
          </w:rPr>
          <w:t>UPRAWNIENIE WYKONAWCY DO ZAWIESZENIA PRACY</w:t>
        </w:r>
        <w:r>
          <w:rPr>
            <w:noProof/>
            <w:webHidden/>
          </w:rPr>
          <w:tab/>
        </w:r>
        <w:r>
          <w:rPr>
            <w:noProof/>
            <w:webHidden/>
          </w:rPr>
          <w:fldChar w:fldCharType="begin"/>
        </w:r>
        <w:r>
          <w:rPr>
            <w:noProof/>
            <w:webHidden/>
          </w:rPr>
          <w:instrText xml:space="preserve"> PAGEREF _Toc506972652 \h </w:instrText>
        </w:r>
        <w:r>
          <w:rPr>
            <w:noProof/>
            <w:webHidden/>
          </w:rPr>
        </w:r>
        <w:r>
          <w:rPr>
            <w:noProof/>
            <w:webHidden/>
          </w:rPr>
          <w:fldChar w:fldCharType="separate"/>
        </w:r>
        <w:r>
          <w:rPr>
            <w:noProof/>
            <w:webHidden/>
          </w:rPr>
          <w:t>101</w:t>
        </w:r>
        <w:r>
          <w:rPr>
            <w:noProof/>
            <w:webHidden/>
          </w:rPr>
          <w:fldChar w:fldCharType="end"/>
        </w:r>
      </w:hyperlink>
    </w:p>
    <w:p w14:paraId="79BA93ED" w14:textId="77777777" w:rsidR="00AB3C82" w:rsidRPr="00666855" w:rsidRDefault="00AB3C82">
      <w:pPr>
        <w:pStyle w:val="Spistreci3"/>
        <w:rPr>
          <w:rFonts w:ascii="Calibri" w:hAnsi="Calibri" w:cs="Times New Roman"/>
          <w:noProof/>
        </w:rPr>
      </w:pPr>
      <w:hyperlink w:anchor="_Toc506972653" w:history="1">
        <w:r w:rsidRPr="00FB09CD">
          <w:rPr>
            <w:rStyle w:val="Hipercze"/>
            <w:noProof/>
          </w:rPr>
          <w:t xml:space="preserve">SubKLAUZULA 16.2 </w:t>
        </w:r>
        <w:r w:rsidRPr="00666855">
          <w:rPr>
            <w:rFonts w:ascii="Calibri" w:hAnsi="Calibri" w:cs="Times New Roman"/>
            <w:noProof/>
          </w:rPr>
          <w:tab/>
        </w:r>
        <w:r w:rsidRPr="00FB09CD">
          <w:rPr>
            <w:rStyle w:val="Hipercze"/>
            <w:noProof/>
          </w:rPr>
          <w:t>ODSTĄPIENIE PRZEZ WYKONAWCĘ</w:t>
        </w:r>
        <w:r>
          <w:rPr>
            <w:noProof/>
            <w:webHidden/>
          </w:rPr>
          <w:tab/>
        </w:r>
        <w:r>
          <w:rPr>
            <w:noProof/>
            <w:webHidden/>
          </w:rPr>
          <w:fldChar w:fldCharType="begin"/>
        </w:r>
        <w:r>
          <w:rPr>
            <w:noProof/>
            <w:webHidden/>
          </w:rPr>
          <w:instrText xml:space="preserve"> PAGEREF _Toc506972653 \h </w:instrText>
        </w:r>
        <w:r>
          <w:rPr>
            <w:noProof/>
            <w:webHidden/>
          </w:rPr>
        </w:r>
        <w:r>
          <w:rPr>
            <w:noProof/>
            <w:webHidden/>
          </w:rPr>
          <w:fldChar w:fldCharType="separate"/>
        </w:r>
        <w:r>
          <w:rPr>
            <w:noProof/>
            <w:webHidden/>
          </w:rPr>
          <w:t>101</w:t>
        </w:r>
        <w:r>
          <w:rPr>
            <w:noProof/>
            <w:webHidden/>
          </w:rPr>
          <w:fldChar w:fldCharType="end"/>
        </w:r>
      </w:hyperlink>
    </w:p>
    <w:p w14:paraId="05C9E6F5" w14:textId="77777777" w:rsidR="00AB3C82" w:rsidRPr="00666855" w:rsidRDefault="00AB3C82">
      <w:pPr>
        <w:pStyle w:val="Spistreci2"/>
        <w:rPr>
          <w:rFonts w:ascii="Calibri" w:hAnsi="Calibri" w:cs="Times New Roman"/>
          <w:b w:val="0"/>
          <w:bCs w:val="0"/>
          <w:noProof/>
          <w:sz w:val="22"/>
          <w:szCs w:val="22"/>
        </w:rPr>
      </w:pPr>
      <w:hyperlink w:anchor="_Toc506972654" w:history="1">
        <w:r w:rsidRPr="00FB09CD">
          <w:rPr>
            <w:rStyle w:val="Hipercze"/>
            <w:noProof/>
          </w:rPr>
          <w:t>KLAUZULA 17</w:t>
        </w:r>
        <w:r w:rsidRPr="00666855">
          <w:rPr>
            <w:rFonts w:ascii="Calibri" w:hAnsi="Calibri" w:cs="Times New Roman"/>
            <w:b w:val="0"/>
            <w:bCs w:val="0"/>
            <w:noProof/>
            <w:sz w:val="22"/>
            <w:szCs w:val="22"/>
          </w:rPr>
          <w:tab/>
        </w:r>
        <w:r w:rsidRPr="00FB09CD">
          <w:rPr>
            <w:rStyle w:val="Hipercze"/>
            <w:noProof/>
          </w:rPr>
          <w:t>RYZYKO I ODPOWIEDZIALNOŚĆ</w:t>
        </w:r>
        <w:r>
          <w:rPr>
            <w:noProof/>
            <w:webHidden/>
          </w:rPr>
          <w:tab/>
        </w:r>
        <w:r>
          <w:rPr>
            <w:noProof/>
            <w:webHidden/>
          </w:rPr>
          <w:fldChar w:fldCharType="begin"/>
        </w:r>
        <w:r>
          <w:rPr>
            <w:noProof/>
            <w:webHidden/>
          </w:rPr>
          <w:instrText xml:space="preserve"> PAGEREF _Toc506972654 \h </w:instrText>
        </w:r>
        <w:r>
          <w:rPr>
            <w:noProof/>
            <w:webHidden/>
          </w:rPr>
        </w:r>
        <w:r>
          <w:rPr>
            <w:noProof/>
            <w:webHidden/>
          </w:rPr>
          <w:fldChar w:fldCharType="separate"/>
        </w:r>
        <w:r>
          <w:rPr>
            <w:noProof/>
            <w:webHidden/>
          </w:rPr>
          <w:t>102</w:t>
        </w:r>
        <w:r>
          <w:rPr>
            <w:noProof/>
            <w:webHidden/>
          </w:rPr>
          <w:fldChar w:fldCharType="end"/>
        </w:r>
      </w:hyperlink>
    </w:p>
    <w:p w14:paraId="2DAE0239" w14:textId="77777777" w:rsidR="00AB3C82" w:rsidRPr="00666855" w:rsidRDefault="00AB3C82">
      <w:pPr>
        <w:pStyle w:val="Spistreci3"/>
        <w:rPr>
          <w:rFonts w:ascii="Calibri" w:hAnsi="Calibri" w:cs="Times New Roman"/>
          <w:noProof/>
        </w:rPr>
      </w:pPr>
      <w:hyperlink w:anchor="_Toc506972655" w:history="1">
        <w:r w:rsidRPr="00FB09CD">
          <w:rPr>
            <w:rStyle w:val="Hipercze"/>
            <w:noProof/>
          </w:rPr>
          <w:t>SubKLAUZULA 17.4</w:t>
        </w:r>
        <w:r w:rsidRPr="00666855">
          <w:rPr>
            <w:rFonts w:ascii="Calibri" w:hAnsi="Calibri" w:cs="Times New Roman"/>
            <w:noProof/>
          </w:rPr>
          <w:tab/>
        </w:r>
        <w:r w:rsidRPr="00FB09CD">
          <w:rPr>
            <w:rStyle w:val="Hipercze"/>
            <w:noProof/>
          </w:rPr>
          <w:t>SKUTKI ZAGROŻEŃ STANOWIĄCYCH RYZYKO ZAMAWIAJĄCEGO</w:t>
        </w:r>
        <w:r>
          <w:rPr>
            <w:noProof/>
            <w:webHidden/>
          </w:rPr>
          <w:tab/>
        </w:r>
        <w:r>
          <w:rPr>
            <w:noProof/>
            <w:webHidden/>
          </w:rPr>
          <w:fldChar w:fldCharType="begin"/>
        </w:r>
        <w:r>
          <w:rPr>
            <w:noProof/>
            <w:webHidden/>
          </w:rPr>
          <w:instrText xml:space="preserve"> PAGEREF _Toc506972655 \h </w:instrText>
        </w:r>
        <w:r>
          <w:rPr>
            <w:noProof/>
            <w:webHidden/>
          </w:rPr>
        </w:r>
        <w:r>
          <w:rPr>
            <w:noProof/>
            <w:webHidden/>
          </w:rPr>
          <w:fldChar w:fldCharType="separate"/>
        </w:r>
        <w:r>
          <w:rPr>
            <w:noProof/>
            <w:webHidden/>
          </w:rPr>
          <w:t>102</w:t>
        </w:r>
        <w:r>
          <w:rPr>
            <w:noProof/>
            <w:webHidden/>
          </w:rPr>
          <w:fldChar w:fldCharType="end"/>
        </w:r>
      </w:hyperlink>
    </w:p>
    <w:p w14:paraId="0798078C" w14:textId="77777777" w:rsidR="00AB3C82" w:rsidRPr="00666855" w:rsidRDefault="00AB3C82">
      <w:pPr>
        <w:pStyle w:val="Spistreci3"/>
        <w:rPr>
          <w:rFonts w:ascii="Calibri" w:hAnsi="Calibri" w:cs="Times New Roman"/>
          <w:noProof/>
        </w:rPr>
      </w:pPr>
      <w:hyperlink w:anchor="_Toc506972656" w:history="1">
        <w:r w:rsidRPr="00FB09CD">
          <w:rPr>
            <w:rStyle w:val="Hipercze"/>
            <w:noProof/>
          </w:rPr>
          <w:t>SubKLAUZULA 17.7</w:t>
        </w:r>
        <w:r w:rsidRPr="00666855">
          <w:rPr>
            <w:rFonts w:ascii="Calibri" w:hAnsi="Calibri" w:cs="Times New Roman"/>
            <w:noProof/>
          </w:rPr>
          <w:tab/>
        </w:r>
        <w:r w:rsidRPr="00FB09CD">
          <w:rPr>
            <w:rStyle w:val="Hipercze"/>
            <w:noProof/>
          </w:rPr>
          <w:t>UŻYTKOWANIE POMIESZCZEŃ I URZĄDZEŃ ZAPLECZA ZAMAWIAJĄCEGO</w:t>
        </w:r>
        <w:r>
          <w:rPr>
            <w:noProof/>
            <w:webHidden/>
          </w:rPr>
          <w:tab/>
        </w:r>
        <w:r>
          <w:rPr>
            <w:noProof/>
            <w:webHidden/>
          </w:rPr>
          <w:fldChar w:fldCharType="begin"/>
        </w:r>
        <w:r>
          <w:rPr>
            <w:noProof/>
            <w:webHidden/>
          </w:rPr>
          <w:instrText xml:space="preserve"> PAGEREF _Toc506972656 \h </w:instrText>
        </w:r>
        <w:r>
          <w:rPr>
            <w:noProof/>
            <w:webHidden/>
          </w:rPr>
        </w:r>
        <w:r>
          <w:rPr>
            <w:noProof/>
            <w:webHidden/>
          </w:rPr>
          <w:fldChar w:fldCharType="separate"/>
        </w:r>
        <w:r>
          <w:rPr>
            <w:noProof/>
            <w:webHidden/>
          </w:rPr>
          <w:t>103</w:t>
        </w:r>
        <w:r>
          <w:rPr>
            <w:noProof/>
            <w:webHidden/>
          </w:rPr>
          <w:fldChar w:fldCharType="end"/>
        </w:r>
      </w:hyperlink>
    </w:p>
    <w:p w14:paraId="6E663A3B" w14:textId="77777777" w:rsidR="00AB3C82" w:rsidRPr="00666855" w:rsidRDefault="00AB3C82">
      <w:pPr>
        <w:pStyle w:val="Spistreci2"/>
        <w:rPr>
          <w:rFonts w:ascii="Calibri" w:hAnsi="Calibri" w:cs="Times New Roman"/>
          <w:b w:val="0"/>
          <w:bCs w:val="0"/>
          <w:noProof/>
          <w:sz w:val="22"/>
          <w:szCs w:val="22"/>
        </w:rPr>
      </w:pPr>
      <w:hyperlink w:anchor="_Toc506972657" w:history="1">
        <w:r w:rsidRPr="00FB09CD">
          <w:rPr>
            <w:rStyle w:val="Hipercze"/>
            <w:noProof/>
          </w:rPr>
          <w:t xml:space="preserve">KLAUZULA 18 </w:t>
        </w:r>
        <w:r w:rsidRPr="00666855">
          <w:rPr>
            <w:rFonts w:ascii="Calibri" w:hAnsi="Calibri" w:cs="Times New Roman"/>
            <w:b w:val="0"/>
            <w:bCs w:val="0"/>
            <w:noProof/>
            <w:sz w:val="22"/>
            <w:szCs w:val="22"/>
          </w:rPr>
          <w:tab/>
        </w:r>
        <w:r w:rsidRPr="00FB09CD">
          <w:rPr>
            <w:rStyle w:val="Hipercze"/>
            <w:noProof/>
          </w:rPr>
          <w:t>UBEZPIECZENIA</w:t>
        </w:r>
        <w:r>
          <w:rPr>
            <w:noProof/>
            <w:webHidden/>
          </w:rPr>
          <w:tab/>
        </w:r>
        <w:r>
          <w:rPr>
            <w:noProof/>
            <w:webHidden/>
          </w:rPr>
          <w:fldChar w:fldCharType="begin"/>
        </w:r>
        <w:r>
          <w:rPr>
            <w:noProof/>
            <w:webHidden/>
          </w:rPr>
          <w:instrText xml:space="preserve"> PAGEREF _Toc506972657 \h </w:instrText>
        </w:r>
        <w:r>
          <w:rPr>
            <w:noProof/>
            <w:webHidden/>
          </w:rPr>
        </w:r>
        <w:r>
          <w:rPr>
            <w:noProof/>
            <w:webHidden/>
          </w:rPr>
          <w:fldChar w:fldCharType="separate"/>
        </w:r>
        <w:r>
          <w:rPr>
            <w:noProof/>
            <w:webHidden/>
          </w:rPr>
          <w:t>103</w:t>
        </w:r>
        <w:r>
          <w:rPr>
            <w:noProof/>
            <w:webHidden/>
          </w:rPr>
          <w:fldChar w:fldCharType="end"/>
        </w:r>
      </w:hyperlink>
    </w:p>
    <w:p w14:paraId="62D4E85C" w14:textId="77777777" w:rsidR="00AB3C82" w:rsidRPr="00666855" w:rsidRDefault="00AB3C82">
      <w:pPr>
        <w:pStyle w:val="Spistreci3"/>
        <w:rPr>
          <w:rFonts w:ascii="Calibri" w:hAnsi="Calibri" w:cs="Times New Roman"/>
          <w:noProof/>
        </w:rPr>
      </w:pPr>
      <w:hyperlink w:anchor="_Toc506972658" w:history="1">
        <w:r w:rsidRPr="00FB09CD">
          <w:rPr>
            <w:rStyle w:val="Hipercze"/>
            <w:noProof/>
          </w:rPr>
          <w:t>SubKLAUZULA 18.1</w:t>
        </w:r>
        <w:r w:rsidRPr="00666855">
          <w:rPr>
            <w:rFonts w:ascii="Calibri" w:hAnsi="Calibri" w:cs="Times New Roman"/>
            <w:noProof/>
          </w:rPr>
          <w:tab/>
        </w:r>
        <w:r w:rsidRPr="00FB09CD">
          <w:rPr>
            <w:rStyle w:val="Hipercze"/>
            <w:noProof/>
          </w:rPr>
          <w:t>OGÓLNE WYMAGANIA W ODNIESIENIU DO UBEZPIECZEŃ</w:t>
        </w:r>
        <w:r>
          <w:rPr>
            <w:noProof/>
            <w:webHidden/>
          </w:rPr>
          <w:tab/>
        </w:r>
        <w:r>
          <w:rPr>
            <w:noProof/>
            <w:webHidden/>
          </w:rPr>
          <w:fldChar w:fldCharType="begin"/>
        </w:r>
        <w:r>
          <w:rPr>
            <w:noProof/>
            <w:webHidden/>
          </w:rPr>
          <w:instrText xml:space="preserve"> PAGEREF _Toc506972658 \h </w:instrText>
        </w:r>
        <w:r>
          <w:rPr>
            <w:noProof/>
            <w:webHidden/>
          </w:rPr>
        </w:r>
        <w:r>
          <w:rPr>
            <w:noProof/>
            <w:webHidden/>
          </w:rPr>
          <w:fldChar w:fldCharType="separate"/>
        </w:r>
        <w:r>
          <w:rPr>
            <w:noProof/>
            <w:webHidden/>
          </w:rPr>
          <w:t>103</w:t>
        </w:r>
        <w:r>
          <w:rPr>
            <w:noProof/>
            <w:webHidden/>
          </w:rPr>
          <w:fldChar w:fldCharType="end"/>
        </w:r>
      </w:hyperlink>
    </w:p>
    <w:p w14:paraId="1CE3063D" w14:textId="77777777" w:rsidR="00AB3C82" w:rsidRPr="00666855" w:rsidRDefault="00AB3C82">
      <w:pPr>
        <w:pStyle w:val="Spistreci3"/>
        <w:rPr>
          <w:rFonts w:ascii="Calibri" w:hAnsi="Calibri" w:cs="Times New Roman"/>
          <w:noProof/>
        </w:rPr>
      </w:pPr>
      <w:hyperlink w:anchor="_Toc506972659" w:history="1">
        <w:r w:rsidRPr="00FB09CD">
          <w:rPr>
            <w:rStyle w:val="Hipercze"/>
            <w:noProof/>
          </w:rPr>
          <w:t>SubKLAUZULA 18.2</w:t>
        </w:r>
        <w:r w:rsidRPr="00666855">
          <w:rPr>
            <w:rFonts w:ascii="Calibri" w:hAnsi="Calibri" w:cs="Times New Roman"/>
            <w:noProof/>
          </w:rPr>
          <w:tab/>
        </w:r>
        <w:r w:rsidRPr="00FB09CD">
          <w:rPr>
            <w:rStyle w:val="Hipercze"/>
            <w:noProof/>
          </w:rPr>
          <w:t>UBEZPIECZENIE ROBÓT I SPRZETU WYKONAWCY</w:t>
        </w:r>
        <w:r>
          <w:rPr>
            <w:noProof/>
            <w:webHidden/>
          </w:rPr>
          <w:tab/>
        </w:r>
        <w:r>
          <w:rPr>
            <w:noProof/>
            <w:webHidden/>
          </w:rPr>
          <w:fldChar w:fldCharType="begin"/>
        </w:r>
        <w:r>
          <w:rPr>
            <w:noProof/>
            <w:webHidden/>
          </w:rPr>
          <w:instrText xml:space="preserve"> PAGEREF _Toc506972659 \h </w:instrText>
        </w:r>
        <w:r>
          <w:rPr>
            <w:noProof/>
            <w:webHidden/>
          </w:rPr>
        </w:r>
        <w:r>
          <w:rPr>
            <w:noProof/>
            <w:webHidden/>
          </w:rPr>
          <w:fldChar w:fldCharType="separate"/>
        </w:r>
        <w:r>
          <w:rPr>
            <w:noProof/>
            <w:webHidden/>
          </w:rPr>
          <w:t>106</w:t>
        </w:r>
        <w:r>
          <w:rPr>
            <w:noProof/>
            <w:webHidden/>
          </w:rPr>
          <w:fldChar w:fldCharType="end"/>
        </w:r>
      </w:hyperlink>
    </w:p>
    <w:p w14:paraId="4C730C74" w14:textId="77777777" w:rsidR="00AB3C82" w:rsidRPr="00666855" w:rsidRDefault="00AB3C82">
      <w:pPr>
        <w:pStyle w:val="Spistreci3"/>
        <w:rPr>
          <w:rFonts w:ascii="Calibri" w:hAnsi="Calibri" w:cs="Times New Roman"/>
          <w:noProof/>
        </w:rPr>
      </w:pPr>
      <w:hyperlink w:anchor="_Toc506972660" w:history="1">
        <w:r w:rsidRPr="00FB09CD">
          <w:rPr>
            <w:rStyle w:val="Hipercze"/>
            <w:noProof/>
          </w:rPr>
          <w:t>SUBKLAUZULA 18.3</w:t>
        </w:r>
        <w:r w:rsidRPr="00666855">
          <w:rPr>
            <w:rFonts w:ascii="Calibri" w:hAnsi="Calibri" w:cs="Times New Roman"/>
            <w:noProof/>
          </w:rPr>
          <w:tab/>
        </w:r>
        <w:r w:rsidRPr="00FB09CD">
          <w:rPr>
            <w:rStyle w:val="Hipercze"/>
            <w:noProof/>
          </w:rPr>
          <w:t>UBEZPIECZENIE OD ZRANIENIA OSÓB TRZECICH I OD SZKÓD MAJĄTKOWYCH</w:t>
        </w:r>
        <w:r>
          <w:rPr>
            <w:noProof/>
            <w:webHidden/>
          </w:rPr>
          <w:tab/>
        </w:r>
        <w:r>
          <w:rPr>
            <w:noProof/>
            <w:webHidden/>
          </w:rPr>
          <w:fldChar w:fldCharType="begin"/>
        </w:r>
        <w:r>
          <w:rPr>
            <w:noProof/>
            <w:webHidden/>
          </w:rPr>
          <w:instrText xml:space="preserve"> PAGEREF _Toc506972660 \h </w:instrText>
        </w:r>
        <w:r>
          <w:rPr>
            <w:noProof/>
            <w:webHidden/>
          </w:rPr>
        </w:r>
        <w:r>
          <w:rPr>
            <w:noProof/>
            <w:webHidden/>
          </w:rPr>
          <w:fldChar w:fldCharType="separate"/>
        </w:r>
        <w:r>
          <w:rPr>
            <w:noProof/>
            <w:webHidden/>
          </w:rPr>
          <w:t>107</w:t>
        </w:r>
        <w:r>
          <w:rPr>
            <w:noProof/>
            <w:webHidden/>
          </w:rPr>
          <w:fldChar w:fldCharType="end"/>
        </w:r>
      </w:hyperlink>
    </w:p>
    <w:p w14:paraId="74B1A41D" w14:textId="77777777" w:rsidR="00AB3C82" w:rsidRPr="00666855" w:rsidRDefault="00AB3C82">
      <w:pPr>
        <w:pStyle w:val="Spistreci3"/>
        <w:rPr>
          <w:rFonts w:ascii="Calibri" w:hAnsi="Calibri" w:cs="Times New Roman"/>
          <w:noProof/>
        </w:rPr>
      </w:pPr>
      <w:hyperlink w:anchor="_Toc506972661" w:history="1">
        <w:r w:rsidRPr="00FB09CD">
          <w:rPr>
            <w:rStyle w:val="Hipercze"/>
            <w:noProof/>
          </w:rPr>
          <w:t xml:space="preserve">SUBKLAUZULA 18.5 </w:t>
        </w:r>
        <w:r w:rsidRPr="00666855">
          <w:rPr>
            <w:rFonts w:ascii="Calibri" w:hAnsi="Calibri" w:cs="Times New Roman"/>
            <w:noProof/>
          </w:rPr>
          <w:tab/>
        </w:r>
        <w:r w:rsidRPr="00FB09CD">
          <w:rPr>
            <w:rStyle w:val="Hipercze"/>
            <w:noProof/>
          </w:rPr>
          <w:t>UBEZPIECZENIE OD SKUTKÓW BŁĘDÓW PROJEKTOWYCH</w:t>
        </w:r>
        <w:r>
          <w:rPr>
            <w:noProof/>
            <w:webHidden/>
          </w:rPr>
          <w:tab/>
        </w:r>
        <w:r>
          <w:rPr>
            <w:noProof/>
            <w:webHidden/>
          </w:rPr>
          <w:fldChar w:fldCharType="begin"/>
        </w:r>
        <w:r>
          <w:rPr>
            <w:noProof/>
            <w:webHidden/>
          </w:rPr>
          <w:instrText xml:space="preserve"> PAGEREF _Toc506972661 \h </w:instrText>
        </w:r>
        <w:r>
          <w:rPr>
            <w:noProof/>
            <w:webHidden/>
          </w:rPr>
        </w:r>
        <w:r>
          <w:rPr>
            <w:noProof/>
            <w:webHidden/>
          </w:rPr>
          <w:fldChar w:fldCharType="separate"/>
        </w:r>
        <w:r>
          <w:rPr>
            <w:noProof/>
            <w:webHidden/>
          </w:rPr>
          <w:t>110</w:t>
        </w:r>
        <w:r>
          <w:rPr>
            <w:noProof/>
            <w:webHidden/>
          </w:rPr>
          <w:fldChar w:fldCharType="end"/>
        </w:r>
      </w:hyperlink>
    </w:p>
    <w:p w14:paraId="5DF1F4E7" w14:textId="77777777" w:rsidR="00AB3C82" w:rsidRPr="00666855" w:rsidRDefault="00AB3C82">
      <w:pPr>
        <w:pStyle w:val="Spistreci2"/>
        <w:rPr>
          <w:rFonts w:ascii="Calibri" w:hAnsi="Calibri" w:cs="Times New Roman"/>
          <w:b w:val="0"/>
          <w:bCs w:val="0"/>
          <w:noProof/>
          <w:sz w:val="22"/>
          <w:szCs w:val="22"/>
        </w:rPr>
      </w:pPr>
      <w:hyperlink w:anchor="_Toc506972662" w:history="1">
        <w:r w:rsidRPr="00FB09CD">
          <w:rPr>
            <w:rStyle w:val="Hipercze"/>
            <w:noProof/>
          </w:rPr>
          <w:t>KLAUZULA 20</w:t>
        </w:r>
        <w:r w:rsidRPr="00666855">
          <w:rPr>
            <w:rFonts w:ascii="Calibri" w:hAnsi="Calibri" w:cs="Times New Roman"/>
            <w:b w:val="0"/>
            <w:bCs w:val="0"/>
            <w:noProof/>
            <w:sz w:val="22"/>
            <w:szCs w:val="22"/>
          </w:rPr>
          <w:tab/>
        </w:r>
        <w:r w:rsidRPr="00FB09CD">
          <w:rPr>
            <w:rStyle w:val="Hipercze"/>
            <w:noProof/>
          </w:rPr>
          <w:t>ROSZCZENIA, SPORY I ARBITRAŻ</w:t>
        </w:r>
        <w:r>
          <w:rPr>
            <w:noProof/>
            <w:webHidden/>
          </w:rPr>
          <w:tab/>
        </w:r>
        <w:r>
          <w:rPr>
            <w:noProof/>
            <w:webHidden/>
          </w:rPr>
          <w:fldChar w:fldCharType="begin"/>
        </w:r>
        <w:r>
          <w:rPr>
            <w:noProof/>
            <w:webHidden/>
          </w:rPr>
          <w:instrText xml:space="preserve"> PAGEREF _Toc506972662 \h </w:instrText>
        </w:r>
        <w:r>
          <w:rPr>
            <w:noProof/>
            <w:webHidden/>
          </w:rPr>
        </w:r>
        <w:r>
          <w:rPr>
            <w:noProof/>
            <w:webHidden/>
          </w:rPr>
          <w:fldChar w:fldCharType="separate"/>
        </w:r>
        <w:r>
          <w:rPr>
            <w:noProof/>
            <w:webHidden/>
          </w:rPr>
          <w:t>112</w:t>
        </w:r>
        <w:r>
          <w:rPr>
            <w:noProof/>
            <w:webHidden/>
          </w:rPr>
          <w:fldChar w:fldCharType="end"/>
        </w:r>
      </w:hyperlink>
    </w:p>
    <w:p w14:paraId="264D323D" w14:textId="77777777" w:rsidR="00AB3C82" w:rsidRPr="00666855" w:rsidRDefault="00AB3C82">
      <w:pPr>
        <w:pStyle w:val="Spistreci3"/>
        <w:rPr>
          <w:rFonts w:ascii="Calibri" w:hAnsi="Calibri" w:cs="Times New Roman"/>
          <w:noProof/>
        </w:rPr>
      </w:pPr>
      <w:hyperlink w:anchor="_Toc506972663" w:history="1">
        <w:r w:rsidRPr="00FB09CD">
          <w:rPr>
            <w:rStyle w:val="Hipercze"/>
            <w:noProof/>
          </w:rPr>
          <w:t>SubKLAUZULA 20.2</w:t>
        </w:r>
        <w:r w:rsidRPr="00666855">
          <w:rPr>
            <w:rFonts w:ascii="Calibri" w:hAnsi="Calibri" w:cs="Times New Roman"/>
            <w:noProof/>
          </w:rPr>
          <w:tab/>
        </w:r>
        <w:r w:rsidRPr="00FB09CD">
          <w:rPr>
            <w:rStyle w:val="Hipercze"/>
            <w:noProof/>
          </w:rPr>
          <w:t>WYZNACZANIE KOMISJI ROZJEMSTWA W SPORACH</w:t>
        </w:r>
        <w:r>
          <w:rPr>
            <w:noProof/>
            <w:webHidden/>
          </w:rPr>
          <w:tab/>
        </w:r>
        <w:r>
          <w:rPr>
            <w:noProof/>
            <w:webHidden/>
          </w:rPr>
          <w:fldChar w:fldCharType="begin"/>
        </w:r>
        <w:r>
          <w:rPr>
            <w:noProof/>
            <w:webHidden/>
          </w:rPr>
          <w:instrText xml:space="preserve"> PAGEREF _Toc506972663 \h </w:instrText>
        </w:r>
        <w:r>
          <w:rPr>
            <w:noProof/>
            <w:webHidden/>
          </w:rPr>
        </w:r>
        <w:r>
          <w:rPr>
            <w:noProof/>
            <w:webHidden/>
          </w:rPr>
          <w:fldChar w:fldCharType="separate"/>
        </w:r>
        <w:r>
          <w:rPr>
            <w:noProof/>
            <w:webHidden/>
          </w:rPr>
          <w:t>112</w:t>
        </w:r>
        <w:r>
          <w:rPr>
            <w:noProof/>
            <w:webHidden/>
          </w:rPr>
          <w:fldChar w:fldCharType="end"/>
        </w:r>
      </w:hyperlink>
    </w:p>
    <w:p w14:paraId="7A8D0C59" w14:textId="77777777" w:rsidR="00AB3C82" w:rsidRPr="00666855" w:rsidRDefault="00AB3C82">
      <w:pPr>
        <w:pStyle w:val="Spistreci3"/>
        <w:rPr>
          <w:rFonts w:ascii="Calibri" w:hAnsi="Calibri" w:cs="Times New Roman"/>
          <w:noProof/>
        </w:rPr>
      </w:pPr>
      <w:hyperlink w:anchor="_Toc506972664" w:history="1">
        <w:r w:rsidRPr="00FB09CD">
          <w:rPr>
            <w:rStyle w:val="Hipercze"/>
            <w:noProof/>
          </w:rPr>
          <w:t>SubKLAUZULA 20.3</w:t>
        </w:r>
        <w:r w:rsidRPr="00666855">
          <w:rPr>
            <w:rFonts w:ascii="Calibri" w:hAnsi="Calibri" w:cs="Times New Roman"/>
            <w:noProof/>
          </w:rPr>
          <w:tab/>
        </w:r>
        <w:r w:rsidRPr="00FB09CD">
          <w:rPr>
            <w:rStyle w:val="Hipercze"/>
            <w:noProof/>
          </w:rPr>
          <w:t>NIEPOWODZENIE UZGODNIENIA SKŁADU KOMISJI  ROZJEMSTWA W SPORACH</w:t>
        </w:r>
        <w:r>
          <w:rPr>
            <w:noProof/>
            <w:webHidden/>
          </w:rPr>
          <w:tab/>
        </w:r>
        <w:r>
          <w:rPr>
            <w:noProof/>
            <w:webHidden/>
          </w:rPr>
          <w:fldChar w:fldCharType="begin"/>
        </w:r>
        <w:r>
          <w:rPr>
            <w:noProof/>
            <w:webHidden/>
          </w:rPr>
          <w:instrText xml:space="preserve"> PAGEREF _Toc506972664 \h </w:instrText>
        </w:r>
        <w:r>
          <w:rPr>
            <w:noProof/>
            <w:webHidden/>
          </w:rPr>
        </w:r>
        <w:r>
          <w:rPr>
            <w:noProof/>
            <w:webHidden/>
          </w:rPr>
          <w:fldChar w:fldCharType="separate"/>
        </w:r>
        <w:r>
          <w:rPr>
            <w:noProof/>
            <w:webHidden/>
          </w:rPr>
          <w:t>112</w:t>
        </w:r>
        <w:r>
          <w:rPr>
            <w:noProof/>
            <w:webHidden/>
          </w:rPr>
          <w:fldChar w:fldCharType="end"/>
        </w:r>
      </w:hyperlink>
    </w:p>
    <w:p w14:paraId="101FA965" w14:textId="77777777" w:rsidR="00AB3C82" w:rsidRPr="00666855" w:rsidRDefault="00AB3C82">
      <w:pPr>
        <w:pStyle w:val="Spistreci3"/>
        <w:rPr>
          <w:rFonts w:ascii="Calibri" w:hAnsi="Calibri" w:cs="Times New Roman"/>
          <w:noProof/>
        </w:rPr>
      </w:pPr>
      <w:hyperlink w:anchor="_Toc506972665" w:history="1">
        <w:r w:rsidRPr="00FB09CD">
          <w:rPr>
            <w:rStyle w:val="Hipercze"/>
            <w:noProof/>
          </w:rPr>
          <w:t>SubKLAUZULA 20.4</w:t>
        </w:r>
        <w:r w:rsidRPr="00666855">
          <w:rPr>
            <w:rFonts w:ascii="Calibri" w:hAnsi="Calibri" w:cs="Times New Roman"/>
            <w:noProof/>
          </w:rPr>
          <w:tab/>
        </w:r>
        <w:r w:rsidRPr="00FB09CD">
          <w:rPr>
            <w:rStyle w:val="Hipercze"/>
            <w:noProof/>
          </w:rPr>
          <w:t>UZYSKANIE DECYZJI KOMISJI ROZJEMSTWA  W SPORACH</w:t>
        </w:r>
        <w:r>
          <w:rPr>
            <w:noProof/>
            <w:webHidden/>
          </w:rPr>
          <w:tab/>
        </w:r>
        <w:r>
          <w:rPr>
            <w:noProof/>
            <w:webHidden/>
          </w:rPr>
          <w:fldChar w:fldCharType="begin"/>
        </w:r>
        <w:r>
          <w:rPr>
            <w:noProof/>
            <w:webHidden/>
          </w:rPr>
          <w:instrText xml:space="preserve"> PAGEREF _Toc506972665 \h </w:instrText>
        </w:r>
        <w:r>
          <w:rPr>
            <w:noProof/>
            <w:webHidden/>
          </w:rPr>
        </w:r>
        <w:r>
          <w:rPr>
            <w:noProof/>
            <w:webHidden/>
          </w:rPr>
          <w:fldChar w:fldCharType="separate"/>
        </w:r>
        <w:r>
          <w:rPr>
            <w:noProof/>
            <w:webHidden/>
          </w:rPr>
          <w:t>112</w:t>
        </w:r>
        <w:r>
          <w:rPr>
            <w:noProof/>
            <w:webHidden/>
          </w:rPr>
          <w:fldChar w:fldCharType="end"/>
        </w:r>
      </w:hyperlink>
    </w:p>
    <w:p w14:paraId="29B2534C" w14:textId="77777777" w:rsidR="00AB3C82" w:rsidRPr="00666855" w:rsidRDefault="00AB3C82">
      <w:pPr>
        <w:pStyle w:val="Spistreci3"/>
        <w:rPr>
          <w:rFonts w:ascii="Calibri" w:hAnsi="Calibri" w:cs="Times New Roman"/>
          <w:noProof/>
        </w:rPr>
      </w:pPr>
      <w:hyperlink w:anchor="_Toc506972666" w:history="1">
        <w:r w:rsidRPr="00FB09CD">
          <w:rPr>
            <w:rStyle w:val="Hipercze"/>
            <w:noProof/>
          </w:rPr>
          <w:t>SubKLAUZULA 20.5</w:t>
        </w:r>
        <w:r w:rsidRPr="00666855">
          <w:rPr>
            <w:rFonts w:ascii="Calibri" w:hAnsi="Calibri" w:cs="Times New Roman"/>
            <w:noProof/>
          </w:rPr>
          <w:tab/>
        </w:r>
        <w:r w:rsidRPr="00FB09CD">
          <w:rPr>
            <w:rStyle w:val="Hipercze"/>
            <w:noProof/>
          </w:rPr>
          <w:t>ZAŁATWIENIE POLUBOWNE</w:t>
        </w:r>
        <w:r>
          <w:rPr>
            <w:noProof/>
            <w:webHidden/>
          </w:rPr>
          <w:tab/>
        </w:r>
        <w:r>
          <w:rPr>
            <w:noProof/>
            <w:webHidden/>
          </w:rPr>
          <w:fldChar w:fldCharType="begin"/>
        </w:r>
        <w:r>
          <w:rPr>
            <w:noProof/>
            <w:webHidden/>
          </w:rPr>
          <w:instrText xml:space="preserve"> PAGEREF _Toc506972666 \h </w:instrText>
        </w:r>
        <w:r>
          <w:rPr>
            <w:noProof/>
            <w:webHidden/>
          </w:rPr>
        </w:r>
        <w:r>
          <w:rPr>
            <w:noProof/>
            <w:webHidden/>
          </w:rPr>
          <w:fldChar w:fldCharType="separate"/>
        </w:r>
        <w:r>
          <w:rPr>
            <w:noProof/>
            <w:webHidden/>
          </w:rPr>
          <w:t>112</w:t>
        </w:r>
        <w:r>
          <w:rPr>
            <w:noProof/>
            <w:webHidden/>
          </w:rPr>
          <w:fldChar w:fldCharType="end"/>
        </w:r>
      </w:hyperlink>
    </w:p>
    <w:p w14:paraId="393248A7" w14:textId="77777777" w:rsidR="00AB3C82" w:rsidRPr="00666855" w:rsidRDefault="00AB3C82">
      <w:pPr>
        <w:pStyle w:val="Spistreci3"/>
        <w:rPr>
          <w:rFonts w:ascii="Calibri" w:hAnsi="Calibri" w:cs="Times New Roman"/>
          <w:noProof/>
        </w:rPr>
      </w:pPr>
      <w:hyperlink w:anchor="_Toc506972667" w:history="1">
        <w:r w:rsidRPr="00FB09CD">
          <w:rPr>
            <w:rStyle w:val="Hipercze"/>
            <w:noProof/>
          </w:rPr>
          <w:t>SubKLAUZULA 20.6</w:t>
        </w:r>
        <w:r w:rsidRPr="00666855">
          <w:rPr>
            <w:rFonts w:ascii="Calibri" w:hAnsi="Calibri" w:cs="Times New Roman"/>
            <w:noProof/>
          </w:rPr>
          <w:tab/>
        </w:r>
        <w:r w:rsidRPr="00FB09CD">
          <w:rPr>
            <w:rStyle w:val="Hipercze"/>
            <w:noProof/>
          </w:rPr>
          <w:t>ARBITRAŻ</w:t>
        </w:r>
        <w:r>
          <w:rPr>
            <w:noProof/>
            <w:webHidden/>
          </w:rPr>
          <w:tab/>
        </w:r>
        <w:r>
          <w:rPr>
            <w:noProof/>
            <w:webHidden/>
          </w:rPr>
          <w:fldChar w:fldCharType="begin"/>
        </w:r>
        <w:r>
          <w:rPr>
            <w:noProof/>
            <w:webHidden/>
          </w:rPr>
          <w:instrText xml:space="preserve"> PAGEREF _Toc506972667 \h </w:instrText>
        </w:r>
        <w:r>
          <w:rPr>
            <w:noProof/>
            <w:webHidden/>
          </w:rPr>
        </w:r>
        <w:r>
          <w:rPr>
            <w:noProof/>
            <w:webHidden/>
          </w:rPr>
          <w:fldChar w:fldCharType="separate"/>
        </w:r>
        <w:r>
          <w:rPr>
            <w:noProof/>
            <w:webHidden/>
          </w:rPr>
          <w:t>112</w:t>
        </w:r>
        <w:r>
          <w:rPr>
            <w:noProof/>
            <w:webHidden/>
          </w:rPr>
          <w:fldChar w:fldCharType="end"/>
        </w:r>
      </w:hyperlink>
    </w:p>
    <w:p w14:paraId="5919F16E" w14:textId="77777777" w:rsidR="00AB3C82" w:rsidRPr="00666855" w:rsidRDefault="00AB3C82">
      <w:pPr>
        <w:pStyle w:val="Spistreci3"/>
        <w:rPr>
          <w:rFonts w:ascii="Calibri" w:hAnsi="Calibri" w:cs="Times New Roman"/>
          <w:noProof/>
        </w:rPr>
      </w:pPr>
      <w:hyperlink w:anchor="_Toc506972668" w:history="1">
        <w:r w:rsidRPr="00FB09CD">
          <w:rPr>
            <w:rStyle w:val="Hipercze"/>
            <w:noProof/>
          </w:rPr>
          <w:t>SubKLAUZULA 20.7</w:t>
        </w:r>
        <w:r w:rsidRPr="00666855">
          <w:rPr>
            <w:rFonts w:ascii="Calibri" w:hAnsi="Calibri" w:cs="Times New Roman"/>
            <w:noProof/>
          </w:rPr>
          <w:tab/>
        </w:r>
        <w:r w:rsidRPr="00FB09CD">
          <w:rPr>
            <w:rStyle w:val="Hipercze"/>
            <w:noProof/>
          </w:rPr>
          <w:t>NIEZASTOSOWANIE SIĘ DO DECYZJI KOMISJI ROZJEMSTWA W SPORACH</w:t>
        </w:r>
        <w:r>
          <w:rPr>
            <w:noProof/>
            <w:webHidden/>
          </w:rPr>
          <w:tab/>
        </w:r>
        <w:r>
          <w:rPr>
            <w:noProof/>
            <w:webHidden/>
          </w:rPr>
          <w:fldChar w:fldCharType="begin"/>
        </w:r>
        <w:r>
          <w:rPr>
            <w:noProof/>
            <w:webHidden/>
          </w:rPr>
          <w:instrText xml:space="preserve"> PAGEREF _Toc506972668 \h </w:instrText>
        </w:r>
        <w:r>
          <w:rPr>
            <w:noProof/>
            <w:webHidden/>
          </w:rPr>
        </w:r>
        <w:r>
          <w:rPr>
            <w:noProof/>
            <w:webHidden/>
          </w:rPr>
          <w:fldChar w:fldCharType="separate"/>
        </w:r>
        <w:r>
          <w:rPr>
            <w:noProof/>
            <w:webHidden/>
          </w:rPr>
          <w:t>112</w:t>
        </w:r>
        <w:r>
          <w:rPr>
            <w:noProof/>
            <w:webHidden/>
          </w:rPr>
          <w:fldChar w:fldCharType="end"/>
        </w:r>
      </w:hyperlink>
    </w:p>
    <w:p w14:paraId="534FDCBB" w14:textId="77777777" w:rsidR="00AB3C82" w:rsidRPr="00666855" w:rsidRDefault="00AB3C82">
      <w:pPr>
        <w:pStyle w:val="Spistreci3"/>
        <w:rPr>
          <w:rFonts w:ascii="Calibri" w:hAnsi="Calibri" w:cs="Times New Roman"/>
          <w:noProof/>
        </w:rPr>
      </w:pPr>
      <w:hyperlink w:anchor="_Toc506972669" w:history="1">
        <w:r w:rsidRPr="00FB09CD">
          <w:rPr>
            <w:rStyle w:val="Hipercze"/>
            <w:noProof/>
          </w:rPr>
          <w:t>SubKLAUZULA 20.8</w:t>
        </w:r>
        <w:r w:rsidRPr="00666855">
          <w:rPr>
            <w:rFonts w:ascii="Calibri" w:hAnsi="Calibri" w:cs="Times New Roman"/>
            <w:noProof/>
          </w:rPr>
          <w:tab/>
        </w:r>
        <w:r w:rsidRPr="00FB09CD">
          <w:rPr>
            <w:rStyle w:val="Hipercze"/>
            <w:noProof/>
          </w:rPr>
          <w:t>ZAKOŃCZENIE DZIAŁANIA KOMISJI ROZJEMSTWA  W SPORACH</w:t>
        </w:r>
        <w:r>
          <w:rPr>
            <w:noProof/>
            <w:webHidden/>
          </w:rPr>
          <w:tab/>
        </w:r>
        <w:r>
          <w:rPr>
            <w:noProof/>
            <w:webHidden/>
          </w:rPr>
          <w:fldChar w:fldCharType="begin"/>
        </w:r>
        <w:r>
          <w:rPr>
            <w:noProof/>
            <w:webHidden/>
          </w:rPr>
          <w:instrText xml:space="preserve"> PAGEREF _Toc506972669 \h </w:instrText>
        </w:r>
        <w:r>
          <w:rPr>
            <w:noProof/>
            <w:webHidden/>
          </w:rPr>
        </w:r>
        <w:r>
          <w:rPr>
            <w:noProof/>
            <w:webHidden/>
          </w:rPr>
          <w:fldChar w:fldCharType="separate"/>
        </w:r>
        <w:r>
          <w:rPr>
            <w:noProof/>
            <w:webHidden/>
          </w:rPr>
          <w:t>112</w:t>
        </w:r>
        <w:r>
          <w:rPr>
            <w:noProof/>
            <w:webHidden/>
          </w:rPr>
          <w:fldChar w:fldCharType="end"/>
        </w:r>
      </w:hyperlink>
    </w:p>
    <w:p w14:paraId="39D3CE9F" w14:textId="77777777" w:rsidR="008B3C89" w:rsidRPr="000418D4" w:rsidRDefault="00D33C42" w:rsidP="00AB3C82">
      <w:pPr>
        <w:tabs>
          <w:tab w:val="left" w:pos="5524"/>
        </w:tabs>
        <w:spacing w:beforeLines="40" w:before="96" w:afterLines="40" w:after="96" w:line="276" w:lineRule="auto"/>
        <w:rPr>
          <w:rFonts w:ascii="Arial" w:hAnsi="Arial" w:cs="Arial"/>
          <w:b/>
        </w:rPr>
      </w:pPr>
      <w:r w:rsidRPr="000418D4">
        <w:rPr>
          <w:rFonts w:ascii="Arial" w:eastAsia="Arial" w:hAnsi="Arial" w:cs="Arial"/>
          <w:b/>
          <w:spacing w:val="-10"/>
          <w:sz w:val="24"/>
          <w:szCs w:val="24"/>
        </w:rPr>
        <w:fldChar w:fldCharType="end"/>
      </w:r>
      <w:r w:rsidR="00AB3C82">
        <w:rPr>
          <w:rFonts w:ascii="Arial" w:eastAsia="Arial" w:hAnsi="Arial" w:cs="Arial"/>
          <w:b/>
          <w:spacing w:val="-10"/>
          <w:sz w:val="24"/>
          <w:szCs w:val="24"/>
        </w:rPr>
        <w:tab/>
      </w:r>
    </w:p>
    <w:p w14:paraId="0DAA77B1" w14:textId="77777777" w:rsidR="003B68C9" w:rsidRPr="000418D4" w:rsidRDefault="003B68C9" w:rsidP="004365D3">
      <w:pPr>
        <w:spacing w:after="240" w:line="276" w:lineRule="auto"/>
        <w:ind w:right="-569"/>
        <w:jc w:val="both"/>
        <w:rPr>
          <w:rFonts w:ascii="Arial" w:hAnsi="Arial" w:cs="Arial"/>
          <w:b/>
          <w:sz w:val="22"/>
          <w:szCs w:val="22"/>
        </w:rPr>
      </w:pPr>
      <w:bookmarkStart w:id="7" w:name="_Toc450655344"/>
      <w:r w:rsidRPr="000418D4">
        <w:rPr>
          <w:rFonts w:ascii="Arial" w:hAnsi="Arial" w:cs="Arial"/>
          <w:b/>
          <w:sz w:val="22"/>
          <w:szCs w:val="22"/>
        </w:rPr>
        <w:t>ZAŁĄCZNIKI DO UMOWY:</w:t>
      </w:r>
    </w:p>
    <w:p w14:paraId="5FBE712E" w14:textId="77777777" w:rsidR="004365D3" w:rsidRDefault="003B68C9" w:rsidP="004365D3">
      <w:pPr>
        <w:spacing w:after="240" w:line="276" w:lineRule="auto"/>
        <w:ind w:right="139"/>
        <w:jc w:val="both"/>
        <w:rPr>
          <w:rFonts w:ascii="Arial" w:hAnsi="Arial" w:cs="Arial"/>
          <w:sz w:val="22"/>
          <w:szCs w:val="22"/>
        </w:rPr>
      </w:pPr>
      <w:r w:rsidRPr="000418D4">
        <w:rPr>
          <w:rFonts w:ascii="Arial" w:hAnsi="Arial" w:cs="Arial"/>
          <w:b/>
          <w:sz w:val="22"/>
          <w:szCs w:val="22"/>
        </w:rPr>
        <w:t>ZAŁĄCZNIK Nr 1</w:t>
      </w:r>
      <w:r w:rsidRPr="000418D4">
        <w:rPr>
          <w:rFonts w:ascii="Arial" w:hAnsi="Arial" w:cs="Arial"/>
          <w:sz w:val="22"/>
          <w:szCs w:val="22"/>
        </w:rPr>
        <w:t xml:space="preserve"> do Warunków Szczególnych – </w:t>
      </w:r>
      <w:r w:rsidR="000E6432" w:rsidRPr="000418D4">
        <w:rPr>
          <w:rFonts w:ascii="Arial" w:hAnsi="Arial" w:cs="Arial"/>
          <w:sz w:val="22"/>
          <w:szCs w:val="22"/>
        </w:rPr>
        <w:t>Harmonogram Rzeczowo – Finansowy; Wzór Dobowych, Tygodniowych oraz Miesięcznych Raportów o Postępie Prac</w:t>
      </w:r>
      <w:r w:rsidR="000E6432">
        <w:rPr>
          <w:rFonts w:ascii="Arial" w:hAnsi="Arial" w:cs="Arial"/>
          <w:sz w:val="22"/>
          <w:szCs w:val="22"/>
        </w:rPr>
        <w:t>;</w:t>
      </w:r>
      <w:bookmarkStart w:id="8" w:name="_Toc450655345"/>
      <w:bookmarkEnd w:id="7"/>
    </w:p>
    <w:p w14:paraId="2808CE2D" w14:textId="77777777" w:rsidR="003B68C9" w:rsidRPr="000418D4" w:rsidRDefault="003B68C9" w:rsidP="004365D3">
      <w:pPr>
        <w:spacing w:after="240" w:line="276" w:lineRule="auto"/>
        <w:ind w:right="139"/>
        <w:jc w:val="both"/>
        <w:rPr>
          <w:rFonts w:ascii="Arial" w:hAnsi="Arial" w:cs="Arial"/>
          <w:sz w:val="22"/>
          <w:szCs w:val="22"/>
        </w:rPr>
      </w:pPr>
      <w:r w:rsidRPr="000418D4">
        <w:rPr>
          <w:rFonts w:ascii="Arial" w:hAnsi="Arial" w:cs="Arial"/>
          <w:b/>
          <w:sz w:val="22"/>
          <w:szCs w:val="22"/>
        </w:rPr>
        <w:t>ZAŁĄCZNIK Nr 2</w:t>
      </w:r>
      <w:r w:rsidRPr="000418D4">
        <w:rPr>
          <w:rFonts w:ascii="Arial" w:hAnsi="Arial" w:cs="Arial"/>
          <w:sz w:val="22"/>
          <w:szCs w:val="22"/>
        </w:rPr>
        <w:t xml:space="preserve"> do Warunków Szczególnych - Umowa o zachowaniu poufności</w:t>
      </w:r>
      <w:bookmarkEnd w:id="8"/>
      <w:r w:rsidR="000E6432">
        <w:rPr>
          <w:rFonts w:ascii="Arial" w:hAnsi="Arial" w:cs="Arial"/>
          <w:sz w:val="22"/>
          <w:szCs w:val="22"/>
        </w:rPr>
        <w:t>;</w:t>
      </w:r>
    </w:p>
    <w:p w14:paraId="74DA4D5D" w14:textId="77777777" w:rsidR="003B68C9" w:rsidRPr="000418D4" w:rsidRDefault="003B68C9" w:rsidP="004365D3">
      <w:pPr>
        <w:spacing w:after="240" w:line="276" w:lineRule="auto"/>
        <w:ind w:right="139"/>
        <w:jc w:val="both"/>
        <w:rPr>
          <w:rFonts w:ascii="Arial" w:hAnsi="Arial" w:cs="Arial"/>
          <w:sz w:val="22"/>
          <w:szCs w:val="22"/>
        </w:rPr>
      </w:pPr>
      <w:bookmarkStart w:id="9" w:name="_Toc450655346"/>
      <w:r w:rsidRPr="000418D4">
        <w:rPr>
          <w:rFonts w:ascii="Arial" w:hAnsi="Arial" w:cs="Arial"/>
          <w:b/>
          <w:sz w:val="22"/>
          <w:szCs w:val="22"/>
        </w:rPr>
        <w:t>ZAŁĄCZNIK Nr 3</w:t>
      </w:r>
      <w:r w:rsidRPr="000418D4">
        <w:rPr>
          <w:rFonts w:ascii="Arial" w:hAnsi="Arial" w:cs="Arial"/>
          <w:sz w:val="22"/>
          <w:szCs w:val="22"/>
        </w:rPr>
        <w:t xml:space="preserve"> do Warunków Szczególnych - Umowa powierzenia przetwarzania danych osobowych</w:t>
      </w:r>
      <w:bookmarkEnd w:id="9"/>
      <w:r w:rsidR="000E6432">
        <w:rPr>
          <w:rFonts w:ascii="Arial" w:hAnsi="Arial" w:cs="Arial"/>
          <w:sz w:val="22"/>
          <w:szCs w:val="22"/>
        </w:rPr>
        <w:t>;</w:t>
      </w:r>
    </w:p>
    <w:p w14:paraId="75D6F1C0" w14:textId="77777777" w:rsidR="003B68C9" w:rsidRPr="000418D4" w:rsidRDefault="003B68C9" w:rsidP="004365D3">
      <w:pPr>
        <w:spacing w:after="240" w:line="276" w:lineRule="auto"/>
        <w:ind w:right="139"/>
        <w:jc w:val="both"/>
        <w:rPr>
          <w:rFonts w:ascii="Arial" w:hAnsi="Arial" w:cs="Arial"/>
          <w:sz w:val="22"/>
          <w:szCs w:val="22"/>
        </w:rPr>
      </w:pPr>
      <w:bookmarkStart w:id="10" w:name="_Toc450655347"/>
      <w:r w:rsidRPr="000418D4">
        <w:rPr>
          <w:rFonts w:ascii="Arial" w:hAnsi="Arial" w:cs="Arial"/>
          <w:b/>
          <w:sz w:val="22"/>
          <w:szCs w:val="22"/>
        </w:rPr>
        <w:t>ZAŁĄCZNIK Nr 4</w:t>
      </w:r>
      <w:r w:rsidRPr="000418D4">
        <w:rPr>
          <w:rFonts w:ascii="Arial" w:hAnsi="Arial" w:cs="Arial"/>
          <w:sz w:val="22"/>
          <w:szCs w:val="22"/>
        </w:rPr>
        <w:t xml:space="preserve"> do Warunków Szczególnych - Oświadczenie Autora Dokumentacji</w:t>
      </w:r>
      <w:bookmarkEnd w:id="10"/>
      <w:r w:rsidR="000E6432">
        <w:rPr>
          <w:rFonts w:ascii="Arial" w:hAnsi="Arial" w:cs="Arial"/>
          <w:sz w:val="22"/>
          <w:szCs w:val="22"/>
        </w:rPr>
        <w:t>;</w:t>
      </w:r>
    </w:p>
    <w:p w14:paraId="52055473" w14:textId="77777777" w:rsidR="003B68C9" w:rsidRPr="000418D4" w:rsidRDefault="003B68C9" w:rsidP="004365D3">
      <w:pPr>
        <w:spacing w:after="240" w:line="276" w:lineRule="auto"/>
        <w:ind w:right="139"/>
        <w:jc w:val="both"/>
        <w:rPr>
          <w:rFonts w:ascii="Arial" w:hAnsi="Arial" w:cs="Arial"/>
          <w:sz w:val="22"/>
          <w:szCs w:val="22"/>
        </w:rPr>
      </w:pPr>
      <w:bookmarkStart w:id="11" w:name="_Toc450655348"/>
      <w:r w:rsidRPr="000418D4">
        <w:rPr>
          <w:rFonts w:ascii="Arial" w:hAnsi="Arial" w:cs="Arial"/>
          <w:b/>
          <w:sz w:val="22"/>
          <w:szCs w:val="22"/>
        </w:rPr>
        <w:t>ZAŁĄCZNIK Nr 5</w:t>
      </w:r>
      <w:r w:rsidRPr="000418D4">
        <w:rPr>
          <w:rFonts w:ascii="Arial" w:hAnsi="Arial" w:cs="Arial"/>
          <w:sz w:val="22"/>
          <w:szCs w:val="22"/>
        </w:rPr>
        <w:t xml:space="preserve"> do Warunków Szczególnych - Oświadczenie Wykonawcy</w:t>
      </w:r>
      <w:bookmarkEnd w:id="11"/>
      <w:r w:rsidR="000E6432">
        <w:rPr>
          <w:rFonts w:ascii="Arial" w:hAnsi="Arial" w:cs="Arial"/>
          <w:sz w:val="22"/>
          <w:szCs w:val="22"/>
        </w:rPr>
        <w:t>;</w:t>
      </w:r>
    </w:p>
    <w:p w14:paraId="3185A9CD" w14:textId="77777777" w:rsidR="003B68C9" w:rsidRPr="000418D4" w:rsidRDefault="003B68C9" w:rsidP="004365D3">
      <w:pPr>
        <w:spacing w:after="240" w:line="276" w:lineRule="auto"/>
        <w:ind w:right="139"/>
        <w:jc w:val="both"/>
        <w:rPr>
          <w:rFonts w:ascii="Arial" w:hAnsi="Arial" w:cs="Arial"/>
          <w:sz w:val="22"/>
          <w:szCs w:val="22"/>
        </w:rPr>
      </w:pPr>
      <w:bookmarkStart w:id="12" w:name="_Toc450655349"/>
      <w:r w:rsidRPr="000418D4">
        <w:rPr>
          <w:rFonts w:ascii="Arial" w:hAnsi="Arial" w:cs="Arial"/>
          <w:b/>
          <w:sz w:val="22"/>
          <w:szCs w:val="22"/>
        </w:rPr>
        <w:t>ZAŁĄCZNIK Nr 6</w:t>
      </w:r>
      <w:r w:rsidRPr="000418D4">
        <w:rPr>
          <w:rFonts w:ascii="Arial" w:hAnsi="Arial" w:cs="Arial"/>
          <w:sz w:val="22"/>
          <w:szCs w:val="22"/>
        </w:rPr>
        <w:t xml:space="preserve"> do Warunków Szczególnych - Gwarancja bankowa zwrotu zaliczki</w:t>
      </w:r>
      <w:bookmarkEnd w:id="12"/>
      <w:r w:rsidR="000E6432">
        <w:rPr>
          <w:rFonts w:ascii="Arial" w:hAnsi="Arial" w:cs="Arial"/>
          <w:sz w:val="22"/>
          <w:szCs w:val="22"/>
        </w:rPr>
        <w:t>;</w:t>
      </w:r>
    </w:p>
    <w:p w14:paraId="6FCFF822" w14:textId="77777777" w:rsidR="003B68C9" w:rsidRPr="000418D4" w:rsidRDefault="003B68C9" w:rsidP="004365D3">
      <w:pPr>
        <w:spacing w:after="240" w:line="276" w:lineRule="auto"/>
        <w:ind w:right="139"/>
        <w:jc w:val="both"/>
        <w:rPr>
          <w:rFonts w:ascii="Arial" w:hAnsi="Arial" w:cs="Arial"/>
          <w:sz w:val="22"/>
          <w:szCs w:val="22"/>
        </w:rPr>
      </w:pPr>
      <w:bookmarkStart w:id="13" w:name="_Toc450655350"/>
      <w:r w:rsidRPr="000418D4">
        <w:rPr>
          <w:rFonts w:ascii="Arial" w:hAnsi="Arial" w:cs="Arial"/>
          <w:b/>
          <w:sz w:val="22"/>
          <w:szCs w:val="22"/>
        </w:rPr>
        <w:t>ZAŁĄCZNIK Nr 7</w:t>
      </w:r>
      <w:r w:rsidRPr="000418D4">
        <w:rPr>
          <w:rFonts w:ascii="Arial" w:hAnsi="Arial" w:cs="Arial"/>
          <w:sz w:val="22"/>
          <w:szCs w:val="22"/>
        </w:rPr>
        <w:t xml:space="preserve"> do Warunków Szczególnych - Zasady bezpieczeństwa pracy podczas wykonywania prac inwestycyjnych, rewitalizacyjnych, utrzymaniowych, remontowych wykonywanych przez pracowników </w:t>
      </w:r>
      <w:r w:rsidR="007B7678">
        <w:rPr>
          <w:rFonts w:ascii="Arial" w:hAnsi="Arial" w:cs="Arial"/>
          <w:sz w:val="22"/>
          <w:szCs w:val="22"/>
        </w:rPr>
        <w:t>podmiotów zewnętrznych</w:t>
      </w:r>
      <w:r w:rsidRPr="000418D4">
        <w:rPr>
          <w:rFonts w:ascii="Arial" w:hAnsi="Arial" w:cs="Arial"/>
          <w:sz w:val="22"/>
          <w:szCs w:val="22"/>
        </w:rPr>
        <w:t xml:space="preserve"> na terenie PKP Polskie Linie Kolejowe S.A. oraz </w:t>
      </w:r>
      <w:r w:rsidR="007B7678">
        <w:rPr>
          <w:rFonts w:ascii="Arial" w:hAnsi="Arial" w:cs="Arial"/>
          <w:sz w:val="22"/>
          <w:szCs w:val="22"/>
        </w:rPr>
        <w:t>W</w:t>
      </w:r>
      <w:r w:rsidR="007B7678" w:rsidRPr="000418D4">
        <w:rPr>
          <w:rFonts w:ascii="Arial" w:hAnsi="Arial" w:cs="Arial"/>
          <w:sz w:val="22"/>
          <w:szCs w:val="22"/>
        </w:rPr>
        <w:t xml:space="preserve">ytyczne </w:t>
      </w:r>
      <w:r w:rsidRPr="000418D4">
        <w:rPr>
          <w:rFonts w:ascii="Arial" w:hAnsi="Arial" w:cs="Arial"/>
          <w:sz w:val="22"/>
          <w:szCs w:val="22"/>
        </w:rPr>
        <w:t xml:space="preserve">sposobu dostarczania informacji i poinformowania </w:t>
      </w:r>
      <w:r w:rsidR="007B7678">
        <w:rPr>
          <w:rFonts w:ascii="Arial" w:hAnsi="Arial" w:cs="Arial"/>
          <w:sz w:val="22"/>
          <w:szCs w:val="22"/>
        </w:rPr>
        <w:t>pracowników podmiotu zewnętrznego</w:t>
      </w:r>
      <w:r w:rsidRPr="000418D4">
        <w:rPr>
          <w:rFonts w:ascii="Arial" w:hAnsi="Arial" w:cs="Arial"/>
          <w:sz w:val="22"/>
          <w:szCs w:val="22"/>
        </w:rPr>
        <w:t xml:space="preserve"> o zagrożeniach dla zdrowia</w:t>
      </w:r>
      <w:r w:rsidR="007B7678">
        <w:rPr>
          <w:rFonts w:ascii="Arial" w:hAnsi="Arial" w:cs="Arial"/>
          <w:sz w:val="22"/>
          <w:szCs w:val="22"/>
        </w:rPr>
        <w:t xml:space="preserve"> i życia</w:t>
      </w:r>
      <w:r w:rsidR="00255665">
        <w:rPr>
          <w:rFonts w:ascii="Arial" w:hAnsi="Arial" w:cs="Arial"/>
          <w:sz w:val="22"/>
          <w:szCs w:val="22"/>
        </w:rPr>
        <w:t xml:space="preserve"> podczas wykonywania prac na </w:t>
      </w:r>
      <w:r w:rsidRPr="000418D4">
        <w:rPr>
          <w:rFonts w:ascii="Arial" w:hAnsi="Arial" w:cs="Arial"/>
          <w:sz w:val="22"/>
          <w:szCs w:val="22"/>
        </w:rPr>
        <w:t>terenie PKP Polskie Linie Kolejowe S.A. - Ibh-105</w:t>
      </w:r>
      <w:bookmarkEnd w:id="13"/>
      <w:r w:rsidR="000E6432">
        <w:rPr>
          <w:rFonts w:ascii="Arial" w:hAnsi="Arial" w:cs="Arial"/>
          <w:sz w:val="22"/>
          <w:szCs w:val="22"/>
        </w:rPr>
        <w:t>;</w:t>
      </w:r>
    </w:p>
    <w:p w14:paraId="186F2851" w14:textId="77777777" w:rsidR="003B68C9" w:rsidRPr="000418D4" w:rsidRDefault="003B68C9" w:rsidP="004365D3">
      <w:pPr>
        <w:spacing w:after="240" w:line="276" w:lineRule="auto"/>
        <w:ind w:right="139"/>
        <w:jc w:val="both"/>
        <w:rPr>
          <w:rFonts w:ascii="Arial" w:hAnsi="Arial" w:cs="Arial"/>
          <w:sz w:val="22"/>
          <w:szCs w:val="22"/>
        </w:rPr>
      </w:pPr>
      <w:bookmarkStart w:id="14" w:name="_Toc450655351"/>
      <w:r w:rsidRPr="000418D4">
        <w:rPr>
          <w:rFonts w:ascii="Arial" w:hAnsi="Arial" w:cs="Arial"/>
          <w:b/>
          <w:sz w:val="22"/>
          <w:szCs w:val="22"/>
        </w:rPr>
        <w:lastRenderedPageBreak/>
        <w:t>ZAŁĄCZNIK Nr 8</w:t>
      </w:r>
      <w:r w:rsidRPr="000418D4">
        <w:rPr>
          <w:rFonts w:ascii="Arial" w:hAnsi="Arial" w:cs="Arial"/>
          <w:sz w:val="22"/>
          <w:szCs w:val="22"/>
        </w:rPr>
        <w:t xml:space="preserve"> do Warunków Szczególnych - Regulacje Zamawiającego, do których stosowania zobowiązany jest Wykonawca</w:t>
      </w:r>
      <w:bookmarkEnd w:id="14"/>
      <w:r w:rsidR="000E6432">
        <w:rPr>
          <w:rFonts w:ascii="Arial" w:hAnsi="Arial" w:cs="Arial"/>
          <w:sz w:val="22"/>
          <w:szCs w:val="22"/>
        </w:rPr>
        <w:t>;</w:t>
      </w:r>
    </w:p>
    <w:p w14:paraId="7B6A578E" w14:textId="77777777" w:rsidR="003B68C9" w:rsidRPr="000418D4" w:rsidRDefault="003B68C9" w:rsidP="004365D3">
      <w:pPr>
        <w:spacing w:after="240" w:line="276" w:lineRule="auto"/>
        <w:ind w:right="139"/>
        <w:jc w:val="both"/>
        <w:rPr>
          <w:rFonts w:ascii="Arial" w:hAnsi="Arial" w:cs="Arial"/>
          <w:sz w:val="22"/>
          <w:szCs w:val="22"/>
        </w:rPr>
      </w:pPr>
      <w:bookmarkStart w:id="15" w:name="_Toc450655352"/>
      <w:r w:rsidRPr="000418D4">
        <w:rPr>
          <w:rFonts w:ascii="Arial" w:hAnsi="Arial" w:cs="Arial"/>
          <w:b/>
          <w:sz w:val="22"/>
          <w:szCs w:val="22"/>
        </w:rPr>
        <w:t>ZAŁĄCZNIK Nr 9</w:t>
      </w:r>
      <w:r w:rsidRPr="000418D4">
        <w:rPr>
          <w:rFonts w:ascii="Arial" w:hAnsi="Arial" w:cs="Arial"/>
          <w:sz w:val="22"/>
          <w:szCs w:val="22"/>
        </w:rPr>
        <w:t xml:space="preserve"> do Warunków Szczególnych - Wzór Karty Gwarancyjnej</w:t>
      </w:r>
      <w:bookmarkEnd w:id="15"/>
      <w:r w:rsidR="008C3EC4">
        <w:rPr>
          <w:rFonts w:ascii="Arial" w:hAnsi="Arial" w:cs="Arial"/>
          <w:sz w:val="22"/>
          <w:szCs w:val="22"/>
        </w:rPr>
        <w:t>.</w:t>
      </w:r>
    </w:p>
    <w:p w14:paraId="39ADE244" w14:textId="77777777" w:rsidR="003B68C9" w:rsidRPr="000418D4" w:rsidRDefault="0063590D" w:rsidP="004365D3">
      <w:pPr>
        <w:spacing w:after="240" w:line="276" w:lineRule="auto"/>
        <w:ind w:right="139"/>
        <w:jc w:val="both"/>
        <w:rPr>
          <w:rFonts w:ascii="Arial" w:hAnsi="Arial" w:cs="Arial"/>
          <w:sz w:val="22"/>
          <w:szCs w:val="22"/>
        </w:rPr>
      </w:pPr>
      <w:r w:rsidRPr="000418D4">
        <w:rPr>
          <w:rFonts w:ascii="Arial" w:hAnsi="Arial" w:cs="Arial"/>
          <w:sz w:val="22"/>
          <w:szCs w:val="22"/>
        </w:rPr>
        <w:t>.</w:t>
      </w:r>
    </w:p>
    <w:p w14:paraId="5ECE11F5" w14:textId="77777777" w:rsidR="00254A5E" w:rsidRPr="000418D4" w:rsidRDefault="005F1455" w:rsidP="004365D3">
      <w:pPr>
        <w:overflowPunct/>
        <w:autoSpaceDE/>
        <w:autoSpaceDN/>
        <w:adjustRightInd/>
        <w:spacing w:beforeLines="40" w:before="96" w:afterLines="40" w:after="96" w:line="276" w:lineRule="auto"/>
        <w:jc w:val="center"/>
        <w:textAlignment w:val="auto"/>
        <w:rPr>
          <w:rFonts w:ascii="Arial" w:hAnsi="Arial" w:cs="Arial"/>
          <w:b/>
          <w:sz w:val="22"/>
        </w:rPr>
      </w:pPr>
      <w:r w:rsidRPr="000418D4">
        <w:rPr>
          <w:rFonts w:ascii="Arial" w:hAnsi="Arial" w:cs="Arial"/>
          <w:sz w:val="22"/>
        </w:rPr>
        <w:br w:type="page"/>
      </w:r>
      <w:bookmarkEnd w:id="1"/>
      <w:bookmarkEnd w:id="2"/>
      <w:bookmarkEnd w:id="3"/>
      <w:bookmarkEnd w:id="4"/>
      <w:bookmarkEnd w:id="5"/>
      <w:bookmarkEnd w:id="6"/>
      <w:r w:rsidR="003F5EE5" w:rsidRPr="000418D4">
        <w:rPr>
          <w:rFonts w:ascii="Arial" w:hAnsi="Arial" w:cs="Arial"/>
          <w:b/>
          <w:sz w:val="22"/>
        </w:rPr>
        <w:lastRenderedPageBreak/>
        <w:t>UMOWA</w:t>
      </w:r>
    </w:p>
    <w:p w14:paraId="2293DA3E" w14:textId="77777777" w:rsidR="003F5EE5" w:rsidRPr="000418D4" w:rsidRDefault="003F5EE5" w:rsidP="004365D3">
      <w:pPr>
        <w:overflowPunct/>
        <w:autoSpaceDE/>
        <w:autoSpaceDN/>
        <w:adjustRightInd/>
        <w:spacing w:beforeLines="40" w:before="96" w:afterLines="40" w:after="96" w:line="276" w:lineRule="auto"/>
        <w:jc w:val="center"/>
        <w:textAlignment w:val="auto"/>
        <w:rPr>
          <w:rFonts w:ascii="Arial" w:hAnsi="Arial" w:cs="Arial"/>
          <w:b/>
          <w:bCs/>
          <w:kern w:val="32"/>
          <w:sz w:val="22"/>
          <w:szCs w:val="32"/>
        </w:rPr>
      </w:pPr>
      <w:r w:rsidRPr="000418D4">
        <w:rPr>
          <w:rFonts w:ascii="Arial" w:hAnsi="Arial" w:cs="Arial"/>
          <w:b/>
          <w:sz w:val="22"/>
        </w:rPr>
        <w:t>(Akt Umowy)</w:t>
      </w:r>
    </w:p>
    <w:p w14:paraId="1D284821" w14:textId="77777777" w:rsidR="00197989" w:rsidRPr="000418D4" w:rsidRDefault="00197989" w:rsidP="004365D3">
      <w:pPr>
        <w:overflowPunct/>
        <w:autoSpaceDE/>
        <w:autoSpaceDN/>
        <w:adjustRightInd/>
        <w:spacing w:beforeLines="40" w:before="96" w:afterLines="40" w:after="96" w:line="276" w:lineRule="auto"/>
        <w:jc w:val="center"/>
        <w:textAlignment w:val="auto"/>
        <w:rPr>
          <w:rFonts w:ascii="Arial" w:hAnsi="Arial" w:cs="Arial"/>
          <w:b/>
          <w:bCs/>
          <w:kern w:val="32"/>
          <w:sz w:val="22"/>
          <w:szCs w:val="32"/>
        </w:rPr>
      </w:pPr>
    </w:p>
    <w:p w14:paraId="2D63D808" w14:textId="77777777" w:rsidR="00254A5E" w:rsidRPr="000418D4" w:rsidRDefault="00254A5E" w:rsidP="004365D3">
      <w:pPr>
        <w:spacing w:beforeLines="40" w:before="96" w:afterLines="40" w:after="96" w:line="276" w:lineRule="auto"/>
        <w:rPr>
          <w:rFonts w:ascii="Arial" w:hAnsi="Arial" w:cs="Arial"/>
          <w:sz w:val="22"/>
        </w:rPr>
      </w:pPr>
      <w:r w:rsidRPr="000418D4">
        <w:rPr>
          <w:rFonts w:ascii="Arial" w:hAnsi="Arial" w:cs="Arial"/>
          <w:sz w:val="22"/>
        </w:rPr>
        <w:t>U</w:t>
      </w:r>
      <w:r w:rsidR="00DB4326">
        <w:rPr>
          <w:rFonts w:ascii="Arial" w:hAnsi="Arial" w:cs="Arial"/>
          <w:sz w:val="22"/>
        </w:rPr>
        <w:t>mowa</w:t>
      </w:r>
      <w:r w:rsidRPr="000418D4">
        <w:rPr>
          <w:rFonts w:ascii="Arial" w:hAnsi="Arial" w:cs="Arial"/>
          <w:sz w:val="22"/>
        </w:rPr>
        <w:t xml:space="preserve"> Nr </w:t>
      </w:r>
      <w:r w:rsidRPr="000418D4">
        <w:rPr>
          <w:rFonts w:ascii="Arial" w:hAnsi="Arial" w:cs="Arial"/>
          <w:color w:val="003399"/>
          <w:sz w:val="22"/>
          <w:highlight w:val="yellow"/>
        </w:rPr>
        <w:t>(numer umowy)</w:t>
      </w:r>
      <w:r w:rsidRPr="000418D4">
        <w:rPr>
          <w:rFonts w:ascii="Arial" w:hAnsi="Arial" w:cs="Arial"/>
          <w:sz w:val="22"/>
        </w:rPr>
        <w:t xml:space="preserve"> na </w:t>
      </w:r>
      <w:r w:rsidRPr="000418D4">
        <w:rPr>
          <w:rFonts w:ascii="Arial" w:hAnsi="Arial" w:cs="Arial"/>
          <w:color w:val="003399"/>
          <w:sz w:val="22"/>
          <w:highlight w:val="yellow"/>
        </w:rPr>
        <w:t>[…]</w:t>
      </w:r>
    </w:p>
    <w:p w14:paraId="6A636DAA" w14:textId="77777777" w:rsidR="00254A5E" w:rsidRPr="000418D4" w:rsidRDefault="00254A5E" w:rsidP="004365D3">
      <w:pPr>
        <w:tabs>
          <w:tab w:val="left" w:pos="180"/>
        </w:tabs>
        <w:spacing w:beforeLines="40" w:before="96" w:afterLines="40" w:after="96" w:line="276" w:lineRule="auto"/>
        <w:rPr>
          <w:rFonts w:ascii="Arial" w:hAnsi="Arial" w:cs="Arial"/>
          <w:b/>
          <w:sz w:val="22"/>
        </w:rPr>
      </w:pPr>
    </w:p>
    <w:p w14:paraId="03730CE5" w14:textId="77777777" w:rsidR="006F52DB" w:rsidRPr="000418D4" w:rsidRDefault="006F52DB" w:rsidP="004365D3">
      <w:pPr>
        <w:pStyle w:val="BodyTextIndent32"/>
        <w:spacing w:beforeLines="40" w:before="96" w:afterLines="40" w:after="96" w:line="276" w:lineRule="auto"/>
        <w:ind w:left="0" w:firstLine="0"/>
        <w:jc w:val="left"/>
        <w:rPr>
          <w:sz w:val="22"/>
          <w:szCs w:val="22"/>
          <w:lang w:val="pl-PL"/>
        </w:rPr>
      </w:pPr>
      <w:r w:rsidRPr="000418D4">
        <w:rPr>
          <w:sz w:val="22"/>
          <w:szCs w:val="22"/>
          <w:lang w:val="pl-PL"/>
        </w:rPr>
        <w:t xml:space="preserve">Niniejsza Umowa została zawarta w dniu </w:t>
      </w:r>
      <w:r w:rsidRPr="000418D4">
        <w:rPr>
          <w:sz w:val="22"/>
          <w:lang w:val="pl-PL"/>
        </w:rPr>
        <w:t>…………………</w:t>
      </w:r>
      <w:r w:rsidR="004741E5">
        <w:rPr>
          <w:sz w:val="22"/>
          <w:lang w:val="pl-PL"/>
        </w:rPr>
        <w:t xml:space="preserve"> w ………….</w:t>
      </w:r>
      <w:r w:rsidR="004741E5" w:rsidRPr="004741E5">
        <w:rPr>
          <w:sz w:val="22"/>
          <w:highlight w:val="yellow"/>
          <w:lang w:val="pl-PL"/>
        </w:rPr>
        <w:t>[miasto]</w:t>
      </w:r>
      <w:r w:rsidR="004741E5" w:rsidRPr="000418D4">
        <w:rPr>
          <w:sz w:val="22"/>
          <w:szCs w:val="22"/>
          <w:lang w:val="pl-PL"/>
        </w:rPr>
        <w:t xml:space="preserve"> </w:t>
      </w:r>
      <w:r w:rsidR="00197989" w:rsidRPr="000418D4">
        <w:rPr>
          <w:sz w:val="22"/>
          <w:szCs w:val="22"/>
          <w:lang w:val="pl-PL"/>
        </w:rPr>
        <w:t xml:space="preserve"> pomiędzy:</w:t>
      </w:r>
    </w:p>
    <w:p w14:paraId="6FC26383" w14:textId="77777777" w:rsidR="006F52DB" w:rsidRPr="000418D4" w:rsidRDefault="006F52DB" w:rsidP="004365D3">
      <w:pPr>
        <w:spacing w:beforeLines="40" w:before="96" w:afterLines="40" w:after="96" w:line="276" w:lineRule="auto"/>
        <w:rPr>
          <w:rFonts w:ascii="Arial" w:hAnsi="Arial" w:cs="Arial"/>
          <w:b/>
          <w:sz w:val="22"/>
          <w:szCs w:val="22"/>
        </w:rPr>
      </w:pPr>
      <w:r w:rsidRPr="000418D4">
        <w:rPr>
          <w:rFonts w:ascii="Arial" w:hAnsi="Arial" w:cs="Arial"/>
          <w:b/>
          <w:sz w:val="22"/>
          <w:szCs w:val="22"/>
        </w:rPr>
        <w:t>PKP Polskie Linie Kolejowe S.A.</w:t>
      </w:r>
      <w:r w:rsidR="004741E5">
        <w:rPr>
          <w:rFonts w:ascii="Arial" w:hAnsi="Arial" w:cs="Arial"/>
          <w:b/>
          <w:sz w:val="22"/>
          <w:szCs w:val="22"/>
        </w:rPr>
        <w:t xml:space="preserve"> z siedzibą w Warszawie</w:t>
      </w:r>
    </w:p>
    <w:p w14:paraId="0F708CE2" w14:textId="77777777" w:rsidR="006F52DB" w:rsidRPr="000418D4" w:rsidRDefault="006F52DB" w:rsidP="004365D3">
      <w:pPr>
        <w:tabs>
          <w:tab w:val="left" w:pos="851"/>
        </w:tabs>
        <w:spacing w:beforeLines="40" w:before="96" w:afterLines="40" w:after="96" w:line="276" w:lineRule="auto"/>
        <w:jc w:val="both"/>
        <w:rPr>
          <w:rFonts w:ascii="Arial" w:hAnsi="Arial" w:cs="Arial"/>
          <w:sz w:val="22"/>
          <w:szCs w:val="22"/>
        </w:rPr>
      </w:pPr>
      <w:r w:rsidRPr="000418D4">
        <w:rPr>
          <w:rFonts w:ascii="Arial" w:hAnsi="Arial" w:cs="Arial"/>
          <w:sz w:val="22"/>
          <w:szCs w:val="22"/>
        </w:rPr>
        <w:t>ul. Targowa 74, 03-734 Warszawa</w:t>
      </w:r>
    </w:p>
    <w:p w14:paraId="6BD969FA" w14:textId="77777777" w:rsidR="006F52DB" w:rsidRPr="000418D4" w:rsidRDefault="00DC4005" w:rsidP="004365D3">
      <w:pPr>
        <w:tabs>
          <w:tab w:val="left" w:pos="851"/>
        </w:tabs>
        <w:spacing w:beforeLines="40" w:before="96" w:afterLines="40" w:after="96" w:line="276" w:lineRule="auto"/>
        <w:jc w:val="both"/>
        <w:rPr>
          <w:rFonts w:ascii="Arial" w:hAnsi="Arial" w:cs="Arial"/>
          <w:sz w:val="22"/>
          <w:szCs w:val="22"/>
        </w:rPr>
      </w:pPr>
      <w:r w:rsidRPr="000418D4">
        <w:rPr>
          <w:rFonts w:ascii="Arial" w:hAnsi="Arial" w:cs="Arial"/>
          <w:sz w:val="22"/>
          <w:szCs w:val="22"/>
        </w:rPr>
        <w:t>wpisaną</w:t>
      </w:r>
      <w:r w:rsidR="006F52DB" w:rsidRPr="000418D4">
        <w:rPr>
          <w:rFonts w:ascii="Arial" w:hAnsi="Arial" w:cs="Arial"/>
          <w:sz w:val="22"/>
          <w:szCs w:val="22"/>
        </w:rPr>
        <w:t xml:space="preserve"> do </w:t>
      </w:r>
      <w:r w:rsidR="004741E5">
        <w:rPr>
          <w:rFonts w:ascii="Arial" w:hAnsi="Arial" w:cs="Arial"/>
          <w:sz w:val="22"/>
          <w:szCs w:val="22"/>
        </w:rPr>
        <w:t xml:space="preserve">rejestru przedsiębiorców </w:t>
      </w:r>
      <w:r w:rsidR="006F52DB" w:rsidRPr="000418D4">
        <w:rPr>
          <w:rFonts w:ascii="Arial" w:hAnsi="Arial" w:cs="Arial"/>
          <w:sz w:val="22"/>
          <w:szCs w:val="22"/>
        </w:rPr>
        <w:t>Krajowego Rejestru Sądowego pod numerem 0000037568, prowadzonego przez Sąd Rejonowy dla m.st. Warszawy w Warszawie, XIII Wydział Gospodarczy</w:t>
      </w:r>
      <w:r w:rsidR="000E6432">
        <w:rPr>
          <w:rFonts w:ascii="Arial" w:hAnsi="Arial" w:cs="Arial"/>
          <w:sz w:val="22"/>
          <w:szCs w:val="22"/>
        </w:rPr>
        <w:t xml:space="preserve"> Krajowego Rejestru Sądowego</w:t>
      </w:r>
      <w:r w:rsidR="006F52DB" w:rsidRPr="000418D4">
        <w:rPr>
          <w:rFonts w:ascii="Arial" w:hAnsi="Arial" w:cs="Arial"/>
          <w:sz w:val="22"/>
          <w:szCs w:val="22"/>
        </w:rPr>
        <w:t xml:space="preserve">, o kapitale zakładowym </w:t>
      </w:r>
      <w:r w:rsidR="00BA61C9" w:rsidRPr="000418D4">
        <w:rPr>
          <w:rFonts w:ascii="Arial" w:hAnsi="Arial" w:cs="Arial"/>
          <w:color w:val="003399"/>
          <w:sz w:val="22"/>
          <w:highlight w:val="yellow"/>
        </w:rPr>
        <w:t>[…]</w:t>
      </w:r>
      <w:r w:rsidR="004D1C5F" w:rsidRPr="000418D4">
        <w:rPr>
          <w:rFonts w:ascii="Arial" w:hAnsi="Arial" w:cs="Arial"/>
          <w:sz w:val="22"/>
          <w:szCs w:val="22"/>
        </w:rPr>
        <w:t xml:space="preserve"> PLN</w:t>
      </w:r>
      <w:r w:rsidR="00B24254" w:rsidRPr="000418D4">
        <w:rPr>
          <w:rFonts w:ascii="Arial" w:hAnsi="Arial" w:cs="Arial"/>
          <w:sz w:val="22"/>
          <w:szCs w:val="22"/>
        </w:rPr>
        <w:t xml:space="preserve">, w całości wpłaconym </w:t>
      </w:r>
    </w:p>
    <w:p w14:paraId="0EC39EA6" w14:textId="77777777" w:rsidR="006F52DB" w:rsidRPr="000418D4" w:rsidRDefault="006F52DB" w:rsidP="004365D3">
      <w:pPr>
        <w:tabs>
          <w:tab w:val="left" w:pos="851"/>
        </w:tabs>
        <w:spacing w:beforeLines="40" w:before="96" w:afterLines="40" w:after="96" w:line="276" w:lineRule="auto"/>
        <w:jc w:val="both"/>
        <w:rPr>
          <w:rFonts w:ascii="Arial" w:hAnsi="Arial" w:cs="Arial"/>
          <w:sz w:val="22"/>
          <w:szCs w:val="22"/>
        </w:rPr>
      </w:pPr>
      <w:r w:rsidRPr="000418D4">
        <w:rPr>
          <w:rFonts w:ascii="Arial" w:hAnsi="Arial" w:cs="Arial"/>
          <w:sz w:val="22"/>
          <w:szCs w:val="22"/>
        </w:rPr>
        <w:t>NIP: PL 113-23-16-427</w:t>
      </w:r>
      <w:r w:rsidR="00197989" w:rsidRPr="000418D4">
        <w:rPr>
          <w:rFonts w:ascii="Arial" w:hAnsi="Arial" w:cs="Arial"/>
          <w:sz w:val="22"/>
          <w:szCs w:val="22"/>
        </w:rPr>
        <w:t>, REGON: 017319027</w:t>
      </w:r>
    </w:p>
    <w:p w14:paraId="01A9FF7B" w14:textId="77777777" w:rsidR="006F52DB" w:rsidRPr="000418D4" w:rsidRDefault="00DE6B03" w:rsidP="004365D3">
      <w:pPr>
        <w:tabs>
          <w:tab w:val="left" w:pos="851"/>
        </w:tabs>
        <w:spacing w:beforeLines="40" w:before="96" w:afterLines="40" w:after="96" w:line="276" w:lineRule="auto"/>
        <w:jc w:val="both"/>
        <w:rPr>
          <w:rFonts w:ascii="Arial" w:hAnsi="Arial" w:cs="Arial"/>
          <w:sz w:val="22"/>
          <w:szCs w:val="22"/>
        </w:rPr>
      </w:pPr>
      <w:r w:rsidRPr="000418D4">
        <w:rPr>
          <w:rFonts w:ascii="Arial" w:hAnsi="Arial" w:cs="Arial"/>
          <w:sz w:val="22"/>
          <w:szCs w:val="22"/>
        </w:rPr>
        <w:t>reprezentowaną</w:t>
      </w:r>
      <w:r w:rsidR="006F52DB" w:rsidRPr="000418D4">
        <w:rPr>
          <w:rFonts w:ascii="Arial" w:hAnsi="Arial" w:cs="Arial"/>
          <w:sz w:val="22"/>
          <w:szCs w:val="22"/>
        </w:rPr>
        <w:t xml:space="preserve"> przez:</w:t>
      </w:r>
    </w:p>
    <w:p w14:paraId="71BAB57F" w14:textId="77777777" w:rsidR="00617CD0" w:rsidRPr="000418D4" w:rsidRDefault="00617CD0" w:rsidP="004365D3">
      <w:pPr>
        <w:tabs>
          <w:tab w:val="left" w:pos="851"/>
        </w:tabs>
        <w:spacing w:beforeLines="40" w:before="96" w:afterLines="40" w:after="96" w:line="276" w:lineRule="auto"/>
        <w:jc w:val="both"/>
        <w:rPr>
          <w:rFonts w:ascii="Arial" w:hAnsi="Arial" w:cs="Arial"/>
          <w:color w:val="003399"/>
          <w:sz w:val="22"/>
          <w:highlight w:val="yellow"/>
        </w:rPr>
      </w:pPr>
      <w:r w:rsidRPr="000418D4">
        <w:rPr>
          <w:rFonts w:ascii="Arial" w:hAnsi="Arial" w:cs="Arial"/>
          <w:color w:val="003399"/>
          <w:sz w:val="22"/>
          <w:highlight w:val="yellow"/>
        </w:rPr>
        <w:t>(imię, nazwisko 1-go przedstawiciela Zamawiającego) i (stanowisko 1)</w:t>
      </w:r>
    </w:p>
    <w:p w14:paraId="22D1C299" w14:textId="77777777" w:rsidR="009E5950" w:rsidRPr="000418D4" w:rsidRDefault="00617CD0" w:rsidP="004365D3">
      <w:pPr>
        <w:tabs>
          <w:tab w:val="left" w:pos="851"/>
        </w:tabs>
        <w:spacing w:beforeLines="40" w:before="96" w:afterLines="40" w:after="96" w:line="276" w:lineRule="auto"/>
        <w:jc w:val="both"/>
        <w:rPr>
          <w:rFonts w:ascii="Arial" w:hAnsi="Arial" w:cs="Arial"/>
          <w:color w:val="003399"/>
          <w:sz w:val="22"/>
          <w:highlight w:val="yellow"/>
        </w:rPr>
      </w:pPr>
      <w:r w:rsidRPr="000418D4">
        <w:rPr>
          <w:rFonts w:ascii="Arial" w:hAnsi="Arial" w:cs="Arial"/>
          <w:color w:val="003399"/>
          <w:sz w:val="22"/>
          <w:highlight w:val="yellow"/>
        </w:rPr>
        <w:t>(imię, nazwisko 2-go przedstawiciela Zamawiającego) i (stanowisko 2)</w:t>
      </w:r>
      <w:r w:rsidRPr="000418D4" w:rsidDel="00617CD0">
        <w:rPr>
          <w:rFonts w:ascii="Arial" w:hAnsi="Arial" w:cs="Arial"/>
          <w:color w:val="003399"/>
          <w:sz w:val="22"/>
          <w:highlight w:val="yellow"/>
        </w:rPr>
        <w:t xml:space="preserve"> </w:t>
      </w:r>
    </w:p>
    <w:p w14:paraId="64233787" w14:textId="77777777" w:rsidR="006F52DB" w:rsidRPr="000418D4" w:rsidRDefault="00DE6B03" w:rsidP="004365D3">
      <w:pPr>
        <w:tabs>
          <w:tab w:val="left" w:pos="851"/>
        </w:tabs>
        <w:spacing w:beforeLines="40" w:before="96" w:afterLines="40" w:after="96" w:line="276" w:lineRule="auto"/>
        <w:jc w:val="both"/>
        <w:rPr>
          <w:rFonts w:ascii="Arial" w:hAnsi="Arial" w:cs="Arial"/>
          <w:sz w:val="22"/>
          <w:szCs w:val="22"/>
        </w:rPr>
      </w:pPr>
      <w:r w:rsidRPr="000418D4">
        <w:rPr>
          <w:rFonts w:ascii="Arial" w:hAnsi="Arial" w:cs="Arial"/>
          <w:sz w:val="22"/>
          <w:szCs w:val="22"/>
        </w:rPr>
        <w:t>zwaną</w:t>
      </w:r>
      <w:r w:rsidR="006F52DB" w:rsidRPr="000418D4">
        <w:rPr>
          <w:rFonts w:ascii="Arial" w:hAnsi="Arial" w:cs="Arial"/>
          <w:sz w:val="22"/>
          <w:szCs w:val="22"/>
        </w:rPr>
        <w:t xml:space="preserve"> dalej </w:t>
      </w:r>
      <w:r w:rsidR="000E6432">
        <w:rPr>
          <w:rFonts w:ascii="Arial" w:hAnsi="Arial" w:cs="Arial"/>
          <w:b/>
          <w:bCs/>
          <w:sz w:val="22"/>
          <w:szCs w:val="22"/>
        </w:rPr>
        <w:t>„</w:t>
      </w:r>
      <w:r w:rsidR="004365D3">
        <w:rPr>
          <w:rFonts w:ascii="Arial" w:hAnsi="Arial" w:cs="Arial"/>
          <w:b/>
          <w:bCs/>
          <w:sz w:val="22"/>
          <w:szCs w:val="22"/>
        </w:rPr>
        <w:t>Zamawiającym”</w:t>
      </w:r>
    </w:p>
    <w:p w14:paraId="36162EFA" w14:textId="77777777" w:rsidR="006F52DB" w:rsidRPr="000418D4" w:rsidRDefault="006F52DB" w:rsidP="004365D3">
      <w:pPr>
        <w:tabs>
          <w:tab w:val="left" w:pos="851"/>
        </w:tabs>
        <w:spacing w:beforeLines="40" w:before="96" w:afterLines="40" w:after="96" w:line="276" w:lineRule="auto"/>
        <w:jc w:val="both"/>
        <w:rPr>
          <w:rFonts w:ascii="Arial" w:hAnsi="Arial" w:cs="Arial"/>
          <w:sz w:val="22"/>
          <w:szCs w:val="22"/>
        </w:rPr>
      </w:pPr>
      <w:r w:rsidRPr="000418D4">
        <w:rPr>
          <w:rFonts w:ascii="Arial" w:hAnsi="Arial" w:cs="Arial"/>
          <w:sz w:val="22"/>
          <w:szCs w:val="22"/>
        </w:rPr>
        <w:t>a</w:t>
      </w:r>
    </w:p>
    <w:p w14:paraId="0C150D1B" w14:textId="77777777" w:rsidR="00254A5E" w:rsidRPr="000418D4" w:rsidRDefault="00254A5E" w:rsidP="004365D3">
      <w:pPr>
        <w:spacing w:beforeLines="40" w:before="96" w:afterLines="40" w:after="96" w:line="276" w:lineRule="auto"/>
        <w:rPr>
          <w:rFonts w:ascii="Arial" w:hAnsi="Arial" w:cs="Arial"/>
          <w:b/>
          <w:sz w:val="22"/>
        </w:rPr>
      </w:pPr>
      <w:r w:rsidRPr="000418D4">
        <w:rPr>
          <w:rFonts w:ascii="Arial" w:hAnsi="Arial" w:cs="Arial"/>
          <w:b/>
          <w:sz w:val="22"/>
        </w:rPr>
        <w:t xml:space="preserve">(nazwa firmy Wykonawcy) </w:t>
      </w:r>
    </w:p>
    <w:p w14:paraId="1EA487F2" w14:textId="77777777" w:rsidR="00254A5E" w:rsidRPr="000418D4" w:rsidRDefault="00254A5E" w:rsidP="004365D3">
      <w:pPr>
        <w:spacing w:beforeLines="40" w:before="96" w:afterLines="40" w:after="96" w:line="276" w:lineRule="auto"/>
        <w:rPr>
          <w:rFonts w:ascii="Arial" w:hAnsi="Arial" w:cs="Arial"/>
          <w:color w:val="003399"/>
          <w:sz w:val="22"/>
        </w:rPr>
      </w:pPr>
      <w:r w:rsidRPr="000418D4">
        <w:rPr>
          <w:rFonts w:ascii="Arial" w:hAnsi="Arial" w:cs="Arial"/>
          <w:color w:val="003399"/>
          <w:sz w:val="22"/>
          <w:highlight w:val="yellow"/>
        </w:rPr>
        <w:t>(adres firmy Wykonawcy)</w:t>
      </w:r>
      <w:r w:rsidRPr="000418D4">
        <w:rPr>
          <w:rFonts w:ascii="Arial" w:hAnsi="Arial" w:cs="Arial"/>
          <w:color w:val="003399"/>
          <w:sz w:val="22"/>
        </w:rPr>
        <w:t xml:space="preserve"> </w:t>
      </w:r>
    </w:p>
    <w:p w14:paraId="29001F2A" w14:textId="77777777" w:rsidR="00254A5E" w:rsidRPr="000418D4" w:rsidRDefault="000E6432" w:rsidP="005554D9">
      <w:pPr>
        <w:spacing w:beforeLines="40" w:before="96" w:afterLines="40" w:after="96" w:line="276" w:lineRule="auto"/>
        <w:jc w:val="both"/>
        <w:rPr>
          <w:rFonts w:ascii="Arial" w:hAnsi="Arial" w:cs="Arial"/>
          <w:sz w:val="22"/>
        </w:rPr>
      </w:pPr>
      <w:r w:rsidRPr="000418D4">
        <w:rPr>
          <w:rFonts w:ascii="Arial" w:hAnsi="Arial" w:cs="Arial"/>
          <w:sz w:val="22"/>
        </w:rPr>
        <w:t>wpisan</w:t>
      </w:r>
      <w:r>
        <w:rPr>
          <w:rFonts w:ascii="Arial" w:hAnsi="Arial" w:cs="Arial"/>
          <w:sz w:val="22"/>
        </w:rPr>
        <w:t>ą</w:t>
      </w:r>
      <w:r w:rsidRPr="000418D4">
        <w:rPr>
          <w:rFonts w:ascii="Arial" w:hAnsi="Arial" w:cs="Arial"/>
          <w:sz w:val="22"/>
        </w:rPr>
        <w:t xml:space="preserve"> </w:t>
      </w:r>
      <w:r w:rsidR="00254A5E" w:rsidRPr="000418D4">
        <w:rPr>
          <w:rFonts w:ascii="Arial" w:hAnsi="Arial" w:cs="Arial"/>
          <w:sz w:val="22"/>
        </w:rPr>
        <w:t xml:space="preserve">do </w:t>
      </w:r>
      <w:r w:rsidR="004741E5">
        <w:rPr>
          <w:rFonts w:ascii="Arial" w:hAnsi="Arial" w:cs="Arial"/>
          <w:sz w:val="22"/>
        </w:rPr>
        <w:t xml:space="preserve">rejestru przedsiębiorców </w:t>
      </w:r>
      <w:r w:rsidR="00254A5E" w:rsidRPr="000418D4">
        <w:rPr>
          <w:rFonts w:ascii="Arial" w:hAnsi="Arial" w:cs="Arial"/>
          <w:sz w:val="22"/>
        </w:rPr>
        <w:t>Krajowego Rejestru Sądowego pod numerem (numer KRS Wykonawcy)</w:t>
      </w:r>
      <w:r>
        <w:rPr>
          <w:rFonts w:ascii="Arial" w:hAnsi="Arial" w:cs="Arial"/>
          <w:sz w:val="22"/>
        </w:rPr>
        <w:t xml:space="preserve"> prowadzonego przez Sąd Rejonowy </w:t>
      </w:r>
      <w:r w:rsidRPr="000A4F82">
        <w:rPr>
          <w:rFonts w:ascii="Arial" w:hAnsi="Arial" w:cs="Arial"/>
          <w:sz w:val="22"/>
          <w:highlight w:val="yellow"/>
        </w:rPr>
        <w:t>(nazwa Sądu)</w:t>
      </w:r>
      <w:r>
        <w:rPr>
          <w:rFonts w:ascii="Arial" w:hAnsi="Arial" w:cs="Arial"/>
          <w:sz w:val="22"/>
        </w:rPr>
        <w:t xml:space="preserve">, </w:t>
      </w:r>
      <w:r w:rsidRPr="000A4F82">
        <w:rPr>
          <w:rFonts w:ascii="Arial" w:hAnsi="Arial" w:cs="Arial"/>
          <w:sz w:val="22"/>
          <w:highlight w:val="yellow"/>
        </w:rPr>
        <w:t>(nr wydziału)</w:t>
      </w:r>
      <w:r>
        <w:rPr>
          <w:rFonts w:ascii="Arial" w:hAnsi="Arial" w:cs="Arial"/>
          <w:sz w:val="22"/>
        </w:rPr>
        <w:t xml:space="preserve"> Wydział Gospodarczy Krajowego Rejestru Sądowego, o kapitale zakładowym </w:t>
      </w:r>
      <w:r w:rsidRPr="003341A3">
        <w:rPr>
          <w:rFonts w:ascii="Arial" w:hAnsi="Arial" w:cs="Arial"/>
          <w:sz w:val="22"/>
          <w:highlight w:val="yellow"/>
        </w:rPr>
        <w:t>[…]</w:t>
      </w:r>
      <w:r>
        <w:rPr>
          <w:rFonts w:ascii="Arial" w:hAnsi="Arial" w:cs="Arial"/>
          <w:sz w:val="22"/>
        </w:rPr>
        <w:t xml:space="preserve"> </w:t>
      </w:r>
      <w:r w:rsidRPr="000A4F82">
        <w:rPr>
          <w:rFonts w:ascii="Arial" w:hAnsi="Arial" w:cs="Arial"/>
          <w:sz w:val="22"/>
          <w:highlight w:val="yellow"/>
        </w:rPr>
        <w:t xml:space="preserve">w całości wpłaconym* </w:t>
      </w:r>
      <w:r w:rsidRPr="002E24F3">
        <w:rPr>
          <w:rFonts w:ascii="Arial" w:hAnsi="Arial" w:cs="Arial"/>
          <w:i/>
          <w:color w:val="44546A"/>
          <w:sz w:val="18"/>
          <w:szCs w:val="18"/>
          <w:highlight w:val="yellow"/>
        </w:rPr>
        <w:t>(*pozostawić i uzupełnić w przypadku gdy Wykonawcą jest spółka akcyjna lub spółka komandytowo-akcyjna)</w:t>
      </w:r>
      <w:r w:rsidRPr="002E24F3">
        <w:rPr>
          <w:rFonts w:ascii="Arial" w:hAnsi="Arial" w:cs="Arial"/>
          <w:color w:val="44546A"/>
          <w:sz w:val="18"/>
          <w:szCs w:val="18"/>
        </w:rPr>
        <w:t>,</w:t>
      </w:r>
    </w:p>
    <w:p w14:paraId="04B85658" w14:textId="77777777" w:rsidR="00254A5E" w:rsidRPr="000418D4" w:rsidRDefault="00254A5E" w:rsidP="004365D3">
      <w:pPr>
        <w:spacing w:beforeLines="40" w:before="96" w:afterLines="40" w:after="96" w:line="276" w:lineRule="auto"/>
        <w:rPr>
          <w:rFonts w:ascii="Arial" w:hAnsi="Arial" w:cs="Arial"/>
          <w:color w:val="4F81BD"/>
          <w:sz w:val="22"/>
        </w:rPr>
      </w:pPr>
      <w:r w:rsidRPr="000418D4">
        <w:rPr>
          <w:rFonts w:ascii="Arial" w:hAnsi="Arial" w:cs="Arial"/>
          <w:sz w:val="22"/>
        </w:rPr>
        <w:t xml:space="preserve">NIP: </w:t>
      </w:r>
      <w:r w:rsidRPr="000418D4">
        <w:rPr>
          <w:rFonts w:ascii="Arial" w:hAnsi="Arial" w:cs="Arial"/>
          <w:color w:val="003399"/>
          <w:sz w:val="22"/>
          <w:highlight w:val="yellow"/>
        </w:rPr>
        <w:t>(NIP Wykonawcy)</w:t>
      </w:r>
      <w:r w:rsidR="000E6432">
        <w:rPr>
          <w:rFonts w:ascii="Arial" w:hAnsi="Arial" w:cs="Arial"/>
          <w:color w:val="003399"/>
          <w:sz w:val="22"/>
        </w:rPr>
        <w:t xml:space="preserve">, </w:t>
      </w:r>
      <w:r w:rsidR="000E6432" w:rsidRPr="00D95F4C">
        <w:rPr>
          <w:rFonts w:ascii="Arial" w:hAnsi="Arial" w:cs="Arial"/>
          <w:sz w:val="22"/>
        </w:rPr>
        <w:t>REGON:</w:t>
      </w:r>
      <w:r w:rsidR="000E6432">
        <w:rPr>
          <w:rFonts w:ascii="Arial" w:hAnsi="Arial" w:cs="Arial"/>
          <w:color w:val="003399"/>
          <w:sz w:val="22"/>
        </w:rPr>
        <w:t xml:space="preserve"> </w:t>
      </w:r>
      <w:r w:rsidR="000E6432" w:rsidRPr="000A4F82">
        <w:rPr>
          <w:rFonts w:ascii="Arial" w:hAnsi="Arial" w:cs="Arial"/>
          <w:color w:val="003399"/>
          <w:sz w:val="22"/>
          <w:highlight w:val="yellow"/>
        </w:rPr>
        <w:t>(REGON Wykonawcy)</w:t>
      </w:r>
    </w:p>
    <w:p w14:paraId="2ED51768" w14:textId="77777777" w:rsidR="00254A5E" w:rsidRPr="000418D4" w:rsidRDefault="000E6432" w:rsidP="004365D3">
      <w:pPr>
        <w:spacing w:beforeLines="40" w:before="96" w:afterLines="40" w:after="96" w:line="276" w:lineRule="auto"/>
        <w:rPr>
          <w:rFonts w:ascii="Arial" w:hAnsi="Arial" w:cs="Arial"/>
          <w:sz w:val="22"/>
        </w:rPr>
      </w:pPr>
      <w:r w:rsidRPr="000418D4">
        <w:rPr>
          <w:rFonts w:ascii="Arial" w:hAnsi="Arial" w:cs="Arial"/>
          <w:sz w:val="22"/>
        </w:rPr>
        <w:t>reprezentowan</w:t>
      </w:r>
      <w:r>
        <w:rPr>
          <w:rFonts w:ascii="Arial" w:hAnsi="Arial" w:cs="Arial"/>
          <w:sz w:val="22"/>
        </w:rPr>
        <w:t>ą</w:t>
      </w:r>
      <w:r w:rsidRPr="000418D4">
        <w:rPr>
          <w:rFonts w:ascii="Arial" w:hAnsi="Arial" w:cs="Arial"/>
          <w:sz w:val="22"/>
        </w:rPr>
        <w:t xml:space="preserve"> </w:t>
      </w:r>
      <w:r w:rsidR="00254A5E" w:rsidRPr="000418D4">
        <w:rPr>
          <w:rFonts w:ascii="Arial" w:hAnsi="Arial" w:cs="Arial"/>
          <w:sz w:val="22"/>
        </w:rPr>
        <w:t>przez:</w:t>
      </w:r>
    </w:p>
    <w:p w14:paraId="3FEFB56A" w14:textId="77777777" w:rsidR="00254A5E" w:rsidRPr="000418D4" w:rsidRDefault="00254A5E" w:rsidP="004365D3">
      <w:pPr>
        <w:spacing w:beforeLines="40" w:before="96" w:afterLines="40" w:after="96" w:line="276" w:lineRule="auto"/>
        <w:rPr>
          <w:rFonts w:ascii="Arial" w:hAnsi="Arial" w:cs="Arial"/>
          <w:color w:val="003399"/>
          <w:sz w:val="22"/>
        </w:rPr>
      </w:pPr>
      <w:r w:rsidRPr="000418D4">
        <w:rPr>
          <w:rFonts w:ascii="Arial" w:hAnsi="Arial" w:cs="Arial"/>
          <w:color w:val="003399"/>
          <w:sz w:val="22"/>
          <w:highlight w:val="yellow"/>
        </w:rPr>
        <w:t>(imię, nazwisko 1- go przedstawiciela Wykonawcy)</w:t>
      </w:r>
      <w:r w:rsidRPr="000418D4">
        <w:rPr>
          <w:rFonts w:ascii="Arial" w:hAnsi="Arial" w:cs="Arial"/>
          <w:color w:val="003399"/>
          <w:sz w:val="22"/>
        </w:rPr>
        <w:t xml:space="preserve"> i </w:t>
      </w:r>
      <w:r w:rsidRPr="000418D4">
        <w:rPr>
          <w:rFonts w:ascii="Arial" w:hAnsi="Arial" w:cs="Arial"/>
          <w:color w:val="003399"/>
          <w:sz w:val="22"/>
          <w:highlight w:val="yellow"/>
        </w:rPr>
        <w:t>(stanowisko 1)</w:t>
      </w:r>
    </w:p>
    <w:p w14:paraId="6A0F8C08" w14:textId="77777777" w:rsidR="00254A5E" w:rsidRPr="000418D4" w:rsidRDefault="00254A5E" w:rsidP="004365D3">
      <w:pPr>
        <w:spacing w:beforeLines="40" w:before="96" w:afterLines="40" w:after="96" w:line="276" w:lineRule="auto"/>
        <w:rPr>
          <w:rFonts w:ascii="Arial" w:hAnsi="Arial" w:cs="Arial"/>
          <w:color w:val="003399"/>
          <w:sz w:val="22"/>
        </w:rPr>
      </w:pPr>
      <w:r w:rsidRPr="000418D4">
        <w:rPr>
          <w:rFonts w:ascii="Arial" w:hAnsi="Arial" w:cs="Arial"/>
          <w:color w:val="003399"/>
          <w:sz w:val="22"/>
          <w:highlight w:val="yellow"/>
        </w:rPr>
        <w:t>(imię, nazwisko 2- go przedstawiciela Wykonawcy)</w:t>
      </w:r>
      <w:r w:rsidRPr="000418D4">
        <w:rPr>
          <w:rFonts w:ascii="Arial" w:hAnsi="Arial" w:cs="Arial"/>
          <w:color w:val="003399"/>
          <w:sz w:val="22"/>
        </w:rPr>
        <w:t xml:space="preserve"> i </w:t>
      </w:r>
      <w:r w:rsidRPr="000418D4">
        <w:rPr>
          <w:rFonts w:ascii="Arial" w:hAnsi="Arial" w:cs="Arial"/>
          <w:color w:val="003399"/>
          <w:sz w:val="22"/>
          <w:highlight w:val="yellow"/>
        </w:rPr>
        <w:t>(stanowisko 2)</w:t>
      </w:r>
    </w:p>
    <w:p w14:paraId="717BF7A7" w14:textId="77777777" w:rsidR="00131D7A" w:rsidRPr="000418D4" w:rsidRDefault="00254A5E" w:rsidP="004365D3">
      <w:pPr>
        <w:spacing w:beforeLines="40" w:before="96" w:afterLines="40" w:after="96" w:line="276" w:lineRule="auto"/>
        <w:rPr>
          <w:rFonts w:ascii="Arial" w:hAnsi="Arial" w:cs="Arial"/>
          <w:sz w:val="22"/>
        </w:rPr>
      </w:pPr>
      <w:r w:rsidRPr="000418D4">
        <w:rPr>
          <w:rFonts w:ascii="Arial" w:hAnsi="Arial" w:cs="Arial"/>
          <w:sz w:val="22"/>
        </w:rPr>
        <w:t>zwan</w:t>
      </w:r>
      <w:r w:rsidR="004365D3">
        <w:rPr>
          <w:rFonts w:ascii="Arial" w:hAnsi="Arial" w:cs="Arial"/>
          <w:sz w:val="22"/>
        </w:rPr>
        <w:t>ą</w:t>
      </w:r>
      <w:r w:rsidR="00DE6B03" w:rsidRPr="000418D4">
        <w:rPr>
          <w:rFonts w:ascii="Arial" w:hAnsi="Arial" w:cs="Arial"/>
          <w:sz w:val="22"/>
        </w:rPr>
        <w:t xml:space="preserve"> </w:t>
      </w:r>
      <w:r w:rsidRPr="000418D4">
        <w:rPr>
          <w:rFonts w:ascii="Arial" w:hAnsi="Arial" w:cs="Arial"/>
          <w:sz w:val="22"/>
        </w:rPr>
        <w:t xml:space="preserve">dalej </w:t>
      </w:r>
      <w:r w:rsidR="000E6432">
        <w:rPr>
          <w:rFonts w:ascii="Arial" w:hAnsi="Arial" w:cs="Arial"/>
          <w:b/>
          <w:bCs/>
          <w:sz w:val="22"/>
        </w:rPr>
        <w:t>„</w:t>
      </w:r>
      <w:r w:rsidR="004365D3">
        <w:rPr>
          <w:rFonts w:ascii="Arial" w:hAnsi="Arial" w:cs="Arial"/>
          <w:b/>
          <w:bCs/>
          <w:sz w:val="22"/>
        </w:rPr>
        <w:t>Wykonawcą”</w:t>
      </w:r>
      <w:r w:rsidR="00197989" w:rsidRPr="000418D4">
        <w:rPr>
          <w:rFonts w:ascii="Arial" w:hAnsi="Arial" w:cs="Arial"/>
          <w:sz w:val="22"/>
        </w:rPr>
        <w:t>.</w:t>
      </w:r>
    </w:p>
    <w:p w14:paraId="3BD8BF53" w14:textId="77777777" w:rsidR="009937B8" w:rsidRPr="000418D4" w:rsidRDefault="00ED7DA8" w:rsidP="004365D3">
      <w:pPr>
        <w:spacing w:beforeLines="40" w:before="96" w:afterLines="40" w:after="96" w:line="276" w:lineRule="auto"/>
        <w:jc w:val="both"/>
        <w:rPr>
          <w:rFonts w:ascii="Arial" w:hAnsi="Arial" w:cs="Arial"/>
          <w:sz w:val="22"/>
        </w:rPr>
      </w:pPr>
      <w:r w:rsidRPr="000418D4">
        <w:rPr>
          <w:rFonts w:ascii="Arial" w:hAnsi="Arial" w:cs="Arial"/>
          <w:sz w:val="22"/>
        </w:rPr>
        <w:t xml:space="preserve">Zamawiający oraz Wykonawca </w:t>
      </w:r>
      <w:r w:rsidR="009937B8" w:rsidRPr="000418D4">
        <w:rPr>
          <w:rFonts w:ascii="Arial" w:hAnsi="Arial" w:cs="Arial"/>
          <w:sz w:val="22"/>
        </w:rPr>
        <w:t>zwani są dalej łącznie „Stronami”, a każdy indywidualnie „Stroną”.</w:t>
      </w:r>
    </w:p>
    <w:p w14:paraId="05309E29" w14:textId="77777777" w:rsidR="00ED7DA8" w:rsidRPr="000418D4" w:rsidRDefault="00ED7DA8" w:rsidP="004365D3">
      <w:pPr>
        <w:spacing w:beforeLines="40" w:before="96" w:afterLines="40" w:after="96" w:line="276" w:lineRule="auto"/>
        <w:jc w:val="both"/>
        <w:rPr>
          <w:rFonts w:ascii="Arial" w:hAnsi="Arial" w:cs="Arial"/>
          <w:sz w:val="22"/>
        </w:rPr>
      </w:pPr>
    </w:p>
    <w:p w14:paraId="3530378E" w14:textId="77777777" w:rsidR="00254A5E" w:rsidRPr="000418D4" w:rsidRDefault="00254A5E" w:rsidP="004365D3">
      <w:pPr>
        <w:spacing w:beforeLines="40" w:before="96" w:afterLines="40" w:after="96" w:line="276" w:lineRule="auto"/>
        <w:jc w:val="both"/>
        <w:rPr>
          <w:rFonts w:ascii="Arial" w:hAnsi="Arial" w:cs="Arial"/>
          <w:color w:val="4F81BD"/>
          <w:sz w:val="22"/>
        </w:rPr>
      </w:pPr>
      <w:r w:rsidRPr="000418D4">
        <w:rPr>
          <w:rFonts w:ascii="Arial" w:hAnsi="Arial" w:cs="Arial"/>
          <w:sz w:val="22"/>
        </w:rPr>
        <w:t>Umowa będzie współfinansowana przez</w:t>
      </w:r>
      <w:r w:rsidRPr="000418D4">
        <w:rPr>
          <w:rFonts w:ascii="Arial" w:hAnsi="Arial" w:cs="Arial"/>
          <w:color w:val="4F81BD"/>
          <w:sz w:val="22"/>
        </w:rPr>
        <w:t xml:space="preserve"> </w:t>
      </w:r>
      <w:r w:rsidRPr="000418D4">
        <w:rPr>
          <w:rFonts w:ascii="Arial" w:hAnsi="Arial" w:cs="Arial"/>
          <w:color w:val="003399"/>
          <w:sz w:val="22"/>
          <w:highlight w:val="yellow"/>
        </w:rPr>
        <w:t>[…]</w:t>
      </w:r>
      <w:r w:rsidRPr="000418D4">
        <w:rPr>
          <w:rFonts w:ascii="Arial" w:hAnsi="Arial" w:cs="Arial"/>
          <w:color w:val="003399"/>
          <w:sz w:val="22"/>
        </w:rPr>
        <w:t xml:space="preserve"> </w:t>
      </w:r>
      <w:r w:rsidRPr="000418D4">
        <w:rPr>
          <w:rFonts w:ascii="Arial" w:hAnsi="Arial" w:cs="Arial"/>
          <w:sz w:val="22"/>
        </w:rPr>
        <w:t>ze środków</w:t>
      </w:r>
      <w:r w:rsidRPr="000418D4">
        <w:rPr>
          <w:rFonts w:ascii="Arial" w:hAnsi="Arial" w:cs="Arial"/>
          <w:color w:val="4F81BD"/>
          <w:sz w:val="22"/>
        </w:rPr>
        <w:t xml:space="preserve"> </w:t>
      </w:r>
      <w:r w:rsidRPr="000418D4">
        <w:rPr>
          <w:rFonts w:ascii="Arial" w:hAnsi="Arial" w:cs="Arial"/>
          <w:color w:val="003399"/>
          <w:sz w:val="22"/>
          <w:highlight w:val="yellow"/>
        </w:rPr>
        <w:t>[…]</w:t>
      </w:r>
      <w:r w:rsidRPr="000418D4">
        <w:rPr>
          <w:rFonts w:ascii="Arial" w:hAnsi="Arial" w:cs="Arial"/>
          <w:color w:val="003399"/>
          <w:sz w:val="22"/>
        </w:rPr>
        <w:t>.</w:t>
      </w:r>
    </w:p>
    <w:p w14:paraId="15CFFFF5" w14:textId="77777777" w:rsidR="00254A5E" w:rsidRPr="000418D4" w:rsidRDefault="00254A5E" w:rsidP="004365D3">
      <w:pPr>
        <w:spacing w:beforeLines="40" w:before="96" w:afterLines="40" w:after="96" w:line="276" w:lineRule="auto"/>
        <w:jc w:val="both"/>
        <w:rPr>
          <w:rFonts w:ascii="Arial" w:hAnsi="Arial" w:cs="Arial"/>
          <w:i/>
          <w:color w:val="003399"/>
          <w:sz w:val="22"/>
        </w:rPr>
      </w:pPr>
      <w:r w:rsidRPr="000418D4">
        <w:rPr>
          <w:rFonts w:ascii="Arial" w:hAnsi="Arial" w:cs="Arial"/>
          <w:i/>
          <w:color w:val="003399"/>
          <w:sz w:val="22"/>
          <w:highlight w:val="yellow"/>
        </w:rPr>
        <w:t>*</w:t>
      </w:r>
      <w:r w:rsidR="00765329" w:rsidRPr="000418D4">
        <w:rPr>
          <w:rFonts w:ascii="Arial" w:hAnsi="Arial" w:cs="Arial"/>
          <w:i/>
          <w:color w:val="003399"/>
          <w:sz w:val="22"/>
          <w:highlight w:val="yellow"/>
        </w:rPr>
        <w:t xml:space="preserve"> I</w:t>
      </w:r>
      <w:r w:rsidRPr="000418D4">
        <w:rPr>
          <w:rFonts w:ascii="Arial" w:hAnsi="Arial" w:cs="Arial"/>
          <w:i/>
          <w:color w:val="003399"/>
          <w:sz w:val="22"/>
          <w:highlight w:val="yellow"/>
        </w:rPr>
        <w:t>nstytucja finansowa oraz program maj</w:t>
      </w:r>
      <w:r w:rsidR="00BA61C9" w:rsidRPr="000418D4">
        <w:rPr>
          <w:rFonts w:ascii="Arial" w:hAnsi="Arial" w:cs="Arial"/>
          <w:i/>
          <w:color w:val="003399"/>
          <w:sz w:val="22"/>
          <w:highlight w:val="yellow"/>
        </w:rPr>
        <w:t xml:space="preserve">ą zostać wskazane w zależności </w:t>
      </w:r>
      <w:r w:rsidRPr="000418D4">
        <w:rPr>
          <w:rFonts w:ascii="Arial" w:hAnsi="Arial" w:cs="Arial"/>
          <w:i/>
          <w:color w:val="003399"/>
          <w:sz w:val="22"/>
          <w:highlight w:val="yellow"/>
        </w:rPr>
        <w:t>od źródła finansowania</w:t>
      </w:r>
      <w:r w:rsidR="00A11970" w:rsidRPr="000418D4">
        <w:rPr>
          <w:rFonts w:ascii="Arial" w:hAnsi="Arial" w:cs="Arial"/>
          <w:i/>
          <w:color w:val="003399"/>
          <w:sz w:val="22"/>
        </w:rPr>
        <w:t>.</w:t>
      </w:r>
    </w:p>
    <w:p w14:paraId="679B0469" w14:textId="77777777" w:rsidR="006F52DB" w:rsidRPr="000418D4" w:rsidRDefault="008A2984" w:rsidP="004365D3">
      <w:pPr>
        <w:pStyle w:val="Tekstdymka"/>
        <w:spacing w:beforeLines="40" w:before="96" w:afterLines="40" w:after="96" w:line="276" w:lineRule="auto"/>
        <w:jc w:val="both"/>
        <w:rPr>
          <w:rFonts w:ascii="Arial" w:hAnsi="Arial" w:cs="Arial"/>
          <w:sz w:val="22"/>
          <w:szCs w:val="22"/>
        </w:rPr>
      </w:pPr>
      <w:r w:rsidRPr="000418D4">
        <w:rPr>
          <w:rFonts w:ascii="Arial" w:hAnsi="Arial" w:cs="Arial"/>
          <w:sz w:val="22"/>
          <w:szCs w:val="22"/>
        </w:rPr>
        <w:t>Biorąc pod uwagę, że Zamawiający przeprowadził post</w:t>
      </w:r>
      <w:r w:rsidR="00D24AEC" w:rsidRPr="000418D4">
        <w:rPr>
          <w:rFonts w:ascii="Arial" w:hAnsi="Arial" w:cs="Arial"/>
          <w:sz w:val="22"/>
          <w:szCs w:val="22"/>
        </w:rPr>
        <w:t>ę</w:t>
      </w:r>
      <w:r w:rsidRPr="000418D4">
        <w:rPr>
          <w:rFonts w:ascii="Arial" w:hAnsi="Arial" w:cs="Arial"/>
          <w:sz w:val="22"/>
          <w:szCs w:val="22"/>
        </w:rPr>
        <w:t xml:space="preserve">powanie o udzielenie zamówienia publicznego na </w:t>
      </w:r>
      <w:r w:rsidR="00BE29E5" w:rsidRPr="000418D4">
        <w:rPr>
          <w:rFonts w:ascii="Arial" w:hAnsi="Arial" w:cs="Arial"/>
          <w:sz w:val="22"/>
          <w:szCs w:val="22"/>
          <w:highlight w:val="yellow"/>
        </w:rPr>
        <w:t>[…]</w:t>
      </w:r>
      <w:r w:rsidR="00B24254" w:rsidRPr="000418D4">
        <w:rPr>
          <w:rFonts w:ascii="Arial" w:hAnsi="Arial" w:cs="Arial"/>
          <w:sz w:val="22"/>
          <w:szCs w:val="22"/>
        </w:rPr>
        <w:t xml:space="preserve"> zwane</w:t>
      </w:r>
      <w:r w:rsidR="006F52DB" w:rsidRPr="000418D4">
        <w:rPr>
          <w:rFonts w:ascii="Arial" w:hAnsi="Arial" w:cs="Arial"/>
          <w:sz w:val="22"/>
          <w:szCs w:val="22"/>
        </w:rPr>
        <w:t xml:space="preserve"> dalej „</w:t>
      </w:r>
      <w:r w:rsidR="008C3F6E" w:rsidRPr="000418D4">
        <w:rPr>
          <w:rFonts w:ascii="Arial" w:hAnsi="Arial" w:cs="Arial"/>
          <w:sz w:val="22"/>
          <w:szCs w:val="22"/>
        </w:rPr>
        <w:t>R</w:t>
      </w:r>
      <w:r w:rsidR="006F52DB" w:rsidRPr="000418D4">
        <w:rPr>
          <w:rFonts w:ascii="Arial" w:hAnsi="Arial" w:cs="Arial"/>
          <w:sz w:val="22"/>
          <w:szCs w:val="22"/>
        </w:rPr>
        <w:t xml:space="preserve">obotami” oraz, że Zamawiający dokonał wyboru oferty Wykonawcy na wykonanie tych </w:t>
      </w:r>
      <w:r w:rsidR="008C3F6E" w:rsidRPr="000418D4">
        <w:rPr>
          <w:rFonts w:ascii="Arial" w:hAnsi="Arial" w:cs="Arial"/>
          <w:sz w:val="22"/>
          <w:szCs w:val="22"/>
        </w:rPr>
        <w:t>R</w:t>
      </w:r>
      <w:r w:rsidR="006F52DB" w:rsidRPr="000418D4">
        <w:rPr>
          <w:rFonts w:ascii="Arial" w:hAnsi="Arial" w:cs="Arial"/>
          <w:sz w:val="22"/>
          <w:szCs w:val="22"/>
        </w:rPr>
        <w:t>obót oraz usunięcie ujawnionych</w:t>
      </w:r>
      <w:r w:rsidR="00AA704F" w:rsidRPr="000418D4">
        <w:rPr>
          <w:rFonts w:ascii="Arial" w:hAnsi="Arial" w:cs="Arial"/>
          <w:sz w:val="22"/>
          <w:szCs w:val="22"/>
        </w:rPr>
        <w:t xml:space="preserve"> w nich wad</w:t>
      </w:r>
      <w:r w:rsidR="00DE6B03" w:rsidRPr="000418D4">
        <w:rPr>
          <w:rFonts w:ascii="Arial" w:hAnsi="Arial" w:cs="Arial"/>
          <w:sz w:val="22"/>
          <w:szCs w:val="22"/>
        </w:rPr>
        <w:t xml:space="preserve"> i usterek</w:t>
      </w:r>
      <w:r w:rsidR="00AA704F" w:rsidRPr="000418D4">
        <w:rPr>
          <w:rFonts w:ascii="Arial" w:hAnsi="Arial" w:cs="Arial"/>
          <w:sz w:val="22"/>
          <w:szCs w:val="22"/>
        </w:rPr>
        <w:t>, S</w:t>
      </w:r>
      <w:r w:rsidR="004D1C5F" w:rsidRPr="000418D4">
        <w:rPr>
          <w:rFonts w:ascii="Arial" w:hAnsi="Arial" w:cs="Arial"/>
          <w:sz w:val="22"/>
          <w:szCs w:val="22"/>
        </w:rPr>
        <w:t>trony niniejszej U</w:t>
      </w:r>
      <w:r w:rsidR="006F52DB" w:rsidRPr="000418D4">
        <w:rPr>
          <w:rFonts w:ascii="Arial" w:hAnsi="Arial" w:cs="Arial"/>
          <w:sz w:val="22"/>
          <w:szCs w:val="22"/>
        </w:rPr>
        <w:t>mowy ustalają, co następuje:</w:t>
      </w:r>
    </w:p>
    <w:p w14:paraId="41052901" w14:textId="77777777" w:rsidR="00CE7C15" w:rsidRPr="000418D4" w:rsidRDefault="00CE7C15" w:rsidP="004365D3">
      <w:pPr>
        <w:pStyle w:val="Tekstdymka"/>
        <w:spacing w:beforeLines="40" w:before="96" w:afterLines="40" w:after="96" w:line="276" w:lineRule="auto"/>
        <w:jc w:val="both"/>
        <w:rPr>
          <w:rFonts w:ascii="Arial" w:hAnsi="Arial" w:cs="Arial"/>
          <w:sz w:val="22"/>
          <w:szCs w:val="22"/>
        </w:rPr>
      </w:pPr>
    </w:p>
    <w:p w14:paraId="7E02E4AD" w14:textId="77777777" w:rsidR="00033AA8" w:rsidRPr="000418D4" w:rsidRDefault="003D5B10" w:rsidP="004365D3">
      <w:pPr>
        <w:pStyle w:val="Tekstpodstawowywcity"/>
        <w:spacing w:beforeLines="40" w:before="96" w:afterLines="40" w:after="96" w:line="276" w:lineRule="auto"/>
        <w:ind w:left="0"/>
        <w:jc w:val="center"/>
        <w:rPr>
          <w:rFonts w:ascii="Arial" w:hAnsi="Arial" w:cs="Arial"/>
          <w:sz w:val="22"/>
          <w:szCs w:val="22"/>
        </w:rPr>
      </w:pPr>
      <w:r w:rsidRPr="000418D4">
        <w:rPr>
          <w:rFonts w:ascii="Arial" w:hAnsi="Arial" w:cs="Arial"/>
          <w:sz w:val="22"/>
          <w:szCs w:val="22"/>
        </w:rPr>
        <w:t>§</w:t>
      </w:r>
      <w:r w:rsidR="00C860C8" w:rsidRPr="000418D4">
        <w:rPr>
          <w:rFonts w:ascii="Arial" w:hAnsi="Arial" w:cs="Arial"/>
          <w:sz w:val="22"/>
          <w:szCs w:val="22"/>
        </w:rPr>
        <w:t xml:space="preserve"> 1</w:t>
      </w:r>
      <w:r w:rsidR="009937B8" w:rsidRPr="000418D4">
        <w:rPr>
          <w:rFonts w:ascii="Arial" w:hAnsi="Arial" w:cs="Arial"/>
          <w:sz w:val="22"/>
          <w:szCs w:val="22"/>
        </w:rPr>
        <w:t>.</w:t>
      </w:r>
    </w:p>
    <w:p w14:paraId="500BAE78" w14:textId="77777777" w:rsidR="006F52DB" w:rsidRPr="000418D4" w:rsidRDefault="00CA25FA" w:rsidP="004365D3">
      <w:pPr>
        <w:tabs>
          <w:tab w:val="left" w:pos="0"/>
        </w:tabs>
        <w:spacing w:beforeLines="40" w:before="96" w:afterLines="40" w:after="96" w:line="276" w:lineRule="auto"/>
        <w:ind w:hanging="709"/>
        <w:jc w:val="both"/>
        <w:rPr>
          <w:rFonts w:ascii="Arial" w:hAnsi="Arial" w:cs="Arial"/>
          <w:sz w:val="22"/>
          <w:szCs w:val="22"/>
        </w:rPr>
      </w:pPr>
      <w:r w:rsidRPr="000418D4">
        <w:rPr>
          <w:rFonts w:ascii="Arial" w:hAnsi="Arial" w:cs="Arial"/>
          <w:sz w:val="22"/>
          <w:szCs w:val="22"/>
        </w:rPr>
        <w:lastRenderedPageBreak/>
        <w:tab/>
      </w:r>
      <w:r w:rsidR="006F52DB" w:rsidRPr="000418D4">
        <w:rPr>
          <w:rFonts w:ascii="Arial" w:hAnsi="Arial" w:cs="Arial"/>
          <w:sz w:val="22"/>
          <w:szCs w:val="22"/>
        </w:rPr>
        <w:t>Następujące dokumenty będą uważane oraz odczytyw</w:t>
      </w:r>
      <w:r w:rsidRPr="000418D4">
        <w:rPr>
          <w:rFonts w:ascii="Arial" w:hAnsi="Arial" w:cs="Arial"/>
          <w:sz w:val="22"/>
          <w:szCs w:val="22"/>
        </w:rPr>
        <w:t xml:space="preserve">ane i interpretowane jako części </w:t>
      </w:r>
      <w:r w:rsidR="006F52DB" w:rsidRPr="000418D4">
        <w:rPr>
          <w:rFonts w:ascii="Arial" w:hAnsi="Arial" w:cs="Arial"/>
          <w:sz w:val="22"/>
          <w:szCs w:val="22"/>
        </w:rPr>
        <w:t xml:space="preserve">niniejszej Umowy </w:t>
      </w:r>
      <w:r w:rsidR="003F5EE5" w:rsidRPr="000418D4">
        <w:rPr>
          <w:rFonts w:ascii="Arial" w:hAnsi="Arial" w:cs="Arial"/>
          <w:sz w:val="22"/>
          <w:szCs w:val="22"/>
        </w:rPr>
        <w:t xml:space="preserve">(Akt Umowy) </w:t>
      </w:r>
      <w:r w:rsidR="006F52DB" w:rsidRPr="000418D4">
        <w:rPr>
          <w:rFonts w:ascii="Arial" w:hAnsi="Arial" w:cs="Arial"/>
          <w:sz w:val="22"/>
          <w:szCs w:val="22"/>
        </w:rPr>
        <w:t>w następującym porządku pierwszeństwa:</w:t>
      </w:r>
    </w:p>
    <w:p w14:paraId="6B31018A" w14:textId="77777777" w:rsidR="00997D02" w:rsidRPr="000418D4" w:rsidRDefault="00997D02" w:rsidP="004365D3">
      <w:pPr>
        <w:pStyle w:val="1"/>
        <w:spacing w:beforeLines="40" w:before="96" w:afterLines="40" w:after="96"/>
        <w:ind w:left="567" w:hanging="567"/>
        <w:rPr>
          <w:sz w:val="22"/>
        </w:rPr>
      </w:pPr>
      <w:r w:rsidRPr="000418D4">
        <w:rPr>
          <w:sz w:val="22"/>
        </w:rPr>
        <w:t>Warunki Szczególne,</w:t>
      </w:r>
    </w:p>
    <w:p w14:paraId="52150411" w14:textId="77777777" w:rsidR="00997D02" w:rsidRPr="000418D4" w:rsidRDefault="00997D02" w:rsidP="004365D3">
      <w:pPr>
        <w:pStyle w:val="1"/>
        <w:spacing w:beforeLines="40" w:before="96" w:afterLines="40" w:after="96"/>
        <w:ind w:left="567" w:hanging="567"/>
        <w:rPr>
          <w:sz w:val="22"/>
        </w:rPr>
      </w:pPr>
      <w:r w:rsidRPr="000418D4">
        <w:rPr>
          <w:sz w:val="22"/>
        </w:rPr>
        <w:t>Warunki Ogólne,</w:t>
      </w:r>
    </w:p>
    <w:p w14:paraId="0B49E09D" w14:textId="77777777" w:rsidR="003F5EE5" w:rsidRPr="000418D4" w:rsidRDefault="003F5EE5" w:rsidP="004365D3">
      <w:pPr>
        <w:pStyle w:val="1"/>
        <w:spacing w:beforeLines="40" w:before="96" w:afterLines="40" w:after="96"/>
        <w:ind w:left="567" w:hanging="567"/>
        <w:rPr>
          <w:sz w:val="22"/>
        </w:rPr>
      </w:pPr>
      <w:r w:rsidRPr="000418D4">
        <w:rPr>
          <w:sz w:val="22"/>
        </w:rPr>
        <w:t>Załączniki do Umowy,</w:t>
      </w:r>
    </w:p>
    <w:p w14:paraId="2C3A91BF" w14:textId="77777777" w:rsidR="00997D02" w:rsidRPr="000418D4" w:rsidRDefault="00997D02" w:rsidP="004365D3">
      <w:pPr>
        <w:pStyle w:val="1"/>
        <w:spacing w:beforeLines="40" w:before="96" w:afterLines="40" w:after="96"/>
        <w:ind w:left="567" w:hanging="567"/>
        <w:rPr>
          <w:sz w:val="22"/>
        </w:rPr>
      </w:pPr>
      <w:r w:rsidRPr="000418D4">
        <w:rPr>
          <w:sz w:val="22"/>
        </w:rPr>
        <w:t>Specyfikacja Istotnych Warunków Zamów</w:t>
      </w:r>
      <w:r w:rsidR="008570F0" w:rsidRPr="000418D4">
        <w:rPr>
          <w:sz w:val="22"/>
        </w:rPr>
        <w:t>ienia (SIWZ) wraz z pytaniami i </w:t>
      </w:r>
      <w:r w:rsidRPr="000418D4">
        <w:rPr>
          <w:sz w:val="22"/>
        </w:rPr>
        <w:t>odpowiedziami oraz zmiany treści SIWZ nr (numer) z dnia (data),</w:t>
      </w:r>
    </w:p>
    <w:p w14:paraId="5DF61464" w14:textId="77777777" w:rsidR="00997D02" w:rsidRPr="000418D4" w:rsidRDefault="00997D02" w:rsidP="004365D3">
      <w:pPr>
        <w:pStyle w:val="1"/>
        <w:spacing w:beforeLines="40" w:before="96" w:afterLines="40" w:after="96"/>
        <w:ind w:left="567" w:hanging="567"/>
        <w:rPr>
          <w:sz w:val="22"/>
        </w:rPr>
      </w:pPr>
      <w:r w:rsidRPr="000418D4">
        <w:rPr>
          <w:sz w:val="22"/>
        </w:rPr>
        <w:t xml:space="preserve">Oferta datowana (data oferty) wraz z Załącznikami do tej Oferty oraz </w:t>
      </w:r>
      <w:r w:rsidR="000E6432" w:rsidRPr="000418D4">
        <w:rPr>
          <w:sz w:val="22"/>
        </w:rPr>
        <w:t>wypełnion</w:t>
      </w:r>
      <w:r w:rsidR="000E6432">
        <w:rPr>
          <w:sz w:val="22"/>
        </w:rPr>
        <w:t>e</w:t>
      </w:r>
      <w:r w:rsidR="000E6432" w:rsidRPr="000418D4">
        <w:rPr>
          <w:sz w:val="22"/>
        </w:rPr>
        <w:t xml:space="preserve"> </w:t>
      </w:r>
      <w:r w:rsidR="000E6432">
        <w:rPr>
          <w:sz w:val="22"/>
        </w:rPr>
        <w:t>Rozbicie Ceny Ofertowej</w:t>
      </w:r>
      <w:r w:rsidRPr="000418D4">
        <w:rPr>
          <w:sz w:val="22"/>
        </w:rPr>
        <w:t>,</w:t>
      </w:r>
    </w:p>
    <w:p w14:paraId="44792F86" w14:textId="77777777" w:rsidR="00997D02" w:rsidRPr="000418D4" w:rsidRDefault="00997D02" w:rsidP="004365D3">
      <w:pPr>
        <w:pStyle w:val="1"/>
        <w:spacing w:beforeLines="40" w:before="96" w:afterLines="40" w:after="96"/>
        <w:ind w:left="567" w:hanging="567"/>
        <w:rPr>
          <w:color w:val="003399"/>
          <w:sz w:val="22"/>
        </w:rPr>
      </w:pPr>
      <w:r w:rsidRPr="000418D4">
        <w:rPr>
          <w:color w:val="003399"/>
          <w:sz w:val="22"/>
          <w:highlight w:val="yellow"/>
        </w:rPr>
        <w:t>Wniosek o dopuszczenie do u</w:t>
      </w:r>
      <w:r w:rsidR="0064560C" w:rsidRPr="000418D4">
        <w:rPr>
          <w:color w:val="003399"/>
          <w:sz w:val="22"/>
          <w:highlight w:val="yellow"/>
        </w:rPr>
        <w:t xml:space="preserve">działu w postępowaniu datowany </w:t>
      </w:r>
      <w:r w:rsidRPr="000418D4">
        <w:rPr>
          <w:color w:val="003399"/>
          <w:sz w:val="22"/>
          <w:highlight w:val="yellow"/>
        </w:rPr>
        <w:t>(data wniosku)*</w:t>
      </w:r>
      <w:r w:rsidR="003F5EE5" w:rsidRPr="000418D4">
        <w:rPr>
          <w:color w:val="003399"/>
          <w:sz w:val="22"/>
        </w:rPr>
        <w:t>;</w:t>
      </w:r>
    </w:p>
    <w:p w14:paraId="7820F06F" w14:textId="77777777" w:rsidR="003F5EE5" w:rsidRPr="000418D4" w:rsidRDefault="003F5EE5" w:rsidP="004365D3">
      <w:pPr>
        <w:pStyle w:val="1"/>
        <w:spacing w:beforeLines="40" w:before="96" w:afterLines="40" w:after="96"/>
        <w:ind w:left="567" w:hanging="567"/>
        <w:rPr>
          <w:sz w:val="22"/>
        </w:rPr>
      </w:pPr>
      <w:r w:rsidRPr="000418D4">
        <w:rPr>
          <w:sz w:val="22"/>
        </w:rPr>
        <w:t xml:space="preserve">Wszelkie inne dokumenty powstałe w trakcie realizacji i uznane przez obie </w:t>
      </w:r>
      <w:r w:rsidR="00D81418">
        <w:rPr>
          <w:sz w:val="22"/>
        </w:rPr>
        <w:t>S</w:t>
      </w:r>
      <w:r w:rsidR="00D81418" w:rsidRPr="000418D4">
        <w:rPr>
          <w:sz w:val="22"/>
        </w:rPr>
        <w:t xml:space="preserve">trony </w:t>
      </w:r>
      <w:r w:rsidRPr="000418D4">
        <w:rPr>
          <w:sz w:val="22"/>
        </w:rPr>
        <w:t>za część Umowy.</w:t>
      </w:r>
    </w:p>
    <w:p w14:paraId="22B4BA7A" w14:textId="77777777" w:rsidR="00997D02" w:rsidRPr="000418D4" w:rsidRDefault="00997D02" w:rsidP="004365D3">
      <w:pPr>
        <w:pStyle w:val="1"/>
        <w:numPr>
          <w:ilvl w:val="0"/>
          <w:numId w:val="0"/>
        </w:numPr>
        <w:spacing w:beforeLines="40" w:before="96" w:afterLines="40" w:after="96"/>
        <w:rPr>
          <w:i/>
          <w:color w:val="003399"/>
          <w:sz w:val="20"/>
          <w:highlight w:val="yellow"/>
        </w:rPr>
      </w:pPr>
      <w:r w:rsidRPr="000418D4">
        <w:rPr>
          <w:i/>
          <w:color w:val="003399"/>
          <w:sz w:val="20"/>
          <w:highlight w:val="yellow"/>
        </w:rPr>
        <w:t>*</w:t>
      </w:r>
      <w:r w:rsidR="00765329" w:rsidRPr="000418D4">
        <w:rPr>
          <w:i/>
          <w:color w:val="003399"/>
          <w:sz w:val="20"/>
          <w:highlight w:val="yellow"/>
        </w:rPr>
        <w:t xml:space="preserve"> Z</w:t>
      </w:r>
      <w:r w:rsidRPr="000418D4">
        <w:rPr>
          <w:i/>
          <w:color w:val="003399"/>
          <w:sz w:val="20"/>
          <w:highlight w:val="yellow"/>
        </w:rPr>
        <w:t>apis ma zastosowanie w przypadku postępowań, w których składany jest wniosek o dopuszczenie do udziału w postępowaniu</w:t>
      </w:r>
      <w:r w:rsidR="00A11970" w:rsidRPr="000418D4">
        <w:rPr>
          <w:i/>
          <w:color w:val="003399"/>
          <w:sz w:val="20"/>
          <w:highlight w:val="yellow"/>
        </w:rPr>
        <w:t>.</w:t>
      </w:r>
    </w:p>
    <w:p w14:paraId="0A62A062" w14:textId="77777777" w:rsidR="00033AA8" w:rsidRPr="000418D4" w:rsidRDefault="008E6460" w:rsidP="004365D3">
      <w:pPr>
        <w:overflowPunct/>
        <w:autoSpaceDE/>
        <w:autoSpaceDN/>
        <w:adjustRightInd/>
        <w:spacing w:beforeLines="40" w:before="96" w:afterLines="40" w:after="96" w:line="276" w:lineRule="auto"/>
        <w:jc w:val="center"/>
        <w:textAlignment w:val="auto"/>
        <w:rPr>
          <w:rFonts w:ascii="Arial" w:hAnsi="Arial" w:cs="Arial"/>
          <w:sz w:val="22"/>
          <w:szCs w:val="22"/>
        </w:rPr>
      </w:pPr>
      <w:r w:rsidRPr="000418D4">
        <w:rPr>
          <w:rFonts w:ascii="Arial" w:hAnsi="Arial" w:cs="Arial"/>
          <w:sz w:val="22"/>
          <w:szCs w:val="22"/>
        </w:rPr>
        <w:t>§ 2</w:t>
      </w:r>
      <w:r w:rsidR="009937B8" w:rsidRPr="000418D4">
        <w:rPr>
          <w:rFonts w:ascii="Arial" w:hAnsi="Arial" w:cs="Arial"/>
          <w:sz w:val="22"/>
          <w:szCs w:val="22"/>
        </w:rPr>
        <w:t>.</w:t>
      </w:r>
    </w:p>
    <w:p w14:paraId="04AF7CB6" w14:textId="77777777" w:rsidR="003716D0" w:rsidRPr="000418D4" w:rsidRDefault="006F52DB"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Wykonawca niniejszym zobowiązuje się, że zaprojektuje i wykona Roboty nie dłużej niż w ciągu </w:t>
      </w:r>
      <w:r w:rsidR="00244E09" w:rsidRPr="000418D4">
        <w:rPr>
          <w:rFonts w:ascii="Arial" w:hAnsi="Arial" w:cs="Arial"/>
          <w:b/>
          <w:color w:val="003399"/>
          <w:sz w:val="22"/>
          <w:szCs w:val="22"/>
          <w:highlight w:val="yellow"/>
        </w:rPr>
        <w:t>[*]</w:t>
      </w:r>
      <w:r w:rsidR="003716D0" w:rsidRPr="000418D4">
        <w:rPr>
          <w:rFonts w:ascii="Arial" w:hAnsi="Arial" w:cs="Arial"/>
          <w:b/>
          <w:color w:val="003399"/>
          <w:sz w:val="22"/>
          <w:szCs w:val="22"/>
          <w:highlight w:val="yellow"/>
        </w:rPr>
        <w:t xml:space="preserve"> miesięcy</w:t>
      </w:r>
      <w:r w:rsidR="003716D0" w:rsidRPr="000418D4">
        <w:rPr>
          <w:rFonts w:ascii="Arial" w:hAnsi="Arial" w:cs="Arial"/>
          <w:b/>
          <w:color w:val="003399"/>
          <w:sz w:val="22"/>
          <w:szCs w:val="22"/>
        </w:rPr>
        <w:t xml:space="preserve"> </w:t>
      </w:r>
      <w:r w:rsidR="003716D0" w:rsidRPr="000418D4">
        <w:rPr>
          <w:rFonts w:ascii="Arial" w:hAnsi="Arial" w:cs="Arial"/>
          <w:i/>
          <w:color w:val="003399"/>
          <w:sz w:val="22"/>
          <w:highlight w:val="yellow"/>
        </w:rPr>
        <w:t>(termin uzależniony od deklaracji Wykonawcy zawartej w ofercie)</w:t>
      </w:r>
      <w:r w:rsidR="003716D0" w:rsidRPr="000418D4">
        <w:rPr>
          <w:rFonts w:ascii="Arial" w:hAnsi="Arial" w:cs="Arial"/>
          <w:b/>
          <w:sz w:val="22"/>
        </w:rPr>
        <w:t xml:space="preserve"> </w:t>
      </w:r>
      <w:r w:rsidRPr="000418D4">
        <w:rPr>
          <w:rFonts w:ascii="Arial" w:hAnsi="Arial" w:cs="Arial"/>
          <w:sz w:val="22"/>
          <w:szCs w:val="22"/>
        </w:rPr>
        <w:t xml:space="preserve">od </w:t>
      </w:r>
      <w:r w:rsidR="00F45F94" w:rsidRPr="000418D4">
        <w:rPr>
          <w:rFonts w:ascii="Arial" w:hAnsi="Arial" w:cs="Arial"/>
          <w:sz w:val="22"/>
          <w:szCs w:val="22"/>
        </w:rPr>
        <w:t>D</w:t>
      </w:r>
      <w:r w:rsidRPr="000418D4">
        <w:rPr>
          <w:rFonts w:ascii="Arial" w:hAnsi="Arial" w:cs="Arial"/>
          <w:sz w:val="22"/>
          <w:szCs w:val="22"/>
        </w:rPr>
        <w:t>aty Rozpoczęcia</w:t>
      </w:r>
      <w:r w:rsidR="0041211D" w:rsidRPr="000418D4">
        <w:rPr>
          <w:rFonts w:ascii="Arial" w:hAnsi="Arial" w:cs="Arial"/>
          <w:sz w:val="22"/>
          <w:szCs w:val="22"/>
        </w:rPr>
        <w:t xml:space="preserve"> </w:t>
      </w:r>
      <w:r w:rsidRPr="000418D4">
        <w:rPr>
          <w:rFonts w:ascii="Arial" w:hAnsi="Arial" w:cs="Arial"/>
          <w:sz w:val="22"/>
          <w:szCs w:val="22"/>
        </w:rPr>
        <w:t xml:space="preserve">zgodnie z </w:t>
      </w:r>
      <w:r w:rsidR="00F45F94" w:rsidRPr="000418D4">
        <w:rPr>
          <w:rFonts w:ascii="Arial" w:hAnsi="Arial" w:cs="Arial"/>
          <w:sz w:val="22"/>
          <w:szCs w:val="22"/>
        </w:rPr>
        <w:t>SubKLAUZULĄ</w:t>
      </w:r>
      <w:r w:rsidRPr="000418D4">
        <w:rPr>
          <w:rFonts w:ascii="Arial" w:hAnsi="Arial" w:cs="Arial"/>
          <w:sz w:val="22"/>
          <w:szCs w:val="22"/>
        </w:rPr>
        <w:t xml:space="preserve"> 8.1 Warunków </w:t>
      </w:r>
      <w:r w:rsidR="0041211D" w:rsidRPr="000418D4">
        <w:rPr>
          <w:rFonts w:ascii="Arial" w:hAnsi="Arial" w:cs="Arial"/>
          <w:sz w:val="22"/>
          <w:szCs w:val="22"/>
        </w:rPr>
        <w:t>Szczególnych</w:t>
      </w:r>
      <w:r w:rsidR="004D1C5F" w:rsidRPr="000418D4">
        <w:rPr>
          <w:rFonts w:ascii="Arial" w:hAnsi="Arial" w:cs="Arial"/>
          <w:sz w:val="22"/>
          <w:szCs w:val="22"/>
        </w:rPr>
        <w:t>.</w:t>
      </w:r>
    </w:p>
    <w:p w14:paraId="5B5012EE" w14:textId="77777777" w:rsidR="00033AA8" w:rsidRPr="000418D4" w:rsidRDefault="00ED41CD" w:rsidP="004365D3">
      <w:pPr>
        <w:pStyle w:val="pgraftxt1"/>
        <w:widowControl/>
        <w:tabs>
          <w:tab w:val="clear" w:pos="907"/>
        </w:tabs>
        <w:overflowPunct/>
        <w:autoSpaceDE/>
        <w:autoSpaceDN/>
        <w:adjustRightInd/>
        <w:spacing w:beforeLines="40" w:before="96" w:afterLines="40" w:after="96" w:line="276" w:lineRule="auto"/>
        <w:jc w:val="center"/>
        <w:textAlignment w:val="auto"/>
        <w:rPr>
          <w:rFonts w:ascii="Arial" w:hAnsi="Arial" w:cs="Arial"/>
          <w:sz w:val="22"/>
          <w:szCs w:val="22"/>
        </w:rPr>
      </w:pPr>
      <w:r w:rsidRPr="000418D4">
        <w:rPr>
          <w:rFonts w:ascii="Arial" w:hAnsi="Arial" w:cs="Arial"/>
          <w:sz w:val="22"/>
          <w:szCs w:val="22"/>
        </w:rPr>
        <w:t>§</w:t>
      </w:r>
      <w:r w:rsidR="00DC6B91" w:rsidRPr="000418D4">
        <w:rPr>
          <w:rFonts w:ascii="Arial" w:hAnsi="Arial" w:cs="Arial"/>
          <w:sz w:val="22"/>
          <w:szCs w:val="22"/>
        </w:rPr>
        <w:t xml:space="preserve"> 3</w:t>
      </w:r>
      <w:r w:rsidR="009937B8" w:rsidRPr="000418D4">
        <w:rPr>
          <w:rFonts w:ascii="Arial" w:hAnsi="Arial" w:cs="Arial"/>
          <w:sz w:val="22"/>
          <w:szCs w:val="22"/>
        </w:rPr>
        <w:t>.</w:t>
      </w:r>
    </w:p>
    <w:p w14:paraId="29F312DF" w14:textId="77777777" w:rsidR="006F1299" w:rsidRPr="000418D4" w:rsidRDefault="006F1299" w:rsidP="004365D3">
      <w:pPr>
        <w:tabs>
          <w:tab w:val="left" w:pos="8364"/>
        </w:tabs>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Zamawiający niniejszym uzgadnia z Wykonawcą, że </w:t>
      </w:r>
      <w:r w:rsidR="008570F0" w:rsidRPr="000418D4">
        <w:rPr>
          <w:rFonts w:ascii="Arial" w:hAnsi="Arial" w:cs="Arial"/>
          <w:sz w:val="22"/>
          <w:szCs w:val="22"/>
        </w:rPr>
        <w:t>zapłaci mu za zaprojektowanie i </w:t>
      </w:r>
      <w:r w:rsidRPr="000418D4">
        <w:rPr>
          <w:rFonts w:ascii="Arial" w:hAnsi="Arial" w:cs="Arial"/>
          <w:sz w:val="22"/>
          <w:szCs w:val="22"/>
        </w:rPr>
        <w:t>wykonanie Robót oraz usunięcie wszelkich wad</w:t>
      </w:r>
      <w:r w:rsidR="00DE6B03" w:rsidRPr="000418D4">
        <w:rPr>
          <w:rFonts w:ascii="Arial" w:hAnsi="Arial" w:cs="Arial"/>
          <w:sz w:val="22"/>
          <w:szCs w:val="22"/>
        </w:rPr>
        <w:t xml:space="preserve"> i usterek</w:t>
      </w:r>
      <w:r w:rsidRPr="000418D4">
        <w:rPr>
          <w:rFonts w:ascii="Arial" w:hAnsi="Arial" w:cs="Arial"/>
          <w:sz w:val="22"/>
          <w:szCs w:val="22"/>
        </w:rPr>
        <w:t>:</w:t>
      </w:r>
    </w:p>
    <w:p w14:paraId="6D27C9C1" w14:textId="77777777" w:rsidR="006F1299" w:rsidRPr="000418D4" w:rsidRDefault="006F1299" w:rsidP="004365D3">
      <w:pPr>
        <w:tabs>
          <w:tab w:val="left" w:pos="8364"/>
        </w:tabs>
        <w:spacing w:beforeLines="40" w:before="96" w:afterLines="40" w:after="96" w:line="276" w:lineRule="auto"/>
        <w:jc w:val="both"/>
        <w:rPr>
          <w:rFonts w:ascii="Arial" w:hAnsi="Arial" w:cs="Arial"/>
          <w:i/>
          <w:iCs/>
          <w:color w:val="003399"/>
          <w:szCs w:val="22"/>
        </w:rPr>
      </w:pPr>
      <w:r w:rsidRPr="000418D4">
        <w:rPr>
          <w:rFonts w:ascii="Arial" w:hAnsi="Arial" w:cs="Arial"/>
          <w:color w:val="003399"/>
          <w:szCs w:val="22"/>
          <w:highlight w:val="yellow"/>
        </w:rPr>
        <w:t>(</w:t>
      </w:r>
      <w:r w:rsidRPr="000418D4">
        <w:rPr>
          <w:rFonts w:ascii="Arial" w:hAnsi="Arial" w:cs="Arial"/>
          <w:i/>
          <w:iCs/>
          <w:color w:val="003399"/>
          <w:szCs w:val="22"/>
          <w:highlight w:val="yellow"/>
        </w:rPr>
        <w:t xml:space="preserve">W przypadku Wykonawcy podlegającego obowiązkowi uiszczania na terytorium </w:t>
      </w:r>
      <w:r w:rsidRPr="000418D4">
        <w:rPr>
          <w:rFonts w:ascii="Arial" w:hAnsi="Arial" w:cs="Arial"/>
          <w:i/>
          <w:iCs/>
          <w:noProof/>
          <w:color w:val="003399"/>
          <w:szCs w:val="22"/>
          <w:highlight w:val="yellow"/>
        </w:rPr>
        <w:t xml:space="preserve">RP podatku od towarów </w:t>
      </w:r>
      <w:r w:rsidR="00255665">
        <w:rPr>
          <w:rFonts w:ascii="Arial" w:hAnsi="Arial" w:cs="Arial"/>
          <w:i/>
          <w:iCs/>
          <w:noProof/>
          <w:color w:val="003399"/>
          <w:szCs w:val="22"/>
          <w:highlight w:val="yellow"/>
        </w:rPr>
        <w:t>i </w:t>
      </w:r>
      <w:r w:rsidRPr="000418D4">
        <w:rPr>
          <w:rFonts w:ascii="Arial" w:hAnsi="Arial" w:cs="Arial"/>
          <w:i/>
          <w:iCs/>
          <w:noProof/>
          <w:color w:val="003399"/>
          <w:szCs w:val="22"/>
          <w:highlight w:val="yellow"/>
        </w:rPr>
        <w:t>usług)</w:t>
      </w:r>
      <w:r w:rsidRPr="000418D4">
        <w:rPr>
          <w:rFonts w:ascii="Arial" w:hAnsi="Arial" w:cs="Arial"/>
          <w:i/>
          <w:iCs/>
          <w:color w:val="003399"/>
          <w:szCs w:val="22"/>
        </w:rPr>
        <w:t xml:space="preserve"> </w:t>
      </w:r>
    </w:p>
    <w:p w14:paraId="2A73DBAA" w14:textId="77777777" w:rsidR="006F1299" w:rsidRPr="000418D4" w:rsidRDefault="006F1299" w:rsidP="004365D3">
      <w:pPr>
        <w:tabs>
          <w:tab w:val="left" w:pos="8364"/>
        </w:tabs>
        <w:spacing w:beforeLines="40" w:before="96" w:afterLines="40" w:after="96" w:line="276" w:lineRule="auto"/>
        <w:ind w:left="720" w:hanging="720"/>
        <w:rPr>
          <w:rFonts w:ascii="Arial" w:hAnsi="Arial" w:cs="Arial"/>
          <w:b/>
          <w:bCs/>
          <w:sz w:val="22"/>
          <w:szCs w:val="22"/>
        </w:rPr>
      </w:pPr>
      <w:r w:rsidRPr="000418D4">
        <w:rPr>
          <w:rFonts w:ascii="Arial" w:hAnsi="Arial" w:cs="Arial"/>
          <w:b/>
          <w:bCs/>
          <w:sz w:val="22"/>
          <w:szCs w:val="22"/>
        </w:rPr>
        <w:t>Zaakceptowaną Kwotę Kontraktową …............................................................. PLN</w:t>
      </w:r>
    </w:p>
    <w:p w14:paraId="39BEC7A0" w14:textId="77777777" w:rsidR="006F1299" w:rsidRPr="000418D4" w:rsidRDefault="006F1299" w:rsidP="004365D3">
      <w:pPr>
        <w:pStyle w:val="oddl-nadpis"/>
        <w:keepNext w:val="0"/>
        <w:tabs>
          <w:tab w:val="clear" w:pos="567"/>
        </w:tabs>
        <w:spacing w:beforeLines="40" w:before="96" w:afterLines="40" w:after="96" w:line="276" w:lineRule="auto"/>
        <w:ind w:right="-22"/>
        <w:rPr>
          <w:sz w:val="22"/>
          <w:szCs w:val="22"/>
        </w:rPr>
      </w:pPr>
      <w:r w:rsidRPr="000418D4">
        <w:rPr>
          <w:sz w:val="22"/>
          <w:szCs w:val="22"/>
        </w:rPr>
        <w:t>(słownie: ........................................................................</w:t>
      </w:r>
      <w:r w:rsidR="00197989" w:rsidRPr="000418D4">
        <w:rPr>
          <w:sz w:val="22"/>
          <w:szCs w:val="22"/>
        </w:rPr>
        <w:t>.......................</w:t>
      </w:r>
      <w:r w:rsidR="008A329E">
        <w:rPr>
          <w:sz w:val="22"/>
          <w:szCs w:val="22"/>
        </w:rPr>
        <w:t>PLN</w:t>
      </w:r>
      <w:r w:rsidR="00197989" w:rsidRPr="000418D4">
        <w:rPr>
          <w:sz w:val="22"/>
          <w:szCs w:val="22"/>
        </w:rPr>
        <w:t>)</w:t>
      </w:r>
      <w:r w:rsidR="000E6432">
        <w:rPr>
          <w:sz w:val="22"/>
          <w:szCs w:val="22"/>
        </w:rPr>
        <w:t>,</w:t>
      </w:r>
    </w:p>
    <w:p w14:paraId="66FD07CF" w14:textId="77777777" w:rsidR="006F1299" w:rsidRPr="000418D4" w:rsidRDefault="00197989" w:rsidP="004365D3">
      <w:pPr>
        <w:pStyle w:val="oddl-nadpis"/>
        <w:keepNext w:val="0"/>
        <w:tabs>
          <w:tab w:val="clear" w:pos="567"/>
        </w:tabs>
        <w:spacing w:beforeLines="40" w:before="96" w:afterLines="40" w:after="96" w:line="276" w:lineRule="auto"/>
        <w:ind w:right="-22"/>
        <w:rPr>
          <w:rStyle w:val="Pogrubienie"/>
          <w:sz w:val="22"/>
          <w:szCs w:val="22"/>
        </w:rPr>
      </w:pPr>
      <w:r w:rsidRPr="000418D4">
        <w:rPr>
          <w:b w:val="0"/>
          <w:bCs w:val="0"/>
          <w:sz w:val="22"/>
          <w:szCs w:val="22"/>
        </w:rPr>
        <w:t>na którą składają się:</w:t>
      </w:r>
    </w:p>
    <w:p w14:paraId="1421835E" w14:textId="77777777" w:rsidR="006F1299" w:rsidRPr="004365D3" w:rsidRDefault="006F1299" w:rsidP="00EA5DF1">
      <w:pPr>
        <w:pStyle w:val="Akapitzlist"/>
        <w:numPr>
          <w:ilvl w:val="0"/>
          <w:numId w:val="115"/>
        </w:numPr>
        <w:spacing w:beforeLines="40" w:before="96" w:afterLines="40" w:after="96" w:line="276" w:lineRule="auto"/>
        <w:ind w:right="-22"/>
        <w:jc w:val="both"/>
        <w:rPr>
          <w:rFonts w:ascii="Arial" w:hAnsi="Arial" w:cs="Arial"/>
          <w:b/>
          <w:bCs/>
          <w:sz w:val="22"/>
          <w:szCs w:val="22"/>
        </w:rPr>
      </w:pPr>
      <w:r w:rsidRPr="004365D3">
        <w:rPr>
          <w:rFonts w:ascii="Arial" w:hAnsi="Arial" w:cs="Arial"/>
          <w:b/>
          <w:bCs/>
          <w:sz w:val="22"/>
          <w:szCs w:val="22"/>
        </w:rPr>
        <w:t>wartość Robót netto (kwota) PLN</w:t>
      </w:r>
    </w:p>
    <w:p w14:paraId="64B96797" w14:textId="77777777" w:rsidR="006F1299" w:rsidRPr="004365D3" w:rsidRDefault="006F1299" w:rsidP="004365D3">
      <w:pPr>
        <w:pStyle w:val="Akapitzlist"/>
        <w:spacing w:beforeLines="40" w:before="96" w:afterLines="40" w:after="96" w:line="276" w:lineRule="auto"/>
        <w:ind w:right="-22"/>
        <w:jc w:val="both"/>
        <w:rPr>
          <w:rFonts w:ascii="Arial" w:hAnsi="Arial" w:cs="Arial"/>
          <w:b/>
          <w:bCs/>
          <w:sz w:val="22"/>
          <w:szCs w:val="22"/>
        </w:rPr>
      </w:pPr>
      <w:r w:rsidRPr="004365D3">
        <w:rPr>
          <w:rFonts w:ascii="Arial" w:hAnsi="Arial" w:cs="Arial"/>
          <w:b/>
          <w:bCs/>
          <w:sz w:val="22"/>
          <w:szCs w:val="22"/>
        </w:rPr>
        <w:t>(słownie: (kwota słownie) PLN</w:t>
      </w:r>
      <w:r w:rsidR="0048405C" w:rsidRPr="004365D3">
        <w:rPr>
          <w:rFonts w:ascii="Arial" w:hAnsi="Arial" w:cs="Arial"/>
          <w:b/>
          <w:bCs/>
          <w:sz w:val="22"/>
          <w:szCs w:val="22"/>
        </w:rPr>
        <w:t>)</w:t>
      </w:r>
    </w:p>
    <w:p w14:paraId="37C7FFC5" w14:textId="77777777" w:rsidR="006F1299" w:rsidRPr="004365D3" w:rsidRDefault="000E6432" w:rsidP="00EA5DF1">
      <w:pPr>
        <w:pStyle w:val="Akapitzlist"/>
        <w:numPr>
          <w:ilvl w:val="0"/>
          <w:numId w:val="115"/>
        </w:numPr>
        <w:spacing w:beforeLines="40" w:before="96" w:afterLines="40" w:after="96" w:line="276" w:lineRule="auto"/>
        <w:ind w:right="-22"/>
        <w:jc w:val="both"/>
        <w:rPr>
          <w:rFonts w:ascii="Arial" w:hAnsi="Arial" w:cs="Arial"/>
          <w:b/>
          <w:bCs/>
          <w:color w:val="003399"/>
          <w:sz w:val="22"/>
          <w:szCs w:val="22"/>
          <w:highlight w:val="yellow"/>
        </w:rPr>
      </w:pPr>
      <w:r w:rsidRPr="004365D3">
        <w:rPr>
          <w:rFonts w:ascii="Arial" w:hAnsi="Arial" w:cs="Arial"/>
          <w:b/>
          <w:bCs/>
          <w:color w:val="003399"/>
          <w:sz w:val="22"/>
          <w:szCs w:val="22"/>
          <w:highlight w:val="yellow"/>
        </w:rPr>
        <w:t xml:space="preserve">Kwota Warunkowa </w:t>
      </w:r>
      <w:r w:rsidR="006F1299" w:rsidRPr="004365D3">
        <w:rPr>
          <w:rFonts w:ascii="Arial" w:hAnsi="Arial" w:cs="Arial"/>
          <w:b/>
          <w:bCs/>
          <w:color w:val="003399"/>
          <w:sz w:val="22"/>
          <w:szCs w:val="22"/>
          <w:highlight w:val="yellow"/>
        </w:rPr>
        <w:t>(kwota PLN)*</w:t>
      </w:r>
    </w:p>
    <w:p w14:paraId="0EAC0255" w14:textId="77777777" w:rsidR="006F1299" w:rsidRPr="004365D3" w:rsidRDefault="006F1299" w:rsidP="004365D3">
      <w:pPr>
        <w:pStyle w:val="Akapitzlist"/>
        <w:spacing w:beforeLines="40" w:before="96" w:afterLines="40" w:after="96" w:line="276" w:lineRule="auto"/>
        <w:ind w:right="-22"/>
        <w:jc w:val="both"/>
        <w:rPr>
          <w:rFonts w:ascii="Arial" w:hAnsi="Arial" w:cs="Arial"/>
          <w:bCs/>
          <w:i/>
          <w:color w:val="003399"/>
          <w:sz w:val="22"/>
          <w:szCs w:val="22"/>
          <w:highlight w:val="yellow"/>
        </w:rPr>
      </w:pPr>
      <w:r w:rsidRPr="004365D3">
        <w:rPr>
          <w:rFonts w:ascii="Arial" w:hAnsi="Arial" w:cs="Arial"/>
          <w:b/>
          <w:bCs/>
          <w:color w:val="003399"/>
          <w:sz w:val="22"/>
          <w:szCs w:val="22"/>
          <w:highlight w:val="yellow"/>
        </w:rPr>
        <w:t>(słownie: (kwota słownie) PLN</w:t>
      </w:r>
      <w:r w:rsidR="008570F0" w:rsidRPr="004365D3">
        <w:rPr>
          <w:rFonts w:ascii="Arial" w:hAnsi="Arial" w:cs="Arial"/>
          <w:b/>
          <w:bCs/>
          <w:color w:val="003399"/>
          <w:sz w:val="22"/>
          <w:szCs w:val="22"/>
          <w:highlight w:val="yellow"/>
        </w:rPr>
        <w:t>)</w:t>
      </w:r>
      <w:r w:rsidR="000E6432" w:rsidRPr="004365D3">
        <w:rPr>
          <w:rFonts w:ascii="Arial" w:hAnsi="Arial" w:cs="Arial"/>
          <w:b/>
          <w:bCs/>
          <w:color w:val="003399"/>
          <w:sz w:val="22"/>
          <w:szCs w:val="22"/>
          <w:highlight w:val="yellow"/>
        </w:rPr>
        <w:t>,</w:t>
      </w:r>
    </w:p>
    <w:p w14:paraId="77E24194" w14:textId="77777777" w:rsidR="006F1299" w:rsidRPr="000418D4" w:rsidRDefault="00765329" w:rsidP="004365D3">
      <w:pPr>
        <w:spacing w:beforeLines="40" w:before="96" w:afterLines="40" w:after="96" w:line="276" w:lineRule="auto"/>
        <w:ind w:left="142" w:right="-22" w:hanging="142"/>
        <w:jc w:val="both"/>
        <w:rPr>
          <w:rFonts w:ascii="Arial" w:hAnsi="Arial" w:cs="Arial"/>
          <w:bCs/>
          <w:i/>
          <w:color w:val="003399"/>
          <w:szCs w:val="22"/>
        </w:rPr>
      </w:pPr>
      <w:r w:rsidRPr="000418D4">
        <w:rPr>
          <w:rFonts w:ascii="Arial" w:hAnsi="Arial" w:cs="Arial"/>
          <w:bCs/>
          <w:i/>
          <w:color w:val="003399"/>
          <w:szCs w:val="22"/>
          <w:highlight w:val="yellow"/>
        </w:rPr>
        <w:t>* W</w:t>
      </w:r>
      <w:r w:rsidR="006F1299" w:rsidRPr="000418D4">
        <w:rPr>
          <w:rFonts w:ascii="Arial" w:hAnsi="Arial" w:cs="Arial"/>
          <w:bCs/>
          <w:i/>
          <w:color w:val="003399"/>
          <w:szCs w:val="22"/>
          <w:highlight w:val="yellow"/>
        </w:rPr>
        <w:t>pisać w przypadku, jeżeli przewiduje się kwotę warunkową</w:t>
      </w:r>
      <w:r w:rsidR="006F1299" w:rsidRPr="000418D4">
        <w:rPr>
          <w:rFonts w:ascii="Arial" w:hAnsi="Arial" w:cs="Arial"/>
          <w:bCs/>
          <w:i/>
          <w:color w:val="003399"/>
          <w:szCs w:val="22"/>
        </w:rPr>
        <w:t xml:space="preserve">. </w:t>
      </w:r>
      <w:r w:rsidR="006F1299" w:rsidRPr="000418D4">
        <w:rPr>
          <w:rFonts w:ascii="Arial" w:hAnsi="Arial" w:cs="Arial"/>
          <w:bCs/>
          <w:i/>
          <w:color w:val="003399"/>
          <w:szCs w:val="22"/>
          <w:highlight w:val="yellow"/>
        </w:rPr>
        <w:t>Kwota warunkowa wynosi od 1</w:t>
      </w:r>
      <w:r w:rsidR="00A773B7" w:rsidRPr="000418D4">
        <w:rPr>
          <w:rFonts w:ascii="Arial" w:hAnsi="Arial" w:cs="Arial"/>
          <w:bCs/>
          <w:i/>
          <w:color w:val="003399"/>
          <w:szCs w:val="22"/>
          <w:highlight w:val="yellow"/>
        </w:rPr>
        <w:t>0 do 15 % wartości Robót netto.</w:t>
      </w:r>
    </w:p>
    <w:p w14:paraId="3DFACEA4" w14:textId="77777777" w:rsidR="006F1299" w:rsidRPr="000418D4" w:rsidRDefault="006F1299" w:rsidP="004365D3">
      <w:pPr>
        <w:spacing w:beforeLines="40" w:before="96" w:afterLines="40" w:after="96" w:line="276" w:lineRule="auto"/>
        <w:ind w:left="567" w:right="-22" w:hanging="567"/>
        <w:jc w:val="both"/>
        <w:rPr>
          <w:rFonts w:ascii="Arial" w:hAnsi="Arial" w:cs="Arial"/>
          <w:b/>
          <w:bCs/>
          <w:sz w:val="22"/>
          <w:szCs w:val="22"/>
        </w:rPr>
      </w:pPr>
      <w:r w:rsidRPr="000418D4">
        <w:rPr>
          <w:rFonts w:ascii="Arial" w:hAnsi="Arial" w:cs="Arial"/>
          <w:b/>
          <w:bCs/>
          <w:sz w:val="22"/>
          <w:szCs w:val="22"/>
        </w:rPr>
        <w:t>podatek od towarów i usług (VAT)…....................................................PLN</w:t>
      </w:r>
    </w:p>
    <w:p w14:paraId="59D6376D" w14:textId="77777777" w:rsidR="006F1299" w:rsidRPr="000418D4" w:rsidRDefault="006F1299" w:rsidP="004365D3">
      <w:pPr>
        <w:pStyle w:val="oddl-nadpis"/>
        <w:keepNext w:val="0"/>
        <w:tabs>
          <w:tab w:val="clear" w:pos="567"/>
        </w:tabs>
        <w:spacing w:beforeLines="40" w:before="96" w:afterLines="40" w:after="96" w:line="276" w:lineRule="auto"/>
        <w:ind w:left="567" w:right="-22" w:hanging="567"/>
        <w:rPr>
          <w:sz w:val="22"/>
          <w:szCs w:val="22"/>
          <w:lang w:val="pl-PL"/>
        </w:rPr>
      </w:pPr>
      <w:r w:rsidRPr="000418D4">
        <w:rPr>
          <w:sz w:val="22"/>
          <w:szCs w:val="22"/>
        </w:rPr>
        <w:t>(s</w:t>
      </w:r>
      <w:r w:rsidRPr="000418D4">
        <w:rPr>
          <w:sz w:val="22"/>
          <w:szCs w:val="22"/>
          <w:lang w:val="pl-PL"/>
        </w:rPr>
        <w:t>łownie: .........................................................................................</w:t>
      </w:r>
      <w:r w:rsidR="008A329E">
        <w:rPr>
          <w:sz w:val="22"/>
          <w:szCs w:val="22"/>
          <w:lang w:val="pl-PL"/>
        </w:rPr>
        <w:t>PLN</w:t>
      </w:r>
      <w:r w:rsidRPr="000418D4">
        <w:rPr>
          <w:sz w:val="22"/>
          <w:szCs w:val="22"/>
          <w:lang w:val="pl-PL"/>
        </w:rPr>
        <w:t>)</w:t>
      </w:r>
      <w:r w:rsidR="000E6432">
        <w:rPr>
          <w:sz w:val="22"/>
          <w:szCs w:val="22"/>
          <w:lang w:val="pl-PL"/>
        </w:rPr>
        <w:t>,</w:t>
      </w:r>
    </w:p>
    <w:p w14:paraId="0A19463D" w14:textId="77777777" w:rsidR="006F1299" w:rsidRPr="000418D4" w:rsidRDefault="006F1299" w:rsidP="004365D3">
      <w:pPr>
        <w:pStyle w:val="oddl-nadpis"/>
        <w:keepNext w:val="0"/>
        <w:tabs>
          <w:tab w:val="clear" w:pos="567"/>
        </w:tabs>
        <w:spacing w:beforeLines="40" w:before="96" w:afterLines="40" w:after="96" w:line="276" w:lineRule="auto"/>
        <w:ind w:right="-22"/>
        <w:jc w:val="both"/>
        <w:rPr>
          <w:b w:val="0"/>
          <w:sz w:val="22"/>
          <w:szCs w:val="22"/>
          <w:lang w:val="pl-PL"/>
        </w:rPr>
      </w:pPr>
      <w:r w:rsidRPr="000418D4">
        <w:rPr>
          <w:b w:val="0"/>
          <w:sz w:val="22"/>
          <w:szCs w:val="22"/>
          <w:lang w:val="pl-PL"/>
        </w:rPr>
        <w:t>z zastrzeżeniem, iż dla każdej płatności podatek od towarów i usług zostanie zapłacony według stawki obowiązującej w dniu wykonania usługi</w:t>
      </w:r>
    </w:p>
    <w:p w14:paraId="06A84C62" w14:textId="77777777" w:rsidR="006F1299" w:rsidRPr="002E24F3" w:rsidRDefault="006F1299" w:rsidP="004365D3">
      <w:pPr>
        <w:tabs>
          <w:tab w:val="left" w:pos="0"/>
        </w:tabs>
        <w:spacing w:beforeLines="40" w:before="96" w:afterLines="40" w:after="96" w:line="276" w:lineRule="auto"/>
        <w:jc w:val="both"/>
        <w:rPr>
          <w:rFonts w:ascii="Arial" w:hAnsi="Arial" w:cs="Arial"/>
          <w:i/>
          <w:iCs/>
          <w:noProof/>
          <w:color w:val="44546A"/>
          <w:szCs w:val="22"/>
        </w:rPr>
      </w:pPr>
      <w:r w:rsidRPr="002E24F3">
        <w:rPr>
          <w:rFonts w:ascii="Arial" w:hAnsi="Arial" w:cs="Arial"/>
          <w:i/>
          <w:iCs/>
          <w:color w:val="44546A"/>
          <w:szCs w:val="22"/>
          <w:highlight w:val="yellow"/>
        </w:rPr>
        <w:t xml:space="preserve">W przypadku Wykonawcy zagranicznego, który stosownie do złożonego pisemnego oświadczenia nie będzie rozliczał na terytorium </w:t>
      </w:r>
      <w:r w:rsidRPr="002E24F3">
        <w:rPr>
          <w:rFonts w:ascii="Arial" w:hAnsi="Arial" w:cs="Arial"/>
          <w:i/>
          <w:iCs/>
          <w:noProof/>
          <w:color w:val="44546A"/>
          <w:szCs w:val="22"/>
          <w:highlight w:val="yellow"/>
        </w:rPr>
        <w:t>RP podatku od towarów i usług lub w przypadku, gdy zobowiązanym zgodnie z polskim prawem do zapłacenia podatku od towar</w:t>
      </w:r>
      <w:r w:rsidR="00DE31B0">
        <w:rPr>
          <w:rFonts w:ascii="Arial" w:hAnsi="Arial" w:cs="Arial"/>
          <w:i/>
          <w:iCs/>
          <w:noProof/>
          <w:color w:val="44546A"/>
          <w:szCs w:val="22"/>
          <w:highlight w:val="yellow"/>
        </w:rPr>
        <w:t>ów</w:t>
      </w:r>
      <w:r w:rsidRPr="002E24F3">
        <w:rPr>
          <w:rFonts w:ascii="Arial" w:hAnsi="Arial" w:cs="Arial"/>
          <w:i/>
          <w:iCs/>
          <w:noProof/>
          <w:color w:val="44546A"/>
          <w:szCs w:val="22"/>
          <w:highlight w:val="yellow"/>
        </w:rPr>
        <w:t xml:space="preserve"> i usług za daną usługę/usługi będzie jedynie Zamawiający jako usługobiorca usług świadczonych przez podmiot nie mający miejsca zamieszkania lub siedziby na terytorium RP:</w:t>
      </w:r>
    </w:p>
    <w:p w14:paraId="01870440" w14:textId="77777777" w:rsidR="006F1299" w:rsidRPr="004365D3" w:rsidRDefault="007957A8" w:rsidP="00EA5DF1">
      <w:pPr>
        <w:pStyle w:val="Akapitzlist"/>
        <w:numPr>
          <w:ilvl w:val="0"/>
          <w:numId w:val="116"/>
        </w:numPr>
        <w:spacing w:beforeLines="40" w:before="96" w:afterLines="40" w:after="96" w:line="276" w:lineRule="auto"/>
        <w:ind w:right="-23"/>
        <w:jc w:val="both"/>
        <w:rPr>
          <w:rFonts w:ascii="Arial" w:hAnsi="Arial" w:cs="Arial"/>
          <w:b/>
          <w:bCs/>
          <w:sz w:val="22"/>
          <w:szCs w:val="22"/>
        </w:rPr>
      </w:pPr>
      <w:r w:rsidRPr="004365D3">
        <w:rPr>
          <w:rFonts w:ascii="Arial" w:hAnsi="Arial" w:cs="Arial"/>
          <w:b/>
          <w:bCs/>
          <w:sz w:val="22"/>
          <w:szCs w:val="22"/>
        </w:rPr>
        <w:t>W</w:t>
      </w:r>
      <w:r w:rsidR="00C17E10" w:rsidRPr="004365D3">
        <w:rPr>
          <w:rFonts w:ascii="Arial" w:hAnsi="Arial" w:cs="Arial"/>
          <w:b/>
          <w:bCs/>
          <w:sz w:val="22"/>
          <w:szCs w:val="22"/>
        </w:rPr>
        <w:t>artość R</w:t>
      </w:r>
      <w:r w:rsidR="006F1299" w:rsidRPr="004365D3">
        <w:rPr>
          <w:rFonts w:ascii="Arial" w:hAnsi="Arial" w:cs="Arial"/>
          <w:b/>
          <w:bCs/>
          <w:sz w:val="22"/>
          <w:szCs w:val="22"/>
        </w:rPr>
        <w:t>obót netto (kwota) PLN</w:t>
      </w:r>
    </w:p>
    <w:p w14:paraId="33BACB04" w14:textId="77777777" w:rsidR="006F1299" w:rsidRPr="004365D3" w:rsidRDefault="006F1299" w:rsidP="004365D3">
      <w:pPr>
        <w:pStyle w:val="Akapitzlist"/>
        <w:spacing w:beforeLines="40" w:before="96" w:afterLines="40" w:after="96" w:line="276" w:lineRule="auto"/>
        <w:ind w:right="-23"/>
        <w:jc w:val="both"/>
        <w:rPr>
          <w:rFonts w:ascii="Arial" w:hAnsi="Arial" w:cs="Arial"/>
          <w:b/>
          <w:bCs/>
          <w:sz w:val="22"/>
          <w:szCs w:val="22"/>
        </w:rPr>
      </w:pPr>
      <w:r w:rsidRPr="004365D3">
        <w:rPr>
          <w:rFonts w:ascii="Arial" w:hAnsi="Arial" w:cs="Arial"/>
          <w:b/>
          <w:bCs/>
          <w:sz w:val="22"/>
          <w:szCs w:val="22"/>
        </w:rPr>
        <w:lastRenderedPageBreak/>
        <w:t>(słownie: (kwota słownie) PLN</w:t>
      </w:r>
      <w:r w:rsidR="008570F0" w:rsidRPr="004365D3">
        <w:rPr>
          <w:rFonts w:ascii="Arial" w:hAnsi="Arial" w:cs="Arial"/>
          <w:b/>
          <w:bCs/>
          <w:sz w:val="22"/>
          <w:szCs w:val="22"/>
        </w:rPr>
        <w:t>)</w:t>
      </w:r>
    </w:p>
    <w:p w14:paraId="200B2209" w14:textId="77777777" w:rsidR="006F1299" w:rsidRPr="002E24F3" w:rsidRDefault="000E6432" w:rsidP="00EA5DF1">
      <w:pPr>
        <w:pStyle w:val="Akapitzlist"/>
        <w:numPr>
          <w:ilvl w:val="0"/>
          <w:numId w:val="116"/>
        </w:numPr>
        <w:spacing w:beforeLines="40" w:before="96" w:afterLines="40" w:after="96" w:line="276" w:lineRule="auto"/>
        <w:ind w:right="-23"/>
        <w:jc w:val="both"/>
        <w:rPr>
          <w:rFonts w:ascii="Arial" w:hAnsi="Arial" w:cs="Arial"/>
          <w:b/>
          <w:bCs/>
          <w:color w:val="44546A"/>
          <w:sz w:val="22"/>
          <w:szCs w:val="22"/>
          <w:highlight w:val="yellow"/>
        </w:rPr>
      </w:pPr>
      <w:r w:rsidRPr="002E24F3">
        <w:rPr>
          <w:rFonts w:ascii="Arial" w:hAnsi="Arial" w:cs="Arial"/>
          <w:b/>
          <w:bCs/>
          <w:color w:val="44546A"/>
          <w:sz w:val="22"/>
          <w:szCs w:val="22"/>
          <w:highlight w:val="yellow"/>
        </w:rPr>
        <w:t xml:space="preserve">Kwota Warunkowa </w:t>
      </w:r>
      <w:r w:rsidR="006F1299" w:rsidRPr="002E24F3">
        <w:rPr>
          <w:rFonts w:ascii="Arial" w:hAnsi="Arial" w:cs="Arial"/>
          <w:b/>
          <w:bCs/>
          <w:color w:val="44546A"/>
          <w:sz w:val="22"/>
          <w:szCs w:val="22"/>
          <w:highlight w:val="yellow"/>
        </w:rPr>
        <w:t>(kwota PLN)*</w:t>
      </w:r>
    </w:p>
    <w:p w14:paraId="6625807B" w14:textId="77777777" w:rsidR="006F1299" w:rsidRPr="002E24F3" w:rsidRDefault="006F1299" w:rsidP="004365D3">
      <w:pPr>
        <w:pStyle w:val="Akapitzlist"/>
        <w:spacing w:beforeLines="40" w:before="96" w:afterLines="40" w:after="96" w:line="276" w:lineRule="auto"/>
        <w:ind w:right="-23"/>
        <w:jc w:val="both"/>
        <w:rPr>
          <w:rFonts w:ascii="Arial" w:hAnsi="Arial" w:cs="Arial"/>
          <w:b/>
          <w:bCs/>
          <w:color w:val="44546A"/>
          <w:sz w:val="22"/>
          <w:szCs w:val="22"/>
        </w:rPr>
      </w:pPr>
      <w:r w:rsidRPr="002E24F3">
        <w:rPr>
          <w:rFonts w:ascii="Arial" w:hAnsi="Arial" w:cs="Arial"/>
          <w:b/>
          <w:bCs/>
          <w:color w:val="44546A"/>
          <w:sz w:val="22"/>
          <w:szCs w:val="22"/>
          <w:highlight w:val="yellow"/>
        </w:rPr>
        <w:t>(słownie: (kwota słownie) PLN</w:t>
      </w:r>
      <w:r w:rsidR="008A329E" w:rsidRPr="002E24F3">
        <w:rPr>
          <w:rFonts w:ascii="Arial" w:hAnsi="Arial" w:cs="Arial"/>
          <w:b/>
          <w:bCs/>
          <w:color w:val="44546A"/>
          <w:sz w:val="22"/>
          <w:szCs w:val="22"/>
        </w:rPr>
        <w:t>)</w:t>
      </w:r>
    </w:p>
    <w:p w14:paraId="47BEE2A3" w14:textId="77777777" w:rsidR="006F1299" w:rsidRPr="002E24F3" w:rsidRDefault="00765329" w:rsidP="004365D3">
      <w:pPr>
        <w:spacing w:beforeLines="40" w:before="96" w:afterLines="40" w:after="96" w:line="276" w:lineRule="auto"/>
        <w:ind w:left="567" w:right="-23" w:hanging="567"/>
        <w:jc w:val="both"/>
        <w:rPr>
          <w:rFonts w:ascii="Arial" w:hAnsi="Arial" w:cs="Arial"/>
          <w:bCs/>
          <w:i/>
          <w:color w:val="44546A"/>
          <w:szCs w:val="22"/>
          <w:highlight w:val="yellow"/>
        </w:rPr>
      </w:pPr>
      <w:r w:rsidRPr="002E24F3">
        <w:rPr>
          <w:rFonts w:ascii="Arial" w:hAnsi="Arial" w:cs="Arial"/>
          <w:bCs/>
          <w:i/>
          <w:color w:val="44546A"/>
          <w:szCs w:val="22"/>
          <w:highlight w:val="yellow"/>
        </w:rPr>
        <w:t>* W</w:t>
      </w:r>
      <w:r w:rsidR="006F1299" w:rsidRPr="002E24F3">
        <w:rPr>
          <w:rFonts w:ascii="Arial" w:hAnsi="Arial" w:cs="Arial"/>
          <w:bCs/>
          <w:i/>
          <w:color w:val="44546A"/>
          <w:szCs w:val="22"/>
          <w:highlight w:val="yellow"/>
        </w:rPr>
        <w:t>pisać w przypadku, jeżeli przewiduje się kwotę warunkową</w:t>
      </w:r>
    </w:p>
    <w:p w14:paraId="01095140" w14:textId="77777777" w:rsidR="006F1299" w:rsidRPr="000418D4" w:rsidRDefault="006F1299" w:rsidP="004365D3">
      <w:pPr>
        <w:spacing w:beforeLines="40" w:before="96" w:afterLines="40" w:after="96" w:line="276" w:lineRule="auto"/>
        <w:ind w:left="567" w:right="-22" w:hanging="567"/>
        <w:rPr>
          <w:rFonts w:ascii="Arial" w:hAnsi="Arial" w:cs="Arial"/>
          <w:b/>
          <w:bCs/>
          <w:sz w:val="22"/>
          <w:szCs w:val="22"/>
        </w:rPr>
      </w:pPr>
      <w:r w:rsidRPr="000418D4">
        <w:rPr>
          <w:rFonts w:ascii="Arial" w:hAnsi="Arial" w:cs="Arial"/>
          <w:b/>
          <w:bCs/>
          <w:sz w:val="22"/>
          <w:szCs w:val="22"/>
        </w:rPr>
        <w:t>z zastrzeżeniem, że podatek VAT rozliczy</w:t>
      </w:r>
      <w:r w:rsidR="00197989" w:rsidRPr="000418D4">
        <w:rPr>
          <w:rFonts w:ascii="Arial" w:hAnsi="Arial" w:cs="Arial"/>
          <w:b/>
          <w:bCs/>
          <w:sz w:val="22"/>
          <w:szCs w:val="22"/>
        </w:rPr>
        <w:t xml:space="preserve"> w takiej sytuacji Zamawiający</w:t>
      </w:r>
      <w:r w:rsidR="008A329E">
        <w:rPr>
          <w:rFonts w:ascii="Arial" w:hAnsi="Arial" w:cs="Arial"/>
          <w:b/>
          <w:bCs/>
          <w:sz w:val="22"/>
          <w:szCs w:val="22"/>
        </w:rPr>
        <w:t>;</w:t>
      </w:r>
    </w:p>
    <w:p w14:paraId="5D7EA30B" w14:textId="77777777" w:rsidR="00766875" w:rsidRPr="000418D4" w:rsidRDefault="005038F6" w:rsidP="004365D3">
      <w:pPr>
        <w:tabs>
          <w:tab w:val="left" w:pos="0"/>
        </w:tabs>
        <w:spacing w:beforeLines="40" w:before="96" w:afterLines="40" w:after="96" w:line="276" w:lineRule="auto"/>
        <w:jc w:val="both"/>
        <w:rPr>
          <w:rFonts w:ascii="Arial" w:hAnsi="Arial" w:cs="Arial"/>
          <w:sz w:val="22"/>
        </w:rPr>
      </w:pPr>
      <w:r w:rsidRPr="000418D4">
        <w:rPr>
          <w:rFonts w:ascii="Arial" w:hAnsi="Arial" w:cs="Arial"/>
          <w:sz w:val="22"/>
          <w:szCs w:val="22"/>
        </w:rPr>
        <w:t>albo</w:t>
      </w:r>
      <w:r w:rsidR="006F1299" w:rsidRPr="000418D4">
        <w:rPr>
          <w:rFonts w:ascii="Arial" w:hAnsi="Arial" w:cs="Arial"/>
          <w:sz w:val="22"/>
          <w:szCs w:val="22"/>
        </w:rPr>
        <w:t xml:space="preserve"> kwotę, jaka może być należna stosownie do postanowień Umowy w terminach i w </w:t>
      </w:r>
      <w:r w:rsidR="006F1299" w:rsidRPr="000418D4">
        <w:rPr>
          <w:rFonts w:ascii="Arial" w:hAnsi="Arial" w:cs="Arial"/>
          <w:sz w:val="22"/>
        </w:rPr>
        <w:t>sposób przewidziany w Umowie</w:t>
      </w:r>
      <w:r w:rsidRPr="000418D4">
        <w:rPr>
          <w:rFonts w:ascii="Arial" w:hAnsi="Arial" w:cs="Arial"/>
          <w:sz w:val="22"/>
        </w:rPr>
        <w:t xml:space="preserve"> (</w:t>
      </w:r>
      <w:r w:rsidR="00174499">
        <w:rPr>
          <w:rFonts w:ascii="Arial" w:hAnsi="Arial" w:cs="Arial"/>
          <w:sz w:val="22"/>
        </w:rPr>
        <w:t>„</w:t>
      </w:r>
      <w:r w:rsidRPr="000418D4">
        <w:rPr>
          <w:rFonts w:ascii="Arial" w:hAnsi="Arial" w:cs="Arial"/>
          <w:sz w:val="22"/>
        </w:rPr>
        <w:t>Cena Kontraktowa</w:t>
      </w:r>
      <w:r w:rsidR="00174499">
        <w:rPr>
          <w:rFonts w:ascii="Arial" w:hAnsi="Arial" w:cs="Arial"/>
          <w:sz w:val="22"/>
        </w:rPr>
        <w:t>”</w:t>
      </w:r>
      <w:r w:rsidRPr="000418D4">
        <w:rPr>
          <w:rFonts w:ascii="Arial" w:hAnsi="Arial" w:cs="Arial"/>
          <w:sz w:val="22"/>
        </w:rPr>
        <w:t>)</w:t>
      </w:r>
      <w:r w:rsidR="006F1299" w:rsidRPr="000418D4">
        <w:rPr>
          <w:rFonts w:ascii="Arial" w:hAnsi="Arial" w:cs="Arial"/>
          <w:sz w:val="22"/>
        </w:rPr>
        <w:t>. Podatek VAT zostanie rozliczony zgodnie z obowiązującymi przepisami (według stawki obowiązującej w dniu wykonania usługi), prawem polskim i umowami międzynarodowymi dotyczącymi realizacji projektu Podatek VAT i inne podatki będą regulowane w złotych polskich ze środków własnych Zamawiającego.</w:t>
      </w:r>
    </w:p>
    <w:p w14:paraId="5E41CFF0" w14:textId="77777777" w:rsidR="00033AA8" w:rsidRPr="000418D4" w:rsidRDefault="00ED41CD" w:rsidP="004365D3">
      <w:pPr>
        <w:tabs>
          <w:tab w:val="left" w:pos="0"/>
        </w:tabs>
        <w:spacing w:beforeLines="40" w:before="96" w:afterLines="40" w:after="96" w:line="276" w:lineRule="auto"/>
        <w:jc w:val="center"/>
        <w:rPr>
          <w:rFonts w:ascii="Arial" w:hAnsi="Arial" w:cs="Arial"/>
          <w:sz w:val="22"/>
          <w:szCs w:val="22"/>
        </w:rPr>
      </w:pPr>
      <w:r w:rsidRPr="000418D4">
        <w:rPr>
          <w:rFonts w:ascii="Arial" w:hAnsi="Arial" w:cs="Arial"/>
          <w:sz w:val="22"/>
          <w:szCs w:val="22"/>
        </w:rPr>
        <w:t>§</w:t>
      </w:r>
      <w:r w:rsidR="00DC6B91" w:rsidRPr="000418D4">
        <w:rPr>
          <w:rFonts w:ascii="Arial" w:hAnsi="Arial" w:cs="Arial"/>
          <w:sz w:val="22"/>
          <w:szCs w:val="22"/>
        </w:rPr>
        <w:t xml:space="preserve"> 4</w:t>
      </w:r>
      <w:r w:rsidR="009937B8" w:rsidRPr="000418D4">
        <w:rPr>
          <w:rFonts w:ascii="Arial" w:hAnsi="Arial" w:cs="Arial"/>
          <w:sz w:val="22"/>
          <w:szCs w:val="22"/>
        </w:rPr>
        <w:t>.</w:t>
      </w:r>
    </w:p>
    <w:p w14:paraId="1DD3018E" w14:textId="77777777" w:rsidR="00C51ED9" w:rsidRPr="000418D4" w:rsidRDefault="00C51ED9" w:rsidP="004365D3">
      <w:pPr>
        <w:pStyle w:val="a"/>
        <w:numPr>
          <w:ilvl w:val="0"/>
          <w:numId w:val="0"/>
        </w:numPr>
        <w:spacing w:beforeLines="40" w:before="96" w:afterLines="40" w:after="96"/>
        <w:jc w:val="both"/>
        <w:rPr>
          <w:b w:val="0"/>
          <w:sz w:val="22"/>
        </w:rPr>
      </w:pPr>
      <w:r w:rsidRPr="000418D4">
        <w:rPr>
          <w:b w:val="0"/>
          <w:sz w:val="22"/>
        </w:rPr>
        <w:t xml:space="preserve">Wynagrodzenie należne Wykonawcy będzie płatne </w:t>
      </w:r>
      <w:r w:rsidR="004365D3">
        <w:rPr>
          <w:b w:val="0"/>
          <w:sz w:val="22"/>
        </w:rPr>
        <w:t>na rachunek bankowy wskazany na </w:t>
      </w:r>
      <w:r w:rsidRPr="000418D4">
        <w:rPr>
          <w:b w:val="0"/>
          <w:sz w:val="22"/>
        </w:rPr>
        <w:t>prawidłowo wystawionej przez Wykonawcę fakturze. O każdej zmianie rachunku wskazanego przez Wykonawcę na poprzedniej fakturze Wykonawca każdorazowo powiadomi Zamawiającego osobnym pismem.</w:t>
      </w:r>
    </w:p>
    <w:p w14:paraId="42EF767C" w14:textId="77777777" w:rsidR="00C51ED9" w:rsidRPr="002E24F3" w:rsidRDefault="00C51ED9" w:rsidP="004365D3">
      <w:pPr>
        <w:spacing w:beforeLines="40" w:before="96" w:afterLines="40" w:after="96" w:line="276" w:lineRule="auto"/>
        <w:rPr>
          <w:rFonts w:ascii="Arial" w:hAnsi="Arial" w:cs="Arial"/>
          <w:i/>
          <w:color w:val="44546A"/>
        </w:rPr>
      </w:pPr>
      <w:r w:rsidRPr="002E24F3">
        <w:rPr>
          <w:rFonts w:ascii="Arial" w:hAnsi="Arial" w:cs="Arial"/>
          <w:i/>
          <w:color w:val="44546A"/>
          <w:highlight w:val="yellow"/>
        </w:rPr>
        <w:t>Zapisy obowiązujące w przypadku, gdy umowa podpisywana będzie z Wykonawcą będącym jednym podmiotem.</w:t>
      </w:r>
    </w:p>
    <w:p w14:paraId="77A13AFA" w14:textId="77777777" w:rsidR="00C51ED9" w:rsidRPr="000418D4" w:rsidRDefault="00C51ED9" w:rsidP="00A228FB">
      <w:pPr>
        <w:pStyle w:val="Akapit"/>
        <w:numPr>
          <w:ilvl w:val="0"/>
          <w:numId w:val="40"/>
        </w:numPr>
        <w:spacing w:beforeLines="40" w:before="96" w:afterLines="40" w:after="96"/>
        <w:ind w:left="426" w:hanging="426"/>
      </w:pPr>
      <w:r w:rsidRPr="000418D4">
        <w:t xml:space="preserve">Uczestnicy </w:t>
      </w:r>
      <w:r w:rsidR="008A329E">
        <w:t>K</w:t>
      </w:r>
      <w:r w:rsidR="004365D3">
        <w:t xml:space="preserve">onsorcjum, </w:t>
      </w:r>
      <w:r w:rsidR="008A329E" w:rsidRPr="000418D4">
        <w:t xml:space="preserve">o którym mowa w SubKLAUZULI 1.1.2.13 Warunków Szczególnych, </w:t>
      </w:r>
      <w:r w:rsidRPr="000418D4">
        <w:t xml:space="preserve">zobowiązani są umocować na piśmie uczestnika </w:t>
      </w:r>
      <w:r w:rsidR="008A329E">
        <w:t>K</w:t>
      </w:r>
      <w:r w:rsidR="008A329E" w:rsidRPr="000418D4">
        <w:t>onsorcjum</w:t>
      </w:r>
      <w:r w:rsidR="008A329E">
        <w:t xml:space="preserve"> (zwanego dalej w Umowie partnerem wiodącym lub liderem)</w:t>
      </w:r>
      <w:r w:rsidR="004365D3">
        <w:t xml:space="preserve">, </w:t>
      </w:r>
      <w:r w:rsidRPr="000418D4">
        <w:t>o kt</w:t>
      </w:r>
      <w:r w:rsidR="006A750B" w:rsidRPr="000418D4">
        <w:t>órym mowa w SubKLAUZULI 1.1.2.13</w:t>
      </w:r>
      <w:r w:rsidRPr="000418D4">
        <w:t xml:space="preserve"> </w:t>
      </w:r>
      <w:r w:rsidR="008A2984" w:rsidRPr="000418D4">
        <w:t>Warunków Szczególnych,</w:t>
      </w:r>
      <w:r w:rsidRPr="000418D4">
        <w:t xml:space="preserve"> do wystawiania na rzecz Zamawiającego faktur dokumentujących całość Robót wykonanych przez wszystkich uczestników </w:t>
      </w:r>
      <w:r w:rsidR="008A329E">
        <w:t>K</w:t>
      </w:r>
      <w:r w:rsidR="008A329E" w:rsidRPr="000418D4">
        <w:t>onsorcjum</w:t>
      </w:r>
      <w:r w:rsidRPr="000418D4">
        <w:t>. W takiej sytuacji całość wynagrodzenia należnego Wykonawcy będzie płatna na rachu</w:t>
      </w:r>
      <w:r w:rsidR="004365D3">
        <w:t>nek bankowy wskazany w </w:t>
      </w:r>
      <w:r w:rsidRPr="000418D4">
        <w:t xml:space="preserve">prawidłowo wystawionej przez lidera </w:t>
      </w:r>
      <w:r w:rsidR="008A329E">
        <w:t>K</w:t>
      </w:r>
      <w:r w:rsidR="008A329E" w:rsidRPr="000418D4">
        <w:t xml:space="preserve">onsorcjum </w:t>
      </w:r>
      <w:r w:rsidRPr="000418D4">
        <w:t xml:space="preserve">fakturze. O każdej zmianie rachunku bankowego wskazanego przez lidera </w:t>
      </w:r>
      <w:r w:rsidR="008A329E">
        <w:t>K</w:t>
      </w:r>
      <w:r w:rsidR="008A329E" w:rsidRPr="000418D4">
        <w:t xml:space="preserve">onsorcjum </w:t>
      </w:r>
      <w:r w:rsidRPr="000418D4">
        <w:t xml:space="preserve">na poprzedniej fakturze lider </w:t>
      </w:r>
      <w:r w:rsidR="008A329E">
        <w:t>K</w:t>
      </w:r>
      <w:r w:rsidR="008A329E" w:rsidRPr="000418D4">
        <w:t xml:space="preserve">onsorcjum </w:t>
      </w:r>
      <w:r w:rsidRPr="000418D4">
        <w:t>każdorazowo powiadomi Zamawiającego osobnym pismem.</w:t>
      </w:r>
    </w:p>
    <w:p w14:paraId="7F60710B" w14:textId="77777777" w:rsidR="00E66F59" w:rsidRPr="000418D4" w:rsidRDefault="00E66F59" w:rsidP="00A228FB">
      <w:pPr>
        <w:pStyle w:val="Akapit"/>
        <w:numPr>
          <w:ilvl w:val="0"/>
          <w:numId w:val="40"/>
        </w:numPr>
        <w:spacing w:beforeLines="40" w:before="96" w:afterLines="40" w:after="96"/>
        <w:ind w:left="426" w:hanging="426"/>
      </w:pPr>
      <w:r w:rsidRPr="000418D4">
        <w:t xml:space="preserve">Każdy z uczestników </w:t>
      </w:r>
      <w:r w:rsidR="008A329E">
        <w:t>K</w:t>
      </w:r>
      <w:r w:rsidR="008A329E" w:rsidRPr="000418D4">
        <w:t>onsorcjum</w:t>
      </w:r>
      <w:r w:rsidRPr="000418D4">
        <w:t>, który nie jest związa</w:t>
      </w:r>
      <w:r w:rsidR="004365D3">
        <w:t>ny umocowaniem, o którym mowa w </w:t>
      </w:r>
      <w:r w:rsidRPr="000418D4">
        <w:t>ust</w:t>
      </w:r>
      <w:r w:rsidR="008A329E">
        <w:t>.</w:t>
      </w:r>
      <w:r w:rsidRPr="000418D4">
        <w:t xml:space="preserve"> 1 – na skutek jego wygaśnięcia – jest upoważniony do wystawienia na rzecz Zamawiającego faktur dokumentujących Roboty przez niego wykonane. Wynagrodzenie należne takiemu uczestnikowi </w:t>
      </w:r>
      <w:r w:rsidR="008A329E">
        <w:t>K</w:t>
      </w:r>
      <w:r w:rsidR="008A329E" w:rsidRPr="000418D4">
        <w:t xml:space="preserve">onsorcjum </w:t>
      </w:r>
      <w:r w:rsidRPr="000418D4">
        <w:t>będzie płatne</w:t>
      </w:r>
      <w:r w:rsidR="004365D3">
        <w:t xml:space="preserve"> na rachunek bankowy wskazany w </w:t>
      </w:r>
      <w:r w:rsidRPr="000418D4">
        <w:t xml:space="preserve">prawidłowo wystawionej przez niego fakturze, po uprzednim potwierdzeniu przez Inżyniera we właściwym Przejściowym Świadectwie Płatności, że zafakturowane Roboty faktycznie wykonane zostały przez wystawcę faktury. W przypadku sporu pomiędzy uczestnikami </w:t>
      </w:r>
      <w:r w:rsidR="008A329E">
        <w:t>K</w:t>
      </w:r>
      <w:r w:rsidR="008A329E" w:rsidRPr="000418D4">
        <w:t xml:space="preserve">onsorcjum </w:t>
      </w:r>
      <w:r w:rsidRPr="000418D4">
        <w:t xml:space="preserve">odnośnie zakresu wykonanych przez nich </w:t>
      </w:r>
      <w:r w:rsidR="004365D3">
        <w:t>Robót rozstrzygające będzie – w </w:t>
      </w:r>
      <w:r w:rsidRPr="000418D4">
        <w:t xml:space="preserve">zakresie rozliczeń pomiędzy Zamawiającym a Wykonawcą – stanowisko Inżyniera, na co wszyscy uczestnicy </w:t>
      </w:r>
      <w:r w:rsidR="008A329E">
        <w:t>K</w:t>
      </w:r>
      <w:r w:rsidRPr="000418D4">
        <w:t>onsorcjum wyrażają zgodę. Powyższe nie wyłącza uprawnienia Zamawiającego, który wedle swego uznania może zapłacić umówione wynagrodzenie</w:t>
      </w:r>
      <w:r w:rsidR="00463DF8" w:rsidRPr="000418D4">
        <w:t xml:space="preserve"> </w:t>
      </w:r>
      <w:r w:rsidRPr="000418D4">
        <w:t>do</w:t>
      </w:r>
      <w:r w:rsidR="00463DF8" w:rsidRPr="000418D4">
        <w:t xml:space="preserve"> </w:t>
      </w:r>
      <w:r w:rsidRPr="000418D4">
        <w:t>rąk</w:t>
      </w:r>
      <w:r w:rsidR="00463DF8" w:rsidRPr="000418D4">
        <w:t xml:space="preserve"> </w:t>
      </w:r>
      <w:r w:rsidRPr="000418D4">
        <w:t>jednego z</w:t>
      </w:r>
      <w:r w:rsidR="00463DF8" w:rsidRPr="000418D4">
        <w:t> </w:t>
      </w:r>
      <w:r w:rsidRPr="000418D4">
        <w:t xml:space="preserve"> uczestników </w:t>
      </w:r>
      <w:r w:rsidR="008A329E">
        <w:t>K</w:t>
      </w:r>
      <w:r w:rsidR="008A329E" w:rsidRPr="000418D4">
        <w:t>onsorcjum</w:t>
      </w:r>
      <w:r w:rsidRPr="000418D4">
        <w:t xml:space="preserve">, a przez zaspokojenie któregokolwiek z nich zobowiązanie do zapłaty umówionego wynagrodzenia wygaśnie względem wszystkich podmiotów wchodzących w skład </w:t>
      </w:r>
      <w:r w:rsidR="008A329E">
        <w:t>K</w:t>
      </w:r>
      <w:r w:rsidRPr="000418D4">
        <w:t>onsorcjum (solidarność wierzycieli).</w:t>
      </w:r>
    </w:p>
    <w:p w14:paraId="31DDA650" w14:textId="77777777" w:rsidR="00CA25FA" w:rsidRPr="000418D4" w:rsidRDefault="00C51ED9" w:rsidP="004365D3">
      <w:pPr>
        <w:tabs>
          <w:tab w:val="left" w:pos="0"/>
        </w:tabs>
        <w:spacing w:beforeLines="40" w:before="96" w:afterLines="40" w:after="96" w:line="276" w:lineRule="auto"/>
        <w:rPr>
          <w:rFonts w:ascii="Arial" w:hAnsi="Arial" w:cs="Arial"/>
          <w:i/>
          <w:color w:val="003399"/>
        </w:rPr>
      </w:pPr>
      <w:r w:rsidRPr="002E24F3">
        <w:rPr>
          <w:rFonts w:ascii="Arial" w:hAnsi="Arial" w:cs="Arial"/>
          <w:i/>
          <w:color w:val="44546A"/>
          <w:highlight w:val="yellow"/>
        </w:rPr>
        <w:t>Zapisy obowiązujące w przypadku, gdy umowa podpisywana będzie z Wykonawcą będącym Konsorcjum</w:t>
      </w:r>
      <w:r w:rsidR="00A11970" w:rsidRPr="002E24F3">
        <w:rPr>
          <w:rFonts w:ascii="Arial" w:hAnsi="Arial" w:cs="Arial"/>
          <w:i/>
          <w:color w:val="44546A"/>
        </w:rPr>
        <w:t>.</w:t>
      </w:r>
    </w:p>
    <w:p w14:paraId="1F421385" w14:textId="77777777" w:rsidR="00033AA8" w:rsidRPr="000418D4" w:rsidRDefault="00ED41CD" w:rsidP="004365D3">
      <w:pPr>
        <w:tabs>
          <w:tab w:val="left" w:pos="709"/>
        </w:tabs>
        <w:spacing w:beforeLines="40" w:before="96" w:afterLines="40" w:after="96" w:line="276" w:lineRule="auto"/>
        <w:ind w:left="720" w:hanging="720"/>
        <w:jc w:val="center"/>
        <w:rPr>
          <w:rFonts w:ascii="Arial" w:hAnsi="Arial" w:cs="Arial"/>
          <w:sz w:val="22"/>
          <w:szCs w:val="22"/>
        </w:rPr>
      </w:pPr>
      <w:commentRangeStart w:id="16"/>
      <w:r w:rsidRPr="000418D4">
        <w:rPr>
          <w:rFonts w:ascii="Arial" w:hAnsi="Arial" w:cs="Arial"/>
          <w:sz w:val="22"/>
          <w:szCs w:val="22"/>
        </w:rPr>
        <w:t>§</w:t>
      </w:r>
      <w:r w:rsidR="00DC6B91" w:rsidRPr="000418D4">
        <w:rPr>
          <w:rFonts w:ascii="Arial" w:hAnsi="Arial" w:cs="Arial"/>
          <w:sz w:val="22"/>
          <w:szCs w:val="22"/>
        </w:rPr>
        <w:t xml:space="preserve"> 5</w:t>
      </w:r>
      <w:r w:rsidR="009937B8" w:rsidRPr="000418D4">
        <w:rPr>
          <w:rFonts w:ascii="Arial" w:hAnsi="Arial" w:cs="Arial"/>
          <w:sz w:val="22"/>
          <w:szCs w:val="22"/>
        </w:rPr>
        <w:t>.</w:t>
      </w:r>
      <w:commentRangeEnd w:id="16"/>
      <w:r w:rsidR="001D1B35">
        <w:rPr>
          <w:rStyle w:val="Odwoaniedokomentarza"/>
        </w:rPr>
        <w:commentReference w:id="16"/>
      </w:r>
    </w:p>
    <w:p w14:paraId="44F3A198" w14:textId="77777777" w:rsidR="00FF748A" w:rsidRPr="00B91139" w:rsidRDefault="00FF748A" w:rsidP="004365D3">
      <w:pPr>
        <w:tabs>
          <w:tab w:val="left" w:pos="284"/>
        </w:tabs>
        <w:spacing w:before="40" w:afterLines="40" w:after="96" w:line="276" w:lineRule="auto"/>
        <w:jc w:val="both"/>
        <w:rPr>
          <w:rFonts w:ascii="Arial" w:eastAsia="Calibri" w:hAnsi="Arial" w:cs="Arial"/>
          <w:sz w:val="22"/>
          <w:szCs w:val="22"/>
        </w:rPr>
      </w:pPr>
      <w:r w:rsidRPr="00B91139">
        <w:rPr>
          <w:rFonts w:ascii="Arial" w:eastAsia="Calibri" w:hAnsi="Arial" w:cs="Arial"/>
          <w:sz w:val="22"/>
          <w:szCs w:val="22"/>
        </w:rPr>
        <w:t xml:space="preserve">Istotna zmiana postanowień Umowy w stosunku do treści </w:t>
      </w:r>
      <w:r w:rsidR="004365D3">
        <w:rPr>
          <w:rFonts w:ascii="Arial" w:eastAsia="Calibri" w:hAnsi="Arial" w:cs="Arial"/>
          <w:sz w:val="22"/>
          <w:szCs w:val="22"/>
        </w:rPr>
        <w:t>oferty Wykonawcy możliwa jest w </w:t>
      </w:r>
      <w:r w:rsidRPr="00B91139">
        <w:rPr>
          <w:rFonts w:ascii="Arial" w:eastAsia="Calibri" w:hAnsi="Arial" w:cs="Arial"/>
          <w:sz w:val="22"/>
          <w:szCs w:val="22"/>
        </w:rPr>
        <w:t>przypadku zaistnienia jednej z następujących okoliczności w zakresie i na warunkach określonych poniżej:</w:t>
      </w:r>
    </w:p>
    <w:p w14:paraId="518B1A9C" w14:textId="77777777" w:rsidR="00FF748A" w:rsidRPr="000D5E0F" w:rsidRDefault="00FF748A" w:rsidP="00A228FB">
      <w:pPr>
        <w:pStyle w:val="Akapitzlist"/>
        <w:numPr>
          <w:ilvl w:val="0"/>
          <w:numId w:val="104"/>
        </w:numPr>
        <w:spacing w:before="40" w:afterLines="40" w:after="96" w:line="276" w:lineRule="auto"/>
        <w:ind w:left="425" w:hanging="357"/>
        <w:contextualSpacing w:val="0"/>
        <w:jc w:val="both"/>
        <w:rPr>
          <w:rFonts w:ascii="Arial" w:eastAsia="Calibri" w:hAnsi="Arial" w:cs="Arial"/>
          <w:sz w:val="22"/>
          <w:szCs w:val="22"/>
        </w:rPr>
      </w:pPr>
      <w:r w:rsidRPr="000D5E0F">
        <w:rPr>
          <w:rFonts w:ascii="Arial" w:eastAsia="Calibri" w:hAnsi="Arial" w:cs="Arial"/>
          <w:sz w:val="22"/>
          <w:szCs w:val="22"/>
        </w:rPr>
        <w:lastRenderedPageBreak/>
        <w:t>W przypadku dokonania określonych czynności lub ich zaniechania przez organy administracji państwowej, w tym organy administracji rządowej, sam</w:t>
      </w:r>
      <w:r w:rsidR="004365D3">
        <w:rPr>
          <w:rFonts w:ascii="Arial" w:eastAsia="Calibri" w:hAnsi="Arial" w:cs="Arial"/>
          <w:sz w:val="22"/>
          <w:szCs w:val="22"/>
        </w:rPr>
        <w:t>orządowej, jak również organy i </w:t>
      </w:r>
      <w:r w:rsidRPr="000D5E0F">
        <w:rPr>
          <w:rFonts w:ascii="Arial" w:eastAsia="Calibri" w:hAnsi="Arial" w:cs="Arial"/>
          <w:sz w:val="22"/>
          <w:szCs w:val="22"/>
        </w:rPr>
        <w:t>podmioty, których działalność wymaga wydania jakiejkolwiek decyzji, warunków, zezwoleń, uzgodnień, pozwoleń i certyfikatów, w trakcie wykonywania</w:t>
      </w:r>
      <w:r w:rsidR="004365D3">
        <w:rPr>
          <w:rFonts w:ascii="Arial" w:eastAsia="Calibri" w:hAnsi="Arial" w:cs="Arial"/>
          <w:sz w:val="22"/>
          <w:szCs w:val="22"/>
        </w:rPr>
        <w:t xml:space="preserve"> przedmiotu niniejszej Umowy, w </w:t>
      </w:r>
      <w:r w:rsidRPr="000D5E0F">
        <w:rPr>
          <w:rFonts w:ascii="Arial" w:eastAsia="Calibri" w:hAnsi="Arial" w:cs="Arial"/>
          <w:sz w:val="22"/>
          <w:szCs w:val="22"/>
        </w:rPr>
        <w:t>szczególności:</w:t>
      </w:r>
    </w:p>
    <w:p w14:paraId="6088BD12" w14:textId="77777777" w:rsidR="00FF748A" w:rsidRPr="004365D3" w:rsidRDefault="00FF748A" w:rsidP="00EA5DF1">
      <w:pPr>
        <w:pStyle w:val="Akapitzlist"/>
        <w:numPr>
          <w:ilvl w:val="0"/>
          <w:numId w:val="117"/>
        </w:numPr>
        <w:spacing w:before="40" w:afterLines="40" w:after="96" w:line="276" w:lineRule="auto"/>
        <w:ind w:left="851" w:hanging="425"/>
        <w:jc w:val="both"/>
        <w:rPr>
          <w:rFonts w:ascii="Arial" w:hAnsi="Arial" w:cs="Arial"/>
          <w:noProof/>
          <w:sz w:val="22"/>
          <w:szCs w:val="22"/>
        </w:rPr>
      </w:pPr>
      <w:r w:rsidRPr="004365D3">
        <w:rPr>
          <w:rFonts w:ascii="Arial" w:hAnsi="Arial" w:cs="Arial"/>
          <w:noProof/>
          <w:sz w:val="22"/>
          <w:szCs w:val="22"/>
        </w:rPr>
        <w:t>opóźnienia wydania przez w/w organy i/lub inne podmioty decyzji, warunków, zezwoleń, uzgodnień, pozwoleń i certyfikatów, do wydania których są zobowiązane na mocy przepisów prawa lub regulaminów,</w:t>
      </w:r>
    </w:p>
    <w:p w14:paraId="78CA32AD" w14:textId="77777777" w:rsidR="00FF748A" w:rsidRPr="004365D3" w:rsidRDefault="00FF748A" w:rsidP="00EA5DF1">
      <w:pPr>
        <w:pStyle w:val="Akapitzlist"/>
        <w:numPr>
          <w:ilvl w:val="0"/>
          <w:numId w:val="117"/>
        </w:numPr>
        <w:spacing w:before="40" w:afterLines="40" w:after="96" w:line="276" w:lineRule="auto"/>
        <w:ind w:left="851" w:hanging="425"/>
        <w:jc w:val="both"/>
        <w:rPr>
          <w:rFonts w:ascii="Arial" w:hAnsi="Arial" w:cs="Arial"/>
          <w:noProof/>
          <w:sz w:val="22"/>
          <w:szCs w:val="22"/>
        </w:rPr>
      </w:pPr>
      <w:r w:rsidRPr="004365D3">
        <w:rPr>
          <w:rFonts w:ascii="Arial" w:hAnsi="Arial" w:cs="Arial"/>
          <w:noProof/>
          <w:sz w:val="22"/>
          <w:szCs w:val="22"/>
        </w:rPr>
        <w:t>odmowy lub zmiany wydania przez w/w organy i/lub inne podmioty decyzji, warunków, zezwoleń, uzgodnień, pozwoleń i certyfikatów,</w:t>
      </w:r>
    </w:p>
    <w:p w14:paraId="00072092" w14:textId="77777777" w:rsidR="00FF748A" w:rsidRPr="004365D3" w:rsidRDefault="00FF748A" w:rsidP="00EA5DF1">
      <w:pPr>
        <w:pStyle w:val="Akapitzlist"/>
        <w:numPr>
          <w:ilvl w:val="0"/>
          <w:numId w:val="117"/>
        </w:numPr>
        <w:spacing w:before="40" w:afterLines="40" w:after="96" w:line="276" w:lineRule="auto"/>
        <w:ind w:left="851" w:hanging="425"/>
        <w:jc w:val="both"/>
        <w:rPr>
          <w:rFonts w:ascii="Arial" w:hAnsi="Arial" w:cs="Arial"/>
          <w:noProof/>
          <w:sz w:val="22"/>
          <w:szCs w:val="22"/>
        </w:rPr>
      </w:pPr>
      <w:r w:rsidRPr="004365D3">
        <w:rPr>
          <w:rFonts w:ascii="Arial" w:hAnsi="Arial" w:cs="Arial"/>
          <w:noProof/>
          <w:sz w:val="22"/>
          <w:szCs w:val="22"/>
        </w:rPr>
        <w:t>wydania  przez w/w organy i/lub inne podmioty decyzji, warunków, zezwoleń, uzgodnień, pozwoleń, certyfikatów, itp. dotyczących zamknięcia dróg publicznych lub dróg szynowych albo przebudowy instalacji gestorów sieci, w których nakazano dopuszczalny czas prowadzenia robót budowlanych uniemożliwiający dotrzymanie terminów realizacji poszczególnych Etapów lub Etapu, czego Wykonawca nie przewidywał lub nie mógł przewidzieć przy zachowaniu należytej staranności oczekiwanej od doświadczonego Wykonawcy;</w:t>
      </w:r>
    </w:p>
    <w:p w14:paraId="2C792F1F" w14:textId="77777777" w:rsidR="00FF748A" w:rsidRPr="00B91139" w:rsidRDefault="00FF748A" w:rsidP="004365D3">
      <w:pPr>
        <w:spacing w:before="40" w:afterLines="40" w:after="96" w:line="276" w:lineRule="auto"/>
        <w:ind w:left="426"/>
        <w:jc w:val="both"/>
        <w:rPr>
          <w:rFonts w:ascii="Arial" w:eastAsia="Calibri" w:hAnsi="Arial" w:cs="Arial"/>
          <w:sz w:val="22"/>
          <w:szCs w:val="22"/>
        </w:rPr>
      </w:pPr>
      <w:r w:rsidRPr="00B91139">
        <w:rPr>
          <w:rFonts w:ascii="Arial" w:eastAsia="Calibri" w:hAnsi="Arial" w:cs="Arial"/>
          <w:sz w:val="22"/>
          <w:szCs w:val="22"/>
        </w:rPr>
        <w:t>o ile ich powstanie nie jest lub nie było w jakikolwiek sposób zależne od Wykonawcy, zmianie może ulec</w:t>
      </w:r>
      <w:commentRangeStart w:id="17"/>
      <w:r w:rsidRPr="00B91139">
        <w:rPr>
          <w:rFonts w:ascii="Arial" w:eastAsia="Calibri" w:hAnsi="Arial" w:cs="Arial"/>
          <w:sz w:val="22"/>
          <w:szCs w:val="22"/>
        </w:rPr>
        <w:t xml:space="preserve"> </w:t>
      </w:r>
      <w:commentRangeEnd w:id="17"/>
      <w:r w:rsidR="00F25BF0">
        <w:rPr>
          <w:rStyle w:val="Odwoaniedokomentarza"/>
        </w:rPr>
        <w:commentReference w:id="17"/>
      </w:r>
      <w:r w:rsidRPr="00B91139">
        <w:rPr>
          <w:rFonts w:ascii="Arial" w:eastAsia="Calibri" w:hAnsi="Arial" w:cs="Arial"/>
          <w:sz w:val="22"/>
          <w:szCs w:val="22"/>
        </w:rPr>
        <w:t>Czas na Ukończenie, odpowiednio do okresu trw</w:t>
      </w:r>
      <w:r w:rsidR="004365D3">
        <w:rPr>
          <w:rFonts w:ascii="Arial" w:eastAsia="Calibri" w:hAnsi="Arial" w:cs="Arial"/>
          <w:sz w:val="22"/>
          <w:szCs w:val="22"/>
        </w:rPr>
        <w:t>ania przeszkody/okoliczności, o </w:t>
      </w:r>
      <w:r w:rsidRPr="00B91139">
        <w:rPr>
          <w:rFonts w:ascii="Arial" w:eastAsia="Calibri" w:hAnsi="Arial" w:cs="Arial"/>
          <w:sz w:val="22"/>
          <w:szCs w:val="22"/>
        </w:rPr>
        <w:t>których mowa powyżej, a które uniemożliwiają realizację przedmiotu niniejszej Umowy, zgodnie z jej treścią i w sposób należyty, a także czas wykonania Etapu lub Etapów oraz zakres Etapu lub Etapów.</w:t>
      </w:r>
    </w:p>
    <w:p w14:paraId="401186F0" w14:textId="77777777" w:rsidR="00FF748A" w:rsidRPr="00613408" w:rsidRDefault="00FF748A" w:rsidP="00A228FB">
      <w:pPr>
        <w:pStyle w:val="Akapitzlist"/>
        <w:numPr>
          <w:ilvl w:val="0"/>
          <w:numId w:val="104"/>
        </w:numPr>
        <w:spacing w:before="40" w:afterLines="40" w:after="96" w:line="276" w:lineRule="auto"/>
        <w:ind w:left="425" w:hanging="425"/>
        <w:contextualSpacing w:val="0"/>
        <w:jc w:val="both"/>
        <w:rPr>
          <w:rFonts w:ascii="Arial" w:eastAsia="Calibri" w:hAnsi="Arial" w:cs="Arial"/>
          <w:sz w:val="22"/>
          <w:szCs w:val="22"/>
        </w:rPr>
      </w:pPr>
      <w:r w:rsidRPr="00613408">
        <w:rPr>
          <w:rFonts w:ascii="Arial" w:eastAsia="Calibri" w:hAnsi="Arial" w:cs="Arial"/>
          <w:sz w:val="22"/>
          <w:szCs w:val="22"/>
        </w:rPr>
        <w:t>W przypadku ograniczenia przez właściwy organ środków przyznanych Za</w:t>
      </w:r>
      <w:r w:rsidR="004365D3">
        <w:rPr>
          <w:rFonts w:ascii="Arial" w:eastAsia="Calibri" w:hAnsi="Arial" w:cs="Arial"/>
          <w:sz w:val="22"/>
          <w:szCs w:val="22"/>
        </w:rPr>
        <w:t>mawiającemu na </w:t>
      </w:r>
      <w:r w:rsidRPr="00613408">
        <w:rPr>
          <w:rFonts w:ascii="Arial" w:eastAsia="Calibri" w:hAnsi="Arial" w:cs="Arial"/>
          <w:sz w:val="22"/>
          <w:szCs w:val="22"/>
        </w:rPr>
        <w:t>realizację przedmiotu Umowy, ograniczeniu ulec</w:t>
      </w:r>
      <w:r w:rsidR="004365D3">
        <w:rPr>
          <w:rFonts w:ascii="Arial" w:eastAsia="Calibri" w:hAnsi="Arial" w:cs="Arial"/>
          <w:sz w:val="22"/>
          <w:szCs w:val="22"/>
        </w:rPr>
        <w:t xml:space="preserve"> może, bez żadnych ujemnych dla </w:t>
      </w:r>
      <w:r w:rsidRPr="00613408">
        <w:rPr>
          <w:rFonts w:ascii="Arial" w:eastAsia="Calibri" w:hAnsi="Arial" w:cs="Arial"/>
          <w:sz w:val="22"/>
          <w:szCs w:val="22"/>
        </w:rPr>
        <w:t>Zamawiającego konsekwencji finansowych, odpowiednio zakres rzeczowy przedmiotu Umowy, Zaakceptowana Kwota Kontraktowa oraz Czas na Ukończenie. Zamiar ograniczenia przedmiotu Umowy Zamawiający zgłosi Wykonawcy w formie pisemnej, w terminie 30 dni, licząc od dnia powzięcia wiadomości o ograniczeniu środków finansowych. W takiej sytuacji Wykonawca wyrazi zgodę na zmianę, jeśli Zamawiający zapłaci Wykonawcy za Materiały</w:t>
      </w:r>
      <w:r w:rsidR="004365D3">
        <w:rPr>
          <w:rFonts w:ascii="Arial" w:eastAsia="Calibri" w:hAnsi="Arial" w:cs="Arial"/>
          <w:sz w:val="22"/>
          <w:szCs w:val="22"/>
        </w:rPr>
        <w:t xml:space="preserve"> i </w:t>
      </w:r>
      <w:r w:rsidRPr="00613408">
        <w:rPr>
          <w:rFonts w:ascii="Arial" w:eastAsia="Calibri" w:hAnsi="Arial" w:cs="Arial"/>
          <w:sz w:val="22"/>
          <w:szCs w:val="22"/>
        </w:rPr>
        <w:t>Urządzenia pod warunkiem, że są one niezbędne do należytego wykonania Robót i zostały dostarczone na Plac Budowy lub których dostawę Wykona</w:t>
      </w:r>
      <w:r w:rsidR="004365D3">
        <w:rPr>
          <w:rFonts w:ascii="Arial" w:eastAsia="Calibri" w:hAnsi="Arial" w:cs="Arial"/>
          <w:sz w:val="22"/>
          <w:szCs w:val="22"/>
        </w:rPr>
        <w:t>wca zobowiązany jest przyjąć, a </w:t>
      </w:r>
      <w:r w:rsidRPr="00613408">
        <w:rPr>
          <w:rFonts w:ascii="Arial" w:eastAsia="Calibri" w:hAnsi="Arial" w:cs="Arial"/>
          <w:sz w:val="22"/>
          <w:szCs w:val="22"/>
        </w:rPr>
        <w:t>Wykonawca posiada i przedstawi Zamawiającemu wszelkie dokumenty potwierdzające zakup, własność bądź dokonanie przedpłaty na poczet zakupu Materiałów i Urządzeń w celu przeniesienia prawa ich własności i/lub zapewnienia przeniesienia prawa własności i/lub zapewnienie dostarczenia ich na Plac Budowy.</w:t>
      </w:r>
    </w:p>
    <w:p w14:paraId="7B728205" w14:textId="77777777" w:rsidR="00FF748A" w:rsidRPr="00613408" w:rsidRDefault="00FF748A" w:rsidP="00A228FB">
      <w:pPr>
        <w:pStyle w:val="Akapitzlist"/>
        <w:numPr>
          <w:ilvl w:val="0"/>
          <w:numId w:val="104"/>
        </w:numPr>
        <w:spacing w:before="40" w:line="276" w:lineRule="auto"/>
        <w:ind w:left="426" w:hanging="426"/>
        <w:jc w:val="both"/>
        <w:rPr>
          <w:rFonts w:ascii="Arial" w:eastAsia="Calibri" w:hAnsi="Arial" w:cs="Arial"/>
          <w:sz w:val="22"/>
          <w:szCs w:val="22"/>
        </w:rPr>
      </w:pPr>
      <w:r w:rsidRPr="00613408">
        <w:rPr>
          <w:rFonts w:ascii="Arial" w:eastAsia="Calibri" w:hAnsi="Arial" w:cs="Arial"/>
          <w:sz w:val="22"/>
          <w:szCs w:val="22"/>
        </w:rPr>
        <w:t>Pozostałe zmiany spowodowane następującymi okolicznościami:</w:t>
      </w:r>
    </w:p>
    <w:p w14:paraId="72F2FC0A" w14:textId="77777777" w:rsidR="004365D3" w:rsidRDefault="00FF748A" w:rsidP="00EA5DF1">
      <w:pPr>
        <w:pStyle w:val="Akapitzlist"/>
        <w:numPr>
          <w:ilvl w:val="0"/>
          <w:numId w:val="118"/>
        </w:numPr>
        <w:tabs>
          <w:tab w:val="left" w:pos="851"/>
        </w:tabs>
        <w:spacing w:before="40" w:afterLines="40" w:after="96" w:line="276" w:lineRule="auto"/>
        <w:ind w:left="850" w:hanging="425"/>
        <w:contextualSpacing w:val="0"/>
        <w:jc w:val="both"/>
        <w:rPr>
          <w:rFonts w:ascii="Arial" w:eastAsia="Calibri" w:hAnsi="Arial" w:cs="Arial"/>
          <w:sz w:val="22"/>
          <w:szCs w:val="22"/>
        </w:rPr>
      </w:pPr>
      <w:r w:rsidRPr="004365D3">
        <w:rPr>
          <w:rFonts w:ascii="Arial" w:eastAsia="Calibri" w:hAnsi="Arial" w:cs="Arial"/>
          <w:sz w:val="22"/>
          <w:szCs w:val="22"/>
        </w:rPr>
        <w:t>zmiany spowodowane wyjątkowo niesprzyjającymi warunkami atmosferycznymi,  uniemożliwiającymi prowadzenie Robót, przeprowadzanie prób i sprawdzeń, dokonywanie odbiorów, a trwającymi przez okres mający wpływ na dotrzymanie Czasu na Ukończenie lub daty wykonania Etapu lub Etapów – w takim przypadku zmianie ulegnie</w:t>
      </w:r>
      <w:r w:rsidR="004365D3">
        <w:rPr>
          <w:rFonts w:ascii="Arial" w:eastAsia="Calibri" w:hAnsi="Arial" w:cs="Arial"/>
          <w:sz w:val="22"/>
          <w:szCs w:val="22"/>
        </w:rPr>
        <w:t>:</w:t>
      </w:r>
    </w:p>
    <w:p w14:paraId="6EBC0025" w14:textId="77777777" w:rsidR="00F25BF0" w:rsidRDefault="00F25BF0" w:rsidP="00F25BF0">
      <w:pPr>
        <w:pStyle w:val="Akapitzlist"/>
        <w:tabs>
          <w:tab w:val="left" w:pos="851"/>
        </w:tabs>
        <w:spacing w:before="40" w:afterLines="40" w:after="96" w:line="276" w:lineRule="auto"/>
        <w:ind w:left="850"/>
        <w:contextualSpacing w:val="0"/>
        <w:jc w:val="both"/>
        <w:rPr>
          <w:rFonts w:ascii="Arial" w:eastAsia="Calibri" w:hAnsi="Arial" w:cs="Arial"/>
          <w:sz w:val="22"/>
          <w:szCs w:val="22"/>
        </w:rPr>
      </w:pPr>
      <w:r>
        <w:rPr>
          <w:rStyle w:val="Odwoaniedokomentarza"/>
        </w:rPr>
        <w:commentReference w:id="18"/>
      </w:r>
    </w:p>
    <w:p w14:paraId="3D5E76AA" w14:textId="77777777" w:rsidR="00FF748A" w:rsidRPr="004365D3" w:rsidRDefault="00FF748A" w:rsidP="004365D3">
      <w:pPr>
        <w:pStyle w:val="Akapitzlist"/>
        <w:spacing w:before="40" w:afterLines="40" w:after="96" w:line="276" w:lineRule="auto"/>
        <w:ind w:left="851"/>
        <w:jc w:val="both"/>
        <w:rPr>
          <w:rFonts w:ascii="Arial" w:eastAsia="Calibri" w:hAnsi="Arial" w:cs="Arial"/>
          <w:sz w:val="22"/>
          <w:szCs w:val="22"/>
        </w:rPr>
      </w:pPr>
      <w:r w:rsidRPr="004365D3">
        <w:rPr>
          <w:rFonts w:ascii="Arial" w:eastAsia="Calibri" w:hAnsi="Arial" w:cs="Arial"/>
          <w:sz w:val="22"/>
          <w:szCs w:val="22"/>
        </w:rPr>
        <w:t>sposób wykonania lub materiały i technologie Robót lub Ur</w:t>
      </w:r>
      <w:r w:rsidR="004365D3">
        <w:rPr>
          <w:rFonts w:ascii="Arial" w:eastAsia="Calibri" w:hAnsi="Arial" w:cs="Arial"/>
          <w:sz w:val="22"/>
          <w:szCs w:val="22"/>
        </w:rPr>
        <w:t xml:space="preserve">ządzeń, w zakresie pozwalającym </w:t>
      </w:r>
      <w:r w:rsidRPr="004365D3">
        <w:rPr>
          <w:rFonts w:ascii="Arial" w:eastAsia="Calibri" w:hAnsi="Arial" w:cs="Arial"/>
          <w:sz w:val="22"/>
          <w:szCs w:val="22"/>
        </w:rPr>
        <w:t>na wykonanie Robót w sposób należyty, lub</w:t>
      </w:r>
    </w:p>
    <w:p w14:paraId="6BFB2EE6" w14:textId="77777777" w:rsidR="00FF748A" w:rsidRPr="00524F2C" w:rsidRDefault="00FF748A" w:rsidP="007A572A">
      <w:pPr>
        <w:pStyle w:val="1punkt"/>
        <w:numPr>
          <w:ilvl w:val="0"/>
          <w:numId w:val="0"/>
        </w:numPr>
        <w:tabs>
          <w:tab w:val="clear" w:pos="426"/>
          <w:tab w:val="left" w:pos="851"/>
        </w:tabs>
        <w:spacing w:before="40" w:afterLines="40" w:after="96"/>
        <w:ind w:left="851"/>
      </w:pPr>
      <w:r>
        <w:lastRenderedPageBreak/>
        <w:t>zakres</w:t>
      </w:r>
      <w:r w:rsidRPr="00417B39">
        <w:t xml:space="preserve"> Etapu lub Etapów </w:t>
      </w:r>
      <w:r>
        <w:t>lub</w:t>
      </w:r>
      <w:r w:rsidRPr="00417B39">
        <w:t xml:space="preserve"> Czas na Ukończenie lub daty wykonania Etapu lub Etapów odpowiednio do okresu trwania przeszkody, która uniemożliwia realizację przedmiotu niniejszej Umowy, zgodnie z jej treścią i w sposób należyty.</w:t>
      </w:r>
    </w:p>
    <w:p w14:paraId="1E4310E9" w14:textId="77777777" w:rsidR="00FF748A" w:rsidRPr="00995F87" w:rsidRDefault="00FF748A" w:rsidP="00995F87">
      <w:pPr>
        <w:tabs>
          <w:tab w:val="left" w:pos="851"/>
        </w:tabs>
        <w:spacing w:before="40" w:afterLines="40" w:after="96" w:line="276" w:lineRule="auto"/>
        <w:ind w:left="426"/>
        <w:jc w:val="both"/>
        <w:rPr>
          <w:rFonts w:ascii="Arial" w:eastAsia="Calibri" w:hAnsi="Arial" w:cs="Arial"/>
          <w:sz w:val="22"/>
          <w:szCs w:val="22"/>
        </w:rPr>
      </w:pPr>
      <w:r w:rsidRPr="00995F87">
        <w:rPr>
          <w:rFonts w:ascii="Arial" w:eastAsia="Calibri" w:hAnsi="Arial" w:cs="Arial"/>
          <w:sz w:val="22"/>
          <w:szCs w:val="22"/>
        </w:rPr>
        <w:t xml:space="preserve">Wyjątkowo niesprzyjające warunki atmosferyczne to takie warunki, które łącznie: </w:t>
      </w:r>
    </w:p>
    <w:p w14:paraId="0DEC8F18" w14:textId="77777777" w:rsidR="00FF748A" w:rsidRPr="004365D3" w:rsidRDefault="00FF748A" w:rsidP="00EA5DF1">
      <w:pPr>
        <w:pStyle w:val="Akapitzlist"/>
        <w:numPr>
          <w:ilvl w:val="0"/>
          <w:numId w:val="119"/>
        </w:numPr>
        <w:tabs>
          <w:tab w:val="left" w:pos="851"/>
        </w:tabs>
        <w:spacing w:before="40" w:afterLines="40" w:after="96" w:line="276" w:lineRule="auto"/>
        <w:ind w:left="851" w:hanging="425"/>
        <w:jc w:val="both"/>
        <w:rPr>
          <w:rFonts w:ascii="Arial" w:eastAsia="Calibri" w:hAnsi="Arial" w:cs="Arial"/>
          <w:sz w:val="22"/>
          <w:szCs w:val="22"/>
        </w:rPr>
      </w:pPr>
      <w:r w:rsidRPr="004365D3">
        <w:rPr>
          <w:rFonts w:ascii="Arial" w:eastAsia="Calibri" w:hAnsi="Arial" w:cs="Arial"/>
          <w:sz w:val="22"/>
          <w:szCs w:val="22"/>
        </w:rPr>
        <w:t>biorąc pod uwagę wymogi reżimów technologicznych determinujących wykonanie poszczególnych Robót skutkują wstrzymaniem prowadzenia tychże Robót,</w:t>
      </w:r>
    </w:p>
    <w:p w14:paraId="473A3408" w14:textId="77777777" w:rsidR="00FF748A" w:rsidRPr="004365D3" w:rsidRDefault="00FF748A" w:rsidP="00EA5DF1">
      <w:pPr>
        <w:pStyle w:val="Akapitzlist"/>
        <w:numPr>
          <w:ilvl w:val="0"/>
          <w:numId w:val="119"/>
        </w:numPr>
        <w:tabs>
          <w:tab w:val="left" w:pos="851"/>
        </w:tabs>
        <w:spacing w:before="40" w:afterLines="40" w:after="96" w:line="276" w:lineRule="auto"/>
        <w:ind w:left="850" w:hanging="425"/>
        <w:contextualSpacing w:val="0"/>
        <w:jc w:val="both"/>
        <w:rPr>
          <w:rFonts w:ascii="Arial" w:eastAsia="Calibri" w:hAnsi="Arial" w:cs="Arial"/>
          <w:sz w:val="22"/>
          <w:szCs w:val="22"/>
        </w:rPr>
      </w:pPr>
      <w:r w:rsidRPr="004365D3">
        <w:rPr>
          <w:rFonts w:ascii="Arial" w:eastAsia="Calibri" w:hAnsi="Arial" w:cs="Arial"/>
          <w:sz w:val="22"/>
          <w:szCs w:val="22"/>
        </w:rPr>
        <w:t xml:space="preserve">ilość dni występowania czynników atmosferycznych lub intensywność opadów skutkująca przeszkodami, o których mowa powyżej, jest większa od średniej miesięcznej dla danego miesiąca, z ostatniego pięciolecia, licząc od daty składania ofert wstecz. </w:t>
      </w:r>
    </w:p>
    <w:p w14:paraId="1EEAE61C" w14:textId="77777777" w:rsidR="00F25BF0" w:rsidRPr="00F25BF0" w:rsidRDefault="00FF748A" w:rsidP="00F25BF0">
      <w:pPr>
        <w:pStyle w:val="Akapitzlist"/>
        <w:numPr>
          <w:ilvl w:val="0"/>
          <w:numId w:val="118"/>
        </w:numPr>
        <w:tabs>
          <w:tab w:val="left" w:pos="709"/>
        </w:tabs>
        <w:spacing w:before="40" w:afterLines="40" w:after="96" w:line="276" w:lineRule="auto"/>
        <w:ind w:hanging="294"/>
        <w:jc w:val="both"/>
        <w:rPr>
          <w:rFonts w:ascii="Arial" w:eastAsia="Calibri" w:hAnsi="Arial" w:cs="Arial"/>
          <w:sz w:val="22"/>
          <w:szCs w:val="22"/>
        </w:rPr>
      </w:pPr>
      <w:r w:rsidRPr="004365D3">
        <w:rPr>
          <w:rFonts w:ascii="Arial" w:eastAsia="Calibri" w:hAnsi="Arial" w:cs="Arial"/>
          <w:sz w:val="22"/>
          <w:szCs w:val="22"/>
        </w:rPr>
        <w:t xml:space="preserve">kolizja z planowanymi lub równolegle prowadzonymi inwestycjami przez Zamawiającego lub działającymi w jego imieniu i na jego rzecz Wykonawcami albo z inwestycjami prowadzonymi  przez inne podmioty, w takim </w:t>
      </w:r>
      <w:r w:rsidR="008A329E" w:rsidRPr="004365D3">
        <w:rPr>
          <w:rFonts w:ascii="Arial" w:eastAsia="Calibri" w:hAnsi="Arial" w:cs="Arial"/>
          <w:sz w:val="22"/>
          <w:szCs w:val="22"/>
        </w:rPr>
        <w:t xml:space="preserve">przypadku </w:t>
      </w:r>
      <w:r w:rsidRPr="004365D3">
        <w:rPr>
          <w:rFonts w:ascii="Arial" w:eastAsia="Calibri" w:hAnsi="Arial" w:cs="Arial"/>
          <w:sz w:val="22"/>
          <w:szCs w:val="22"/>
        </w:rPr>
        <w:t>zmianie ulegnie:</w:t>
      </w:r>
    </w:p>
    <w:p w14:paraId="348A736D" w14:textId="77777777" w:rsidR="00FF748A" w:rsidRPr="00524F2C" w:rsidRDefault="00FF748A" w:rsidP="00995F87">
      <w:pPr>
        <w:tabs>
          <w:tab w:val="left" w:pos="851"/>
        </w:tabs>
        <w:spacing w:before="40" w:afterLines="40" w:after="96" w:line="276" w:lineRule="auto"/>
        <w:ind w:left="709"/>
        <w:jc w:val="both"/>
        <w:rPr>
          <w:rFonts w:ascii="Arial" w:eastAsia="Calibri" w:hAnsi="Arial" w:cs="Arial"/>
          <w:sz w:val="22"/>
          <w:szCs w:val="22"/>
        </w:rPr>
      </w:pPr>
      <w:r w:rsidRPr="00524F2C">
        <w:rPr>
          <w:rFonts w:ascii="Arial" w:eastAsia="Calibri" w:hAnsi="Arial" w:cs="Arial"/>
          <w:sz w:val="22"/>
          <w:szCs w:val="22"/>
        </w:rPr>
        <w:t>sposób wykonania, lub materiały i technologie, lub lokalizacja budowanych obiektów budowlanych lub urządzeń, w zakresie koniecznym do usunięcia kolizji i pozwalającym na wykonanie Robót w sposób należyty, lub</w:t>
      </w:r>
    </w:p>
    <w:p w14:paraId="3E7AD95D" w14:textId="77777777" w:rsidR="00FF748A" w:rsidRPr="00524F2C" w:rsidRDefault="00FF748A" w:rsidP="00995F87">
      <w:pPr>
        <w:tabs>
          <w:tab w:val="left" w:pos="851"/>
        </w:tabs>
        <w:spacing w:before="40" w:afterLines="40" w:after="96" w:line="276" w:lineRule="auto"/>
        <w:ind w:left="709"/>
        <w:jc w:val="both"/>
        <w:rPr>
          <w:rFonts w:ascii="Arial" w:eastAsia="Calibri" w:hAnsi="Arial" w:cs="Arial"/>
          <w:sz w:val="22"/>
          <w:szCs w:val="22"/>
        </w:rPr>
      </w:pPr>
      <w:r w:rsidRPr="00524F2C">
        <w:rPr>
          <w:rFonts w:ascii="Arial" w:eastAsia="Calibri" w:hAnsi="Arial" w:cs="Arial"/>
          <w:sz w:val="22"/>
          <w:szCs w:val="22"/>
        </w:rPr>
        <w:t>zakres Etapu lub Etapów, w tym także wyłączenie części Robót lub Czas na Ukończenie lub daty wykonania Etapu lub Etapów, odpowiednio do okresu trwania przeszkody, która uniemożliwia realizację przedmiotu niniejszej Umowy, zgodnie z jej treścią i w sposób należyty, lub</w:t>
      </w:r>
    </w:p>
    <w:p w14:paraId="09F1AA8B" w14:textId="77777777" w:rsidR="00FF748A" w:rsidRDefault="00FF748A" w:rsidP="00995F87">
      <w:pPr>
        <w:tabs>
          <w:tab w:val="left" w:pos="851"/>
        </w:tabs>
        <w:spacing w:before="40" w:afterLines="40" w:after="96" w:line="276" w:lineRule="auto"/>
        <w:ind w:left="709"/>
        <w:jc w:val="both"/>
        <w:rPr>
          <w:rFonts w:ascii="Arial" w:eastAsia="Calibri" w:hAnsi="Arial" w:cs="Arial"/>
          <w:sz w:val="22"/>
          <w:szCs w:val="22"/>
        </w:rPr>
      </w:pPr>
      <w:r w:rsidRPr="00524F2C">
        <w:rPr>
          <w:rFonts w:ascii="Arial" w:eastAsia="Calibri" w:hAnsi="Arial" w:cs="Arial"/>
          <w:sz w:val="22"/>
          <w:szCs w:val="22"/>
        </w:rPr>
        <w:t xml:space="preserve">Zaakceptowana Kwota Kontraktowa, wyceniona zgodnie z SubKLAUZULĄ </w:t>
      </w:r>
      <w:r>
        <w:rPr>
          <w:rFonts w:ascii="Arial" w:eastAsia="Calibri" w:hAnsi="Arial" w:cs="Arial"/>
          <w:sz w:val="22"/>
          <w:szCs w:val="22"/>
        </w:rPr>
        <w:t>13</w:t>
      </w:r>
      <w:r w:rsidRPr="00524F2C">
        <w:rPr>
          <w:rFonts w:ascii="Arial" w:eastAsia="Calibri" w:hAnsi="Arial" w:cs="Arial"/>
          <w:sz w:val="22"/>
          <w:szCs w:val="22"/>
        </w:rPr>
        <w:t>.3 Warunków Szczególnych, na pokrycie dodatkowych uzasadnionych i udokumentowanych kosztów pozostających w bezpośrednim związku z działaniami podjętymi w celu usunięcia kolizji,</w:t>
      </w:r>
    </w:p>
    <w:p w14:paraId="17283D3D" w14:textId="77777777" w:rsidR="00F25BF0" w:rsidRPr="00524F2C" w:rsidRDefault="00F25BF0" w:rsidP="00995F87">
      <w:pPr>
        <w:tabs>
          <w:tab w:val="left" w:pos="851"/>
        </w:tabs>
        <w:spacing w:before="40" w:afterLines="40" w:after="96" w:line="276" w:lineRule="auto"/>
        <w:ind w:left="709"/>
        <w:jc w:val="both"/>
        <w:rPr>
          <w:rFonts w:ascii="Arial" w:eastAsia="Calibri" w:hAnsi="Arial" w:cs="Arial"/>
          <w:sz w:val="22"/>
          <w:szCs w:val="22"/>
        </w:rPr>
      </w:pPr>
      <w:r>
        <w:rPr>
          <w:rStyle w:val="Odwoaniedokomentarza"/>
        </w:rPr>
        <w:commentReference w:id="19"/>
      </w:r>
    </w:p>
    <w:p w14:paraId="7DC1FD1C" w14:textId="77777777" w:rsidR="00FF748A" w:rsidRPr="00995F87" w:rsidRDefault="00FF748A" w:rsidP="00EA5DF1">
      <w:pPr>
        <w:pStyle w:val="Akapitzlist"/>
        <w:numPr>
          <w:ilvl w:val="0"/>
          <w:numId w:val="118"/>
        </w:numPr>
        <w:tabs>
          <w:tab w:val="left" w:pos="709"/>
        </w:tabs>
        <w:spacing w:before="40" w:afterLines="40" w:after="96" w:line="276" w:lineRule="auto"/>
        <w:jc w:val="both"/>
        <w:rPr>
          <w:rFonts w:ascii="Arial" w:eastAsia="Calibri" w:hAnsi="Arial" w:cs="Arial"/>
          <w:sz w:val="22"/>
          <w:szCs w:val="22"/>
        </w:rPr>
      </w:pPr>
      <w:r w:rsidRPr="00995F87">
        <w:rPr>
          <w:rFonts w:ascii="Arial" w:eastAsia="Calibri" w:hAnsi="Arial" w:cs="Arial"/>
          <w:sz w:val="22"/>
          <w:szCs w:val="22"/>
        </w:rPr>
        <w:t>w przypadku nieprzekazania przez Zamawiają</w:t>
      </w:r>
      <w:r w:rsidR="00995F87">
        <w:rPr>
          <w:rFonts w:ascii="Arial" w:eastAsia="Calibri" w:hAnsi="Arial" w:cs="Arial"/>
          <w:sz w:val="22"/>
          <w:szCs w:val="22"/>
        </w:rPr>
        <w:t xml:space="preserve">cego w terminie prawa dostępu, </w:t>
      </w:r>
      <w:r w:rsidRPr="00995F87">
        <w:rPr>
          <w:rFonts w:ascii="Arial" w:eastAsia="Calibri" w:hAnsi="Arial" w:cs="Arial"/>
          <w:sz w:val="22"/>
          <w:szCs w:val="22"/>
        </w:rPr>
        <w:t>o którym mowa w SubKLAUZULI 2.1 Warunków Szczególnych – w takim przypadku możliwa jest zmiana:</w:t>
      </w:r>
    </w:p>
    <w:p w14:paraId="161824F8" w14:textId="77777777" w:rsidR="00FF748A" w:rsidRPr="00B91139" w:rsidRDefault="00FF748A" w:rsidP="00995F87">
      <w:pPr>
        <w:tabs>
          <w:tab w:val="left" w:pos="851"/>
        </w:tabs>
        <w:spacing w:before="40" w:afterLines="40" w:after="96" w:line="276" w:lineRule="auto"/>
        <w:ind w:left="709"/>
        <w:jc w:val="both"/>
        <w:rPr>
          <w:rFonts w:ascii="Arial" w:eastAsia="Calibri" w:hAnsi="Arial" w:cs="Arial"/>
          <w:sz w:val="22"/>
          <w:szCs w:val="22"/>
        </w:rPr>
      </w:pPr>
      <w:r w:rsidRPr="00B91139">
        <w:rPr>
          <w:rFonts w:ascii="Arial" w:eastAsia="Calibri" w:hAnsi="Arial" w:cs="Arial"/>
          <w:sz w:val="22"/>
          <w:szCs w:val="22"/>
        </w:rPr>
        <w:t>zakres</w:t>
      </w:r>
      <w:r w:rsidR="008A329E">
        <w:rPr>
          <w:rFonts w:ascii="Arial" w:eastAsia="Calibri" w:hAnsi="Arial" w:cs="Arial"/>
          <w:sz w:val="22"/>
          <w:szCs w:val="22"/>
        </w:rPr>
        <w:t>u</w:t>
      </w:r>
      <w:r w:rsidRPr="00B91139">
        <w:rPr>
          <w:rFonts w:ascii="Arial" w:eastAsia="Calibri" w:hAnsi="Arial" w:cs="Arial"/>
          <w:sz w:val="22"/>
          <w:szCs w:val="22"/>
        </w:rPr>
        <w:t xml:space="preserve"> Etapu lub Etapów, Czas na Ukończenie lub data wykonania Etapu lub Etapów – odpowiednio do czasu przesunięcia terminu przekazania prawa dostępu,</w:t>
      </w:r>
      <w:r w:rsidRPr="00B91139">
        <w:rPr>
          <w:rFonts w:ascii="Arial" w:eastAsia="Calibri" w:hAnsi="Arial" w:cs="Arial"/>
          <w:iCs/>
          <w:sz w:val="22"/>
          <w:szCs w:val="22"/>
        </w:rPr>
        <w:t xml:space="preserve"> które uniemożliwia realizację przedmiotu niniejsze</w:t>
      </w:r>
      <w:r w:rsidR="00995F87">
        <w:rPr>
          <w:rFonts w:ascii="Arial" w:eastAsia="Calibri" w:hAnsi="Arial" w:cs="Arial"/>
          <w:iCs/>
          <w:sz w:val="22"/>
          <w:szCs w:val="22"/>
        </w:rPr>
        <w:t xml:space="preserve">j Umowy, zgodnie z jej treścią </w:t>
      </w:r>
      <w:r w:rsidRPr="00B91139">
        <w:rPr>
          <w:rFonts w:ascii="Arial" w:eastAsia="Calibri" w:hAnsi="Arial" w:cs="Arial"/>
          <w:iCs/>
          <w:sz w:val="22"/>
          <w:szCs w:val="22"/>
        </w:rPr>
        <w:t xml:space="preserve">i w sposób należyty </w:t>
      </w:r>
      <w:r w:rsidRPr="00B91139">
        <w:rPr>
          <w:rFonts w:ascii="Arial" w:eastAsia="Calibri" w:hAnsi="Arial" w:cs="Arial"/>
          <w:sz w:val="22"/>
          <w:szCs w:val="22"/>
        </w:rPr>
        <w:t>lub Zaakceptowan</w:t>
      </w:r>
      <w:r w:rsidR="00DE31B0">
        <w:rPr>
          <w:rFonts w:ascii="Arial" w:eastAsia="Calibri" w:hAnsi="Arial" w:cs="Arial"/>
          <w:sz w:val="22"/>
          <w:szCs w:val="22"/>
        </w:rPr>
        <w:t>ej</w:t>
      </w:r>
      <w:r w:rsidRPr="00B91139">
        <w:rPr>
          <w:rFonts w:ascii="Arial" w:eastAsia="Calibri" w:hAnsi="Arial" w:cs="Arial"/>
          <w:sz w:val="22"/>
          <w:szCs w:val="22"/>
        </w:rPr>
        <w:t xml:space="preserve"> Kwot</w:t>
      </w:r>
      <w:r w:rsidR="00DE31B0">
        <w:rPr>
          <w:rFonts w:ascii="Arial" w:eastAsia="Calibri" w:hAnsi="Arial" w:cs="Arial"/>
          <w:sz w:val="22"/>
          <w:szCs w:val="22"/>
        </w:rPr>
        <w:t>y</w:t>
      </w:r>
      <w:r w:rsidRPr="00B91139">
        <w:rPr>
          <w:rFonts w:ascii="Arial" w:eastAsia="Calibri" w:hAnsi="Arial" w:cs="Arial"/>
          <w:sz w:val="22"/>
          <w:szCs w:val="22"/>
        </w:rPr>
        <w:t xml:space="preserve"> Kontraktow</w:t>
      </w:r>
      <w:r w:rsidR="00DE31B0">
        <w:rPr>
          <w:rFonts w:ascii="Arial" w:eastAsia="Calibri" w:hAnsi="Arial" w:cs="Arial"/>
          <w:sz w:val="22"/>
          <w:szCs w:val="22"/>
        </w:rPr>
        <w:t>ej</w:t>
      </w:r>
      <w:r w:rsidRPr="00B91139">
        <w:rPr>
          <w:rFonts w:ascii="Arial" w:eastAsia="Calibri" w:hAnsi="Arial" w:cs="Arial"/>
          <w:sz w:val="22"/>
          <w:szCs w:val="22"/>
        </w:rPr>
        <w:t>, która może ulec zwiększeniu do wartości pozwalającej na pokr</w:t>
      </w:r>
      <w:r w:rsidR="00995F87">
        <w:rPr>
          <w:rFonts w:ascii="Arial" w:eastAsia="Calibri" w:hAnsi="Arial" w:cs="Arial"/>
          <w:sz w:val="22"/>
          <w:szCs w:val="22"/>
        </w:rPr>
        <w:t xml:space="preserve">ycie dodatkowych uzasadnionych </w:t>
      </w:r>
      <w:r w:rsidRPr="00B91139">
        <w:rPr>
          <w:rFonts w:ascii="Arial" w:eastAsia="Calibri" w:hAnsi="Arial" w:cs="Arial"/>
          <w:sz w:val="22"/>
          <w:szCs w:val="22"/>
        </w:rPr>
        <w:t>i udokumentowanych kosztów, oblicz</w:t>
      </w:r>
      <w:r w:rsidR="00995F87">
        <w:rPr>
          <w:rFonts w:ascii="Arial" w:eastAsia="Calibri" w:hAnsi="Arial" w:cs="Arial"/>
          <w:sz w:val="22"/>
          <w:szCs w:val="22"/>
        </w:rPr>
        <w:t xml:space="preserve">anych na podstawie SubKLAUZULI </w:t>
      </w:r>
      <w:r w:rsidRPr="00B91139">
        <w:rPr>
          <w:rFonts w:ascii="Arial" w:eastAsia="Calibri" w:hAnsi="Arial" w:cs="Arial"/>
          <w:sz w:val="22"/>
          <w:szCs w:val="22"/>
        </w:rPr>
        <w:t>1</w:t>
      </w:r>
      <w:r>
        <w:rPr>
          <w:rFonts w:ascii="Arial" w:eastAsia="Calibri" w:hAnsi="Arial" w:cs="Arial"/>
          <w:sz w:val="22"/>
          <w:szCs w:val="22"/>
        </w:rPr>
        <w:t>3</w:t>
      </w:r>
      <w:r w:rsidRPr="00B91139">
        <w:rPr>
          <w:rFonts w:ascii="Arial" w:eastAsia="Calibri" w:hAnsi="Arial" w:cs="Arial"/>
          <w:sz w:val="22"/>
          <w:szCs w:val="22"/>
        </w:rPr>
        <w:t>.3 Warunków Szczególnych,</w:t>
      </w:r>
    </w:p>
    <w:p w14:paraId="374EF312" w14:textId="77777777" w:rsidR="00FF748A" w:rsidRPr="00995F87" w:rsidRDefault="00FF748A" w:rsidP="00EA5DF1">
      <w:pPr>
        <w:pStyle w:val="Akapitzlist"/>
        <w:numPr>
          <w:ilvl w:val="0"/>
          <w:numId w:val="118"/>
        </w:numPr>
        <w:tabs>
          <w:tab w:val="left" w:pos="709"/>
        </w:tabs>
        <w:spacing w:before="40" w:afterLines="40" w:after="96" w:line="276" w:lineRule="auto"/>
        <w:jc w:val="both"/>
        <w:rPr>
          <w:rFonts w:ascii="Arial" w:eastAsia="Calibri" w:hAnsi="Arial" w:cs="Arial"/>
          <w:sz w:val="22"/>
          <w:szCs w:val="22"/>
        </w:rPr>
      </w:pPr>
      <w:r w:rsidRPr="00995F87">
        <w:rPr>
          <w:rFonts w:ascii="Arial" w:eastAsia="Calibri" w:hAnsi="Arial" w:cs="Arial"/>
          <w:sz w:val="22"/>
          <w:szCs w:val="22"/>
        </w:rPr>
        <w:t>w przypadku odkrycia znaleziska, o któ</w:t>
      </w:r>
      <w:r w:rsidR="00995F87">
        <w:rPr>
          <w:rFonts w:ascii="Arial" w:eastAsia="Calibri" w:hAnsi="Arial" w:cs="Arial"/>
          <w:sz w:val="22"/>
          <w:szCs w:val="22"/>
        </w:rPr>
        <w:t xml:space="preserve">rym mowa w SubKLAUZULI </w:t>
      </w:r>
      <w:r w:rsidRPr="00995F87">
        <w:rPr>
          <w:rFonts w:ascii="Arial" w:eastAsia="Calibri" w:hAnsi="Arial" w:cs="Arial"/>
          <w:sz w:val="22"/>
          <w:szCs w:val="22"/>
        </w:rPr>
        <w:t>4.24 Warunków Szczególnych, a także innego</w:t>
      </w:r>
      <w:r w:rsidR="00995F87">
        <w:rPr>
          <w:rFonts w:ascii="Arial" w:eastAsia="Calibri" w:hAnsi="Arial" w:cs="Arial"/>
          <w:sz w:val="22"/>
          <w:szCs w:val="22"/>
        </w:rPr>
        <w:t xml:space="preserve"> obiektu lub przedmiotu, który </w:t>
      </w:r>
      <w:r w:rsidRPr="00995F87">
        <w:rPr>
          <w:rFonts w:ascii="Arial" w:eastAsia="Calibri" w:hAnsi="Arial" w:cs="Arial"/>
          <w:sz w:val="22"/>
          <w:szCs w:val="22"/>
        </w:rPr>
        <w:t xml:space="preserve">w sposób znaczący zakłóca lub uniemożliwia wykonywanie Robót, </w:t>
      </w:r>
      <w:r w:rsidRPr="00995F87">
        <w:rPr>
          <w:rFonts w:ascii="Arial" w:eastAsia="Calibri" w:hAnsi="Arial" w:cs="Arial"/>
          <w:iCs/>
          <w:sz w:val="22"/>
          <w:szCs w:val="22"/>
        </w:rPr>
        <w:t>o ile ich pojawie</w:t>
      </w:r>
      <w:r w:rsidR="00995F87">
        <w:rPr>
          <w:rFonts w:ascii="Arial" w:eastAsia="Calibri" w:hAnsi="Arial" w:cs="Arial"/>
          <w:iCs/>
          <w:sz w:val="22"/>
          <w:szCs w:val="22"/>
        </w:rPr>
        <w:t>nie się nie jest lub nie było w </w:t>
      </w:r>
      <w:r w:rsidRPr="00995F87">
        <w:rPr>
          <w:rFonts w:ascii="Arial" w:eastAsia="Calibri" w:hAnsi="Arial" w:cs="Arial"/>
          <w:iCs/>
          <w:sz w:val="22"/>
          <w:szCs w:val="22"/>
        </w:rPr>
        <w:t>jakikolwiek sposób zależne od Wykonawcy</w:t>
      </w:r>
      <w:r w:rsidRPr="00995F87">
        <w:rPr>
          <w:rFonts w:ascii="Arial" w:eastAsia="Calibri" w:hAnsi="Arial" w:cs="Arial"/>
          <w:sz w:val="22"/>
          <w:szCs w:val="22"/>
        </w:rPr>
        <w:t xml:space="preserve"> – w takim przypadku zmianie ulegnie: </w:t>
      </w:r>
    </w:p>
    <w:p w14:paraId="6ACFBD1F" w14:textId="77777777" w:rsidR="00FF748A" w:rsidRPr="00524F2C" w:rsidRDefault="00FF748A" w:rsidP="00995F87">
      <w:pPr>
        <w:tabs>
          <w:tab w:val="left" w:pos="284"/>
        </w:tabs>
        <w:spacing w:before="40" w:afterLines="40" w:after="96" w:line="276" w:lineRule="auto"/>
        <w:ind w:left="709"/>
        <w:jc w:val="both"/>
        <w:rPr>
          <w:rFonts w:ascii="Arial" w:eastAsia="Calibri" w:hAnsi="Arial" w:cs="Arial"/>
          <w:sz w:val="22"/>
          <w:szCs w:val="22"/>
        </w:rPr>
      </w:pPr>
      <w:r w:rsidRPr="00524F2C">
        <w:rPr>
          <w:rFonts w:ascii="Arial" w:eastAsia="Calibri" w:hAnsi="Arial" w:cs="Arial"/>
          <w:sz w:val="22"/>
          <w:szCs w:val="22"/>
        </w:rPr>
        <w:t>Czas na Ukończenie, odpowiednio do okresu trwania przeszkody/okoliczności, o których mowa powyżej, a które uniemożliwiają realizację przedmi</w:t>
      </w:r>
      <w:r w:rsidR="00255665">
        <w:rPr>
          <w:rFonts w:ascii="Arial" w:eastAsia="Calibri" w:hAnsi="Arial" w:cs="Arial"/>
          <w:sz w:val="22"/>
          <w:szCs w:val="22"/>
        </w:rPr>
        <w:t>otu niniejszej Umowy, zgodnie z </w:t>
      </w:r>
      <w:r w:rsidRPr="00524F2C">
        <w:rPr>
          <w:rFonts w:ascii="Arial" w:eastAsia="Calibri" w:hAnsi="Arial" w:cs="Arial"/>
          <w:sz w:val="22"/>
          <w:szCs w:val="22"/>
        </w:rPr>
        <w:t>jej treścią i w sposób należyty, lub data wykonania Etapu lub Etapów, lub zakres Etapu lub Etapów, lub</w:t>
      </w:r>
    </w:p>
    <w:p w14:paraId="3E974852" w14:textId="77777777" w:rsidR="00FF748A" w:rsidRPr="00524F2C" w:rsidRDefault="00FF748A" w:rsidP="00995F87">
      <w:pPr>
        <w:tabs>
          <w:tab w:val="left" w:pos="284"/>
        </w:tabs>
        <w:spacing w:before="40" w:afterLines="40" w:after="96" w:line="276" w:lineRule="auto"/>
        <w:ind w:left="709"/>
        <w:jc w:val="both"/>
        <w:rPr>
          <w:rFonts w:ascii="Arial" w:eastAsia="Calibri" w:hAnsi="Arial" w:cs="Arial"/>
          <w:sz w:val="22"/>
          <w:szCs w:val="22"/>
        </w:rPr>
      </w:pPr>
      <w:r w:rsidRPr="00524F2C">
        <w:rPr>
          <w:rFonts w:ascii="Arial" w:eastAsia="Calibri" w:hAnsi="Arial" w:cs="Arial"/>
          <w:sz w:val="22"/>
          <w:szCs w:val="22"/>
        </w:rPr>
        <w:t xml:space="preserve">Zaakceptowana Kwota Kontraktowa, która może ulec zwiększeniu do wartości pozwalającej na pokrycie dodatkowych uzasadnionych i udokumentowanych kosztów, obliczanych na podstawie SubKLAUZULI </w:t>
      </w:r>
      <w:r>
        <w:rPr>
          <w:rFonts w:ascii="Arial" w:eastAsia="Calibri" w:hAnsi="Arial" w:cs="Arial"/>
          <w:sz w:val="22"/>
          <w:szCs w:val="22"/>
        </w:rPr>
        <w:t>13</w:t>
      </w:r>
      <w:r w:rsidRPr="00524F2C">
        <w:rPr>
          <w:rFonts w:ascii="Arial" w:eastAsia="Calibri" w:hAnsi="Arial" w:cs="Arial"/>
          <w:sz w:val="22"/>
          <w:szCs w:val="22"/>
        </w:rPr>
        <w:t>.3 Warunków Szczególnych,</w:t>
      </w:r>
    </w:p>
    <w:p w14:paraId="4CBE4795" w14:textId="77777777" w:rsidR="00FF748A" w:rsidRPr="00524F2C" w:rsidRDefault="00FF748A" w:rsidP="00A228FB">
      <w:pPr>
        <w:pStyle w:val="Akapitzlist"/>
        <w:numPr>
          <w:ilvl w:val="0"/>
          <w:numId w:val="104"/>
        </w:numPr>
        <w:spacing w:after="120" w:line="276" w:lineRule="auto"/>
        <w:ind w:left="425" w:hanging="425"/>
        <w:jc w:val="both"/>
        <w:rPr>
          <w:rFonts w:ascii="Arial" w:eastAsia="Calibri" w:hAnsi="Arial" w:cs="Arial"/>
          <w:sz w:val="22"/>
          <w:szCs w:val="22"/>
        </w:rPr>
      </w:pPr>
      <w:r w:rsidRPr="00524F2C">
        <w:rPr>
          <w:rFonts w:ascii="Arial" w:hAnsi="Arial" w:cs="Arial"/>
          <w:sz w:val="22"/>
          <w:szCs w:val="22"/>
        </w:rPr>
        <w:lastRenderedPageBreak/>
        <w:t>W przypadku wystąpienia odmiennych warunkó</w:t>
      </w:r>
      <w:r w:rsidR="00995F87">
        <w:rPr>
          <w:rFonts w:ascii="Arial" w:hAnsi="Arial" w:cs="Arial"/>
          <w:sz w:val="22"/>
          <w:szCs w:val="22"/>
        </w:rPr>
        <w:t>w geologicznych</w:t>
      </w:r>
      <w:commentRangeStart w:id="20"/>
      <w:r w:rsidR="00995F87">
        <w:rPr>
          <w:rFonts w:ascii="Arial" w:hAnsi="Arial" w:cs="Arial"/>
          <w:sz w:val="22"/>
          <w:szCs w:val="22"/>
        </w:rPr>
        <w:t xml:space="preserve"> </w:t>
      </w:r>
      <w:commentRangeEnd w:id="20"/>
      <w:r w:rsidR="00545BD3">
        <w:rPr>
          <w:rStyle w:val="Odwoaniedokomentarza"/>
        </w:rPr>
        <w:commentReference w:id="20"/>
      </w:r>
      <w:r w:rsidR="00995F87">
        <w:rPr>
          <w:rFonts w:ascii="Arial" w:hAnsi="Arial" w:cs="Arial"/>
          <w:sz w:val="22"/>
          <w:szCs w:val="22"/>
        </w:rPr>
        <w:t xml:space="preserve">od określonych </w:t>
      </w:r>
      <w:r w:rsidR="00463EC9">
        <w:rPr>
          <w:rFonts w:ascii="Arial" w:hAnsi="Arial" w:cs="Arial"/>
          <w:sz w:val="22"/>
          <w:szCs w:val="22"/>
        </w:rPr>
        <w:t>w </w:t>
      </w:r>
      <w:r w:rsidRPr="00524F2C">
        <w:rPr>
          <w:rFonts w:ascii="Arial" w:hAnsi="Arial" w:cs="Arial"/>
          <w:sz w:val="22"/>
          <w:szCs w:val="22"/>
        </w:rPr>
        <w:t>Programie Funkcjonalno – Użytkowym, możliwa jest zmiana:</w:t>
      </w:r>
    </w:p>
    <w:p w14:paraId="3ACCF825" w14:textId="77777777" w:rsidR="00FF748A" w:rsidRPr="00524F2C" w:rsidRDefault="00FF748A" w:rsidP="00463EC9">
      <w:pPr>
        <w:pStyle w:val="mylnik"/>
        <w:numPr>
          <w:ilvl w:val="0"/>
          <w:numId w:val="0"/>
        </w:numPr>
        <w:ind w:left="1287" w:hanging="720"/>
      </w:pPr>
      <w:r w:rsidRPr="00524F2C">
        <w:t xml:space="preserve">Czasu na Ukończenie, daty wykonania Etapu lub Etapów, zakresu Etapu lub Etapów, </w:t>
      </w:r>
    </w:p>
    <w:p w14:paraId="64587530" w14:textId="77777777" w:rsidR="00FF748A" w:rsidRPr="00524F2C" w:rsidRDefault="00FF748A" w:rsidP="00463EC9">
      <w:pPr>
        <w:pStyle w:val="mylnik"/>
        <w:numPr>
          <w:ilvl w:val="0"/>
          <w:numId w:val="0"/>
        </w:numPr>
        <w:ind w:left="567"/>
      </w:pPr>
      <w:r w:rsidRPr="00524F2C">
        <w:t>Zaakceptowanej Kwoty Kontraktowej odpowiednio po</w:t>
      </w:r>
      <w:r w:rsidR="00463EC9">
        <w:t>przez zmniejszenie maksymalnie o </w:t>
      </w:r>
      <w:r w:rsidRPr="00524F2C">
        <w:t>wartość oszczędzanych kosztów lub zwiększenie do wartości pozwalającej na pokrycie dodatkowych uzasadnionych i udokumentowanych kosztów, obliczanych na podstawie SubKLAUZULI 13.3 Warunków Szczególnych.</w:t>
      </w:r>
    </w:p>
    <w:p w14:paraId="309492CC" w14:textId="77777777" w:rsidR="00FF748A" w:rsidRPr="00524F2C" w:rsidRDefault="00FF748A" w:rsidP="00A228FB">
      <w:pPr>
        <w:pStyle w:val="Akapitzlist"/>
        <w:numPr>
          <w:ilvl w:val="0"/>
          <w:numId w:val="104"/>
        </w:numPr>
        <w:spacing w:before="40" w:line="276" w:lineRule="auto"/>
        <w:ind w:left="426" w:hanging="426"/>
        <w:jc w:val="both"/>
        <w:rPr>
          <w:rFonts w:ascii="Arial" w:eastAsia="Calibri" w:hAnsi="Arial" w:cs="Arial"/>
          <w:sz w:val="22"/>
          <w:szCs w:val="22"/>
        </w:rPr>
      </w:pPr>
      <w:r>
        <w:rPr>
          <w:rFonts w:ascii="Arial" w:eastAsia="Calibri" w:hAnsi="Arial" w:cs="Arial"/>
          <w:sz w:val="22"/>
          <w:szCs w:val="22"/>
        </w:rPr>
        <w:t>W</w:t>
      </w:r>
      <w:r w:rsidRPr="00524F2C">
        <w:rPr>
          <w:rFonts w:ascii="Arial" w:eastAsia="Calibri" w:hAnsi="Arial" w:cs="Arial"/>
          <w:sz w:val="22"/>
          <w:szCs w:val="22"/>
        </w:rPr>
        <w:t xml:space="preserve"> przypadku zaistnienia innych okoliczności, bez względu na ich charakter, w tym leżących po stronie Zamawiającego, skutkujących niemożliwością wykonania lub należytego wykonania przedmiotu Umowy zgodnie z jej postanowieniami lub Harmonogramem Rzeczowo – Finansowym, </w:t>
      </w:r>
      <w:r w:rsidRPr="00524F2C">
        <w:rPr>
          <w:rFonts w:ascii="Arial" w:eastAsia="Calibri" w:hAnsi="Arial" w:cs="Arial"/>
          <w:iCs/>
          <w:sz w:val="22"/>
          <w:szCs w:val="22"/>
        </w:rPr>
        <w:t xml:space="preserve">o ile ich pojawienie się nie jest lub nie było w jakikolwiek sposób zależne od Wykonawcy, w tym o charakterze prawnym, organizacyjnym, ekonomicznym, administracyjnym lub technicznym, w szczególności brak możliwości udzielenia uzgodnionych zamknięć torowych w terminie ustalonym na podstawie Instrukcji Ir-19, </w:t>
      </w:r>
      <w:r w:rsidRPr="00524F2C">
        <w:rPr>
          <w:rFonts w:ascii="Arial" w:eastAsia="Calibri" w:hAnsi="Arial" w:cs="Arial"/>
          <w:sz w:val="22"/>
          <w:szCs w:val="22"/>
        </w:rPr>
        <w:t>możliwa jest uzasadniona tymi okolicznościami zmiana:</w:t>
      </w:r>
    </w:p>
    <w:p w14:paraId="4ED06636" w14:textId="77777777" w:rsidR="00FF748A" w:rsidRPr="00B91139" w:rsidRDefault="00FF748A" w:rsidP="004365D3">
      <w:pPr>
        <w:spacing w:before="40" w:afterLines="40" w:after="96" w:line="276" w:lineRule="auto"/>
        <w:ind w:left="426"/>
        <w:jc w:val="both"/>
        <w:rPr>
          <w:rFonts w:ascii="Arial" w:eastAsia="Calibri" w:hAnsi="Arial" w:cs="Arial"/>
          <w:sz w:val="22"/>
          <w:szCs w:val="22"/>
        </w:rPr>
      </w:pPr>
      <w:r w:rsidRPr="00B91139">
        <w:rPr>
          <w:rFonts w:ascii="Arial" w:eastAsia="Calibri" w:hAnsi="Arial" w:cs="Arial"/>
          <w:sz w:val="22"/>
          <w:szCs w:val="22"/>
        </w:rPr>
        <w:t xml:space="preserve">sposobu wykonania, materiałów i technologii Robót, zmiana lokalizacji budowanych obiektów budowlanych, urządzeń w zakresie pozwalającym na wykonanie Robót w sposób należyty oraz zakresu Etapu lub Etapów, w tym wyłączenia części Robót oraz zmiana Czasu na Ukończenie lub daty wykonania Etapu lub Etapów odpowiednio do okresu trwania przeszkody, która uniemożliwia realizację przedmiotu niniejszej Umowy, zgodnie z jej treścią i w sposób należyty, </w:t>
      </w:r>
    </w:p>
    <w:p w14:paraId="2BEE181C" w14:textId="77777777" w:rsidR="00FF748A" w:rsidRDefault="00FF748A" w:rsidP="004365D3">
      <w:pPr>
        <w:spacing w:before="40" w:afterLines="40" w:after="96" w:line="276" w:lineRule="auto"/>
        <w:ind w:left="426"/>
        <w:jc w:val="both"/>
        <w:rPr>
          <w:rFonts w:ascii="Arial" w:eastAsia="Calibri" w:hAnsi="Arial" w:cs="Arial"/>
          <w:sz w:val="22"/>
          <w:szCs w:val="22"/>
        </w:rPr>
      </w:pPr>
      <w:r w:rsidRPr="00B91139">
        <w:rPr>
          <w:rFonts w:ascii="Arial" w:eastAsia="Calibri" w:hAnsi="Arial" w:cs="Arial"/>
          <w:sz w:val="22"/>
          <w:szCs w:val="22"/>
        </w:rPr>
        <w:t>Zaakceptowanej Kwoty Kontraktowej odpowiednio pop</w:t>
      </w:r>
      <w:r w:rsidR="00255665">
        <w:rPr>
          <w:rFonts w:ascii="Arial" w:eastAsia="Calibri" w:hAnsi="Arial" w:cs="Arial"/>
          <w:sz w:val="22"/>
          <w:szCs w:val="22"/>
        </w:rPr>
        <w:t>rzez zmniejszenie maksymalnie o </w:t>
      </w:r>
      <w:r w:rsidRPr="00B91139">
        <w:rPr>
          <w:rFonts w:ascii="Arial" w:eastAsia="Calibri" w:hAnsi="Arial" w:cs="Arial"/>
          <w:sz w:val="22"/>
          <w:szCs w:val="22"/>
        </w:rPr>
        <w:t>wartość oszczędzanych kosztów lub zwiększenie do wartości pozwalającej na pokrycie dodatkowych uzasadnionych i udokumentowanych kosztów, obliczanych na podstawie SubKLAUZULI 1</w:t>
      </w:r>
      <w:r>
        <w:rPr>
          <w:rFonts w:ascii="Arial" w:eastAsia="Calibri" w:hAnsi="Arial" w:cs="Arial"/>
          <w:sz w:val="22"/>
          <w:szCs w:val="22"/>
        </w:rPr>
        <w:t>3</w:t>
      </w:r>
      <w:r w:rsidRPr="00B91139">
        <w:rPr>
          <w:rFonts w:ascii="Arial" w:eastAsia="Calibri" w:hAnsi="Arial" w:cs="Arial"/>
          <w:sz w:val="22"/>
          <w:szCs w:val="22"/>
        </w:rPr>
        <w:t>.3 Warunków Szczególnych.</w:t>
      </w:r>
    </w:p>
    <w:p w14:paraId="681FB2A0" w14:textId="77777777" w:rsidR="00FF748A" w:rsidRPr="006855DA" w:rsidRDefault="00FF748A" w:rsidP="004365D3">
      <w:pPr>
        <w:spacing w:line="276" w:lineRule="auto"/>
        <w:ind w:left="426"/>
        <w:jc w:val="both"/>
        <w:rPr>
          <w:rFonts w:ascii="Arial" w:eastAsia="Calibri" w:hAnsi="Arial" w:cs="Arial"/>
          <w:sz w:val="22"/>
          <w:szCs w:val="22"/>
        </w:rPr>
      </w:pPr>
      <w:r w:rsidRPr="006855DA">
        <w:rPr>
          <w:rFonts w:ascii="Arial" w:eastAsia="Calibri" w:hAnsi="Arial" w:cs="Arial"/>
          <w:sz w:val="22"/>
          <w:szCs w:val="22"/>
        </w:rPr>
        <w:t xml:space="preserve">Brak możliwości udzielenia uzgodnionych zamknięć torowych opisany powyżej nie może stanowić podstawy do zmiany Umowy, w przypadku gdy niemożliwość udzielenia dotyczy zamknięć torowych, które miały być udzielone po upływie Czasu na Ukończenie Wykonawcy, który pozostaje w zwłoce w wykonaniu Umowy. </w:t>
      </w:r>
    </w:p>
    <w:p w14:paraId="231496C4" w14:textId="77777777" w:rsidR="00FF748A" w:rsidRPr="00613408" w:rsidRDefault="00FF748A" w:rsidP="00A228FB">
      <w:pPr>
        <w:pStyle w:val="Akapitzlist"/>
        <w:numPr>
          <w:ilvl w:val="0"/>
          <w:numId w:val="104"/>
        </w:numPr>
        <w:spacing w:beforeLines="40" w:before="96" w:afterLines="40" w:after="96" w:line="276" w:lineRule="auto"/>
        <w:ind w:left="426" w:hanging="426"/>
        <w:jc w:val="both"/>
        <w:rPr>
          <w:rFonts w:ascii="Arial" w:eastAsia="Calibri" w:hAnsi="Arial" w:cs="Arial"/>
          <w:sz w:val="22"/>
          <w:szCs w:val="22"/>
        </w:rPr>
      </w:pPr>
      <w:r w:rsidRPr="00613408">
        <w:rPr>
          <w:rFonts w:ascii="Arial" w:eastAsia="Calibri" w:hAnsi="Arial" w:cs="Arial"/>
          <w:sz w:val="22"/>
          <w:szCs w:val="22"/>
        </w:rPr>
        <w:t>W przypadku, gdy ze względu na nowe warunki zewnętr</w:t>
      </w:r>
      <w:r w:rsidR="00255665">
        <w:rPr>
          <w:rFonts w:ascii="Arial" w:eastAsia="Calibri" w:hAnsi="Arial" w:cs="Arial"/>
          <w:sz w:val="22"/>
          <w:szCs w:val="22"/>
        </w:rPr>
        <w:t>zne niedające się przewidzieć w </w:t>
      </w:r>
      <w:r w:rsidRPr="00613408">
        <w:rPr>
          <w:rFonts w:ascii="Arial" w:eastAsia="Calibri" w:hAnsi="Arial" w:cs="Arial"/>
          <w:sz w:val="22"/>
          <w:szCs w:val="22"/>
        </w:rPr>
        <w:t>dacie zawierania niniejszej Umowy realizacja części Robót:</w:t>
      </w:r>
    </w:p>
    <w:p w14:paraId="67E8B398" w14:textId="77777777" w:rsidR="00FF748A" w:rsidRPr="00B91139" w:rsidRDefault="00FF748A" w:rsidP="00A228FB">
      <w:pPr>
        <w:numPr>
          <w:ilvl w:val="0"/>
          <w:numId w:val="103"/>
        </w:numPr>
        <w:overflowPunct/>
        <w:autoSpaceDE/>
        <w:autoSpaceDN/>
        <w:adjustRightInd/>
        <w:spacing w:beforeLines="40" w:before="96" w:afterLines="40" w:after="96" w:line="276" w:lineRule="auto"/>
        <w:ind w:left="993" w:hanging="567"/>
        <w:contextualSpacing/>
        <w:jc w:val="both"/>
        <w:textAlignment w:val="auto"/>
        <w:rPr>
          <w:rFonts w:ascii="Arial" w:hAnsi="Arial" w:cs="Arial"/>
          <w:noProof/>
          <w:sz w:val="22"/>
          <w:szCs w:val="22"/>
        </w:rPr>
      </w:pPr>
      <w:r w:rsidRPr="00B91139">
        <w:rPr>
          <w:rFonts w:ascii="Arial" w:hAnsi="Arial" w:cs="Arial"/>
          <w:noProof/>
          <w:sz w:val="22"/>
          <w:szCs w:val="22"/>
        </w:rPr>
        <w:t>utraciła zasadność,</w:t>
      </w:r>
    </w:p>
    <w:p w14:paraId="653EB89D" w14:textId="77777777" w:rsidR="00FF748A" w:rsidRPr="00B91139" w:rsidRDefault="00FF748A" w:rsidP="00A228FB">
      <w:pPr>
        <w:numPr>
          <w:ilvl w:val="0"/>
          <w:numId w:val="103"/>
        </w:numPr>
        <w:overflowPunct/>
        <w:autoSpaceDE/>
        <w:autoSpaceDN/>
        <w:adjustRightInd/>
        <w:spacing w:beforeLines="40" w:before="96" w:afterLines="40" w:after="96" w:line="276" w:lineRule="auto"/>
        <w:ind w:left="992" w:hanging="567"/>
        <w:jc w:val="both"/>
        <w:textAlignment w:val="auto"/>
        <w:rPr>
          <w:rFonts w:ascii="Arial" w:hAnsi="Arial" w:cs="Arial"/>
          <w:noProof/>
          <w:sz w:val="22"/>
          <w:szCs w:val="22"/>
        </w:rPr>
      </w:pPr>
      <w:r w:rsidRPr="00B91139">
        <w:rPr>
          <w:rFonts w:ascii="Arial" w:hAnsi="Arial" w:cs="Arial"/>
          <w:noProof/>
          <w:sz w:val="22"/>
          <w:szCs w:val="22"/>
        </w:rPr>
        <w:t xml:space="preserve">powodowałyby zagrożenie realizacji celów projektu, </w:t>
      </w:r>
    </w:p>
    <w:p w14:paraId="323D5C8B" w14:textId="77777777" w:rsidR="00FF748A" w:rsidRPr="00B91139" w:rsidRDefault="00FF748A" w:rsidP="004365D3">
      <w:pPr>
        <w:overflowPunct/>
        <w:autoSpaceDE/>
        <w:autoSpaceDN/>
        <w:adjustRightInd/>
        <w:spacing w:beforeLines="40" w:before="96" w:afterLines="40" w:after="96" w:line="276" w:lineRule="auto"/>
        <w:ind w:left="426"/>
        <w:jc w:val="both"/>
        <w:textAlignment w:val="auto"/>
        <w:rPr>
          <w:rFonts w:ascii="Arial" w:eastAsia="Calibri" w:hAnsi="Arial" w:cs="Arial"/>
          <w:sz w:val="22"/>
          <w:szCs w:val="22"/>
        </w:rPr>
      </w:pPr>
      <w:r w:rsidRPr="00B91139">
        <w:rPr>
          <w:rFonts w:ascii="Arial" w:eastAsia="Calibri" w:hAnsi="Arial" w:cs="Arial"/>
          <w:sz w:val="22"/>
          <w:szCs w:val="22"/>
        </w:rPr>
        <w:t>możliwa jest uzasadniona tymi okolicznościami zmiana odpowiednio zakresu rzeczowego przedmiotu Umowy, Zaakceptowanej Kwoty Kontraktowej obliczanej na podstawie SubKLAUZULI 1</w:t>
      </w:r>
      <w:r>
        <w:rPr>
          <w:rFonts w:ascii="Arial" w:eastAsia="Calibri" w:hAnsi="Arial" w:cs="Arial"/>
          <w:sz w:val="22"/>
          <w:szCs w:val="22"/>
        </w:rPr>
        <w:t>3</w:t>
      </w:r>
      <w:r w:rsidRPr="00B91139">
        <w:rPr>
          <w:rFonts w:ascii="Arial" w:eastAsia="Calibri" w:hAnsi="Arial" w:cs="Arial"/>
          <w:sz w:val="22"/>
          <w:szCs w:val="22"/>
        </w:rPr>
        <w:t>.3 Warunków Szczególnych i/lub Czasu na Ukończenie.</w:t>
      </w:r>
    </w:p>
    <w:p w14:paraId="7713FD7C" w14:textId="77777777" w:rsidR="00FF748A" w:rsidRPr="00DC4005" w:rsidRDefault="00FF748A" w:rsidP="00A228FB">
      <w:pPr>
        <w:pStyle w:val="Akapitzlist"/>
        <w:numPr>
          <w:ilvl w:val="0"/>
          <w:numId w:val="104"/>
        </w:numPr>
        <w:spacing w:beforeLines="40" w:before="96" w:afterLines="40" w:after="96" w:line="276" w:lineRule="auto"/>
        <w:ind w:left="425" w:hanging="425"/>
        <w:contextualSpacing w:val="0"/>
        <w:jc w:val="both"/>
        <w:rPr>
          <w:rFonts w:ascii="Arial" w:hAnsi="Arial" w:cs="Arial"/>
          <w:sz w:val="22"/>
          <w:szCs w:val="22"/>
        </w:rPr>
      </w:pPr>
      <w:r w:rsidRPr="00DC4005">
        <w:rPr>
          <w:rFonts w:ascii="Arial" w:hAnsi="Arial" w:cs="Arial"/>
          <w:sz w:val="22"/>
          <w:szCs w:val="22"/>
        </w:rPr>
        <w:t xml:space="preserve">W </w:t>
      </w:r>
      <w:r w:rsidRPr="000E225C">
        <w:rPr>
          <w:rFonts w:ascii="Arial" w:eastAsia="Calibri" w:hAnsi="Arial" w:cs="Arial"/>
          <w:sz w:val="22"/>
          <w:szCs w:val="22"/>
        </w:rPr>
        <w:t>przypadku</w:t>
      </w:r>
      <w:r w:rsidRPr="00DC4005">
        <w:rPr>
          <w:rFonts w:ascii="Arial" w:hAnsi="Arial" w:cs="Arial"/>
          <w:sz w:val="22"/>
          <w:szCs w:val="22"/>
        </w:rPr>
        <w:t xml:space="preserve"> braku uzyskania </w:t>
      </w:r>
      <w:r>
        <w:rPr>
          <w:rFonts w:ascii="Arial" w:hAnsi="Arial" w:cs="Arial"/>
          <w:sz w:val="22"/>
          <w:szCs w:val="22"/>
        </w:rPr>
        <w:t xml:space="preserve">bądź opóźnienia w przekazaniu </w:t>
      </w:r>
      <w:r w:rsidRPr="00DC4005">
        <w:rPr>
          <w:rFonts w:ascii="Arial" w:hAnsi="Arial" w:cs="Arial"/>
          <w:sz w:val="22"/>
          <w:szCs w:val="22"/>
        </w:rPr>
        <w:t>przez Zamawiającego wymaganych zgód i pozwoleń na realizację Robót, do który</w:t>
      </w:r>
      <w:r w:rsidR="00A47553">
        <w:rPr>
          <w:rFonts w:ascii="Arial" w:hAnsi="Arial" w:cs="Arial"/>
          <w:sz w:val="22"/>
          <w:szCs w:val="22"/>
        </w:rPr>
        <w:t>ch Zamawiający zobowiązał się w </w:t>
      </w:r>
      <w:r w:rsidRPr="00DC4005">
        <w:rPr>
          <w:rFonts w:ascii="Arial" w:hAnsi="Arial" w:cs="Arial"/>
          <w:sz w:val="22"/>
          <w:szCs w:val="22"/>
        </w:rPr>
        <w:t>Programie Funkcjonalno</w:t>
      </w:r>
      <w:r w:rsidR="00A47553">
        <w:rPr>
          <w:rFonts w:ascii="Arial" w:hAnsi="Arial" w:cs="Arial"/>
          <w:sz w:val="22"/>
          <w:szCs w:val="22"/>
        </w:rPr>
        <w:t xml:space="preserve"> – </w:t>
      </w:r>
      <w:r w:rsidRPr="00DC4005">
        <w:rPr>
          <w:rFonts w:ascii="Arial" w:hAnsi="Arial" w:cs="Arial"/>
          <w:sz w:val="22"/>
          <w:szCs w:val="22"/>
        </w:rPr>
        <w:t xml:space="preserve">Użytkowym, </w:t>
      </w:r>
      <w:r w:rsidRPr="0004304E">
        <w:rPr>
          <w:rFonts w:ascii="Arial" w:hAnsi="Arial" w:cs="Arial"/>
          <w:sz w:val="22"/>
          <w:szCs w:val="22"/>
        </w:rPr>
        <w:t xml:space="preserve">o ile ich pojawienie się nie jest lub nie było </w:t>
      </w:r>
      <w:r w:rsidR="00A47553">
        <w:rPr>
          <w:rFonts w:ascii="Arial" w:hAnsi="Arial" w:cs="Arial"/>
          <w:sz w:val="22"/>
          <w:szCs w:val="22"/>
        </w:rPr>
        <w:t>w </w:t>
      </w:r>
      <w:r w:rsidRPr="0004304E">
        <w:rPr>
          <w:rFonts w:ascii="Arial" w:hAnsi="Arial" w:cs="Arial"/>
          <w:sz w:val="22"/>
          <w:szCs w:val="22"/>
        </w:rPr>
        <w:t>jakikolwiek sposób zależne od Wykonawcy,</w:t>
      </w:r>
      <w:r>
        <w:rPr>
          <w:iCs/>
        </w:rPr>
        <w:t xml:space="preserve"> </w:t>
      </w:r>
      <w:r>
        <w:rPr>
          <w:rFonts w:ascii="Arial" w:hAnsi="Arial" w:cs="Arial"/>
          <w:sz w:val="22"/>
          <w:szCs w:val="22"/>
        </w:rPr>
        <w:t>możliwa jest zmiana</w:t>
      </w:r>
      <w:r w:rsidRPr="00DC4005">
        <w:rPr>
          <w:rFonts w:ascii="Arial" w:hAnsi="Arial" w:cs="Arial"/>
          <w:sz w:val="22"/>
          <w:szCs w:val="22"/>
        </w:rPr>
        <w:t>:</w:t>
      </w:r>
    </w:p>
    <w:p w14:paraId="54F078B4" w14:textId="77777777" w:rsidR="00FF748A" w:rsidRPr="00DC4005" w:rsidRDefault="00FF748A" w:rsidP="00A47553">
      <w:pPr>
        <w:pStyle w:val="Akapitzlist"/>
        <w:spacing w:beforeLines="40" w:before="96" w:afterLines="40" w:after="96" w:line="276" w:lineRule="auto"/>
        <w:ind w:left="425"/>
        <w:contextualSpacing w:val="0"/>
        <w:jc w:val="both"/>
        <w:rPr>
          <w:rFonts w:ascii="Arial" w:hAnsi="Arial" w:cs="Arial"/>
          <w:sz w:val="22"/>
          <w:szCs w:val="22"/>
        </w:rPr>
      </w:pPr>
      <w:r w:rsidRPr="00DC4005">
        <w:rPr>
          <w:rFonts w:ascii="Arial" w:hAnsi="Arial" w:cs="Arial"/>
          <w:sz w:val="22"/>
          <w:szCs w:val="22"/>
        </w:rPr>
        <w:t>Czas</w:t>
      </w:r>
      <w:r>
        <w:rPr>
          <w:rFonts w:ascii="Arial" w:hAnsi="Arial" w:cs="Arial"/>
          <w:sz w:val="22"/>
          <w:szCs w:val="22"/>
        </w:rPr>
        <w:t>u</w:t>
      </w:r>
      <w:r w:rsidRPr="00DC4005">
        <w:rPr>
          <w:rFonts w:ascii="Arial" w:hAnsi="Arial" w:cs="Arial"/>
          <w:sz w:val="22"/>
          <w:szCs w:val="22"/>
        </w:rPr>
        <w:t xml:space="preserve"> na Ukończenie, </w:t>
      </w:r>
      <w:r w:rsidRPr="00DC4005">
        <w:rPr>
          <w:rFonts w:ascii="Arial" w:hAnsi="Arial" w:cs="Arial"/>
          <w:iCs/>
          <w:sz w:val="22"/>
          <w:szCs w:val="22"/>
        </w:rPr>
        <w:t xml:space="preserve">odpowiednio do okresu trwania </w:t>
      </w:r>
      <w:r>
        <w:rPr>
          <w:rFonts w:ascii="Arial" w:hAnsi="Arial" w:cs="Arial"/>
          <w:iCs/>
          <w:sz w:val="22"/>
          <w:szCs w:val="22"/>
        </w:rPr>
        <w:t>przeszkody/okoliczności, o</w:t>
      </w:r>
      <w:r w:rsidR="00A47553">
        <w:rPr>
          <w:rFonts w:ascii="Arial" w:hAnsi="Arial" w:cs="Arial"/>
          <w:iCs/>
          <w:sz w:val="22"/>
          <w:szCs w:val="22"/>
        </w:rPr>
        <w:t xml:space="preserve"> </w:t>
      </w:r>
      <w:r w:rsidRPr="00DC4005">
        <w:rPr>
          <w:rFonts w:ascii="Arial" w:hAnsi="Arial" w:cs="Arial"/>
          <w:iCs/>
          <w:sz w:val="22"/>
          <w:szCs w:val="22"/>
        </w:rPr>
        <w:t xml:space="preserve">których mowa powyżej, a które </w:t>
      </w:r>
      <w:r w:rsidRPr="000E225C">
        <w:rPr>
          <w:rFonts w:ascii="Arial" w:hAnsi="Arial" w:cs="Arial"/>
          <w:sz w:val="22"/>
          <w:szCs w:val="22"/>
        </w:rPr>
        <w:t>uniemożliwiają</w:t>
      </w:r>
      <w:r w:rsidRPr="00DC4005">
        <w:rPr>
          <w:rFonts w:ascii="Arial" w:hAnsi="Arial" w:cs="Arial"/>
          <w:iCs/>
          <w:sz w:val="22"/>
          <w:szCs w:val="22"/>
        </w:rPr>
        <w:t xml:space="preserve"> realizację przedmiotu niniejszej Umowy, zgodnie z jej treścią i w sposób należyty</w:t>
      </w:r>
      <w:r>
        <w:rPr>
          <w:iCs/>
        </w:rPr>
        <w:t>,</w:t>
      </w:r>
      <w:r w:rsidRPr="00DC4005">
        <w:t xml:space="preserve"> </w:t>
      </w:r>
      <w:r w:rsidRPr="00DC4005">
        <w:rPr>
          <w:rFonts w:ascii="Arial" w:hAnsi="Arial" w:cs="Arial"/>
          <w:sz w:val="22"/>
          <w:szCs w:val="22"/>
        </w:rPr>
        <w:t>dat</w:t>
      </w:r>
      <w:r>
        <w:rPr>
          <w:rFonts w:ascii="Arial" w:hAnsi="Arial" w:cs="Arial"/>
          <w:sz w:val="22"/>
          <w:szCs w:val="22"/>
        </w:rPr>
        <w:t>y</w:t>
      </w:r>
      <w:r w:rsidRPr="00DC4005">
        <w:rPr>
          <w:rFonts w:ascii="Arial" w:hAnsi="Arial" w:cs="Arial"/>
          <w:sz w:val="22"/>
          <w:szCs w:val="22"/>
        </w:rPr>
        <w:t xml:space="preserve"> wykonania Etapu lub Etapów, zakres</w:t>
      </w:r>
      <w:r>
        <w:rPr>
          <w:rFonts w:ascii="Arial" w:hAnsi="Arial" w:cs="Arial"/>
          <w:sz w:val="22"/>
          <w:szCs w:val="22"/>
        </w:rPr>
        <w:t>u</w:t>
      </w:r>
      <w:r w:rsidRPr="00DC4005">
        <w:rPr>
          <w:rFonts w:ascii="Arial" w:hAnsi="Arial" w:cs="Arial"/>
          <w:sz w:val="22"/>
          <w:szCs w:val="22"/>
        </w:rPr>
        <w:t xml:space="preserve"> Etapu lub Etapów</w:t>
      </w:r>
      <w:r>
        <w:rPr>
          <w:rFonts w:ascii="Arial" w:hAnsi="Arial" w:cs="Arial"/>
          <w:sz w:val="22"/>
          <w:szCs w:val="22"/>
        </w:rPr>
        <w:t>,</w:t>
      </w:r>
    </w:p>
    <w:p w14:paraId="28537892" w14:textId="77777777" w:rsidR="00FF748A" w:rsidRPr="00DC4005" w:rsidRDefault="00FF748A" w:rsidP="00A47553">
      <w:pPr>
        <w:pStyle w:val="Akapitzlist"/>
        <w:spacing w:beforeLines="40" w:before="96" w:afterLines="40" w:after="96" w:line="276" w:lineRule="auto"/>
        <w:ind w:left="426"/>
        <w:contextualSpacing w:val="0"/>
        <w:jc w:val="both"/>
        <w:rPr>
          <w:rFonts w:ascii="Arial" w:hAnsi="Arial" w:cs="Arial"/>
          <w:sz w:val="22"/>
          <w:szCs w:val="22"/>
        </w:rPr>
      </w:pPr>
      <w:r>
        <w:rPr>
          <w:rFonts w:ascii="Arial" w:hAnsi="Arial" w:cs="Arial"/>
          <w:sz w:val="22"/>
          <w:szCs w:val="22"/>
        </w:rPr>
        <w:t>Zaakceptowanej Kwoty Kontraktowej</w:t>
      </w:r>
      <w:r w:rsidRPr="00DC4005">
        <w:rPr>
          <w:rFonts w:ascii="Arial" w:hAnsi="Arial" w:cs="Arial"/>
          <w:sz w:val="22"/>
          <w:szCs w:val="22"/>
        </w:rPr>
        <w:t xml:space="preserve">, </w:t>
      </w:r>
      <w:r>
        <w:rPr>
          <w:rFonts w:ascii="Arial" w:hAnsi="Arial" w:cs="Arial"/>
          <w:sz w:val="22"/>
          <w:szCs w:val="22"/>
        </w:rPr>
        <w:t xml:space="preserve">która </w:t>
      </w:r>
      <w:r w:rsidRPr="00DC4005">
        <w:rPr>
          <w:rFonts w:ascii="Arial" w:hAnsi="Arial" w:cs="Arial"/>
          <w:sz w:val="22"/>
          <w:szCs w:val="22"/>
        </w:rPr>
        <w:t xml:space="preserve">może ulec odpowiednio zmniejszeniu maksymalnie o wartość oszczędzanych kosztów bądź zwiększeniu do wartości pozwalającej </w:t>
      </w:r>
      <w:r w:rsidRPr="00DC4005">
        <w:rPr>
          <w:rFonts w:ascii="Arial" w:hAnsi="Arial" w:cs="Arial"/>
          <w:sz w:val="22"/>
          <w:szCs w:val="22"/>
        </w:rPr>
        <w:lastRenderedPageBreak/>
        <w:t>na pokrycie dodatkowych uzasadnionych i udokument</w:t>
      </w:r>
      <w:r w:rsidR="00255665">
        <w:rPr>
          <w:rFonts w:ascii="Arial" w:hAnsi="Arial" w:cs="Arial"/>
          <w:sz w:val="22"/>
          <w:szCs w:val="22"/>
        </w:rPr>
        <w:t>owanych kosztów, obliczanych na </w:t>
      </w:r>
      <w:r w:rsidRPr="00DC4005">
        <w:rPr>
          <w:rFonts w:ascii="Arial" w:hAnsi="Arial" w:cs="Arial"/>
          <w:sz w:val="22"/>
          <w:szCs w:val="22"/>
        </w:rPr>
        <w:t>podstawie SubKLAUZULI 13.3 Warunków Szczególnych</w:t>
      </w:r>
      <w:r>
        <w:rPr>
          <w:rFonts w:ascii="Arial" w:hAnsi="Arial" w:cs="Arial"/>
          <w:sz w:val="22"/>
          <w:szCs w:val="22"/>
        </w:rPr>
        <w:t>.</w:t>
      </w:r>
    </w:p>
    <w:p w14:paraId="25453116" w14:textId="77777777" w:rsidR="000E225C" w:rsidRPr="002E24F3" w:rsidRDefault="000E225C" w:rsidP="00A228FB">
      <w:pPr>
        <w:pStyle w:val="Akapitzlist"/>
        <w:numPr>
          <w:ilvl w:val="0"/>
          <w:numId w:val="104"/>
        </w:numPr>
        <w:spacing w:beforeLines="40" w:before="96" w:afterLines="40" w:after="96" w:line="276" w:lineRule="auto"/>
        <w:ind w:left="426" w:hanging="426"/>
        <w:jc w:val="both"/>
        <w:rPr>
          <w:rFonts w:ascii="Arial" w:hAnsi="Arial" w:cs="Arial"/>
          <w:color w:val="1F4E79"/>
          <w:sz w:val="22"/>
          <w:szCs w:val="22"/>
          <w:highlight w:val="yellow"/>
        </w:rPr>
      </w:pPr>
      <w:r w:rsidRPr="002E24F3">
        <w:rPr>
          <w:rFonts w:ascii="Arial" w:hAnsi="Arial" w:cs="Arial"/>
          <w:color w:val="1F4E79"/>
          <w:sz w:val="22"/>
          <w:szCs w:val="22"/>
          <w:highlight w:val="yellow"/>
        </w:rPr>
        <w:t xml:space="preserve">W </w:t>
      </w:r>
      <w:r w:rsidRPr="002E24F3">
        <w:rPr>
          <w:rFonts w:ascii="Arial" w:eastAsia="Calibri" w:hAnsi="Arial" w:cs="Arial"/>
          <w:color w:val="1F4E79"/>
          <w:sz w:val="22"/>
          <w:szCs w:val="22"/>
          <w:highlight w:val="yellow"/>
        </w:rPr>
        <w:t>przypadku</w:t>
      </w:r>
      <w:r w:rsidRPr="002E24F3">
        <w:rPr>
          <w:rFonts w:ascii="Arial" w:hAnsi="Arial" w:cs="Arial"/>
          <w:color w:val="1F4E79"/>
          <w:sz w:val="22"/>
          <w:szCs w:val="22"/>
          <w:highlight w:val="yellow"/>
        </w:rPr>
        <w:t>, gdy w trakcie trwania zamknięcia torow</w:t>
      </w:r>
      <w:r w:rsidR="00A47553" w:rsidRPr="002E24F3">
        <w:rPr>
          <w:rFonts w:ascii="Arial" w:hAnsi="Arial" w:cs="Arial"/>
          <w:color w:val="1F4E79"/>
          <w:sz w:val="22"/>
          <w:szCs w:val="22"/>
          <w:highlight w:val="yellow"/>
        </w:rPr>
        <w:t>ego wystąpi co najmniej jedna z </w:t>
      </w:r>
      <w:r w:rsidRPr="002E24F3">
        <w:rPr>
          <w:rFonts w:ascii="Arial" w:hAnsi="Arial" w:cs="Arial"/>
          <w:color w:val="1F4E79"/>
          <w:sz w:val="22"/>
          <w:szCs w:val="22"/>
          <w:highlight w:val="yellow"/>
        </w:rPr>
        <w:t>poniższych przesłanek:</w:t>
      </w:r>
    </w:p>
    <w:p w14:paraId="6A78EDBC" w14:textId="77777777" w:rsidR="000E225C" w:rsidRPr="002E24F3" w:rsidRDefault="000E225C" w:rsidP="00A228FB">
      <w:pPr>
        <w:pStyle w:val="Akapitzlist"/>
        <w:numPr>
          <w:ilvl w:val="0"/>
          <w:numId w:val="109"/>
        </w:numPr>
        <w:spacing w:beforeLines="40" w:before="96" w:afterLines="40" w:after="96" w:line="276" w:lineRule="auto"/>
        <w:ind w:left="851" w:hanging="425"/>
        <w:jc w:val="both"/>
        <w:rPr>
          <w:rFonts w:ascii="Arial" w:hAnsi="Arial" w:cs="Arial"/>
          <w:color w:val="1F4E79"/>
          <w:sz w:val="22"/>
          <w:szCs w:val="22"/>
          <w:highlight w:val="yellow"/>
        </w:rPr>
      </w:pPr>
      <w:r w:rsidRPr="002E24F3">
        <w:rPr>
          <w:rFonts w:ascii="Arial" w:hAnsi="Arial" w:cs="Arial"/>
          <w:color w:val="1F4E79"/>
          <w:sz w:val="22"/>
          <w:szCs w:val="22"/>
          <w:highlight w:val="yellow"/>
        </w:rPr>
        <w:t>wyjątkowo niesprzyjające warunki atmosferyczne, o których mowa w §</w:t>
      </w:r>
      <w:r w:rsidR="008A329E" w:rsidRPr="002E24F3">
        <w:rPr>
          <w:rFonts w:ascii="Arial" w:hAnsi="Arial" w:cs="Arial"/>
          <w:color w:val="1F4E79"/>
          <w:sz w:val="22"/>
          <w:szCs w:val="22"/>
          <w:highlight w:val="yellow"/>
        </w:rPr>
        <w:t xml:space="preserve"> </w:t>
      </w:r>
      <w:r w:rsidRPr="002E24F3">
        <w:rPr>
          <w:rFonts w:ascii="Arial" w:hAnsi="Arial" w:cs="Arial"/>
          <w:color w:val="1F4E79"/>
          <w:sz w:val="22"/>
          <w:szCs w:val="22"/>
          <w:highlight w:val="yellow"/>
        </w:rPr>
        <w:t>5 ust. 4 lit a) Aktu Umowy, które w sposób znaczący zakłócają lub uniemożliwiają wykonywanie części Robót, które miały być wykonywane w trakcie udzielonego zamknięcia torowego;</w:t>
      </w:r>
    </w:p>
    <w:p w14:paraId="3C452FD8" w14:textId="77777777" w:rsidR="000E225C" w:rsidRPr="002E24F3" w:rsidRDefault="000E225C" w:rsidP="00A228FB">
      <w:pPr>
        <w:pStyle w:val="Akapitzlist"/>
        <w:numPr>
          <w:ilvl w:val="0"/>
          <w:numId w:val="109"/>
        </w:numPr>
        <w:spacing w:beforeLines="40" w:before="96" w:afterLines="40" w:after="96" w:line="276" w:lineRule="auto"/>
        <w:ind w:left="851" w:hanging="425"/>
        <w:jc w:val="both"/>
        <w:rPr>
          <w:rFonts w:ascii="Arial" w:hAnsi="Arial" w:cs="Arial"/>
          <w:color w:val="1F4E79"/>
          <w:sz w:val="22"/>
          <w:szCs w:val="22"/>
          <w:highlight w:val="yellow"/>
        </w:rPr>
      </w:pPr>
      <w:r w:rsidRPr="002E24F3">
        <w:rPr>
          <w:rFonts w:ascii="Arial" w:hAnsi="Arial" w:cs="Arial"/>
          <w:color w:val="1F4E79"/>
          <w:sz w:val="22"/>
          <w:szCs w:val="22"/>
          <w:highlight w:val="yellow"/>
        </w:rPr>
        <w:t>kolizja z inwestycjami planowanymi lub prowadzonymi równolegle, przez podmioty inne niż Strony, która w sposób znaczący zakłóca lub uniemożliwia wykonywanie części Robót, które miały być wykonywane w trakcie zamknięcia torowego;</w:t>
      </w:r>
    </w:p>
    <w:p w14:paraId="4549568C" w14:textId="77777777" w:rsidR="000E225C" w:rsidRPr="002E24F3" w:rsidRDefault="000E225C" w:rsidP="00A228FB">
      <w:pPr>
        <w:pStyle w:val="Akapitzlist"/>
        <w:numPr>
          <w:ilvl w:val="0"/>
          <w:numId w:val="109"/>
        </w:numPr>
        <w:spacing w:beforeLines="40" w:before="96" w:afterLines="40" w:after="96" w:line="276" w:lineRule="auto"/>
        <w:ind w:left="851" w:hanging="425"/>
        <w:jc w:val="both"/>
        <w:rPr>
          <w:rFonts w:ascii="Arial" w:hAnsi="Arial" w:cs="Arial"/>
          <w:color w:val="1F4E79"/>
          <w:sz w:val="22"/>
          <w:szCs w:val="22"/>
          <w:highlight w:val="yellow"/>
        </w:rPr>
      </w:pPr>
      <w:r w:rsidRPr="002E24F3">
        <w:rPr>
          <w:rFonts w:ascii="Arial" w:hAnsi="Arial" w:cs="Arial"/>
          <w:color w:val="1F4E79"/>
          <w:sz w:val="22"/>
          <w:szCs w:val="22"/>
          <w:highlight w:val="yellow"/>
        </w:rPr>
        <w:t>odkrycie znaleziska, o którym mowa w SubKLAUZUL</w:t>
      </w:r>
      <w:r w:rsidR="00A47553" w:rsidRPr="002E24F3">
        <w:rPr>
          <w:rFonts w:ascii="Arial" w:hAnsi="Arial" w:cs="Arial"/>
          <w:color w:val="1F4E79"/>
          <w:sz w:val="22"/>
          <w:szCs w:val="22"/>
          <w:highlight w:val="yellow"/>
        </w:rPr>
        <w:t>I 4.24 Warunków Szczególnych, a </w:t>
      </w:r>
      <w:r w:rsidRPr="002E24F3">
        <w:rPr>
          <w:rFonts w:ascii="Arial" w:hAnsi="Arial" w:cs="Arial"/>
          <w:color w:val="1F4E79"/>
          <w:sz w:val="22"/>
          <w:szCs w:val="22"/>
          <w:highlight w:val="yellow"/>
        </w:rPr>
        <w:t>także innego obiektu lub przedmiotu, który w sposób znaczący i bezpośredni zakłóca lub uniemożliwia wykonywanie części Robót, które miałyby być wykonywane w trakcie udzielonego zamknięcia torowego, a ich pojawienie się nie jest i nie było w jakikolwiek sposób zależne od Wykonawcy;</w:t>
      </w:r>
    </w:p>
    <w:p w14:paraId="298A13F9" w14:textId="77777777" w:rsidR="000E225C" w:rsidRPr="002E24F3" w:rsidRDefault="008A329E" w:rsidP="00A228FB">
      <w:pPr>
        <w:pStyle w:val="Akapitzlist"/>
        <w:numPr>
          <w:ilvl w:val="0"/>
          <w:numId w:val="109"/>
        </w:numPr>
        <w:spacing w:beforeLines="40" w:before="96" w:afterLines="40" w:after="96" w:line="276" w:lineRule="auto"/>
        <w:ind w:left="851" w:hanging="425"/>
        <w:jc w:val="both"/>
        <w:rPr>
          <w:rFonts w:ascii="Arial" w:hAnsi="Arial" w:cs="Arial"/>
          <w:color w:val="1F4E79"/>
          <w:sz w:val="22"/>
          <w:szCs w:val="22"/>
          <w:highlight w:val="yellow"/>
        </w:rPr>
      </w:pPr>
      <w:r w:rsidRPr="00B0225F">
        <w:rPr>
          <w:rFonts w:ascii="Arial" w:hAnsi="Arial" w:cs="Arial"/>
          <w:color w:val="1F4E79"/>
          <w:sz w:val="22"/>
          <w:szCs w:val="22"/>
          <w:highlight w:val="yellow"/>
        </w:rPr>
        <w:t>wystąpienie niekorzystnych warunków gruntowych w poziomie posadowienia obejmujące grunty nienośne, org</w:t>
      </w:r>
      <w:r>
        <w:rPr>
          <w:rFonts w:ascii="Arial" w:hAnsi="Arial" w:cs="Arial"/>
          <w:color w:val="1F4E79"/>
          <w:sz w:val="22"/>
          <w:szCs w:val="22"/>
          <w:highlight w:val="yellow"/>
        </w:rPr>
        <w:t>aniczne, ekspansywne, zapadowe,</w:t>
      </w:r>
      <w:r w:rsidRPr="00B0225F">
        <w:rPr>
          <w:rFonts w:ascii="Arial" w:hAnsi="Arial" w:cs="Arial"/>
          <w:color w:val="1F4E79"/>
          <w:sz w:val="22"/>
          <w:szCs w:val="22"/>
          <w:highlight w:val="yellow"/>
        </w:rPr>
        <w:t xml:space="preserve"> zjawiska i formy krasowe, osuwiska, zaburzenia glacitektoniczne i szk</w:t>
      </w:r>
      <w:r w:rsidR="00A47553">
        <w:rPr>
          <w:rFonts w:ascii="Arial" w:hAnsi="Arial" w:cs="Arial"/>
          <w:color w:val="1F4E79"/>
          <w:sz w:val="22"/>
          <w:szCs w:val="22"/>
          <w:highlight w:val="yellow"/>
        </w:rPr>
        <w:t>ody górnicze nieujawnione w PFU</w:t>
      </w:r>
      <w:r w:rsidR="000E225C" w:rsidRPr="002E24F3">
        <w:rPr>
          <w:rFonts w:ascii="Arial" w:hAnsi="Arial" w:cs="Arial"/>
          <w:color w:val="1F4E79"/>
          <w:sz w:val="22"/>
          <w:szCs w:val="22"/>
          <w:highlight w:val="yellow"/>
        </w:rPr>
        <w:t>;</w:t>
      </w:r>
    </w:p>
    <w:p w14:paraId="312D0C80" w14:textId="77777777" w:rsidR="000E225C" w:rsidRPr="002E24F3" w:rsidRDefault="000E225C" w:rsidP="00A228FB">
      <w:pPr>
        <w:pStyle w:val="Akapitzlist"/>
        <w:numPr>
          <w:ilvl w:val="0"/>
          <w:numId w:val="109"/>
        </w:numPr>
        <w:spacing w:beforeLines="40" w:before="96" w:afterLines="40" w:after="96" w:line="276" w:lineRule="auto"/>
        <w:ind w:left="851" w:hanging="425"/>
        <w:jc w:val="both"/>
        <w:rPr>
          <w:rFonts w:ascii="Arial" w:hAnsi="Arial" w:cs="Arial"/>
          <w:color w:val="1F4E79"/>
          <w:sz w:val="22"/>
          <w:szCs w:val="22"/>
          <w:highlight w:val="yellow"/>
        </w:rPr>
      </w:pPr>
      <w:r w:rsidRPr="002E24F3">
        <w:rPr>
          <w:rFonts w:ascii="Arial" w:hAnsi="Arial" w:cs="Arial"/>
          <w:color w:val="1F4E79"/>
          <w:sz w:val="22"/>
          <w:szCs w:val="22"/>
          <w:highlight w:val="yellow"/>
        </w:rPr>
        <w:t>odkrycia elementów infrastruktury, niezidentyfikowanych w PFU ani na pozyskanych przez Wykonawcę mapach do celów projektowych lub mapach albo rysunkach pozyskanych od gestorów sieci, których odkrycie było niemożliwe podczas wykonywania przekopów kontrolnych, jeżeli ich przebudowa</w:t>
      </w:r>
      <w:r w:rsidR="00A47553" w:rsidRPr="002E24F3">
        <w:rPr>
          <w:rFonts w:ascii="Arial" w:hAnsi="Arial" w:cs="Arial"/>
          <w:color w:val="1F4E79"/>
          <w:sz w:val="22"/>
          <w:szCs w:val="22"/>
          <w:highlight w:val="yellow"/>
        </w:rPr>
        <w:t xml:space="preserve"> albo usunięcie konieczne są do </w:t>
      </w:r>
      <w:r w:rsidRPr="002E24F3">
        <w:rPr>
          <w:rFonts w:ascii="Arial" w:hAnsi="Arial" w:cs="Arial"/>
          <w:color w:val="1F4E79"/>
          <w:sz w:val="22"/>
          <w:szCs w:val="22"/>
          <w:highlight w:val="yellow"/>
        </w:rPr>
        <w:t>prawidłowego wykonania Robót;</w:t>
      </w:r>
    </w:p>
    <w:p w14:paraId="28456A8F" w14:textId="77777777" w:rsidR="000E225C" w:rsidRPr="002E24F3" w:rsidRDefault="000E225C" w:rsidP="00A47553">
      <w:pPr>
        <w:spacing w:beforeLines="40" w:before="96" w:afterLines="40" w:after="96" w:line="276" w:lineRule="auto"/>
        <w:ind w:left="426"/>
        <w:jc w:val="both"/>
        <w:rPr>
          <w:rFonts w:ascii="Arial" w:hAnsi="Arial" w:cs="Arial"/>
          <w:color w:val="1F4E79"/>
          <w:sz w:val="22"/>
          <w:szCs w:val="22"/>
          <w:highlight w:val="yellow"/>
        </w:rPr>
      </w:pPr>
      <w:r w:rsidRPr="002E24F3">
        <w:rPr>
          <w:rFonts w:ascii="Arial" w:hAnsi="Arial" w:cs="Arial"/>
          <w:color w:val="1F4E79"/>
          <w:sz w:val="22"/>
          <w:szCs w:val="22"/>
          <w:highlight w:val="yellow"/>
        </w:rPr>
        <w:t>możliwe jest udzielenie Wykonawcy dodatkowego z</w:t>
      </w:r>
      <w:r w:rsidR="00A47553" w:rsidRPr="002E24F3">
        <w:rPr>
          <w:rFonts w:ascii="Arial" w:hAnsi="Arial" w:cs="Arial"/>
          <w:color w:val="1F4E79"/>
          <w:sz w:val="22"/>
          <w:szCs w:val="22"/>
          <w:highlight w:val="yellow"/>
        </w:rPr>
        <w:t>amknięcia torowego, w zamian za </w:t>
      </w:r>
      <w:r w:rsidRPr="002E24F3">
        <w:rPr>
          <w:rFonts w:ascii="Arial" w:hAnsi="Arial" w:cs="Arial"/>
          <w:color w:val="1F4E79"/>
          <w:sz w:val="22"/>
          <w:szCs w:val="22"/>
          <w:highlight w:val="yellow"/>
        </w:rPr>
        <w:t>zamknięcie torowe udzielone, a niewykorzystane lub niewykorzystane w całości przez Wykonawcę. Czas dodatkowego zamknięcia torowego będzie w takim przypadku równy czasowi niewykorzystanego lub niewykorzystanego w całości, udzielonego Wykonawcy zamknięcia torowego.</w:t>
      </w:r>
    </w:p>
    <w:p w14:paraId="0A15C48C" w14:textId="77777777" w:rsidR="000E225C" w:rsidRPr="002E24F3" w:rsidRDefault="000E225C" w:rsidP="00A47553">
      <w:pPr>
        <w:spacing w:beforeLines="40" w:before="96" w:afterLines="40" w:after="96" w:line="276" w:lineRule="auto"/>
        <w:ind w:left="426"/>
        <w:jc w:val="both"/>
        <w:rPr>
          <w:rFonts w:ascii="Arial" w:hAnsi="Arial" w:cs="Arial"/>
          <w:color w:val="1F4E79"/>
          <w:sz w:val="22"/>
          <w:szCs w:val="22"/>
          <w:highlight w:val="yellow"/>
        </w:rPr>
      </w:pPr>
      <w:r w:rsidRPr="002E24F3">
        <w:rPr>
          <w:rFonts w:ascii="Arial" w:hAnsi="Arial" w:cs="Arial"/>
          <w:color w:val="1F4E79"/>
          <w:sz w:val="22"/>
          <w:szCs w:val="22"/>
          <w:highlight w:val="yellow"/>
        </w:rPr>
        <w:t>Jeżeli przyczyną była co najmniej jedna z przesłanek wskazanych w tiret (i) – (v), czasu niewykorzystanego lub niewykorzystanego w całości, udzielonego Wykonawcy zamknięcia torowego nie wlicza się do czasu zamknięć torowych zadeklarowanych przez Wykonawcę w złożonej ofercie.</w:t>
      </w:r>
    </w:p>
    <w:p w14:paraId="0021E51D" w14:textId="77777777" w:rsidR="000E225C" w:rsidRPr="002E24F3" w:rsidRDefault="000E225C" w:rsidP="00A47553">
      <w:pPr>
        <w:spacing w:line="276" w:lineRule="auto"/>
        <w:ind w:left="426"/>
        <w:jc w:val="both"/>
        <w:rPr>
          <w:rFonts w:ascii="Arial" w:hAnsi="Arial" w:cs="Arial"/>
          <w:color w:val="1F4E79"/>
          <w:sz w:val="22"/>
          <w:szCs w:val="22"/>
          <w:highlight w:val="yellow"/>
        </w:rPr>
      </w:pPr>
      <w:r w:rsidRPr="002E24F3">
        <w:rPr>
          <w:rFonts w:ascii="Arial" w:hAnsi="Arial" w:cs="Arial"/>
          <w:color w:val="1F4E79"/>
          <w:sz w:val="22"/>
          <w:szCs w:val="22"/>
          <w:highlight w:val="yellow"/>
        </w:rPr>
        <w:t>Udzielenie dodatkowego zamknięcia torowego na podstawi</w:t>
      </w:r>
      <w:r w:rsidR="00A47553" w:rsidRPr="002E24F3">
        <w:rPr>
          <w:rFonts w:ascii="Arial" w:hAnsi="Arial" w:cs="Arial"/>
          <w:color w:val="1F4E79"/>
          <w:sz w:val="22"/>
          <w:szCs w:val="22"/>
          <w:highlight w:val="yellow"/>
        </w:rPr>
        <w:t>e niniejszego ustępu nie może w </w:t>
      </w:r>
      <w:r w:rsidRPr="002E24F3">
        <w:rPr>
          <w:rFonts w:ascii="Arial" w:hAnsi="Arial" w:cs="Arial"/>
          <w:color w:val="1F4E79"/>
          <w:sz w:val="22"/>
          <w:szCs w:val="22"/>
          <w:highlight w:val="yellow"/>
        </w:rPr>
        <w:t>żadnym przypadku prowadzić do zwiększenia łącznego czasu zamknięć torowych, zadeklarowanych w ofercie złożonej przez Wykonawcę.*</w:t>
      </w:r>
    </w:p>
    <w:p w14:paraId="2F5F2A21" w14:textId="77777777" w:rsidR="000E225C" w:rsidRPr="002E24F3" w:rsidRDefault="000E225C" w:rsidP="004365D3">
      <w:pPr>
        <w:spacing w:line="276" w:lineRule="auto"/>
        <w:ind w:left="1416"/>
        <w:rPr>
          <w:rFonts w:ascii="Arial" w:hAnsi="Arial" w:cs="Arial"/>
          <w:color w:val="1F4E79"/>
          <w:sz w:val="22"/>
          <w:szCs w:val="22"/>
          <w:highlight w:val="yellow"/>
        </w:rPr>
      </w:pPr>
    </w:p>
    <w:p w14:paraId="70E00E5A" w14:textId="77777777" w:rsidR="000E225C" w:rsidRPr="002E24F3" w:rsidRDefault="000E225C" w:rsidP="00A47553">
      <w:pPr>
        <w:spacing w:after="240" w:line="276" w:lineRule="auto"/>
        <w:rPr>
          <w:color w:val="1F4E79"/>
        </w:rPr>
      </w:pPr>
      <w:r w:rsidRPr="002E24F3">
        <w:rPr>
          <w:rFonts w:ascii="Arial" w:hAnsi="Arial" w:cs="Arial"/>
          <w:color w:val="1F4E79"/>
          <w:highlight w:val="yellow"/>
        </w:rPr>
        <w:t>*</w:t>
      </w:r>
      <w:r w:rsidRPr="002E24F3">
        <w:rPr>
          <w:rFonts w:ascii="Arial" w:hAnsi="Arial" w:cs="Arial"/>
          <w:i/>
          <w:color w:val="1F4E79"/>
          <w:highlight w:val="yellow"/>
        </w:rPr>
        <w:t>zapis należy stosować tylko jeżeli jednym z pozacenowych kryteriów oceny ofert jest dostępność/czas zamknięć torowych</w:t>
      </w:r>
    </w:p>
    <w:p w14:paraId="5E937D2B" w14:textId="77777777" w:rsidR="00FF748A" w:rsidRPr="00FF748A" w:rsidRDefault="00FF748A" w:rsidP="00A228FB">
      <w:pPr>
        <w:pStyle w:val="Akapitzlist"/>
        <w:numPr>
          <w:ilvl w:val="0"/>
          <w:numId w:val="104"/>
        </w:numPr>
        <w:spacing w:after="60" w:line="276" w:lineRule="auto"/>
        <w:ind w:left="426" w:hanging="426"/>
        <w:jc w:val="both"/>
        <w:rPr>
          <w:rFonts w:ascii="Arial" w:hAnsi="Arial" w:cs="Arial"/>
          <w:noProof/>
          <w:sz w:val="22"/>
          <w:szCs w:val="22"/>
        </w:rPr>
      </w:pPr>
      <w:r w:rsidRPr="00613408">
        <w:rPr>
          <w:rFonts w:ascii="Arial" w:hAnsi="Arial" w:cs="Arial"/>
          <w:noProof/>
          <w:sz w:val="22"/>
          <w:szCs w:val="22"/>
        </w:rPr>
        <w:t>W przypadku wystąpienia innych niż wymienione w § 5 isto</w:t>
      </w:r>
      <w:r w:rsidR="00A47553">
        <w:rPr>
          <w:rFonts w:ascii="Arial" w:hAnsi="Arial" w:cs="Arial"/>
          <w:noProof/>
          <w:sz w:val="22"/>
          <w:szCs w:val="22"/>
        </w:rPr>
        <w:t>tnych okoliczności wskazanych w </w:t>
      </w:r>
      <w:r w:rsidRPr="00613408">
        <w:rPr>
          <w:rFonts w:ascii="Arial" w:hAnsi="Arial" w:cs="Arial"/>
          <w:noProof/>
          <w:sz w:val="22"/>
          <w:szCs w:val="22"/>
        </w:rPr>
        <w:t xml:space="preserve">Warunkach Szczególnych </w:t>
      </w:r>
      <w:r w:rsidR="007A572A">
        <w:rPr>
          <w:rFonts w:ascii="Arial" w:hAnsi="Arial" w:cs="Arial"/>
          <w:noProof/>
          <w:sz w:val="22"/>
          <w:szCs w:val="22"/>
        </w:rPr>
        <w:t xml:space="preserve">i Warunkach Ogólnych </w:t>
      </w:r>
      <w:r w:rsidRPr="00613408">
        <w:rPr>
          <w:rFonts w:ascii="Arial" w:hAnsi="Arial" w:cs="Arial"/>
          <w:noProof/>
          <w:sz w:val="22"/>
          <w:szCs w:val="22"/>
        </w:rPr>
        <w:t>możliwa</w:t>
      </w:r>
      <w:r w:rsidR="00D92202">
        <w:rPr>
          <w:rFonts w:ascii="Arial" w:hAnsi="Arial" w:cs="Arial"/>
          <w:noProof/>
          <w:sz w:val="22"/>
          <w:szCs w:val="22"/>
        </w:rPr>
        <w:t xml:space="preserve"> jest zmiana Umowy w zakresie i </w:t>
      </w:r>
      <w:r w:rsidRPr="00613408">
        <w:rPr>
          <w:rFonts w:ascii="Arial" w:hAnsi="Arial" w:cs="Arial"/>
          <w:noProof/>
          <w:sz w:val="22"/>
          <w:szCs w:val="22"/>
        </w:rPr>
        <w:t xml:space="preserve">na warunkach w nich określonych, z zachowaniem wymogu formy pisemnej zgodnie z § </w:t>
      </w:r>
      <w:r w:rsidRPr="005B0946">
        <w:rPr>
          <w:rFonts w:ascii="Arial" w:hAnsi="Arial" w:cs="Arial"/>
          <w:noProof/>
          <w:sz w:val="22"/>
          <w:szCs w:val="22"/>
        </w:rPr>
        <w:t>7</w:t>
      </w:r>
      <w:r w:rsidRPr="00613408">
        <w:rPr>
          <w:rFonts w:ascii="Arial" w:hAnsi="Arial" w:cs="Arial"/>
          <w:noProof/>
          <w:sz w:val="22"/>
          <w:szCs w:val="22"/>
        </w:rPr>
        <w:t xml:space="preserve"> ust. 1. </w:t>
      </w:r>
    </w:p>
    <w:p w14:paraId="5B35B8CE" w14:textId="77777777" w:rsidR="00A10DD9" w:rsidRPr="000418D4" w:rsidRDefault="0064130F" w:rsidP="004365D3">
      <w:pPr>
        <w:pStyle w:val="Akapitzlist"/>
        <w:spacing w:beforeLines="40" w:before="96" w:afterLines="40" w:after="96" w:line="276" w:lineRule="auto"/>
        <w:ind w:left="567" w:hanging="567"/>
        <w:contextualSpacing w:val="0"/>
        <w:jc w:val="center"/>
        <w:rPr>
          <w:rFonts w:ascii="Arial" w:hAnsi="Arial" w:cs="Arial"/>
          <w:iCs/>
          <w:sz w:val="22"/>
          <w:szCs w:val="22"/>
        </w:rPr>
      </w:pPr>
      <w:r w:rsidRPr="000418D4">
        <w:rPr>
          <w:rFonts w:ascii="Arial" w:hAnsi="Arial" w:cs="Arial"/>
          <w:iCs/>
          <w:sz w:val="22"/>
          <w:szCs w:val="22"/>
        </w:rPr>
        <w:t xml:space="preserve">§ </w:t>
      </w:r>
      <w:r w:rsidR="004D40D1" w:rsidRPr="000418D4">
        <w:rPr>
          <w:rFonts w:ascii="Arial" w:hAnsi="Arial" w:cs="Arial"/>
          <w:iCs/>
          <w:sz w:val="22"/>
          <w:szCs w:val="22"/>
        </w:rPr>
        <w:t>6.</w:t>
      </w:r>
    </w:p>
    <w:p w14:paraId="36FF9D0A" w14:textId="77777777" w:rsidR="001C1510" w:rsidRPr="002E24F3" w:rsidRDefault="001C1510" w:rsidP="004365D3">
      <w:pPr>
        <w:spacing w:beforeLines="40" w:before="96" w:afterLines="40" w:after="96" w:line="276" w:lineRule="auto"/>
        <w:jc w:val="both"/>
        <w:rPr>
          <w:rFonts w:ascii="Arial" w:eastAsia="Calibri" w:hAnsi="Arial" w:cs="Arial"/>
          <w:i/>
          <w:color w:val="44546A"/>
        </w:rPr>
      </w:pPr>
      <w:r w:rsidRPr="002E24F3">
        <w:rPr>
          <w:rFonts w:ascii="Arial" w:eastAsia="Calibri" w:hAnsi="Arial" w:cs="Arial"/>
          <w:i/>
          <w:color w:val="44546A"/>
          <w:highlight w:val="yellow"/>
        </w:rPr>
        <w:t>Niniejszy paragraf obowiązuje w przypadku, gdy termin wy</w:t>
      </w:r>
      <w:r w:rsidR="00A47553" w:rsidRPr="002E24F3">
        <w:rPr>
          <w:rFonts w:ascii="Arial" w:eastAsia="Calibri" w:hAnsi="Arial" w:cs="Arial"/>
          <w:i/>
          <w:color w:val="44546A"/>
          <w:highlight w:val="yellow"/>
        </w:rPr>
        <w:t xml:space="preserve">konania Umowy jest dłuższy niż </w:t>
      </w:r>
      <w:r w:rsidRPr="002E24F3">
        <w:rPr>
          <w:rFonts w:ascii="Arial" w:eastAsia="Calibri" w:hAnsi="Arial" w:cs="Arial"/>
          <w:i/>
          <w:color w:val="44546A"/>
          <w:highlight w:val="yellow"/>
        </w:rPr>
        <w:t>12 miesięcy.</w:t>
      </w:r>
    </w:p>
    <w:p w14:paraId="0738592F" w14:textId="77777777" w:rsidR="00FA6246" w:rsidRPr="000418D4" w:rsidRDefault="00FA6246" w:rsidP="00797D53">
      <w:pPr>
        <w:pStyle w:val="1punkt"/>
        <w:numPr>
          <w:ilvl w:val="1"/>
          <w:numId w:val="41"/>
        </w:numPr>
        <w:tabs>
          <w:tab w:val="clear" w:pos="1713"/>
        </w:tabs>
        <w:spacing w:beforeLines="40" w:before="96" w:afterLines="40" w:after="96"/>
        <w:ind w:left="426" w:hanging="426"/>
      </w:pPr>
      <w:r w:rsidRPr="000418D4">
        <w:t xml:space="preserve">W przypadku zmiany wysokości minimalnego wynagrodzenia za pracę </w:t>
      </w:r>
      <w:r w:rsidR="005740C3">
        <w:t xml:space="preserve">lub </w:t>
      </w:r>
      <w:r w:rsidR="00797D53" w:rsidRPr="00797D53">
        <w:t>wysokości minimalnej stawki godzinowej, ustalonych na podst</w:t>
      </w:r>
      <w:r w:rsidR="00D92202">
        <w:t xml:space="preserve">awie przepisów ustawy z dnia </w:t>
      </w:r>
      <w:r w:rsidR="00D92202">
        <w:lastRenderedPageBreak/>
        <w:t>10 </w:t>
      </w:r>
      <w:r w:rsidR="00797D53" w:rsidRPr="00797D53">
        <w:t>października 2002 r. o minimalnym wynagrodzeniu za pracę</w:t>
      </w:r>
      <w:r w:rsidR="00797D53">
        <w:t xml:space="preserve"> </w:t>
      </w:r>
      <w:r w:rsidR="00797D53" w:rsidRPr="00D92202">
        <w:rPr>
          <w:highlight w:val="yellow"/>
        </w:rPr>
        <w:t>(t.j. Dz.U. z 2017 r. poz. 847 z późn. zm.)</w:t>
      </w:r>
      <w:r w:rsidRPr="000418D4">
        <w:t>, zmianie może ulec Z</w:t>
      </w:r>
      <w:r w:rsidR="008C3EC4">
        <w:t xml:space="preserve">aakceptowana Kwota Kontraktowa </w:t>
      </w:r>
      <w:r w:rsidRPr="000418D4">
        <w:t>o wykazaną przez Wykonawcę wartość wzrostu całkowitego kosztu Wykonawcy wynikającą ze zwiększenia wynagrodzeń pracowników, do wysokości zmienionego minimalnego wynagrodzenia lub jej odpowiedniej części (w przyp</w:t>
      </w:r>
      <w:r w:rsidR="008C3EC4">
        <w:t xml:space="preserve">adku pracowników zatrudnionych </w:t>
      </w:r>
      <w:r w:rsidRPr="000418D4">
        <w:t>w wymiarze niższym niż pełen etat), z uwzględnieniem wszystkich obciążeń publicznoprawnych.</w:t>
      </w:r>
    </w:p>
    <w:p w14:paraId="17C21DAB" w14:textId="77777777" w:rsidR="008C3EC4" w:rsidRPr="008C3EC4" w:rsidRDefault="008C3EC4" w:rsidP="005740C3">
      <w:pPr>
        <w:pStyle w:val="Akapitzlist"/>
        <w:numPr>
          <w:ilvl w:val="1"/>
          <w:numId w:val="41"/>
        </w:numPr>
        <w:tabs>
          <w:tab w:val="clear" w:pos="1713"/>
          <w:tab w:val="num" w:pos="426"/>
        </w:tabs>
        <w:spacing w:line="276" w:lineRule="auto"/>
        <w:ind w:left="426" w:hanging="426"/>
        <w:jc w:val="both"/>
        <w:rPr>
          <w:rFonts w:ascii="Arial" w:eastAsia="Calibri" w:hAnsi="Arial" w:cs="Arial"/>
          <w:sz w:val="22"/>
          <w:szCs w:val="22"/>
        </w:rPr>
      </w:pPr>
      <w:r w:rsidRPr="008C3EC4">
        <w:rPr>
          <w:rFonts w:ascii="Arial" w:eastAsia="Calibri" w:hAnsi="Arial" w:cs="Arial"/>
          <w:sz w:val="22"/>
          <w:szCs w:val="22"/>
        </w:rPr>
        <w:t>Zmiana Zaakceptowanej Kwoty Kontraktowej, o której mowa w ust. 1, zostanie ustalona poprzez uwzględnienie zwiększenia wynagrodzeń pracowników, którzy otrzymują wynagrodzenie w wysokości minimalnego wynagrodzenia za pracę lub jego odpowiednią część (w przypadku pracowników zatrudnionych w wymiarze niższym niż pełen etat)</w:t>
      </w:r>
      <w:r w:rsidR="005740C3">
        <w:rPr>
          <w:rFonts w:ascii="Arial" w:eastAsia="Calibri" w:hAnsi="Arial" w:cs="Arial"/>
          <w:sz w:val="22"/>
          <w:szCs w:val="22"/>
        </w:rPr>
        <w:t xml:space="preserve"> </w:t>
      </w:r>
      <w:r w:rsidR="005740C3" w:rsidRPr="005740C3">
        <w:rPr>
          <w:rFonts w:ascii="Arial" w:eastAsia="Calibri" w:hAnsi="Arial" w:cs="Arial"/>
          <w:sz w:val="22"/>
          <w:szCs w:val="22"/>
        </w:rPr>
        <w:t>lub poprzez uwzględnienie zwiększenia wysokości minimalnej stawki godzinowej przyjmującego zlecenie lub świadczącego usługi</w:t>
      </w:r>
      <w:r w:rsidRPr="008C3EC4">
        <w:rPr>
          <w:rFonts w:ascii="Arial" w:eastAsia="Calibri" w:hAnsi="Arial" w:cs="Arial"/>
          <w:sz w:val="22"/>
          <w:szCs w:val="22"/>
        </w:rPr>
        <w:t>,</w:t>
      </w:r>
      <w:r w:rsidR="00D62257">
        <w:rPr>
          <w:rFonts w:ascii="Arial" w:eastAsia="Calibri" w:hAnsi="Arial" w:cs="Arial"/>
          <w:sz w:val="22"/>
          <w:szCs w:val="22"/>
        </w:rPr>
        <w:t xml:space="preserve"> którzy</w:t>
      </w:r>
      <w:r w:rsidRPr="008C3EC4">
        <w:rPr>
          <w:rFonts w:ascii="Arial" w:eastAsia="Calibri" w:hAnsi="Arial" w:cs="Arial"/>
          <w:sz w:val="22"/>
          <w:szCs w:val="22"/>
        </w:rPr>
        <w:t xml:space="preserve">bezpośrednio biorą udział w realizacji na rzecz Zamawiającego pozostałej do wykonania, w momencie wejścia w życie zmiany przepisów, części zamówienia. </w:t>
      </w:r>
    </w:p>
    <w:p w14:paraId="0CF8E870" w14:textId="77777777" w:rsidR="005A6EFC" w:rsidRPr="000418D4" w:rsidRDefault="005A6EFC" w:rsidP="00A228FB">
      <w:pPr>
        <w:pStyle w:val="1punkt"/>
        <w:numPr>
          <w:ilvl w:val="1"/>
          <w:numId w:val="41"/>
        </w:numPr>
        <w:tabs>
          <w:tab w:val="clear" w:pos="426"/>
          <w:tab w:val="clear" w:pos="1713"/>
        </w:tabs>
        <w:spacing w:beforeLines="40" w:before="96" w:afterLines="40" w:after="96"/>
        <w:ind w:left="426" w:hanging="426"/>
      </w:pPr>
      <w:r w:rsidRPr="000418D4">
        <w:t>Wykonawca w pisemnym wniosku wykaże</w:t>
      </w:r>
      <w:r w:rsidR="005740C3">
        <w:t>,</w:t>
      </w:r>
      <w:r w:rsidR="005740C3" w:rsidRPr="005740C3">
        <w:t xml:space="preserve"> </w:t>
      </w:r>
      <w:r w:rsidR="005740C3">
        <w:t>iż zmiana, o kt</w:t>
      </w:r>
      <w:r w:rsidR="00255665">
        <w:t>órej mowa w ust. 1, ma wpływ na </w:t>
      </w:r>
      <w:r w:rsidR="005740C3">
        <w:t>koszty wykonania zamówienia, w szczególności wykaże</w:t>
      </w:r>
      <w:r w:rsidRPr="000418D4">
        <w:t xml:space="preserve"> wartość wzrostu kosztu, o którym mowa w ust. 1, przedstawiając jego kalkulację wraz z oświadczeniem o liczbie i wymiarze czasu pracy pracowników, o których mowa w ust. 2</w:t>
      </w:r>
      <w:r w:rsidR="005740C3">
        <w:t>, jak również wskazując okres ich zatrudnienia</w:t>
      </w:r>
      <w:r w:rsidRPr="000418D4">
        <w:t xml:space="preserve">. </w:t>
      </w:r>
    </w:p>
    <w:p w14:paraId="43F9D6D2" w14:textId="77777777" w:rsidR="005A6EFC" w:rsidRPr="000418D4" w:rsidRDefault="005A6EFC" w:rsidP="00A228FB">
      <w:pPr>
        <w:pStyle w:val="1punkt"/>
        <w:numPr>
          <w:ilvl w:val="1"/>
          <w:numId w:val="41"/>
        </w:numPr>
        <w:tabs>
          <w:tab w:val="clear" w:pos="426"/>
          <w:tab w:val="clear" w:pos="1713"/>
        </w:tabs>
        <w:spacing w:beforeLines="40" w:before="96" w:afterLines="40" w:after="96"/>
        <w:ind w:left="426" w:hanging="426"/>
      </w:pPr>
      <w:r w:rsidRPr="000418D4">
        <w:t xml:space="preserve">W przypadku zmiany przepisów dotyczących zasad podlegania ubezpieczeniom społecznym lub ubezpieczeniu zdrowotnemu lub wysokości stawki składki na ubezpieczenia społeczne lub zdrowotne, zmianie </w:t>
      </w:r>
      <w:r w:rsidR="00431571" w:rsidRPr="000418D4">
        <w:t xml:space="preserve">może ulec </w:t>
      </w:r>
      <w:r w:rsidRPr="000418D4">
        <w:t>Zaakceptowana Kwota Kontraktowa o wykazaną przez Wykonawcę wartość wzrostu całkowitego kosztu Wykonawcy, jaką będzie on zobowiązany dodatkowo ponieść w celu uwzględnienia tej zmiany, przy zachowaniu dotychczasowej kwoty netto wynagrodzenia osób, zatrudnionych na umowę o pracę lub na podstawie umowy cywilnoprawnej z</w:t>
      </w:r>
      <w:r w:rsidR="00D676F5" w:rsidRPr="000418D4">
        <w:t>a</w:t>
      </w:r>
      <w:r w:rsidRPr="000418D4">
        <w:t>wartej z osobą fizyczną nieprowadzącą działalności gospodarczej.</w:t>
      </w:r>
    </w:p>
    <w:p w14:paraId="62B310BA" w14:textId="77777777" w:rsidR="005A6EFC" w:rsidRPr="000418D4" w:rsidRDefault="005A6EFC" w:rsidP="00A228FB">
      <w:pPr>
        <w:pStyle w:val="1punkt"/>
        <w:numPr>
          <w:ilvl w:val="1"/>
          <w:numId w:val="41"/>
        </w:numPr>
        <w:tabs>
          <w:tab w:val="clear" w:pos="426"/>
          <w:tab w:val="clear" w:pos="1713"/>
        </w:tabs>
        <w:spacing w:beforeLines="40" w:before="96" w:afterLines="40" w:after="96"/>
        <w:ind w:left="426" w:hanging="426"/>
      </w:pPr>
      <w:r w:rsidRPr="000418D4">
        <w:t xml:space="preserve">Zmiana Zaakceptowanej </w:t>
      </w:r>
      <w:r w:rsidR="00F80E37" w:rsidRPr="000418D4">
        <w:t xml:space="preserve">Kwoty </w:t>
      </w:r>
      <w:r w:rsidRPr="000418D4">
        <w:t xml:space="preserve">Kontraktowej, o której mowa w ust. 4, zostanie ustalona </w:t>
      </w:r>
      <w:r w:rsidR="00255665">
        <w:t>na </w:t>
      </w:r>
      <w:r w:rsidR="00DE31B0">
        <w:t xml:space="preserve">wniosek Wykonawcy </w:t>
      </w:r>
      <w:r w:rsidRPr="000418D4">
        <w:t xml:space="preserve">poprzez uwzględnienie zwiększonych składek od wynagrodzeń osób, zatrudnionych na umowę o pracę lub na podstawie </w:t>
      </w:r>
      <w:r w:rsidR="00255665">
        <w:t>umowy cywilnoprawnej zawartej z </w:t>
      </w:r>
      <w:r w:rsidRPr="000418D4">
        <w:t xml:space="preserve">osobą fizyczną nieprowadzącą działalności gospodarczej, </w:t>
      </w:r>
      <w:r w:rsidR="00D92202">
        <w:t>bezpośrednio biorących udział w </w:t>
      </w:r>
      <w:r w:rsidRPr="000418D4">
        <w:t>realizacji na rzecz Zamawiającego pozostałej do wykonania, w momencie wejścia w życie zmiany przepisów, części zamówienia.</w:t>
      </w:r>
    </w:p>
    <w:p w14:paraId="0A9592A1" w14:textId="77777777" w:rsidR="005A6EFC" w:rsidRPr="000418D4" w:rsidRDefault="005A6EFC" w:rsidP="00A228FB">
      <w:pPr>
        <w:pStyle w:val="1punkt"/>
        <w:numPr>
          <w:ilvl w:val="1"/>
          <w:numId w:val="41"/>
        </w:numPr>
        <w:tabs>
          <w:tab w:val="clear" w:pos="426"/>
          <w:tab w:val="clear" w:pos="1713"/>
        </w:tabs>
        <w:spacing w:beforeLines="40" w:before="96" w:afterLines="40" w:after="96"/>
        <w:ind w:left="426" w:hanging="426"/>
      </w:pPr>
      <w:r w:rsidRPr="000418D4">
        <w:t>Wykonawca w pisemnym wniosku wykaże</w:t>
      </w:r>
      <w:r w:rsidR="005740C3">
        <w:t>, iż zmiana, o której mowa w ust. 4, ma wpływ na koszty wykonania zamówienia, w szczególności wykaże</w:t>
      </w:r>
      <w:r w:rsidRPr="000418D4">
        <w:t xml:space="preserve"> wartość wzrostu kosztu, o którym mowa w ust. 4, przedstawiając jego kalkulację wraz z </w:t>
      </w:r>
      <w:r w:rsidR="00D92202">
        <w:t>oświadczeniem o liczbie osób, o </w:t>
      </w:r>
      <w:r w:rsidRPr="000418D4">
        <w:t>których mowa w ust. 5</w:t>
      </w:r>
      <w:r w:rsidR="005740C3">
        <w:t>, jak również wskazując okres ich zatrudnienia</w:t>
      </w:r>
      <w:r w:rsidRPr="000418D4">
        <w:t xml:space="preserve">. </w:t>
      </w:r>
    </w:p>
    <w:p w14:paraId="2726E2E9" w14:textId="77777777" w:rsidR="005A6EFC" w:rsidRPr="000418D4" w:rsidRDefault="005A6EFC" w:rsidP="00A228FB">
      <w:pPr>
        <w:pStyle w:val="1punkt"/>
        <w:numPr>
          <w:ilvl w:val="1"/>
          <w:numId w:val="41"/>
        </w:numPr>
        <w:tabs>
          <w:tab w:val="clear" w:pos="426"/>
          <w:tab w:val="clear" w:pos="1713"/>
        </w:tabs>
        <w:spacing w:beforeLines="40" w:before="96" w:afterLines="40" w:after="96"/>
        <w:ind w:left="426" w:hanging="426"/>
      </w:pPr>
      <w:r w:rsidRPr="000418D4">
        <w:t xml:space="preserve">W terminie 21 dni od otrzymania pisemnego wniosku Wykonawcy, o którym mowa odpowiednio w ust. 3 lub 6, Zamawiający pisemnie wyrazi zgodę na wprowadzenie zmiany Ceny Kontraktowej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Zaakceptowanej Kwoty Kontraktowej powtarza się zgodnie z zasadami określonymi w zdaniu pierwszym, z zastrzeżeniem, iż terminy wynoszą odpowiednio dla Zamawiającego 7 dni, a dla Wykonawcy 3 dni. Ustalona zmiana Ceny Kontraktowej obowiązywać będzie od dnia wejścia w życie zmian przepisów, o których mowa odpowiednio w ust. 1 lub 4. </w:t>
      </w:r>
    </w:p>
    <w:p w14:paraId="19DBD5DF" w14:textId="77777777" w:rsidR="005A6EFC" w:rsidRPr="000418D4" w:rsidRDefault="005A6EFC" w:rsidP="00A228FB">
      <w:pPr>
        <w:pStyle w:val="1punkt"/>
        <w:numPr>
          <w:ilvl w:val="1"/>
          <w:numId w:val="41"/>
        </w:numPr>
        <w:tabs>
          <w:tab w:val="clear" w:pos="426"/>
          <w:tab w:val="clear" w:pos="1713"/>
        </w:tabs>
        <w:spacing w:beforeLines="40" w:before="96" w:afterLines="40" w:after="96"/>
        <w:ind w:left="426" w:hanging="426"/>
      </w:pPr>
      <w:r w:rsidRPr="000418D4">
        <w:lastRenderedPageBreak/>
        <w:t xml:space="preserve">Zamawiający uprawniony jest w każdym czasie do weryfikacji kalkulacji oraz oświadczenia Wykonawcy i do żądania przedstawienia przez Wykonawcę – zgodnie z wyborem Zamawiającego – wszystkich lub niektórych dokumentów potwierdzających kalkulację, tj.: imiennej listy osób, o których mowa w ust. 2 lub 5, zgłoszenia ww. osób do ZUS, listy obecności ww. osób na budowie. </w:t>
      </w:r>
    </w:p>
    <w:p w14:paraId="21A87B98" w14:textId="77777777" w:rsidR="00A47553" w:rsidRDefault="00541B28" w:rsidP="00A47553">
      <w:pPr>
        <w:tabs>
          <w:tab w:val="left" w:pos="0"/>
        </w:tabs>
        <w:spacing w:beforeLines="40" w:before="96" w:afterLines="40" w:after="96" w:line="276" w:lineRule="auto"/>
        <w:jc w:val="center"/>
        <w:rPr>
          <w:rFonts w:ascii="Arial" w:hAnsi="Arial" w:cs="Arial"/>
          <w:sz w:val="22"/>
          <w:szCs w:val="22"/>
        </w:rPr>
      </w:pPr>
      <w:r w:rsidRPr="000418D4">
        <w:rPr>
          <w:rFonts w:ascii="Arial" w:hAnsi="Arial" w:cs="Arial"/>
          <w:sz w:val="22"/>
          <w:szCs w:val="22"/>
        </w:rPr>
        <w:t>§</w:t>
      </w:r>
      <w:r w:rsidR="00CD42F3" w:rsidRPr="000418D4">
        <w:rPr>
          <w:rFonts w:ascii="Arial" w:hAnsi="Arial" w:cs="Arial"/>
          <w:sz w:val="22"/>
          <w:szCs w:val="22"/>
        </w:rPr>
        <w:t xml:space="preserve"> </w:t>
      </w:r>
      <w:r w:rsidR="004D40D1" w:rsidRPr="000418D4">
        <w:rPr>
          <w:rFonts w:ascii="Arial" w:hAnsi="Arial" w:cs="Arial"/>
          <w:sz w:val="22"/>
          <w:szCs w:val="22"/>
        </w:rPr>
        <w:t>7.</w:t>
      </w:r>
    </w:p>
    <w:p w14:paraId="579A36CE" w14:textId="77777777" w:rsidR="00A47553" w:rsidRDefault="006F52DB" w:rsidP="00EA5DF1">
      <w:pPr>
        <w:pStyle w:val="Akapitzlist"/>
        <w:numPr>
          <w:ilvl w:val="0"/>
          <w:numId w:val="120"/>
        </w:numPr>
        <w:tabs>
          <w:tab w:val="left" w:pos="0"/>
        </w:tabs>
        <w:spacing w:beforeLines="40" w:before="96" w:afterLines="40" w:after="96" w:line="276" w:lineRule="auto"/>
        <w:ind w:left="426" w:hanging="426"/>
        <w:jc w:val="both"/>
        <w:rPr>
          <w:rFonts w:ascii="Arial" w:hAnsi="Arial" w:cs="Arial"/>
          <w:sz w:val="22"/>
          <w:szCs w:val="22"/>
        </w:rPr>
      </w:pPr>
      <w:r w:rsidRPr="00A47553">
        <w:rPr>
          <w:rFonts w:ascii="Arial" w:hAnsi="Arial" w:cs="Arial"/>
          <w:sz w:val="22"/>
          <w:szCs w:val="22"/>
        </w:rPr>
        <w:t xml:space="preserve">Wszelkie zmiany niniejszej </w:t>
      </w:r>
      <w:r w:rsidR="00DD040F" w:rsidRPr="00A47553">
        <w:rPr>
          <w:rFonts w:ascii="Arial" w:hAnsi="Arial" w:cs="Arial"/>
          <w:sz w:val="22"/>
          <w:szCs w:val="22"/>
        </w:rPr>
        <w:t>U</w:t>
      </w:r>
      <w:r w:rsidRPr="00A47553">
        <w:rPr>
          <w:rFonts w:ascii="Arial" w:hAnsi="Arial" w:cs="Arial"/>
          <w:sz w:val="22"/>
          <w:szCs w:val="22"/>
        </w:rPr>
        <w:t>mowy wymagają formy pisemnej</w:t>
      </w:r>
      <w:r w:rsidR="00596A2D" w:rsidRPr="00A47553">
        <w:rPr>
          <w:rFonts w:ascii="Arial" w:hAnsi="Arial" w:cs="Arial"/>
          <w:color w:val="0000FF"/>
          <w:sz w:val="22"/>
          <w:szCs w:val="22"/>
        </w:rPr>
        <w:t xml:space="preserve"> </w:t>
      </w:r>
      <w:r w:rsidR="0014703A" w:rsidRPr="00A47553">
        <w:rPr>
          <w:rFonts w:ascii="Arial" w:hAnsi="Arial" w:cs="Arial"/>
          <w:sz w:val="22"/>
          <w:szCs w:val="22"/>
        </w:rPr>
        <w:t>pod rygorem nieważności</w:t>
      </w:r>
      <w:r w:rsidR="007D2122" w:rsidRPr="00A47553">
        <w:rPr>
          <w:rFonts w:ascii="Arial" w:hAnsi="Arial" w:cs="Arial"/>
          <w:sz w:val="22"/>
          <w:szCs w:val="22"/>
        </w:rPr>
        <w:t>.</w:t>
      </w:r>
      <w:r w:rsidR="00A47553" w:rsidRPr="00A47553">
        <w:rPr>
          <w:rFonts w:ascii="Arial" w:hAnsi="Arial" w:cs="Arial"/>
          <w:color w:val="000000"/>
          <w:sz w:val="22"/>
        </w:rPr>
        <w:t xml:space="preserve"> </w:t>
      </w:r>
      <w:r w:rsidR="00A63FD8" w:rsidRPr="00A47553">
        <w:rPr>
          <w:rFonts w:ascii="Arial" w:hAnsi="Arial" w:cs="Arial"/>
          <w:sz w:val="22"/>
          <w:szCs w:val="22"/>
        </w:rPr>
        <w:t>Załączniki do niniejszej Umowy stanowią integralną jej część.</w:t>
      </w:r>
    </w:p>
    <w:p w14:paraId="52356CB4" w14:textId="77777777" w:rsidR="0083402B" w:rsidRPr="00A47553" w:rsidRDefault="00431571" w:rsidP="00EA5DF1">
      <w:pPr>
        <w:pStyle w:val="Akapitzlist"/>
        <w:numPr>
          <w:ilvl w:val="0"/>
          <w:numId w:val="120"/>
        </w:numPr>
        <w:tabs>
          <w:tab w:val="left" w:pos="0"/>
        </w:tabs>
        <w:spacing w:beforeLines="40" w:before="96" w:afterLines="40" w:after="96" w:line="276" w:lineRule="auto"/>
        <w:ind w:left="426" w:hanging="426"/>
        <w:jc w:val="both"/>
        <w:rPr>
          <w:rFonts w:ascii="Arial" w:hAnsi="Arial" w:cs="Arial"/>
          <w:sz w:val="22"/>
          <w:szCs w:val="22"/>
        </w:rPr>
      </w:pPr>
      <w:r w:rsidRPr="00A47553">
        <w:rPr>
          <w:rFonts w:ascii="Arial" w:hAnsi="Arial" w:cs="Arial"/>
          <w:iCs/>
          <w:sz w:val="22"/>
          <w:szCs w:val="22"/>
        </w:rPr>
        <w:t>Strony U</w:t>
      </w:r>
      <w:r w:rsidR="004F3296" w:rsidRPr="00A47553">
        <w:rPr>
          <w:rFonts w:ascii="Arial" w:hAnsi="Arial" w:cs="Arial"/>
          <w:iCs/>
          <w:sz w:val="22"/>
          <w:szCs w:val="22"/>
        </w:rPr>
        <w:t>mowy zobowiązują się do niezwłocznego pisemnego</w:t>
      </w:r>
      <w:r w:rsidR="00A47553">
        <w:rPr>
          <w:rFonts w:ascii="Arial" w:hAnsi="Arial" w:cs="Arial"/>
          <w:iCs/>
          <w:sz w:val="22"/>
          <w:szCs w:val="22"/>
        </w:rPr>
        <w:t xml:space="preserve"> powiadomienia drugiej Strony o </w:t>
      </w:r>
      <w:r w:rsidR="004F3296" w:rsidRPr="00A47553">
        <w:rPr>
          <w:rFonts w:ascii="Arial" w:hAnsi="Arial" w:cs="Arial"/>
          <w:iCs/>
          <w:sz w:val="22"/>
          <w:szCs w:val="22"/>
        </w:rPr>
        <w:t>wszelkich zmianach w zakresie reprezentacji lub zmianach teleadresowych.</w:t>
      </w:r>
    </w:p>
    <w:p w14:paraId="6698167F" w14:textId="77777777" w:rsidR="00BB29A8" w:rsidRPr="000418D4" w:rsidRDefault="00541B28" w:rsidP="004365D3">
      <w:pPr>
        <w:tabs>
          <w:tab w:val="left" w:pos="0"/>
        </w:tabs>
        <w:spacing w:beforeLines="40" w:before="96" w:afterLines="40" w:after="96" w:line="276" w:lineRule="auto"/>
        <w:jc w:val="center"/>
        <w:rPr>
          <w:rFonts w:ascii="Arial" w:hAnsi="Arial" w:cs="Arial"/>
          <w:sz w:val="22"/>
          <w:szCs w:val="22"/>
        </w:rPr>
      </w:pPr>
      <w:r w:rsidRPr="000418D4">
        <w:rPr>
          <w:rFonts w:ascii="Arial" w:hAnsi="Arial" w:cs="Arial"/>
          <w:sz w:val="22"/>
          <w:szCs w:val="22"/>
        </w:rPr>
        <w:t>§</w:t>
      </w:r>
      <w:r w:rsidR="00CD42F3" w:rsidRPr="000418D4">
        <w:rPr>
          <w:rFonts w:ascii="Arial" w:hAnsi="Arial" w:cs="Arial"/>
          <w:sz w:val="22"/>
          <w:szCs w:val="22"/>
        </w:rPr>
        <w:t xml:space="preserve"> </w:t>
      </w:r>
      <w:r w:rsidR="004D40D1" w:rsidRPr="000418D4">
        <w:rPr>
          <w:rFonts w:ascii="Arial" w:hAnsi="Arial" w:cs="Arial"/>
          <w:sz w:val="22"/>
          <w:szCs w:val="22"/>
        </w:rPr>
        <w:t>8.</w:t>
      </w:r>
    </w:p>
    <w:p w14:paraId="73A3EF8F" w14:textId="77777777" w:rsidR="00D016A5" w:rsidRPr="000418D4" w:rsidRDefault="006F52DB" w:rsidP="004365D3">
      <w:pPr>
        <w:tabs>
          <w:tab w:val="left" w:pos="851"/>
          <w:tab w:val="left" w:pos="1134"/>
        </w:tabs>
        <w:spacing w:beforeLines="40" w:before="96" w:afterLines="40" w:after="96" w:line="276" w:lineRule="auto"/>
        <w:jc w:val="both"/>
        <w:rPr>
          <w:rFonts w:ascii="Arial" w:hAnsi="Arial" w:cs="Arial"/>
          <w:color w:val="000000"/>
          <w:sz w:val="22"/>
          <w:szCs w:val="22"/>
        </w:rPr>
      </w:pPr>
      <w:r w:rsidRPr="000418D4">
        <w:rPr>
          <w:rFonts w:ascii="Arial" w:hAnsi="Arial" w:cs="Arial"/>
          <w:sz w:val="22"/>
          <w:szCs w:val="22"/>
        </w:rPr>
        <w:t>Umowa ta została sporządzona w języku polskim, w dwóc</w:t>
      </w:r>
      <w:r w:rsidR="00A92578" w:rsidRPr="000418D4">
        <w:rPr>
          <w:rFonts w:ascii="Arial" w:hAnsi="Arial" w:cs="Arial"/>
          <w:sz w:val="22"/>
          <w:szCs w:val="22"/>
        </w:rPr>
        <w:t>h jednobrzmiących egzemplarzach</w:t>
      </w:r>
      <w:r w:rsidR="00A47553">
        <w:rPr>
          <w:rFonts w:ascii="Arial" w:hAnsi="Arial" w:cs="Arial"/>
          <w:color w:val="000000"/>
          <w:sz w:val="22"/>
          <w:szCs w:val="22"/>
        </w:rPr>
        <w:t>, po </w:t>
      </w:r>
      <w:r w:rsidR="00A92578" w:rsidRPr="000418D4">
        <w:rPr>
          <w:rFonts w:ascii="Arial" w:hAnsi="Arial" w:cs="Arial"/>
          <w:color w:val="000000"/>
          <w:sz w:val="22"/>
          <w:szCs w:val="22"/>
        </w:rPr>
        <w:t>jednym dla Wykonawcy i Zamawiającego.</w:t>
      </w:r>
    </w:p>
    <w:p w14:paraId="732A3097" w14:textId="77777777" w:rsidR="00541B28" w:rsidRPr="000418D4" w:rsidRDefault="00541B28" w:rsidP="004365D3">
      <w:pPr>
        <w:tabs>
          <w:tab w:val="left" w:pos="0"/>
        </w:tabs>
        <w:spacing w:beforeLines="40" w:before="96" w:afterLines="40" w:after="96" w:line="276" w:lineRule="auto"/>
        <w:jc w:val="center"/>
        <w:rPr>
          <w:rFonts w:ascii="Arial" w:hAnsi="Arial" w:cs="Arial"/>
          <w:sz w:val="22"/>
          <w:szCs w:val="22"/>
        </w:rPr>
      </w:pPr>
      <w:r w:rsidRPr="000418D4">
        <w:rPr>
          <w:rFonts w:ascii="Arial" w:hAnsi="Arial" w:cs="Arial"/>
          <w:sz w:val="22"/>
          <w:szCs w:val="22"/>
        </w:rPr>
        <w:t>§</w:t>
      </w:r>
      <w:r w:rsidR="005C2DEA" w:rsidRPr="000418D4">
        <w:rPr>
          <w:rFonts w:ascii="Arial" w:hAnsi="Arial" w:cs="Arial"/>
          <w:sz w:val="22"/>
          <w:szCs w:val="22"/>
        </w:rPr>
        <w:t xml:space="preserve"> </w:t>
      </w:r>
      <w:r w:rsidR="004D40D1" w:rsidRPr="000418D4">
        <w:rPr>
          <w:rFonts w:ascii="Arial" w:hAnsi="Arial" w:cs="Arial"/>
          <w:sz w:val="22"/>
          <w:szCs w:val="22"/>
        </w:rPr>
        <w:t>9.</w:t>
      </w:r>
    </w:p>
    <w:p w14:paraId="34970392" w14:textId="77777777" w:rsidR="005A6EFC" w:rsidRPr="000418D4" w:rsidRDefault="006F52DB"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Umowa ta wchodzi w życie z dniem podpisania przez </w:t>
      </w:r>
      <w:r w:rsidR="00E81861">
        <w:rPr>
          <w:rFonts w:ascii="Arial" w:hAnsi="Arial" w:cs="Arial"/>
          <w:sz w:val="22"/>
          <w:szCs w:val="22"/>
        </w:rPr>
        <w:t>drugą Stronę</w:t>
      </w:r>
      <w:r w:rsidR="00323FBA" w:rsidRPr="000418D4">
        <w:rPr>
          <w:rFonts w:ascii="Arial" w:hAnsi="Arial" w:cs="Arial"/>
          <w:sz w:val="22"/>
          <w:szCs w:val="22"/>
        </w:rPr>
        <w:t>.</w:t>
      </w:r>
    </w:p>
    <w:p w14:paraId="2070D57A" w14:textId="77777777" w:rsidR="008C67A4" w:rsidRPr="000418D4" w:rsidRDefault="008C67A4" w:rsidP="004365D3">
      <w:pPr>
        <w:spacing w:beforeLines="40" w:before="96" w:afterLines="40" w:after="96" w:line="276" w:lineRule="auto"/>
        <w:jc w:val="both"/>
        <w:rPr>
          <w:rFonts w:ascii="Arial" w:hAnsi="Arial" w:cs="Arial"/>
          <w:sz w:val="22"/>
          <w:szCs w:val="22"/>
        </w:rPr>
      </w:pPr>
    </w:p>
    <w:p w14:paraId="23BA7034" w14:textId="77777777" w:rsidR="00766875" w:rsidRPr="000418D4" w:rsidRDefault="00644A41" w:rsidP="004365D3">
      <w:pPr>
        <w:spacing w:beforeLines="40" w:before="96" w:afterLines="40" w:after="96" w:line="276" w:lineRule="auto"/>
        <w:jc w:val="both"/>
        <w:rPr>
          <w:rFonts w:ascii="Arial" w:hAnsi="Arial" w:cs="Arial"/>
          <w:sz w:val="22"/>
          <w:szCs w:val="22"/>
        </w:rPr>
      </w:pPr>
      <w:r w:rsidRPr="000418D4">
        <w:rPr>
          <w:rFonts w:ascii="Arial" w:hAnsi="Arial" w:cs="Arial"/>
          <w:bCs/>
          <w:sz w:val="22"/>
          <w:szCs w:val="22"/>
        </w:rPr>
        <w:t>W imieniu i na rzecz Zamawiającego podpisali</w:t>
      </w:r>
      <w:r w:rsidRPr="000418D4">
        <w:rPr>
          <w:rFonts w:ascii="Arial" w:hAnsi="Arial" w:cs="Arial"/>
          <w:sz w:val="22"/>
          <w:szCs w:val="22"/>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536"/>
      </w:tblGrid>
      <w:tr w:rsidR="00F13089" w:rsidRPr="000418D4" w14:paraId="6B275EA1" w14:textId="77777777" w:rsidTr="008C67A4">
        <w:trPr>
          <w:trHeight w:val="824"/>
          <w:jc w:val="center"/>
        </w:trPr>
        <w:tc>
          <w:tcPr>
            <w:tcW w:w="4708" w:type="dxa"/>
            <w:tcBorders>
              <w:top w:val="single" w:sz="4" w:space="0" w:color="auto"/>
              <w:left w:val="single" w:sz="4" w:space="0" w:color="auto"/>
              <w:bottom w:val="single" w:sz="4" w:space="0" w:color="auto"/>
              <w:right w:val="single" w:sz="4" w:space="0" w:color="auto"/>
            </w:tcBorders>
          </w:tcPr>
          <w:p w14:paraId="426F4E49" w14:textId="77777777" w:rsidR="00F13089" w:rsidRPr="000418D4" w:rsidRDefault="00F13089" w:rsidP="004365D3">
            <w:pPr>
              <w:spacing w:beforeLines="40" w:before="96" w:afterLines="40" w:after="96" w:line="276" w:lineRule="auto"/>
              <w:rPr>
                <w:rFonts w:ascii="Arial" w:hAnsi="Arial" w:cs="Arial"/>
                <w:sz w:val="22"/>
              </w:rPr>
            </w:pPr>
            <w:r w:rsidRPr="000418D4">
              <w:rPr>
                <w:rFonts w:ascii="Arial" w:hAnsi="Arial" w:cs="Arial"/>
                <w:sz w:val="22"/>
              </w:rPr>
              <w:t>Podpis</w:t>
            </w:r>
          </w:p>
        </w:tc>
        <w:tc>
          <w:tcPr>
            <w:tcW w:w="4708" w:type="dxa"/>
            <w:tcBorders>
              <w:top w:val="single" w:sz="4" w:space="0" w:color="auto"/>
              <w:left w:val="single" w:sz="4" w:space="0" w:color="auto"/>
              <w:bottom w:val="single" w:sz="4" w:space="0" w:color="auto"/>
              <w:right w:val="single" w:sz="4" w:space="0" w:color="auto"/>
            </w:tcBorders>
          </w:tcPr>
          <w:p w14:paraId="431B26BA" w14:textId="77777777" w:rsidR="00F13089" w:rsidRPr="000418D4" w:rsidRDefault="00F13089" w:rsidP="004365D3">
            <w:pPr>
              <w:spacing w:beforeLines="40" w:before="96" w:afterLines="40" w:after="96" w:line="276" w:lineRule="auto"/>
              <w:rPr>
                <w:rFonts w:ascii="Arial" w:hAnsi="Arial" w:cs="Arial"/>
                <w:sz w:val="22"/>
              </w:rPr>
            </w:pPr>
            <w:r w:rsidRPr="000418D4">
              <w:rPr>
                <w:rFonts w:ascii="Arial" w:hAnsi="Arial" w:cs="Arial"/>
                <w:sz w:val="22"/>
              </w:rPr>
              <w:t>Podpis</w:t>
            </w:r>
          </w:p>
          <w:p w14:paraId="03A9901B" w14:textId="77777777" w:rsidR="00F13089" w:rsidRPr="000418D4" w:rsidRDefault="00F13089" w:rsidP="004365D3">
            <w:pPr>
              <w:spacing w:beforeLines="40" w:before="96" w:afterLines="40" w:after="96" w:line="276" w:lineRule="auto"/>
              <w:rPr>
                <w:rFonts w:ascii="Arial" w:hAnsi="Arial" w:cs="Arial"/>
                <w:sz w:val="22"/>
              </w:rPr>
            </w:pPr>
          </w:p>
          <w:p w14:paraId="1B0A09D1" w14:textId="77777777" w:rsidR="00F13089" w:rsidRPr="000418D4" w:rsidRDefault="00F13089" w:rsidP="004365D3">
            <w:pPr>
              <w:spacing w:beforeLines="40" w:before="96" w:afterLines="40" w:after="96" w:line="276" w:lineRule="auto"/>
              <w:rPr>
                <w:rFonts w:ascii="Arial" w:hAnsi="Arial" w:cs="Arial"/>
                <w:sz w:val="22"/>
              </w:rPr>
            </w:pPr>
          </w:p>
        </w:tc>
      </w:tr>
      <w:tr w:rsidR="00F13089" w:rsidRPr="000418D4" w14:paraId="4173BE5C" w14:textId="77777777" w:rsidTr="008C67A4">
        <w:trPr>
          <w:trHeight w:val="832"/>
          <w:jc w:val="center"/>
        </w:trPr>
        <w:tc>
          <w:tcPr>
            <w:tcW w:w="4708" w:type="dxa"/>
            <w:tcBorders>
              <w:top w:val="single" w:sz="4" w:space="0" w:color="auto"/>
              <w:left w:val="single" w:sz="4" w:space="0" w:color="auto"/>
              <w:bottom w:val="single" w:sz="4" w:space="0" w:color="auto"/>
              <w:right w:val="single" w:sz="4" w:space="0" w:color="auto"/>
            </w:tcBorders>
          </w:tcPr>
          <w:p w14:paraId="6066402C" w14:textId="77777777" w:rsidR="00F13089" w:rsidRPr="000418D4" w:rsidRDefault="00F13089" w:rsidP="004365D3">
            <w:pPr>
              <w:spacing w:beforeLines="40" w:before="96" w:afterLines="40" w:after="96" w:line="276" w:lineRule="auto"/>
              <w:rPr>
                <w:rFonts w:ascii="Arial" w:hAnsi="Arial" w:cs="Arial"/>
              </w:rPr>
            </w:pPr>
            <w:r w:rsidRPr="000418D4">
              <w:rPr>
                <w:rFonts w:ascii="Arial" w:hAnsi="Arial" w:cs="Arial"/>
              </w:rPr>
              <w:t>(imię, nazwisko 1-go przedstawiciela Zamawiającego)</w:t>
            </w:r>
          </w:p>
        </w:tc>
        <w:tc>
          <w:tcPr>
            <w:tcW w:w="4708" w:type="dxa"/>
            <w:tcBorders>
              <w:top w:val="single" w:sz="4" w:space="0" w:color="auto"/>
              <w:left w:val="single" w:sz="4" w:space="0" w:color="auto"/>
              <w:bottom w:val="single" w:sz="4" w:space="0" w:color="auto"/>
              <w:right w:val="single" w:sz="4" w:space="0" w:color="auto"/>
            </w:tcBorders>
          </w:tcPr>
          <w:p w14:paraId="4DB8B139" w14:textId="77777777" w:rsidR="00F13089" w:rsidRPr="000418D4" w:rsidRDefault="00F13089" w:rsidP="004365D3">
            <w:pPr>
              <w:spacing w:beforeLines="40" w:before="96" w:afterLines="40" w:after="96" w:line="276" w:lineRule="auto"/>
              <w:rPr>
                <w:rFonts w:ascii="Arial" w:hAnsi="Arial" w:cs="Arial"/>
              </w:rPr>
            </w:pPr>
            <w:r w:rsidRPr="000418D4">
              <w:rPr>
                <w:rFonts w:ascii="Arial" w:hAnsi="Arial" w:cs="Arial"/>
              </w:rPr>
              <w:t>(imię, nazwisko 2-go przedstawiciela Zamawiającego)</w:t>
            </w:r>
          </w:p>
        </w:tc>
      </w:tr>
      <w:tr w:rsidR="00F13089" w:rsidRPr="000418D4" w14:paraId="1A82A603" w14:textId="77777777" w:rsidTr="008C67A4">
        <w:trPr>
          <w:jc w:val="center"/>
        </w:trPr>
        <w:tc>
          <w:tcPr>
            <w:tcW w:w="4708" w:type="dxa"/>
            <w:tcBorders>
              <w:top w:val="single" w:sz="4" w:space="0" w:color="auto"/>
              <w:left w:val="single" w:sz="4" w:space="0" w:color="auto"/>
              <w:bottom w:val="single" w:sz="4" w:space="0" w:color="auto"/>
              <w:right w:val="single" w:sz="4" w:space="0" w:color="auto"/>
            </w:tcBorders>
          </w:tcPr>
          <w:p w14:paraId="105AA36B" w14:textId="77777777" w:rsidR="00F13089" w:rsidRPr="000418D4" w:rsidRDefault="00F13089" w:rsidP="004365D3">
            <w:pPr>
              <w:spacing w:beforeLines="40" w:before="96" w:afterLines="40" w:after="96" w:line="276" w:lineRule="auto"/>
              <w:rPr>
                <w:rFonts w:ascii="Arial" w:hAnsi="Arial" w:cs="Arial"/>
              </w:rPr>
            </w:pPr>
            <w:r w:rsidRPr="000418D4">
              <w:rPr>
                <w:rFonts w:ascii="Arial" w:hAnsi="Arial" w:cs="Arial"/>
              </w:rPr>
              <w:t>(stanowisko 1)</w:t>
            </w:r>
          </w:p>
        </w:tc>
        <w:tc>
          <w:tcPr>
            <w:tcW w:w="4708" w:type="dxa"/>
            <w:tcBorders>
              <w:top w:val="single" w:sz="4" w:space="0" w:color="auto"/>
              <w:left w:val="single" w:sz="4" w:space="0" w:color="auto"/>
              <w:bottom w:val="single" w:sz="4" w:space="0" w:color="auto"/>
              <w:right w:val="single" w:sz="4" w:space="0" w:color="auto"/>
            </w:tcBorders>
          </w:tcPr>
          <w:p w14:paraId="003C0B1A" w14:textId="77777777" w:rsidR="00F13089" w:rsidRPr="000418D4" w:rsidRDefault="00F13089" w:rsidP="004365D3">
            <w:pPr>
              <w:spacing w:beforeLines="40" w:before="96" w:afterLines="40" w:after="96" w:line="276" w:lineRule="auto"/>
              <w:rPr>
                <w:rFonts w:ascii="Arial" w:hAnsi="Arial" w:cs="Arial"/>
              </w:rPr>
            </w:pPr>
            <w:r w:rsidRPr="000418D4">
              <w:rPr>
                <w:rFonts w:ascii="Arial" w:hAnsi="Arial" w:cs="Arial"/>
              </w:rPr>
              <w:t>(stanowisko 2)</w:t>
            </w:r>
          </w:p>
        </w:tc>
      </w:tr>
      <w:tr w:rsidR="00F13089" w:rsidRPr="000418D4" w14:paraId="1D4FC5C2" w14:textId="77777777" w:rsidTr="008C67A4">
        <w:trPr>
          <w:jc w:val="center"/>
        </w:trPr>
        <w:tc>
          <w:tcPr>
            <w:tcW w:w="4708" w:type="dxa"/>
            <w:tcBorders>
              <w:top w:val="single" w:sz="4" w:space="0" w:color="auto"/>
              <w:left w:val="single" w:sz="4" w:space="0" w:color="auto"/>
              <w:bottom w:val="single" w:sz="4" w:space="0" w:color="auto"/>
              <w:right w:val="single" w:sz="4" w:space="0" w:color="auto"/>
            </w:tcBorders>
          </w:tcPr>
          <w:p w14:paraId="21277219" w14:textId="77777777" w:rsidR="00F13089" w:rsidRPr="000418D4" w:rsidRDefault="00F13089" w:rsidP="004365D3">
            <w:pPr>
              <w:spacing w:beforeLines="40" w:before="96" w:afterLines="40" w:after="96" w:line="276" w:lineRule="auto"/>
              <w:rPr>
                <w:rFonts w:ascii="Arial" w:hAnsi="Arial" w:cs="Arial"/>
              </w:rPr>
            </w:pPr>
            <w:r w:rsidRPr="000418D4">
              <w:rPr>
                <w:rFonts w:ascii="Arial" w:hAnsi="Arial" w:cs="Arial"/>
              </w:rPr>
              <w:t>Data:</w:t>
            </w:r>
          </w:p>
          <w:p w14:paraId="0150E2FD" w14:textId="77777777" w:rsidR="00F13089" w:rsidRPr="000418D4" w:rsidRDefault="00F13089" w:rsidP="004365D3">
            <w:pPr>
              <w:spacing w:beforeLines="40" w:before="96" w:afterLines="40" w:after="96" w:line="276" w:lineRule="auto"/>
              <w:rPr>
                <w:rFonts w:ascii="Arial" w:hAnsi="Arial" w:cs="Arial"/>
              </w:rPr>
            </w:pPr>
            <w:r w:rsidRPr="000418D4">
              <w:rPr>
                <w:rFonts w:ascii="Arial" w:hAnsi="Arial" w:cs="Arial"/>
              </w:rPr>
              <w:t>_____________</w:t>
            </w:r>
          </w:p>
        </w:tc>
        <w:tc>
          <w:tcPr>
            <w:tcW w:w="4708" w:type="dxa"/>
            <w:tcBorders>
              <w:top w:val="single" w:sz="4" w:space="0" w:color="auto"/>
              <w:left w:val="single" w:sz="4" w:space="0" w:color="auto"/>
              <w:bottom w:val="single" w:sz="4" w:space="0" w:color="auto"/>
              <w:right w:val="single" w:sz="4" w:space="0" w:color="auto"/>
            </w:tcBorders>
          </w:tcPr>
          <w:p w14:paraId="1720A88E" w14:textId="77777777" w:rsidR="00F13089" w:rsidRPr="000418D4" w:rsidRDefault="00F13089" w:rsidP="004365D3">
            <w:pPr>
              <w:spacing w:beforeLines="40" w:before="96" w:afterLines="40" w:after="96" w:line="276" w:lineRule="auto"/>
              <w:rPr>
                <w:rFonts w:ascii="Arial" w:hAnsi="Arial" w:cs="Arial"/>
              </w:rPr>
            </w:pPr>
            <w:r w:rsidRPr="000418D4">
              <w:rPr>
                <w:rFonts w:ascii="Arial" w:hAnsi="Arial" w:cs="Arial"/>
              </w:rPr>
              <w:t>Data:</w:t>
            </w:r>
          </w:p>
          <w:p w14:paraId="5AEEFC3E" w14:textId="77777777" w:rsidR="00F13089" w:rsidRPr="000418D4" w:rsidRDefault="00F13089" w:rsidP="004365D3">
            <w:pPr>
              <w:spacing w:beforeLines="40" w:before="96" w:afterLines="40" w:after="96" w:line="276" w:lineRule="auto"/>
              <w:rPr>
                <w:rFonts w:ascii="Arial" w:hAnsi="Arial" w:cs="Arial"/>
              </w:rPr>
            </w:pPr>
            <w:r w:rsidRPr="000418D4">
              <w:rPr>
                <w:rFonts w:ascii="Arial" w:hAnsi="Arial" w:cs="Arial"/>
              </w:rPr>
              <w:t>_____________</w:t>
            </w:r>
          </w:p>
        </w:tc>
      </w:tr>
    </w:tbl>
    <w:p w14:paraId="18625C93" w14:textId="77777777" w:rsidR="00A822DA" w:rsidRPr="000418D4" w:rsidRDefault="00A822DA" w:rsidP="004365D3">
      <w:pPr>
        <w:spacing w:beforeLines="40" w:before="96" w:afterLines="40" w:after="96" w:line="276" w:lineRule="auto"/>
        <w:jc w:val="both"/>
        <w:rPr>
          <w:rFonts w:ascii="Arial" w:hAnsi="Arial" w:cs="Arial"/>
          <w:bCs/>
          <w:sz w:val="22"/>
          <w:szCs w:val="22"/>
          <w:u w:val="single"/>
        </w:rPr>
      </w:pPr>
    </w:p>
    <w:p w14:paraId="1086369E" w14:textId="77777777" w:rsidR="00644A41" w:rsidRPr="000418D4" w:rsidRDefault="00644A41" w:rsidP="004365D3">
      <w:pPr>
        <w:spacing w:beforeLines="40" w:before="96" w:afterLines="40" w:after="96" w:line="276" w:lineRule="auto"/>
        <w:jc w:val="both"/>
        <w:rPr>
          <w:rFonts w:ascii="Arial" w:hAnsi="Arial" w:cs="Arial"/>
          <w:bCs/>
          <w:sz w:val="22"/>
          <w:szCs w:val="22"/>
          <w:u w:val="single"/>
        </w:rPr>
      </w:pPr>
      <w:r w:rsidRPr="000418D4">
        <w:rPr>
          <w:rFonts w:ascii="Arial" w:hAnsi="Arial" w:cs="Arial"/>
          <w:bCs/>
          <w:sz w:val="22"/>
          <w:szCs w:val="22"/>
          <w:u w:val="single"/>
        </w:rPr>
        <w:t>W imieniu i na rzecz Wykonawcy podpisali: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536"/>
      </w:tblGrid>
      <w:tr w:rsidR="00F13089" w:rsidRPr="000418D4" w14:paraId="1FEC11A9" w14:textId="77777777" w:rsidTr="008C67A4">
        <w:trPr>
          <w:trHeight w:val="824"/>
          <w:jc w:val="center"/>
        </w:trPr>
        <w:tc>
          <w:tcPr>
            <w:tcW w:w="4708" w:type="dxa"/>
            <w:tcBorders>
              <w:top w:val="single" w:sz="4" w:space="0" w:color="auto"/>
              <w:left w:val="single" w:sz="4" w:space="0" w:color="auto"/>
              <w:bottom w:val="single" w:sz="4" w:space="0" w:color="auto"/>
              <w:right w:val="single" w:sz="4" w:space="0" w:color="auto"/>
            </w:tcBorders>
          </w:tcPr>
          <w:p w14:paraId="07E9FC41" w14:textId="77777777" w:rsidR="00F13089" w:rsidRPr="000418D4" w:rsidRDefault="00F13089" w:rsidP="004365D3">
            <w:pPr>
              <w:spacing w:beforeLines="40" w:before="96" w:afterLines="40" w:after="96" w:line="276" w:lineRule="auto"/>
              <w:rPr>
                <w:rFonts w:ascii="Arial" w:hAnsi="Arial" w:cs="Arial"/>
                <w:sz w:val="22"/>
              </w:rPr>
            </w:pPr>
            <w:bookmarkStart w:id="21" w:name="_Toc383167677"/>
            <w:r w:rsidRPr="000418D4">
              <w:rPr>
                <w:rFonts w:ascii="Arial" w:hAnsi="Arial" w:cs="Arial"/>
                <w:sz w:val="22"/>
              </w:rPr>
              <w:t>Podpis</w:t>
            </w:r>
          </w:p>
        </w:tc>
        <w:tc>
          <w:tcPr>
            <w:tcW w:w="4708" w:type="dxa"/>
            <w:tcBorders>
              <w:top w:val="single" w:sz="4" w:space="0" w:color="auto"/>
              <w:left w:val="single" w:sz="4" w:space="0" w:color="auto"/>
              <w:bottom w:val="single" w:sz="4" w:space="0" w:color="auto"/>
              <w:right w:val="single" w:sz="4" w:space="0" w:color="auto"/>
            </w:tcBorders>
          </w:tcPr>
          <w:p w14:paraId="367F0D93" w14:textId="77777777" w:rsidR="00F13089" w:rsidRPr="000418D4" w:rsidRDefault="00F13089" w:rsidP="004365D3">
            <w:pPr>
              <w:spacing w:beforeLines="40" w:before="96" w:afterLines="40" w:after="96" w:line="276" w:lineRule="auto"/>
              <w:rPr>
                <w:rFonts w:ascii="Arial" w:hAnsi="Arial" w:cs="Arial"/>
                <w:sz w:val="22"/>
              </w:rPr>
            </w:pPr>
            <w:r w:rsidRPr="000418D4">
              <w:rPr>
                <w:rFonts w:ascii="Arial" w:hAnsi="Arial" w:cs="Arial"/>
                <w:sz w:val="22"/>
              </w:rPr>
              <w:t>Podpis</w:t>
            </w:r>
          </w:p>
          <w:p w14:paraId="43389093" w14:textId="77777777" w:rsidR="00F13089" w:rsidRPr="000418D4" w:rsidRDefault="00F13089" w:rsidP="004365D3">
            <w:pPr>
              <w:spacing w:beforeLines="40" w:before="96" w:afterLines="40" w:after="96" w:line="276" w:lineRule="auto"/>
              <w:rPr>
                <w:rFonts w:ascii="Arial" w:hAnsi="Arial" w:cs="Arial"/>
                <w:sz w:val="22"/>
              </w:rPr>
            </w:pPr>
          </w:p>
          <w:p w14:paraId="6C0F3EE0" w14:textId="77777777" w:rsidR="00F13089" w:rsidRPr="000418D4" w:rsidRDefault="00F13089" w:rsidP="004365D3">
            <w:pPr>
              <w:spacing w:beforeLines="40" w:before="96" w:afterLines="40" w:after="96" w:line="276" w:lineRule="auto"/>
              <w:rPr>
                <w:rFonts w:ascii="Arial" w:hAnsi="Arial" w:cs="Arial"/>
                <w:sz w:val="22"/>
              </w:rPr>
            </w:pPr>
          </w:p>
        </w:tc>
      </w:tr>
      <w:tr w:rsidR="00F13089" w:rsidRPr="000418D4" w14:paraId="42A49179" w14:textId="77777777" w:rsidTr="008C67A4">
        <w:trPr>
          <w:trHeight w:val="753"/>
          <w:jc w:val="center"/>
        </w:trPr>
        <w:tc>
          <w:tcPr>
            <w:tcW w:w="4708" w:type="dxa"/>
            <w:tcBorders>
              <w:top w:val="single" w:sz="4" w:space="0" w:color="auto"/>
              <w:left w:val="single" w:sz="4" w:space="0" w:color="auto"/>
              <w:bottom w:val="single" w:sz="4" w:space="0" w:color="auto"/>
              <w:right w:val="single" w:sz="4" w:space="0" w:color="auto"/>
            </w:tcBorders>
          </w:tcPr>
          <w:p w14:paraId="3E6E44A8" w14:textId="77777777" w:rsidR="00F13089" w:rsidRPr="000418D4" w:rsidRDefault="00F13089" w:rsidP="004365D3">
            <w:pPr>
              <w:spacing w:beforeLines="40" w:before="96" w:afterLines="40" w:after="96" w:line="276" w:lineRule="auto"/>
              <w:rPr>
                <w:rFonts w:ascii="Arial" w:hAnsi="Arial" w:cs="Arial"/>
              </w:rPr>
            </w:pPr>
            <w:r w:rsidRPr="000418D4">
              <w:rPr>
                <w:rFonts w:ascii="Arial" w:hAnsi="Arial" w:cs="Arial"/>
              </w:rPr>
              <w:t>(imię, nazwisko 1-go przedstawiciela Wykonawcy)</w:t>
            </w:r>
          </w:p>
        </w:tc>
        <w:tc>
          <w:tcPr>
            <w:tcW w:w="4708" w:type="dxa"/>
            <w:tcBorders>
              <w:top w:val="single" w:sz="4" w:space="0" w:color="auto"/>
              <w:left w:val="single" w:sz="4" w:space="0" w:color="auto"/>
              <w:bottom w:val="single" w:sz="4" w:space="0" w:color="auto"/>
              <w:right w:val="single" w:sz="4" w:space="0" w:color="auto"/>
            </w:tcBorders>
          </w:tcPr>
          <w:p w14:paraId="274CA6B7" w14:textId="77777777" w:rsidR="00F13089" w:rsidRPr="000418D4" w:rsidRDefault="00F13089" w:rsidP="004365D3">
            <w:pPr>
              <w:spacing w:beforeLines="40" w:before="96" w:afterLines="40" w:after="96" w:line="276" w:lineRule="auto"/>
              <w:rPr>
                <w:rFonts w:ascii="Arial" w:hAnsi="Arial" w:cs="Arial"/>
              </w:rPr>
            </w:pPr>
            <w:r w:rsidRPr="000418D4">
              <w:rPr>
                <w:rFonts w:ascii="Arial" w:hAnsi="Arial" w:cs="Arial"/>
              </w:rPr>
              <w:t>(imię, nazwisko 2-go przedstawiciela Wykonawcy)</w:t>
            </w:r>
          </w:p>
        </w:tc>
      </w:tr>
      <w:tr w:rsidR="00F13089" w:rsidRPr="000418D4" w14:paraId="5186497F" w14:textId="77777777" w:rsidTr="008C67A4">
        <w:trPr>
          <w:jc w:val="center"/>
        </w:trPr>
        <w:tc>
          <w:tcPr>
            <w:tcW w:w="4708" w:type="dxa"/>
            <w:tcBorders>
              <w:top w:val="single" w:sz="4" w:space="0" w:color="auto"/>
              <w:left w:val="single" w:sz="4" w:space="0" w:color="auto"/>
              <w:bottom w:val="single" w:sz="4" w:space="0" w:color="auto"/>
              <w:right w:val="single" w:sz="4" w:space="0" w:color="auto"/>
            </w:tcBorders>
          </w:tcPr>
          <w:p w14:paraId="3E6DA460" w14:textId="77777777" w:rsidR="00F13089" w:rsidRPr="000418D4" w:rsidRDefault="00F13089" w:rsidP="004365D3">
            <w:pPr>
              <w:spacing w:beforeLines="40" w:before="96" w:afterLines="40" w:after="96" w:line="276" w:lineRule="auto"/>
              <w:rPr>
                <w:rFonts w:ascii="Arial" w:hAnsi="Arial" w:cs="Arial"/>
              </w:rPr>
            </w:pPr>
            <w:r w:rsidRPr="000418D4">
              <w:rPr>
                <w:rFonts w:ascii="Arial" w:hAnsi="Arial" w:cs="Arial"/>
              </w:rPr>
              <w:t>(stanowisko 1)</w:t>
            </w:r>
          </w:p>
        </w:tc>
        <w:tc>
          <w:tcPr>
            <w:tcW w:w="4708" w:type="dxa"/>
            <w:tcBorders>
              <w:top w:val="single" w:sz="4" w:space="0" w:color="auto"/>
              <w:left w:val="single" w:sz="4" w:space="0" w:color="auto"/>
              <w:bottom w:val="single" w:sz="4" w:space="0" w:color="auto"/>
              <w:right w:val="single" w:sz="4" w:space="0" w:color="auto"/>
            </w:tcBorders>
          </w:tcPr>
          <w:p w14:paraId="0F47D36A" w14:textId="77777777" w:rsidR="00F13089" w:rsidRPr="000418D4" w:rsidRDefault="00F13089" w:rsidP="004365D3">
            <w:pPr>
              <w:spacing w:beforeLines="40" w:before="96" w:afterLines="40" w:after="96" w:line="276" w:lineRule="auto"/>
              <w:rPr>
                <w:rFonts w:ascii="Arial" w:hAnsi="Arial" w:cs="Arial"/>
              </w:rPr>
            </w:pPr>
            <w:r w:rsidRPr="000418D4">
              <w:rPr>
                <w:rFonts w:ascii="Arial" w:hAnsi="Arial" w:cs="Arial"/>
              </w:rPr>
              <w:t>(stanowisko 2)</w:t>
            </w:r>
          </w:p>
        </w:tc>
      </w:tr>
      <w:tr w:rsidR="00F13089" w:rsidRPr="000418D4" w14:paraId="15691FAE" w14:textId="77777777" w:rsidTr="008C67A4">
        <w:trPr>
          <w:jc w:val="center"/>
        </w:trPr>
        <w:tc>
          <w:tcPr>
            <w:tcW w:w="4708" w:type="dxa"/>
            <w:tcBorders>
              <w:top w:val="single" w:sz="4" w:space="0" w:color="auto"/>
              <w:left w:val="single" w:sz="4" w:space="0" w:color="auto"/>
              <w:bottom w:val="single" w:sz="4" w:space="0" w:color="auto"/>
              <w:right w:val="single" w:sz="4" w:space="0" w:color="auto"/>
            </w:tcBorders>
          </w:tcPr>
          <w:p w14:paraId="27BE6BA0" w14:textId="77777777" w:rsidR="00F13089" w:rsidRPr="000418D4" w:rsidRDefault="00F13089" w:rsidP="004365D3">
            <w:pPr>
              <w:spacing w:beforeLines="40" w:before="96" w:afterLines="40" w:after="96" w:line="276" w:lineRule="auto"/>
              <w:rPr>
                <w:rFonts w:ascii="Arial" w:hAnsi="Arial" w:cs="Arial"/>
              </w:rPr>
            </w:pPr>
            <w:r w:rsidRPr="000418D4">
              <w:rPr>
                <w:rFonts w:ascii="Arial" w:hAnsi="Arial" w:cs="Arial"/>
              </w:rPr>
              <w:t>Data:</w:t>
            </w:r>
          </w:p>
          <w:p w14:paraId="4F338E79" w14:textId="77777777" w:rsidR="00F13089" w:rsidRPr="000418D4" w:rsidRDefault="00F13089" w:rsidP="004365D3">
            <w:pPr>
              <w:spacing w:beforeLines="40" w:before="96" w:afterLines="40" w:after="96" w:line="276" w:lineRule="auto"/>
              <w:rPr>
                <w:rFonts w:ascii="Arial" w:hAnsi="Arial" w:cs="Arial"/>
              </w:rPr>
            </w:pPr>
            <w:r w:rsidRPr="000418D4">
              <w:rPr>
                <w:rFonts w:ascii="Arial" w:hAnsi="Arial" w:cs="Arial"/>
              </w:rPr>
              <w:t>_____________</w:t>
            </w:r>
          </w:p>
        </w:tc>
        <w:tc>
          <w:tcPr>
            <w:tcW w:w="4708" w:type="dxa"/>
            <w:tcBorders>
              <w:top w:val="single" w:sz="4" w:space="0" w:color="auto"/>
              <w:left w:val="single" w:sz="4" w:space="0" w:color="auto"/>
              <w:bottom w:val="single" w:sz="4" w:space="0" w:color="auto"/>
              <w:right w:val="single" w:sz="4" w:space="0" w:color="auto"/>
            </w:tcBorders>
          </w:tcPr>
          <w:p w14:paraId="07ED9E63" w14:textId="77777777" w:rsidR="00F13089" w:rsidRPr="000418D4" w:rsidRDefault="00F13089" w:rsidP="004365D3">
            <w:pPr>
              <w:spacing w:beforeLines="40" w:before="96" w:afterLines="40" w:after="96" w:line="276" w:lineRule="auto"/>
              <w:rPr>
                <w:rFonts w:ascii="Arial" w:hAnsi="Arial" w:cs="Arial"/>
              </w:rPr>
            </w:pPr>
            <w:r w:rsidRPr="000418D4">
              <w:rPr>
                <w:rFonts w:ascii="Arial" w:hAnsi="Arial" w:cs="Arial"/>
              </w:rPr>
              <w:t>Data:</w:t>
            </w:r>
          </w:p>
          <w:p w14:paraId="41E1FB0E" w14:textId="77777777" w:rsidR="00F13089" w:rsidRPr="000418D4" w:rsidRDefault="00F13089" w:rsidP="004365D3">
            <w:pPr>
              <w:spacing w:beforeLines="40" w:before="96" w:afterLines="40" w:after="96" w:line="276" w:lineRule="auto"/>
              <w:rPr>
                <w:rFonts w:ascii="Arial" w:hAnsi="Arial" w:cs="Arial"/>
              </w:rPr>
            </w:pPr>
            <w:r w:rsidRPr="000418D4">
              <w:rPr>
                <w:rFonts w:ascii="Arial" w:hAnsi="Arial" w:cs="Arial"/>
              </w:rPr>
              <w:t>_____________</w:t>
            </w:r>
          </w:p>
        </w:tc>
      </w:tr>
      <w:bookmarkEnd w:id="21"/>
    </w:tbl>
    <w:p w14:paraId="7CF116A5" w14:textId="77777777" w:rsidR="007732C4" w:rsidRPr="000418D4" w:rsidRDefault="007732C4" w:rsidP="004365D3">
      <w:pPr>
        <w:overflowPunct/>
        <w:autoSpaceDE/>
        <w:autoSpaceDN/>
        <w:adjustRightInd/>
        <w:spacing w:beforeLines="40" w:before="96" w:afterLines="40" w:after="96" w:line="276" w:lineRule="auto"/>
        <w:textAlignment w:val="auto"/>
        <w:rPr>
          <w:rFonts w:ascii="Arial" w:hAnsi="Arial" w:cs="Arial"/>
        </w:rPr>
      </w:pPr>
      <w:r w:rsidRPr="000418D4">
        <w:rPr>
          <w:rFonts w:ascii="Arial" w:hAnsi="Arial" w:cs="Arial"/>
        </w:rPr>
        <w:br w:type="page"/>
      </w:r>
    </w:p>
    <w:p w14:paraId="47FEC03C" w14:textId="77777777" w:rsidR="004C76B8" w:rsidRPr="000418D4" w:rsidRDefault="004C76B8" w:rsidP="004365D3">
      <w:pPr>
        <w:pStyle w:val="Nagwek1"/>
        <w:spacing w:line="276" w:lineRule="auto"/>
      </w:pPr>
      <w:bookmarkStart w:id="22" w:name="_Toc506972550"/>
      <w:r w:rsidRPr="000418D4">
        <w:t>WARUNKI OGÓLNE</w:t>
      </w:r>
      <w:bookmarkEnd w:id="22"/>
    </w:p>
    <w:p w14:paraId="1321A739" w14:textId="77777777" w:rsidR="00431571" w:rsidRPr="000418D4" w:rsidRDefault="00431571" w:rsidP="004365D3">
      <w:pPr>
        <w:spacing w:beforeLines="60" w:before="144" w:afterLines="60" w:after="144" w:line="276" w:lineRule="auto"/>
        <w:jc w:val="both"/>
        <w:rPr>
          <w:rFonts w:ascii="Arial" w:hAnsi="Arial" w:cs="Arial"/>
          <w:sz w:val="22"/>
          <w:szCs w:val="22"/>
        </w:rPr>
      </w:pPr>
      <w:r w:rsidRPr="000418D4">
        <w:rPr>
          <w:rFonts w:ascii="Arial" w:hAnsi="Arial" w:cs="Arial"/>
          <w:sz w:val="22"/>
          <w:szCs w:val="22"/>
        </w:rPr>
        <w:t>Roboty będące przedmiotem zamówienia publicznego będą przeprowadzone zgodnie</w:t>
      </w:r>
      <w:r w:rsidRPr="000418D4">
        <w:rPr>
          <w:rFonts w:ascii="Arial" w:hAnsi="Arial" w:cs="Arial"/>
          <w:sz w:val="22"/>
        </w:rPr>
        <w:t xml:space="preserve"> </w:t>
      </w:r>
      <w:r w:rsidR="00255665">
        <w:rPr>
          <w:rFonts w:ascii="Arial" w:hAnsi="Arial" w:cs="Arial"/>
          <w:sz w:val="22"/>
          <w:szCs w:val="22"/>
        </w:rPr>
        <w:t>z </w:t>
      </w:r>
      <w:r w:rsidRPr="000418D4">
        <w:rPr>
          <w:rFonts w:ascii="Arial" w:hAnsi="Arial" w:cs="Arial"/>
          <w:sz w:val="22"/>
          <w:szCs w:val="22"/>
        </w:rPr>
        <w:t xml:space="preserve">WARUNKAMI KONTRAKTU NA URZĄDZENIA I BUDOWĘ Z PROJEKTOWANIEM DLA URZĄDZEŃ ELEKTRYCZNYCH I MECHANICZNYCH ORAZ DLA ROBÓT BUDOWLANYCH </w:t>
      </w:r>
      <w:r w:rsidR="00255665">
        <w:rPr>
          <w:rFonts w:ascii="Arial" w:hAnsi="Arial" w:cs="Arial"/>
          <w:sz w:val="22"/>
          <w:szCs w:val="22"/>
        </w:rPr>
        <w:t>I </w:t>
      </w:r>
      <w:r w:rsidRPr="000418D4">
        <w:rPr>
          <w:rFonts w:ascii="Arial" w:hAnsi="Arial" w:cs="Arial"/>
          <w:sz w:val="22"/>
          <w:szCs w:val="22"/>
        </w:rPr>
        <w:t>INŻYNIERYJNYCH PROJEKTOWANYCH PRZEZ WYKONAWCĘ, Warunki Ogólne, Wydanie angielsko – polskie 2000 (tłumaczenie pierwszego wydania FIDIC 1999), wydane przez:</w:t>
      </w:r>
    </w:p>
    <w:p w14:paraId="0D18FEFE" w14:textId="77777777" w:rsidR="00431571" w:rsidRPr="000418D4" w:rsidRDefault="00431571" w:rsidP="004365D3">
      <w:pPr>
        <w:spacing w:beforeLines="40" w:before="96" w:after="8" w:line="276" w:lineRule="auto"/>
        <w:jc w:val="both"/>
        <w:rPr>
          <w:rFonts w:ascii="Arial" w:hAnsi="Arial" w:cs="Arial"/>
          <w:sz w:val="22"/>
          <w:lang w:val="fr-FR"/>
        </w:rPr>
      </w:pPr>
      <w:r w:rsidRPr="000418D4">
        <w:rPr>
          <w:rFonts w:ascii="Arial" w:hAnsi="Arial" w:cs="Arial"/>
          <w:sz w:val="22"/>
          <w:lang w:val="fr-FR"/>
        </w:rPr>
        <w:t>FIDIC/ Federation Internationale des Ingenieurs-Conseils</w:t>
      </w:r>
    </w:p>
    <w:p w14:paraId="12FAFC1E" w14:textId="77777777" w:rsidR="00431571" w:rsidRPr="000418D4" w:rsidRDefault="00431571" w:rsidP="004365D3">
      <w:pPr>
        <w:spacing w:beforeLines="40" w:before="96" w:after="8" w:line="276" w:lineRule="auto"/>
        <w:jc w:val="both"/>
        <w:rPr>
          <w:rFonts w:ascii="Arial" w:hAnsi="Arial" w:cs="Arial"/>
          <w:sz w:val="22"/>
          <w:szCs w:val="22"/>
          <w:lang w:val="en-US"/>
        </w:rPr>
      </w:pPr>
      <w:r w:rsidRPr="000418D4">
        <w:rPr>
          <w:rFonts w:ascii="Arial" w:hAnsi="Arial" w:cs="Arial"/>
          <w:sz w:val="22"/>
          <w:szCs w:val="22"/>
          <w:lang w:val="en-US"/>
        </w:rPr>
        <w:t>P.O.Box 86, CH-1000 Lausanne 12-Chailly, Switzerland,</w:t>
      </w:r>
    </w:p>
    <w:p w14:paraId="41A6B3F6" w14:textId="77777777" w:rsidR="00431571" w:rsidRPr="00B95F0F" w:rsidRDefault="00431571" w:rsidP="004365D3">
      <w:pPr>
        <w:spacing w:beforeLines="40" w:before="96" w:after="8" w:line="276" w:lineRule="auto"/>
        <w:jc w:val="both"/>
        <w:rPr>
          <w:rFonts w:ascii="Arial" w:hAnsi="Arial" w:cs="Arial"/>
          <w:sz w:val="22"/>
          <w:szCs w:val="22"/>
        </w:rPr>
      </w:pPr>
      <w:r w:rsidRPr="00B95F0F">
        <w:rPr>
          <w:rFonts w:ascii="Arial" w:hAnsi="Arial" w:cs="Arial"/>
          <w:sz w:val="22"/>
          <w:szCs w:val="22"/>
        </w:rPr>
        <w:t xml:space="preserve">tel. (+ 41 21) 654 44 11, </w:t>
      </w:r>
    </w:p>
    <w:p w14:paraId="3352AC86" w14:textId="77777777" w:rsidR="00431571" w:rsidRPr="00B95F0F" w:rsidRDefault="00431571" w:rsidP="004365D3">
      <w:pPr>
        <w:spacing w:beforeLines="40" w:before="96" w:after="8" w:line="276" w:lineRule="auto"/>
        <w:jc w:val="both"/>
        <w:rPr>
          <w:rFonts w:ascii="Arial" w:hAnsi="Arial" w:cs="Arial"/>
          <w:sz w:val="22"/>
          <w:szCs w:val="22"/>
        </w:rPr>
      </w:pPr>
      <w:r w:rsidRPr="00B95F0F">
        <w:rPr>
          <w:rFonts w:ascii="Arial" w:hAnsi="Arial" w:cs="Arial"/>
          <w:sz w:val="22"/>
          <w:szCs w:val="22"/>
        </w:rPr>
        <w:t>fax. (+ 41 21) 653 54 32</w:t>
      </w:r>
    </w:p>
    <w:p w14:paraId="05B16773" w14:textId="77777777" w:rsidR="00431571" w:rsidRPr="00B95F0F" w:rsidRDefault="00431571" w:rsidP="004365D3">
      <w:pPr>
        <w:spacing w:beforeLines="40" w:before="96" w:after="8" w:line="276" w:lineRule="auto"/>
        <w:jc w:val="both"/>
        <w:rPr>
          <w:rFonts w:ascii="Arial" w:hAnsi="Arial" w:cs="Arial"/>
          <w:sz w:val="22"/>
          <w:szCs w:val="22"/>
        </w:rPr>
      </w:pPr>
      <w:r w:rsidRPr="00B95F0F">
        <w:rPr>
          <w:rFonts w:ascii="Arial" w:hAnsi="Arial" w:cs="Arial"/>
          <w:sz w:val="22"/>
          <w:szCs w:val="22"/>
        </w:rPr>
        <w:t xml:space="preserve">e-mail: </w:t>
      </w:r>
      <w:hyperlink r:id="rId19" w:history="1">
        <w:r w:rsidRPr="00B95F0F">
          <w:rPr>
            <w:rStyle w:val="Hipercze"/>
            <w:rFonts w:ascii="Arial" w:hAnsi="Arial" w:cs="Arial"/>
            <w:color w:val="auto"/>
            <w:sz w:val="22"/>
            <w:szCs w:val="22"/>
          </w:rPr>
          <w:t>fidic@pobox.com</w:t>
        </w:r>
      </w:hyperlink>
    </w:p>
    <w:p w14:paraId="01DA674B" w14:textId="77777777" w:rsidR="00431571" w:rsidRPr="000418D4" w:rsidRDefault="00431571" w:rsidP="004365D3">
      <w:pPr>
        <w:spacing w:beforeLines="40" w:before="96" w:after="8" w:line="276" w:lineRule="auto"/>
        <w:jc w:val="both"/>
        <w:rPr>
          <w:rFonts w:ascii="Arial" w:hAnsi="Arial" w:cs="Arial"/>
          <w:sz w:val="22"/>
          <w:szCs w:val="22"/>
        </w:rPr>
      </w:pPr>
      <w:r w:rsidRPr="000418D4">
        <w:rPr>
          <w:rFonts w:ascii="Arial" w:hAnsi="Arial" w:cs="Arial"/>
          <w:sz w:val="22"/>
          <w:szCs w:val="22"/>
        </w:rPr>
        <w:t>www:   http//www.fidic.org</w:t>
      </w:r>
    </w:p>
    <w:p w14:paraId="32B96AC9" w14:textId="77777777" w:rsidR="004C76B8" w:rsidRPr="000418D4" w:rsidRDefault="00431571" w:rsidP="004365D3">
      <w:pPr>
        <w:spacing w:beforeLines="40" w:before="96" w:after="8" w:line="276" w:lineRule="auto"/>
        <w:jc w:val="both"/>
        <w:rPr>
          <w:rFonts w:ascii="Arial" w:hAnsi="Arial" w:cs="Arial"/>
          <w:sz w:val="22"/>
          <w:szCs w:val="22"/>
        </w:rPr>
      </w:pPr>
      <w:r w:rsidRPr="000418D4">
        <w:rPr>
          <w:rFonts w:ascii="Arial" w:hAnsi="Arial" w:cs="Arial"/>
          <w:sz w:val="22"/>
          <w:szCs w:val="22"/>
        </w:rPr>
        <w:t>Wykonawca powinien posiadać i zaznajomić się z wymienioną wersją Warunków Kontraktu. Wiążąca jest polska wersja językowa. Wykonawca może zostać poproszony przez Zamawiającego do jej przedłożenia, należycie zaparafowanej przez osobę upoważnioną do podpisania oferty. Wiążąca jest polska wersja językowa. Wyżej wymieniony dokument w języku angielskim wraz z tłumaczeniem na język polski można nabyć pod adresem:</w:t>
      </w:r>
    </w:p>
    <w:p w14:paraId="0E425FE4" w14:textId="77777777" w:rsidR="004C76B8" w:rsidRPr="000418D4" w:rsidRDefault="004C76B8" w:rsidP="004365D3">
      <w:pPr>
        <w:spacing w:beforeLines="40" w:before="96" w:after="8" w:line="276" w:lineRule="auto"/>
        <w:jc w:val="both"/>
        <w:rPr>
          <w:rFonts w:ascii="Arial" w:hAnsi="Arial" w:cs="Arial"/>
          <w:sz w:val="22"/>
          <w:szCs w:val="22"/>
        </w:rPr>
      </w:pPr>
      <w:r w:rsidRPr="000418D4">
        <w:rPr>
          <w:rFonts w:ascii="Arial" w:hAnsi="Arial" w:cs="Arial"/>
          <w:sz w:val="22"/>
          <w:szCs w:val="22"/>
        </w:rPr>
        <w:t>COSMOPOLI CONSULTANTS</w:t>
      </w:r>
    </w:p>
    <w:p w14:paraId="23656128" w14:textId="77777777" w:rsidR="004C76B8" w:rsidRPr="000418D4" w:rsidRDefault="004C76B8" w:rsidP="004365D3">
      <w:pPr>
        <w:spacing w:beforeLines="40" w:before="96" w:after="8" w:line="276" w:lineRule="auto"/>
        <w:jc w:val="both"/>
        <w:rPr>
          <w:rFonts w:ascii="Arial" w:hAnsi="Arial" w:cs="Arial"/>
          <w:sz w:val="22"/>
          <w:szCs w:val="22"/>
        </w:rPr>
      </w:pPr>
      <w:r w:rsidRPr="000418D4">
        <w:rPr>
          <w:rFonts w:ascii="Arial" w:hAnsi="Arial" w:cs="Arial"/>
          <w:sz w:val="22"/>
          <w:szCs w:val="22"/>
        </w:rPr>
        <w:t>ul. Łowicka 43</w:t>
      </w:r>
    </w:p>
    <w:p w14:paraId="034CFF45" w14:textId="77777777" w:rsidR="004C76B8" w:rsidRPr="000418D4" w:rsidRDefault="004C76B8" w:rsidP="004365D3">
      <w:pPr>
        <w:spacing w:beforeLines="40" w:before="96" w:after="8" w:line="276" w:lineRule="auto"/>
        <w:jc w:val="both"/>
        <w:rPr>
          <w:rFonts w:ascii="Arial" w:hAnsi="Arial" w:cs="Arial"/>
          <w:sz w:val="22"/>
          <w:szCs w:val="22"/>
        </w:rPr>
      </w:pPr>
      <w:r w:rsidRPr="000418D4">
        <w:rPr>
          <w:rFonts w:ascii="Arial" w:hAnsi="Arial" w:cs="Arial"/>
          <w:sz w:val="22"/>
          <w:szCs w:val="22"/>
        </w:rPr>
        <w:t>02-551 Warszawa</w:t>
      </w:r>
    </w:p>
    <w:p w14:paraId="3BE9B556" w14:textId="77777777" w:rsidR="004C76B8" w:rsidRPr="000418D4" w:rsidRDefault="004C76B8" w:rsidP="004365D3">
      <w:pPr>
        <w:spacing w:beforeLines="40" w:before="96" w:after="8" w:line="276" w:lineRule="auto"/>
        <w:jc w:val="both"/>
        <w:rPr>
          <w:rFonts w:ascii="Arial" w:hAnsi="Arial" w:cs="Arial"/>
          <w:sz w:val="22"/>
          <w:szCs w:val="22"/>
          <w:lang w:val="de-DE"/>
        </w:rPr>
      </w:pPr>
      <w:r w:rsidRPr="000418D4">
        <w:rPr>
          <w:rFonts w:ascii="Arial" w:hAnsi="Arial" w:cs="Arial"/>
          <w:sz w:val="22"/>
          <w:szCs w:val="22"/>
        </w:rPr>
        <w:t xml:space="preserve">tel.  </w:t>
      </w:r>
      <w:r w:rsidRPr="000418D4">
        <w:rPr>
          <w:rFonts w:ascii="Arial" w:hAnsi="Arial" w:cs="Arial"/>
          <w:sz w:val="22"/>
          <w:szCs w:val="22"/>
          <w:lang w:val="de-DE"/>
        </w:rPr>
        <w:t>(+ 48 22) 849 00 28</w:t>
      </w:r>
    </w:p>
    <w:p w14:paraId="0FDE71B9" w14:textId="77777777" w:rsidR="004C76B8" w:rsidRPr="000418D4" w:rsidRDefault="004C76B8" w:rsidP="004365D3">
      <w:pPr>
        <w:spacing w:beforeLines="40" w:before="96" w:after="8" w:line="276" w:lineRule="auto"/>
        <w:jc w:val="both"/>
        <w:rPr>
          <w:rFonts w:ascii="Arial" w:hAnsi="Arial" w:cs="Arial"/>
          <w:sz w:val="22"/>
          <w:szCs w:val="22"/>
          <w:lang w:val="de-DE"/>
        </w:rPr>
      </w:pPr>
      <w:r w:rsidRPr="000418D4">
        <w:rPr>
          <w:rFonts w:ascii="Arial" w:hAnsi="Arial" w:cs="Arial"/>
          <w:sz w:val="22"/>
          <w:szCs w:val="22"/>
          <w:lang w:val="de-DE"/>
        </w:rPr>
        <w:t>fax. (+ 48 22) 849 10 07</w:t>
      </w:r>
    </w:p>
    <w:p w14:paraId="63BD89A4" w14:textId="77777777" w:rsidR="004C76B8" w:rsidRPr="000418D4" w:rsidRDefault="004C76B8" w:rsidP="004365D3">
      <w:pPr>
        <w:spacing w:beforeLines="40" w:before="96" w:after="8" w:line="276" w:lineRule="auto"/>
        <w:ind w:right="-86"/>
        <w:rPr>
          <w:rFonts w:ascii="Arial" w:hAnsi="Arial" w:cs="Arial"/>
          <w:noProof/>
          <w:sz w:val="22"/>
          <w:szCs w:val="22"/>
          <w:lang w:val="de-DE"/>
        </w:rPr>
      </w:pPr>
      <w:r w:rsidRPr="000418D4">
        <w:rPr>
          <w:rFonts w:ascii="Arial" w:hAnsi="Arial" w:cs="Arial"/>
          <w:noProof/>
          <w:sz w:val="22"/>
          <w:szCs w:val="22"/>
          <w:lang w:val="de-DE"/>
        </w:rPr>
        <w:t xml:space="preserve">e-mail: </w:t>
      </w:r>
      <w:hyperlink r:id="rId20" w:history="1">
        <w:r w:rsidRPr="000418D4">
          <w:rPr>
            <w:rStyle w:val="Hipercze"/>
            <w:rFonts w:ascii="Arial" w:hAnsi="Arial" w:cs="Arial"/>
            <w:noProof/>
            <w:color w:val="auto"/>
            <w:sz w:val="22"/>
            <w:szCs w:val="22"/>
            <w:lang w:val="de-DE"/>
          </w:rPr>
          <w:t>publi_fidic@cosmopoli.com.pl</w:t>
        </w:r>
      </w:hyperlink>
    </w:p>
    <w:p w14:paraId="795644B2" w14:textId="77777777" w:rsidR="004C76B8" w:rsidRPr="000418D4" w:rsidRDefault="004C76B8" w:rsidP="004365D3">
      <w:pPr>
        <w:spacing w:beforeLines="40" w:before="96" w:after="8" w:line="276" w:lineRule="auto"/>
        <w:ind w:right="-86"/>
        <w:rPr>
          <w:rFonts w:ascii="Arial" w:hAnsi="Arial" w:cs="Arial"/>
          <w:noProof/>
          <w:sz w:val="22"/>
          <w:szCs w:val="22"/>
          <w:lang w:val="de-DE"/>
        </w:rPr>
      </w:pPr>
      <w:r w:rsidRPr="000418D4">
        <w:rPr>
          <w:rFonts w:ascii="Arial" w:hAnsi="Arial" w:cs="Arial"/>
          <w:noProof/>
          <w:sz w:val="22"/>
          <w:szCs w:val="22"/>
          <w:lang w:val="de-DE"/>
        </w:rPr>
        <w:t>www:</w:t>
      </w:r>
      <w:r w:rsidRPr="000418D4">
        <w:rPr>
          <w:rFonts w:ascii="Arial" w:hAnsi="Arial" w:cs="Arial"/>
          <w:noProof/>
          <w:sz w:val="22"/>
          <w:szCs w:val="22"/>
          <w:lang w:val="de-DE"/>
        </w:rPr>
        <w:tab/>
        <w:t>http://www.cosmopoli.com.pl</w:t>
      </w:r>
    </w:p>
    <w:p w14:paraId="7D9664FC" w14:textId="77777777" w:rsidR="006F52DB" w:rsidRPr="000418D4" w:rsidRDefault="006A750B" w:rsidP="004365D3">
      <w:pPr>
        <w:spacing w:beforeLines="40" w:before="96" w:afterLines="40" w:after="96" w:line="276" w:lineRule="auto"/>
        <w:ind w:left="708"/>
        <w:jc w:val="both"/>
        <w:rPr>
          <w:rFonts w:ascii="Arial" w:hAnsi="Arial" w:cs="Arial"/>
          <w:sz w:val="22"/>
          <w:szCs w:val="22"/>
          <w:lang w:val="de-DE"/>
        </w:rPr>
        <w:sectPr w:rsidR="006F52DB" w:rsidRPr="000418D4" w:rsidSect="004819F8">
          <w:headerReference w:type="default" r:id="rId21"/>
          <w:footerReference w:type="default" r:id="rId22"/>
          <w:headerReference w:type="first" r:id="rId23"/>
          <w:pgSz w:w="11906" w:h="16838"/>
          <w:pgMar w:top="1418" w:right="991" w:bottom="1134" w:left="1418" w:header="510" w:footer="454" w:gutter="0"/>
          <w:pgNumType w:start="1"/>
          <w:cols w:space="708"/>
          <w:titlePg/>
          <w:docGrid w:linePitch="360"/>
        </w:sectPr>
      </w:pPr>
      <w:r w:rsidRPr="000418D4">
        <w:rPr>
          <w:rFonts w:ascii="Arial" w:hAnsi="Arial" w:cs="Arial"/>
          <w:sz w:val="22"/>
          <w:szCs w:val="22"/>
          <w:lang w:val="de-DE"/>
        </w:rPr>
        <w:t xml:space="preserve"> </w:t>
      </w:r>
    </w:p>
    <w:p w14:paraId="0DAD0F5C" w14:textId="77777777" w:rsidR="006F52DB" w:rsidRPr="000418D4" w:rsidRDefault="002775AC" w:rsidP="004365D3">
      <w:pPr>
        <w:pStyle w:val="Nagwek1"/>
        <w:spacing w:line="276" w:lineRule="auto"/>
      </w:pPr>
      <w:bookmarkStart w:id="23" w:name="_Toc506972551"/>
      <w:r w:rsidRPr="000418D4">
        <w:lastRenderedPageBreak/>
        <w:t>WARUNKI SZCZEGÓLNE</w:t>
      </w:r>
      <w:bookmarkEnd w:id="23"/>
      <w:r w:rsidRPr="000418D4">
        <w:t xml:space="preserve"> </w:t>
      </w:r>
    </w:p>
    <w:p w14:paraId="433300FB" w14:textId="77777777" w:rsidR="006F52DB" w:rsidRPr="000418D4" w:rsidRDefault="006F52DB" w:rsidP="004365D3">
      <w:pPr>
        <w:pStyle w:val="text-3mezera"/>
        <w:tabs>
          <w:tab w:val="left" w:pos="0"/>
        </w:tabs>
        <w:spacing w:beforeLines="40" w:before="96" w:afterLines="40" w:after="96" w:line="276" w:lineRule="auto"/>
        <w:rPr>
          <w:noProof/>
          <w:sz w:val="22"/>
          <w:szCs w:val="22"/>
          <w:lang w:val="pl-PL"/>
        </w:rPr>
      </w:pPr>
      <w:r w:rsidRPr="000418D4">
        <w:rPr>
          <w:noProof/>
          <w:sz w:val="22"/>
          <w:szCs w:val="22"/>
          <w:lang w:val="pl-PL"/>
        </w:rPr>
        <w:t xml:space="preserve">Niniejsze Warunki Szczególne wnoszą zmiany i uzupełnienia do Warunków Ogólnych oraz wprowadzają nowe </w:t>
      </w:r>
      <w:r w:rsidR="00D15C69" w:rsidRPr="000418D4">
        <w:rPr>
          <w:noProof/>
          <w:sz w:val="22"/>
          <w:szCs w:val="22"/>
          <w:lang w:val="pl-PL"/>
        </w:rPr>
        <w:t>KLAUZULE</w:t>
      </w:r>
      <w:r w:rsidRPr="000418D4">
        <w:rPr>
          <w:noProof/>
          <w:sz w:val="22"/>
          <w:szCs w:val="22"/>
          <w:lang w:val="pl-PL"/>
        </w:rPr>
        <w:t>.</w:t>
      </w:r>
    </w:p>
    <w:p w14:paraId="16B97EBE" w14:textId="77777777" w:rsidR="005A18FE" w:rsidRPr="000418D4" w:rsidRDefault="006F52DB" w:rsidP="004365D3">
      <w:pPr>
        <w:tabs>
          <w:tab w:val="left" w:pos="0"/>
        </w:tabs>
        <w:spacing w:beforeLines="40" w:before="96" w:afterLines="40" w:after="96" w:line="276" w:lineRule="auto"/>
        <w:jc w:val="both"/>
        <w:rPr>
          <w:rFonts w:ascii="Arial" w:hAnsi="Arial" w:cs="Arial"/>
          <w:noProof/>
          <w:sz w:val="22"/>
          <w:szCs w:val="22"/>
        </w:rPr>
      </w:pPr>
      <w:r w:rsidRPr="000418D4">
        <w:rPr>
          <w:rFonts w:ascii="Arial" w:hAnsi="Arial" w:cs="Arial"/>
          <w:noProof/>
          <w:sz w:val="22"/>
          <w:szCs w:val="22"/>
        </w:rPr>
        <w:t>W przypadku niezgodności mi</w:t>
      </w:r>
      <w:r w:rsidR="00DE31B0">
        <w:rPr>
          <w:rFonts w:ascii="Arial" w:hAnsi="Arial" w:cs="Arial"/>
          <w:noProof/>
          <w:sz w:val="22"/>
          <w:szCs w:val="22"/>
        </w:rPr>
        <w:t>ę</w:t>
      </w:r>
      <w:r w:rsidRPr="000418D4">
        <w:rPr>
          <w:rFonts w:ascii="Arial" w:hAnsi="Arial" w:cs="Arial"/>
          <w:noProof/>
          <w:sz w:val="22"/>
          <w:szCs w:val="22"/>
        </w:rPr>
        <w:t>dzy odpowiadającymi sobie K</w:t>
      </w:r>
      <w:r w:rsidR="00D15C69" w:rsidRPr="000418D4">
        <w:rPr>
          <w:rFonts w:ascii="Arial" w:hAnsi="Arial" w:cs="Arial"/>
          <w:noProof/>
          <w:sz w:val="22"/>
          <w:szCs w:val="22"/>
        </w:rPr>
        <w:t>LAUZULAMI</w:t>
      </w:r>
      <w:r w:rsidRPr="000418D4">
        <w:rPr>
          <w:rFonts w:ascii="Arial" w:hAnsi="Arial" w:cs="Arial"/>
          <w:noProof/>
          <w:sz w:val="22"/>
          <w:szCs w:val="22"/>
        </w:rPr>
        <w:t xml:space="preserve"> Warunków Ogólnych i Warunków Szczególnych, rozstrzygające będą postanowienia Warunków Szczególnych.</w:t>
      </w:r>
      <w:r w:rsidR="00B77194" w:rsidRPr="000418D4">
        <w:rPr>
          <w:rFonts w:ascii="Arial" w:hAnsi="Arial" w:cs="Arial"/>
          <w:noProof/>
          <w:sz w:val="22"/>
          <w:szCs w:val="22"/>
        </w:rPr>
        <w:t xml:space="preserve"> </w:t>
      </w:r>
    </w:p>
    <w:p w14:paraId="65400587" w14:textId="77777777" w:rsidR="006F52DB" w:rsidRPr="000418D4" w:rsidRDefault="006F52DB" w:rsidP="004365D3">
      <w:pPr>
        <w:tabs>
          <w:tab w:val="left" w:pos="0"/>
        </w:tabs>
        <w:spacing w:beforeLines="40" w:before="96" w:afterLines="40" w:after="96" w:line="276" w:lineRule="auto"/>
        <w:jc w:val="both"/>
        <w:rPr>
          <w:rFonts w:ascii="Arial" w:hAnsi="Arial" w:cs="Arial"/>
          <w:noProof/>
          <w:sz w:val="22"/>
          <w:szCs w:val="22"/>
        </w:rPr>
      </w:pPr>
      <w:r w:rsidRPr="000418D4">
        <w:rPr>
          <w:rFonts w:ascii="Arial" w:hAnsi="Arial" w:cs="Arial"/>
          <w:noProof/>
          <w:sz w:val="22"/>
          <w:szCs w:val="22"/>
        </w:rPr>
        <w:t xml:space="preserve">Postanowienia </w:t>
      </w:r>
      <w:r w:rsidR="00637DA3" w:rsidRPr="000418D4">
        <w:rPr>
          <w:rFonts w:ascii="Arial" w:hAnsi="Arial" w:cs="Arial"/>
          <w:noProof/>
          <w:sz w:val="22"/>
          <w:szCs w:val="22"/>
        </w:rPr>
        <w:t>K</w:t>
      </w:r>
      <w:r w:rsidR="00D15C69" w:rsidRPr="000418D4">
        <w:rPr>
          <w:rFonts w:ascii="Arial" w:hAnsi="Arial" w:cs="Arial"/>
          <w:noProof/>
          <w:sz w:val="22"/>
          <w:szCs w:val="22"/>
        </w:rPr>
        <w:t>LAUZUL</w:t>
      </w:r>
      <w:r w:rsidR="005456C3" w:rsidRPr="000418D4">
        <w:rPr>
          <w:rFonts w:ascii="Arial" w:hAnsi="Arial" w:cs="Arial"/>
          <w:noProof/>
          <w:sz w:val="22"/>
          <w:szCs w:val="22"/>
        </w:rPr>
        <w:t xml:space="preserve"> </w:t>
      </w:r>
      <w:r w:rsidRPr="000418D4">
        <w:rPr>
          <w:rFonts w:ascii="Arial" w:hAnsi="Arial" w:cs="Arial"/>
          <w:noProof/>
          <w:sz w:val="22"/>
          <w:szCs w:val="22"/>
        </w:rPr>
        <w:t xml:space="preserve">niezmienionych w Warunkach Szczególnych będą obowiązywać </w:t>
      </w:r>
      <w:r w:rsidR="00A47553">
        <w:rPr>
          <w:rFonts w:ascii="Arial" w:hAnsi="Arial" w:cs="Arial"/>
          <w:noProof/>
          <w:sz w:val="22"/>
          <w:szCs w:val="22"/>
        </w:rPr>
        <w:t>w </w:t>
      </w:r>
      <w:r w:rsidRPr="000418D4">
        <w:rPr>
          <w:rFonts w:ascii="Arial" w:hAnsi="Arial" w:cs="Arial"/>
          <w:noProof/>
          <w:sz w:val="22"/>
          <w:szCs w:val="22"/>
        </w:rPr>
        <w:t>formie podanej w Warunkach Ogólnych.</w:t>
      </w:r>
    </w:p>
    <w:p w14:paraId="64210952" w14:textId="77777777" w:rsidR="006F52DB" w:rsidRPr="000418D4" w:rsidRDefault="00A63FD8" w:rsidP="004365D3">
      <w:pPr>
        <w:pStyle w:val="Nagwek2"/>
        <w:spacing w:line="276" w:lineRule="auto"/>
      </w:pPr>
      <w:bookmarkStart w:id="24" w:name="_Toc194208612"/>
      <w:bookmarkStart w:id="25" w:name="_Toc424890894"/>
      <w:bookmarkStart w:id="26" w:name="_Toc449656657"/>
      <w:bookmarkStart w:id="27" w:name="_Toc506972552"/>
      <w:r w:rsidRPr="000418D4">
        <w:t>KLAUZULA 1</w:t>
      </w:r>
      <w:r w:rsidRPr="000418D4">
        <w:tab/>
      </w:r>
      <w:r w:rsidR="00187808" w:rsidRPr="000418D4">
        <w:tab/>
      </w:r>
      <w:r w:rsidR="006F52DB" w:rsidRPr="000418D4">
        <w:t>POSTANOWIENIA OGÓLNE</w:t>
      </w:r>
      <w:bookmarkEnd w:id="24"/>
      <w:bookmarkEnd w:id="25"/>
      <w:bookmarkEnd w:id="26"/>
      <w:bookmarkEnd w:id="27"/>
    </w:p>
    <w:p w14:paraId="626F839A" w14:textId="77777777" w:rsidR="00D03C68" w:rsidRPr="000418D4" w:rsidRDefault="00BB611A" w:rsidP="004365D3">
      <w:pPr>
        <w:pStyle w:val="Nagwek3"/>
        <w:spacing w:beforeLines="40" w:before="96" w:afterLines="40" w:after="96" w:line="276" w:lineRule="auto"/>
      </w:pPr>
      <w:bookmarkStart w:id="28" w:name="_Toc194208613"/>
      <w:bookmarkStart w:id="29" w:name="_Toc424890895"/>
      <w:bookmarkStart w:id="30" w:name="_Toc449656658"/>
      <w:bookmarkStart w:id="31" w:name="_Toc506972553"/>
      <w:r w:rsidRPr="000418D4">
        <w:t>SubKLAUZULA</w:t>
      </w:r>
      <w:r w:rsidR="006F52DB" w:rsidRPr="000418D4">
        <w:t xml:space="preserve"> 1.1</w:t>
      </w:r>
      <w:r w:rsidR="006F52DB" w:rsidRPr="000418D4">
        <w:tab/>
      </w:r>
      <w:r w:rsidR="006A750B" w:rsidRPr="000418D4">
        <w:t>DEFINICJE</w:t>
      </w:r>
      <w:bookmarkEnd w:id="28"/>
      <w:bookmarkEnd w:id="29"/>
      <w:bookmarkEnd w:id="30"/>
      <w:bookmarkEnd w:id="31"/>
    </w:p>
    <w:p w14:paraId="6B188B9A" w14:textId="77777777" w:rsidR="00D03C68" w:rsidRPr="000418D4" w:rsidRDefault="00D03C68" w:rsidP="004365D3">
      <w:pPr>
        <w:spacing w:beforeLines="40" w:before="96" w:afterLines="40" w:after="96" w:line="276" w:lineRule="auto"/>
        <w:rPr>
          <w:rFonts w:ascii="Arial" w:hAnsi="Arial" w:cs="Arial"/>
          <w:noProof/>
          <w:sz w:val="22"/>
          <w:szCs w:val="22"/>
        </w:rPr>
      </w:pPr>
      <w:r w:rsidRPr="000418D4">
        <w:rPr>
          <w:rFonts w:ascii="Arial" w:hAnsi="Arial" w:cs="Arial"/>
          <w:noProof/>
          <w:sz w:val="22"/>
          <w:szCs w:val="22"/>
        </w:rPr>
        <w:t>Zmia</w:t>
      </w:r>
      <w:r w:rsidR="00766875" w:rsidRPr="000418D4">
        <w:rPr>
          <w:rFonts w:ascii="Arial" w:hAnsi="Arial" w:cs="Arial"/>
          <w:noProof/>
          <w:sz w:val="22"/>
          <w:szCs w:val="22"/>
        </w:rPr>
        <w:t>nia się</w:t>
      </w:r>
      <w:r w:rsidR="00431571" w:rsidRPr="000418D4">
        <w:rPr>
          <w:rFonts w:ascii="Arial" w:hAnsi="Arial" w:cs="Arial"/>
          <w:noProof/>
          <w:sz w:val="22"/>
          <w:szCs w:val="22"/>
        </w:rPr>
        <w:t>, dodaje</w:t>
      </w:r>
      <w:r w:rsidR="00766875" w:rsidRPr="000418D4">
        <w:rPr>
          <w:rFonts w:ascii="Arial" w:hAnsi="Arial" w:cs="Arial"/>
          <w:noProof/>
          <w:sz w:val="22"/>
          <w:szCs w:val="22"/>
        </w:rPr>
        <w:t xml:space="preserve"> lub ustala nastepujące D</w:t>
      </w:r>
      <w:r w:rsidR="002775AC" w:rsidRPr="000418D4">
        <w:rPr>
          <w:rFonts w:ascii="Arial" w:hAnsi="Arial" w:cs="Arial"/>
          <w:noProof/>
          <w:sz w:val="22"/>
          <w:szCs w:val="22"/>
        </w:rPr>
        <w:t>efinicje:</w:t>
      </w:r>
    </w:p>
    <w:p w14:paraId="27B078ED" w14:textId="77777777" w:rsidR="006F52DB" w:rsidRPr="000418D4" w:rsidRDefault="006F52DB" w:rsidP="004365D3">
      <w:pPr>
        <w:spacing w:beforeLines="40" w:before="96" w:afterLines="40" w:after="96" w:line="276" w:lineRule="auto"/>
        <w:ind w:left="1134" w:hanging="1134"/>
        <w:jc w:val="both"/>
        <w:rPr>
          <w:rFonts w:ascii="Arial" w:hAnsi="Arial" w:cs="Arial"/>
          <w:noProof/>
          <w:sz w:val="22"/>
          <w:szCs w:val="22"/>
        </w:rPr>
      </w:pPr>
      <w:r w:rsidRPr="000418D4">
        <w:rPr>
          <w:rFonts w:ascii="Arial" w:hAnsi="Arial" w:cs="Arial"/>
          <w:b/>
          <w:bCs/>
          <w:noProof/>
          <w:sz w:val="22"/>
          <w:szCs w:val="22"/>
        </w:rPr>
        <w:t>1.1.1.1</w:t>
      </w:r>
      <w:r w:rsidRPr="000418D4">
        <w:rPr>
          <w:rFonts w:ascii="Arial" w:hAnsi="Arial" w:cs="Arial"/>
          <w:noProof/>
          <w:sz w:val="22"/>
          <w:szCs w:val="22"/>
        </w:rPr>
        <w:tab/>
      </w:r>
      <w:r w:rsidR="00D83CF2" w:rsidRPr="000418D4">
        <w:rPr>
          <w:rFonts w:ascii="Arial" w:hAnsi="Arial" w:cs="Arial"/>
          <w:b/>
          <w:noProof/>
          <w:sz w:val="22"/>
          <w:szCs w:val="22"/>
        </w:rPr>
        <w:t>„</w:t>
      </w:r>
      <w:r w:rsidRPr="000418D4">
        <w:rPr>
          <w:rFonts w:ascii="Arial" w:hAnsi="Arial" w:cs="Arial"/>
          <w:b/>
          <w:bCs/>
          <w:noProof/>
          <w:sz w:val="22"/>
          <w:szCs w:val="22"/>
        </w:rPr>
        <w:t>Kontrakt</w:t>
      </w:r>
      <w:r w:rsidR="00D83CF2" w:rsidRPr="000418D4">
        <w:rPr>
          <w:rFonts w:ascii="Arial" w:hAnsi="Arial" w:cs="Arial"/>
          <w:b/>
          <w:bCs/>
          <w:noProof/>
          <w:sz w:val="22"/>
          <w:szCs w:val="22"/>
        </w:rPr>
        <w:t>”</w:t>
      </w:r>
    </w:p>
    <w:p w14:paraId="381BD7D1" w14:textId="77777777" w:rsidR="00F54BE7" w:rsidRPr="000418D4" w:rsidRDefault="003C50BD" w:rsidP="004365D3">
      <w:pPr>
        <w:spacing w:beforeLines="40" w:before="96" w:afterLines="40" w:after="96" w:line="276" w:lineRule="auto"/>
        <w:ind w:left="1077"/>
        <w:jc w:val="both"/>
        <w:rPr>
          <w:rFonts w:ascii="Arial" w:hAnsi="Arial" w:cs="Arial"/>
          <w:sz w:val="22"/>
          <w:szCs w:val="22"/>
        </w:rPr>
      </w:pPr>
      <w:r w:rsidRPr="000418D4">
        <w:rPr>
          <w:rFonts w:ascii="Arial" w:hAnsi="Arial" w:cs="Arial"/>
          <w:sz w:val="22"/>
          <w:szCs w:val="22"/>
        </w:rPr>
        <w:t xml:space="preserve">Usuwa się treść </w:t>
      </w:r>
      <w:r w:rsidR="005A18FE" w:rsidRPr="000418D4">
        <w:rPr>
          <w:rFonts w:ascii="Arial" w:hAnsi="Arial" w:cs="Arial"/>
          <w:sz w:val="22"/>
          <w:szCs w:val="22"/>
        </w:rPr>
        <w:t>SubKLAUZULI</w:t>
      </w:r>
      <w:r w:rsidRPr="000418D4">
        <w:rPr>
          <w:rFonts w:ascii="Arial" w:hAnsi="Arial" w:cs="Arial"/>
          <w:sz w:val="22"/>
          <w:szCs w:val="22"/>
        </w:rPr>
        <w:t xml:space="preserve"> i zastępuje następującą treścią:</w:t>
      </w:r>
    </w:p>
    <w:p w14:paraId="1F333DDA" w14:textId="77777777" w:rsidR="00F54BE7" w:rsidRPr="000418D4" w:rsidRDefault="00F54BE7" w:rsidP="004365D3">
      <w:pPr>
        <w:spacing w:beforeLines="40" w:before="96" w:afterLines="40" w:after="96" w:line="276" w:lineRule="auto"/>
        <w:ind w:left="1077"/>
        <w:jc w:val="both"/>
        <w:rPr>
          <w:rFonts w:ascii="Arial" w:hAnsi="Arial" w:cs="Arial"/>
          <w:sz w:val="22"/>
          <w:szCs w:val="22"/>
        </w:rPr>
      </w:pPr>
      <w:r w:rsidRPr="000418D4">
        <w:rPr>
          <w:rFonts w:ascii="Arial" w:hAnsi="Arial" w:cs="Arial"/>
          <w:sz w:val="22"/>
          <w:szCs w:val="22"/>
        </w:rPr>
        <w:t xml:space="preserve">„Kontrakt” </w:t>
      </w:r>
      <w:r w:rsidR="004838C4" w:rsidRPr="000418D4">
        <w:rPr>
          <w:rFonts w:ascii="Arial" w:hAnsi="Arial" w:cs="Arial"/>
          <w:sz w:val="22"/>
          <w:szCs w:val="22"/>
        </w:rPr>
        <w:t>oznacza podpisaną Umowę (Akt Umowy)  wraz z Warunkami Szczególnymi i Ogólnymi, Ofertę,</w:t>
      </w:r>
      <w:r w:rsidRPr="000418D4">
        <w:rPr>
          <w:rFonts w:ascii="Arial" w:hAnsi="Arial" w:cs="Arial"/>
          <w:sz w:val="22"/>
          <w:szCs w:val="22"/>
        </w:rPr>
        <w:t xml:space="preserve"> Specyfikacj</w:t>
      </w:r>
      <w:r w:rsidR="00D15C69" w:rsidRPr="000418D4">
        <w:rPr>
          <w:rFonts w:ascii="Arial" w:hAnsi="Arial" w:cs="Arial"/>
          <w:sz w:val="22"/>
          <w:szCs w:val="22"/>
        </w:rPr>
        <w:t>e</w:t>
      </w:r>
      <w:r w:rsidRPr="000418D4">
        <w:rPr>
          <w:rFonts w:ascii="Arial" w:hAnsi="Arial" w:cs="Arial"/>
          <w:sz w:val="22"/>
          <w:szCs w:val="22"/>
        </w:rPr>
        <w:t>, Rysunki, Wykazy oraz takie dalsze dokumenty, (jeśli są), jakie wyliczono w Umow</w:t>
      </w:r>
      <w:r w:rsidR="00704250" w:rsidRPr="000418D4">
        <w:rPr>
          <w:rFonts w:ascii="Arial" w:hAnsi="Arial" w:cs="Arial"/>
          <w:sz w:val="22"/>
          <w:szCs w:val="22"/>
        </w:rPr>
        <w:t>ie.</w:t>
      </w:r>
    </w:p>
    <w:p w14:paraId="0BD88E45" w14:textId="77777777" w:rsidR="00F54BE7" w:rsidRPr="000418D4" w:rsidRDefault="00F54BE7" w:rsidP="004365D3">
      <w:pPr>
        <w:spacing w:beforeLines="40" w:before="96" w:afterLines="40" w:after="96" w:line="276" w:lineRule="auto"/>
        <w:ind w:left="1080"/>
        <w:jc w:val="both"/>
        <w:rPr>
          <w:rFonts w:ascii="Arial" w:hAnsi="Arial" w:cs="Arial"/>
          <w:sz w:val="22"/>
          <w:szCs w:val="22"/>
        </w:rPr>
      </w:pPr>
      <w:r w:rsidRPr="000418D4">
        <w:rPr>
          <w:rFonts w:ascii="Arial" w:hAnsi="Arial" w:cs="Arial"/>
          <w:sz w:val="22"/>
          <w:szCs w:val="22"/>
        </w:rPr>
        <w:t>Słowa „</w:t>
      </w:r>
      <w:r w:rsidR="00704250" w:rsidRPr="000418D4">
        <w:rPr>
          <w:rFonts w:ascii="Arial" w:hAnsi="Arial" w:cs="Arial"/>
          <w:sz w:val="22"/>
          <w:szCs w:val="22"/>
        </w:rPr>
        <w:t>K</w:t>
      </w:r>
      <w:r w:rsidRPr="000418D4">
        <w:rPr>
          <w:rFonts w:ascii="Arial" w:hAnsi="Arial" w:cs="Arial"/>
          <w:sz w:val="22"/>
          <w:szCs w:val="22"/>
        </w:rPr>
        <w:t xml:space="preserve">ontrakt” i „kontraktowy” są w niektórych dokumentach </w:t>
      </w:r>
      <w:r w:rsidR="00B67ED0" w:rsidRPr="000418D4">
        <w:rPr>
          <w:rFonts w:ascii="Arial" w:hAnsi="Arial" w:cs="Arial"/>
          <w:sz w:val="22"/>
          <w:szCs w:val="22"/>
        </w:rPr>
        <w:t xml:space="preserve">zamiennie </w:t>
      </w:r>
      <w:r w:rsidR="005A18FE" w:rsidRPr="000418D4">
        <w:rPr>
          <w:rFonts w:ascii="Arial" w:hAnsi="Arial" w:cs="Arial"/>
          <w:sz w:val="22"/>
          <w:szCs w:val="22"/>
        </w:rPr>
        <w:t xml:space="preserve"> używane jako</w:t>
      </w:r>
      <w:r w:rsidRPr="000418D4">
        <w:rPr>
          <w:rFonts w:ascii="Arial" w:hAnsi="Arial" w:cs="Arial"/>
          <w:sz w:val="22"/>
          <w:szCs w:val="22"/>
        </w:rPr>
        <w:t xml:space="preserve"> „</w:t>
      </w:r>
      <w:r w:rsidR="00704250" w:rsidRPr="000418D4">
        <w:rPr>
          <w:rFonts w:ascii="Arial" w:hAnsi="Arial" w:cs="Arial"/>
          <w:sz w:val="22"/>
          <w:szCs w:val="22"/>
        </w:rPr>
        <w:t>U</w:t>
      </w:r>
      <w:r w:rsidRPr="000418D4">
        <w:rPr>
          <w:rFonts w:ascii="Arial" w:hAnsi="Arial" w:cs="Arial"/>
          <w:sz w:val="22"/>
          <w:szCs w:val="22"/>
        </w:rPr>
        <w:t>mowa” i „umowny” z tym samym znaczeniem.</w:t>
      </w:r>
    </w:p>
    <w:p w14:paraId="0DD697C7" w14:textId="77777777" w:rsidR="006F52DB" w:rsidRPr="000418D4" w:rsidRDefault="006F52DB" w:rsidP="004365D3">
      <w:pPr>
        <w:spacing w:beforeLines="40" w:before="96" w:afterLines="40" w:after="96" w:line="276" w:lineRule="auto"/>
        <w:ind w:left="1134" w:hanging="1134"/>
        <w:jc w:val="both"/>
        <w:rPr>
          <w:rFonts w:ascii="Arial" w:hAnsi="Arial" w:cs="Arial"/>
          <w:b/>
          <w:bCs/>
          <w:sz w:val="22"/>
          <w:szCs w:val="22"/>
        </w:rPr>
      </w:pPr>
      <w:r w:rsidRPr="000418D4">
        <w:rPr>
          <w:rFonts w:ascii="Arial" w:hAnsi="Arial" w:cs="Arial"/>
          <w:b/>
          <w:bCs/>
          <w:sz w:val="22"/>
          <w:szCs w:val="22"/>
        </w:rPr>
        <w:t>1.1.1.3</w:t>
      </w:r>
      <w:r w:rsidR="000E71F8">
        <w:rPr>
          <w:rFonts w:ascii="Arial" w:hAnsi="Arial" w:cs="Arial"/>
          <w:sz w:val="22"/>
          <w:szCs w:val="22"/>
        </w:rPr>
        <w:tab/>
      </w:r>
      <w:r w:rsidRPr="000418D4">
        <w:rPr>
          <w:rFonts w:ascii="Arial" w:hAnsi="Arial" w:cs="Arial"/>
          <w:b/>
          <w:bCs/>
          <w:sz w:val="22"/>
          <w:szCs w:val="22"/>
        </w:rPr>
        <w:t>„List Akceptujący”</w:t>
      </w:r>
    </w:p>
    <w:p w14:paraId="7C89754C" w14:textId="77777777" w:rsidR="006C5B36" w:rsidRPr="000418D4" w:rsidRDefault="003C50BD" w:rsidP="004365D3">
      <w:pPr>
        <w:spacing w:beforeLines="40" w:before="96" w:afterLines="40" w:after="96" w:line="276" w:lineRule="auto"/>
        <w:ind w:left="1077"/>
        <w:rPr>
          <w:rFonts w:ascii="Arial" w:hAnsi="Arial" w:cs="Arial"/>
          <w:sz w:val="22"/>
          <w:szCs w:val="22"/>
        </w:rPr>
      </w:pPr>
      <w:r w:rsidRPr="000418D4">
        <w:rPr>
          <w:rFonts w:ascii="Arial" w:hAnsi="Arial" w:cs="Arial"/>
          <w:sz w:val="22"/>
          <w:szCs w:val="22"/>
        </w:rPr>
        <w:t>Usuwa się treść Sub</w:t>
      </w:r>
      <w:r w:rsidR="005A18FE" w:rsidRPr="000418D4">
        <w:rPr>
          <w:rFonts w:ascii="Arial" w:hAnsi="Arial" w:cs="Arial"/>
          <w:sz w:val="22"/>
          <w:szCs w:val="22"/>
        </w:rPr>
        <w:t xml:space="preserve">KLAUZULI </w:t>
      </w:r>
      <w:r w:rsidRPr="000418D4">
        <w:rPr>
          <w:rFonts w:ascii="Arial" w:hAnsi="Arial" w:cs="Arial"/>
          <w:sz w:val="22"/>
          <w:szCs w:val="22"/>
        </w:rPr>
        <w:t>i zastępuje następującą treścią:</w:t>
      </w:r>
    </w:p>
    <w:p w14:paraId="4065D3CE" w14:textId="77777777" w:rsidR="006F52DB" w:rsidRPr="000418D4" w:rsidRDefault="001718BF" w:rsidP="004365D3">
      <w:pPr>
        <w:spacing w:beforeLines="40" w:before="96" w:afterLines="40" w:after="96" w:line="276" w:lineRule="auto"/>
        <w:ind w:left="1080"/>
        <w:jc w:val="both"/>
        <w:rPr>
          <w:rFonts w:ascii="Arial" w:hAnsi="Arial" w:cs="Arial"/>
          <w:sz w:val="22"/>
          <w:szCs w:val="22"/>
        </w:rPr>
      </w:pPr>
      <w:r w:rsidRPr="000418D4">
        <w:rPr>
          <w:rFonts w:ascii="Arial" w:hAnsi="Arial" w:cs="Arial"/>
          <w:b/>
          <w:sz w:val="22"/>
          <w:szCs w:val="22"/>
        </w:rPr>
        <w:t>„</w:t>
      </w:r>
      <w:r w:rsidR="006F52DB" w:rsidRPr="000418D4">
        <w:rPr>
          <w:rFonts w:ascii="Arial" w:hAnsi="Arial" w:cs="Arial"/>
          <w:b/>
          <w:bCs/>
          <w:sz w:val="22"/>
          <w:szCs w:val="22"/>
        </w:rPr>
        <w:t>List Akceptujący</w:t>
      </w:r>
      <w:r w:rsidRPr="000418D4">
        <w:rPr>
          <w:rFonts w:ascii="Arial" w:hAnsi="Arial" w:cs="Arial"/>
          <w:b/>
          <w:sz w:val="22"/>
          <w:szCs w:val="22"/>
        </w:rPr>
        <w:t>”</w:t>
      </w:r>
      <w:r w:rsidR="006F52DB" w:rsidRPr="000418D4">
        <w:rPr>
          <w:rFonts w:ascii="Arial" w:hAnsi="Arial" w:cs="Arial"/>
          <w:sz w:val="22"/>
          <w:szCs w:val="22"/>
        </w:rPr>
        <w:t xml:space="preserve"> oznacza "Akt </w:t>
      </w:r>
      <w:r w:rsidR="00945879" w:rsidRPr="000418D4">
        <w:rPr>
          <w:rFonts w:ascii="Arial" w:hAnsi="Arial" w:cs="Arial"/>
          <w:sz w:val="22"/>
          <w:szCs w:val="22"/>
        </w:rPr>
        <w:t>U</w:t>
      </w:r>
      <w:r w:rsidR="006F52DB" w:rsidRPr="000418D4">
        <w:rPr>
          <w:rFonts w:ascii="Arial" w:hAnsi="Arial" w:cs="Arial"/>
          <w:sz w:val="22"/>
          <w:szCs w:val="22"/>
        </w:rPr>
        <w:t>m</w:t>
      </w:r>
      <w:r w:rsidR="00945879" w:rsidRPr="000418D4">
        <w:rPr>
          <w:rFonts w:ascii="Arial" w:hAnsi="Arial" w:cs="Arial"/>
          <w:sz w:val="22"/>
          <w:szCs w:val="22"/>
        </w:rPr>
        <w:t>owy"</w:t>
      </w:r>
      <w:r w:rsidR="004741E5">
        <w:rPr>
          <w:rFonts w:ascii="Arial" w:hAnsi="Arial" w:cs="Arial"/>
          <w:sz w:val="22"/>
          <w:szCs w:val="22"/>
        </w:rPr>
        <w:t>,</w:t>
      </w:r>
      <w:r w:rsidR="00945879" w:rsidRPr="000418D4">
        <w:rPr>
          <w:rFonts w:ascii="Arial" w:hAnsi="Arial" w:cs="Arial"/>
          <w:sz w:val="22"/>
          <w:szCs w:val="22"/>
        </w:rPr>
        <w:t xml:space="preserve"> a wszelkie </w:t>
      </w:r>
      <w:r w:rsidR="006F52DB" w:rsidRPr="000418D4">
        <w:rPr>
          <w:rFonts w:ascii="Arial" w:hAnsi="Arial" w:cs="Arial"/>
          <w:sz w:val="22"/>
          <w:szCs w:val="22"/>
        </w:rPr>
        <w:t xml:space="preserve">odniesienia do </w:t>
      </w:r>
      <w:r w:rsidR="00945879" w:rsidRPr="000418D4">
        <w:rPr>
          <w:rFonts w:ascii="Arial" w:hAnsi="Arial" w:cs="Arial"/>
          <w:sz w:val="22"/>
          <w:szCs w:val="22"/>
        </w:rPr>
        <w:t>L</w:t>
      </w:r>
      <w:r w:rsidR="006F52DB" w:rsidRPr="000418D4">
        <w:rPr>
          <w:rFonts w:ascii="Arial" w:hAnsi="Arial" w:cs="Arial"/>
          <w:sz w:val="22"/>
          <w:szCs w:val="22"/>
        </w:rPr>
        <w:t xml:space="preserve">istu </w:t>
      </w:r>
      <w:r w:rsidR="00945879" w:rsidRPr="000418D4">
        <w:rPr>
          <w:rFonts w:ascii="Arial" w:hAnsi="Arial" w:cs="Arial"/>
          <w:sz w:val="22"/>
          <w:szCs w:val="22"/>
        </w:rPr>
        <w:t>A</w:t>
      </w:r>
      <w:r w:rsidR="006F52DB" w:rsidRPr="000418D4">
        <w:rPr>
          <w:rFonts w:ascii="Arial" w:hAnsi="Arial" w:cs="Arial"/>
          <w:sz w:val="22"/>
          <w:szCs w:val="22"/>
        </w:rPr>
        <w:t>kceptującego</w:t>
      </w:r>
      <w:r w:rsidR="00945879" w:rsidRPr="000418D4">
        <w:rPr>
          <w:rFonts w:ascii="Arial" w:hAnsi="Arial" w:cs="Arial"/>
          <w:sz w:val="22"/>
          <w:szCs w:val="22"/>
        </w:rPr>
        <w:t xml:space="preserve"> w </w:t>
      </w:r>
      <w:r w:rsidR="006F52DB" w:rsidRPr="000418D4">
        <w:rPr>
          <w:rFonts w:ascii="Arial" w:hAnsi="Arial" w:cs="Arial"/>
          <w:sz w:val="22"/>
          <w:szCs w:val="22"/>
        </w:rPr>
        <w:t>Warunkach Ogólnych będą oznaczały</w:t>
      </w:r>
      <w:r w:rsidR="00257DCD" w:rsidRPr="000418D4">
        <w:rPr>
          <w:rFonts w:ascii="Arial" w:hAnsi="Arial" w:cs="Arial"/>
          <w:sz w:val="22"/>
          <w:szCs w:val="22"/>
        </w:rPr>
        <w:t xml:space="preserve"> d</w:t>
      </w:r>
      <w:r w:rsidR="006F52DB" w:rsidRPr="000418D4">
        <w:rPr>
          <w:rFonts w:ascii="Arial" w:hAnsi="Arial" w:cs="Arial"/>
          <w:sz w:val="22"/>
          <w:szCs w:val="22"/>
        </w:rPr>
        <w:t xml:space="preserve">atę podpisania Aktu Umowy, zgodnie z </w:t>
      </w:r>
      <w:r w:rsidR="00257DCD" w:rsidRPr="000418D4">
        <w:rPr>
          <w:rFonts w:ascii="Arial" w:hAnsi="Arial" w:cs="Arial"/>
          <w:sz w:val="22"/>
          <w:szCs w:val="22"/>
        </w:rPr>
        <w:t>S</w:t>
      </w:r>
      <w:r w:rsidR="006F52DB" w:rsidRPr="000418D4">
        <w:rPr>
          <w:rFonts w:ascii="Arial" w:hAnsi="Arial" w:cs="Arial"/>
          <w:sz w:val="22"/>
          <w:szCs w:val="22"/>
        </w:rPr>
        <w:t>ub</w:t>
      </w:r>
      <w:r w:rsidR="00975DB2" w:rsidRPr="000418D4">
        <w:rPr>
          <w:rFonts w:ascii="Arial" w:hAnsi="Arial" w:cs="Arial"/>
          <w:sz w:val="22"/>
          <w:szCs w:val="22"/>
        </w:rPr>
        <w:t>KLAUZUL</w:t>
      </w:r>
      <w:r w:rsidR="00945879" w:rsidRPr="000418D4">
        <w:rPr>
          <w:rFonts w:ascii="Arial" w:hAnsi="Arial" w:cs="Arial"/>
          <w:sz w:val="22"/>
          <w:szCs w:val="22"/>
        </w:rPr>
        <w:t xml:space="preserve">Ą </w:t>
      </w:r>
      <w:r w:rsidR="00D95FCD" w:rsidRPr="000418D4">
        <w:rPr>
          <w:rFonts w:ascii="Arial" w:hAnsi="Arial" w:cs="Arial"/>
          <w:sz w:val="22"/>
          <w:szCs w:val="22"/>
        </w:rPr>
        <w:t>1.6</w:t>
      </w:r>
      <w:r w:rsidR="005A18FE" w:rsidRPr="000418D4">
        <w:rPr>
          <w:rFonts w:ascii="Arial" w:hAnsi="Arial" w:cs="Arial"/>
          <w:sz w:val="22"/>
          <w:szCs w:val="22"/>
        </w:rPr>
        <w:t xml:space="preserve"> Warunków Ogólnych</w:t>
      </w:r>
      <w:r w:rsidR="00D95FCD" w:rsidRPr="000418D4">
        <w:rPr>
          <w:rFonts w:ascii="Arial" w:hAnsi="Arial" w:cs="Arial"/>
          <w:i/>
          <w:iCs/>
          <w:sz w:val="22"/>
          <w:szCs w:val="22"/>
        </w:rPr>
        <w:t>.</w:t>
      </w:r>
    </w:p>
    <w:p w14:paraId="1D7B4E98" w14:textId="77777777" w:rsidR="006F52DB" w:rsidRPr="000418D4" w:rsidRDefault="00EC3FAD" w:rsidP="004365D3">
      <w:pPr>
        <w:tabs>
          <w:tab w:val="left" w:pos="567"/>
          <w:tab w:val="left" w:pos="1134"/>
        </w:tabs>
        <w:spacing w:beforeLines="40" w:before="96" w:afterLines="40" w:after="96" w:line="276" w:lineRule="auto"/>
        <w:jc w:val="both"/>
        <w:rPr>
          <w:rFonts w:ascii="Arial" w:hAnsi="Arial" w:cs="Arial"/>
          <w:b/>
          <w:bCs/>
          <w:sz w:val="22"/>
          <w:szCs w:val="22"/>
        </w:rPr>
      </w:pPr>
      <w:r w:rsidRPr="000418D4">
        <w:rPr>
          <w:rFonts w:ascii="Arial" w:hAnsi="Arial" w:cs="Arial"/>
          <w:b/>
          <w:bCs/>
          <w:sz w:val="22"/>
          <w:szCs w:val="22"/>
        </w:rPr>
        <w:t>1.1.1.5</w:t>
      </w:r>
      <w:r w:rsidRPr="000418D4">
        <w:rPr>
          <w:rFonts w:ascii="Arial" w:hAnsi="Arial" w:cs="Arial"/>
          <w:b/>
          <w:bCs/>
          <w:sz w:val="22"/>
          <w:szCs w:val="22"/>
        </w:rPr>
        <w:tab/>
      </w:r>
      <w:r w:rsidR="001718BF" w:rsidRPr="000418D4">
        <w:rPr>
          <w:rFonts w:ascii="Arial" w:hAnsi="Arial" w:cs="Arial"/>
          <w:b/>
          <w:bCs/>
          <w:sz w:val="22"/>
          <w:szCs w:val="22"/>
        </w:rPr>
        <w:t>„Wymagania Zamawiającego”</w:t>
      </w:r>
    </w:p>
    <w:p w14:paraId="1E82DF02" w14:textId="77777777" w:rsidR="006C5B36" w:rsidRPr="000418D4" w:rsidRDefault="00A63FD8" w:rsidP="004365D3">
      <w:pPr>
        <w:spacing w:beforeLines="40" w:before="96" w:afterLines="40" w:after="96" w:line="276" w:lineRule="auto"/>
        <w:ind w:left="1077"/>
        <w:rPr>
          <w:rFonts w:ascii="Arial" w:hAnsi="Arial" w:cs="Arial"/>
          <w:sz w:val="22"/>
          <w:szCs w:val="22"/>
        </w:rPr>
      </w:pPr>
      <w:r w:rsidRPr="000418D4">
        <w:rPr>
          <w:rFonts w:ascii="Arial" w:hAnsi="Arial" w:cs="Arial"/>
          <w:sz w:val="22"/>
          <w:szCs w:val="22"/>
        </w:rPr>
        <w:t xml:space="preserve"> </w:t>
      </w:r>
      <w:r w:rsidR="003C50BD" w:rsidRPr="000418D4">
        <w:rPr>
          <w:rFonts w:ascii="Arial" w:hAnsi="Arial" w:cs="Arial"/>
          <w:sz w:val="22"/>
          <w:szCs w:val="22"/>
        </w:rPr>
        <w:t>Usuwa się treść Sub</w:t>
      </w:r>
      <w:r w:rsidR="00D03C68" w:rsidRPr="000418D4">
        <w:rPr>
          <w:rFonts w:ascii="Arial" w:hAnsi="Arial" w:cs="Arial"/>
          <w:sz w:val="22"/>
          <w:szCs w:val="22"/>
        </w:rPr>
        <w:t>KLAUZULI</w:t>
      </w:r>
      <w:r w:rsidR="003C50BD" w:rsidRPr="000418D4">
        <w:rPr>
          <w:rFonts w:ascii="Arial" w:hAnsi="Arial" w:cs="Arial"/>
          <w:sz w:val="22"/>
          <w:szCs w:val="22"/>
        </w:rPr>
        <w:t xml:space="preserve"> i zastępuje następującą treścią:</w:t>
      </w:r>
    </w:p>
    <w:p w14:paraId="1DB215A3" w14:textId="77777777" w:rsidR="00F54BE7" w:rsidRPr="000418D4" w:rsidRDefault="00F54BE7" w:rsidP="004365D3">
      <w:pPr>
        <w:spacing w:beforeLines="40" w:before="96" w:afterLines="40" w:after="96" w:line="276" w:lineRule="auto"/>
        <w:ind w:left="1134"/>
        <w:jc w:val="both"/>
        <w:rPr>
          <w:rFonts w:ascii="Arial" w:hAnsi="Arial" w:cs="Arial"/>
          <w:sz w:val="22"/>
          <w:szCs w:val="22"/>
        </w:rPr>
      </w:pPr>
      <w:r w:rsidRPr="000418D4">
        <w:rPr>
          <w:rFonts w:ascii="Arial" w:hAnsi="Arial" w:cs="Arial"/>
          <w:b/>
          <w:sz w:val="22"/>
          <w:szCs w:val="22"/>
        </w:rPr>
        <w:t>„Wymagania Zamawiającego”</w:t>
      </w:r>
      <w:r w:rsidRPr="000418D4">
        <w:rPr>
          <w:rFonts w:ascii="Arial" w:hAnsi="Arial" w:cs="Arial"/>
          <w:sz w:val="22"/>
          <w:szCs w:val="22"/>
        </w:rPr>
        <w:t xml:space="preserve"> oznaczają dokument zatytułowany „Program Funkcjonalno-Użytkowy”, tak j</w:t>
      </w:r>
      <w:r w:rsidR="001718BF" w:rsidRPr="000418D4">
        <w:rPr>
          <w:rFonts w:ascii="Arial" w:hAnsi="Arial" w:cs="Arial"/>
          <w:sz w:val="22"/>
          <w:szCs w:val="22"/>
        </w:rPr>
        <w:t>ak został włączony do Kontraktu</w:t>
      </w:r>
      <w:r w:rsidRPr="000418D4">
        <w:rPr>
          <w:rFonts w:ascii="Arial" w:hAnsi="Arial" w:cs="Arial"/>
          <w:sz w:val="22"/>
          <w:szCs w:val="22"/>
        </w:rPr>
        <w:t xml:space="preserve"> oraz wszelkie dodatki i modyfikacje do takiego dokumentu, dokonane zgodnie z Kontraktem. Taki dokument wyszczególnia dla Robót cel, zakres, i/lub projekt i/lub inne kryteria techniczne.</w:t>
      </w:r>
    </w:p>
    <w:p w14:paraId="53F4D3BF" w14:textId="77777777" w:rsidR="006F52DB" w:rsidRPr="000418D4" w:rsidRDefault="006F52DB" w:rsidP="004365D3">
      <w:pPr>
        <w:tabs>
          <w:tab w:val="left" w:pos="1134"/>
        </w:tabs>
        <w:spacing w:beforeLines="40" w:before="96" w:afterLines="40" w:after="96" w:line="276" w:lineRule="auto"/>
        <w:jc w:val="both"/>
        <w:rPr>
          <w:rFonts w:ascii="Arial" w:hAnsi="Arial" w:cs="Arial"/>
          <w:sz w:val="22"/>
          <w:szCs w:val="22"/>
        </w:rPr>
      </w:pPr>
      <w:r w:rsidRPr="000418D4">
        <w:rPr>
          <w:rFonts w:ascii="Arial" w:hAnsi="Arial" w:cs="Arial"/>
          <w:b/>
          <w:bCs/>
          <w:sz w:val="22"/>
          <w:szCs w:val="22"/>
        </w:rPr>
        <w:t>1.1.1.6</w:t>
      </w:r>
      <w:r w:rsidRPr="000418D4">
        <w:rPr>
          <w:rFonts w:ascii="Arial" w:hAnsi="Arial" w:cs="Arial"/>
          <w:b/>
          <w:bCs/>
          <w:sz w:val="22"/>
          <w:szCs w:val="22"/>
        </w:rPr>
        <w:tab/>
        <w:t>„Wykazy"</w:t>
      </w:r>
      <w:r w:rsidRPr="000418D4">
        <w:rPr>
          <w:rFonts w:ascii="Arial" w:hAnsi="Arial" w:cs="Arial"/>
          <w:sz w:val="22"/>
          <w:szCs w:val="22"/>
        </w:rPr>
        <w:t xml:space="preserve"> </w:t>
      </w:r>
    </w:p>
    <w:p w14:paraId="726C35CD" w14:textId="77777777" w:rsidR="006C5B36" w:rsidRPr="000418D4" w:rsidRDefault="00A63FD8" w:rsidP="004365D3">
      <w:pPr>
        <w:spacing w:beforeLines="40" w:before="96" w:afterLines="40" w:after="96" w:line="276" w:lineRule="auto"/>
        <w:ind w:left="1077"/>
        <w:rPr>
          <w:rFonts w:ascii="Arial" w:hAnsi="Arial" w:cs="Arial"/>
          <w:sz w:val="22"/>
          <w:szCs w:val="22"/>
        </w:rPr>
      </w:pPr>
      <w:r w:rsidRPr="000418D4">
        <w:rPr>
          <w:rFonts w:ascii="Arial" w:hAnsi="Arial" w:cs="Arial"/>
          <w:sz w:val="22"/>
          <w:szCs w:val="22"/>
        </w:rPr>
        <w:t xml:space="preserve"> </w:t>
      </w:r>
      <w:r w:rsidR="003C50BD" w:rsidRPr="000418D4">
        <w:rPr>
          <w:rFonts w:ascii="Arial" w:hAnsi="Arial" w:cs="Arial"/>
          <w:sz w:val="22"/>
          <w:szCs w:val="22"/>
        </w:rPr>
        <w:t>Usuwa się treść Sub</w:t>
      </w:r>
      <w:r w:rsidR="00D03C68" w:rsidRPr="000418D4">
        <w:rPr>
          <w:rFonts w:ascii="Arial" w:hAnsi="Arial" w:cs="Arial"/>
          <w:sz w:val="22"/>
          <w:szCs w:val="22"/>
        </w:rPr>
        <w:t>KLAUZULI</w:t>
      </w:r>
      <w:r w:rsidR="003C50BD" w:rsidRPr="000418D4">
        <w:rPr>
          <w:rFonts w:ascii="Arial" w:hAnsi="Arial" w:cs="Arial"/>
          <w:sz w:val="22"/>
          <w:szCs w:val="22"/>
        </w:rPr>
        <w:t xml:space="preserve"> i zastępuje następującą treścią:</w:t>
      </w:r>
    </w:p>
    <w:p w14:paraId="3C58FD7F" w14:textId="77777777" w:rsidR="006F52DB" w:rsidRPr="000418D4" w:rsidRDefault="006F52DB" w:rsidP="004365D3">
      <w:pPr>
        <w:spacing w:beforeLines="40" w:before="96" w:afterLines="40" w:after="96" w:line="276" w:lineRule="auto"/>
        <w:ind w:left="1134"/>
        <w:jc w:val="both"/>
        <w:rPr>
          <w:rFonts w:ascii="Arial" w:hAnsi="Arial" w:cs="Arial"/>
          <w:sz w:val="22"/>
          <w:szCs w:val="22"/>
        </w:rPr>
      </w:pPr>
      <w:r w:rsidRPr="000418D4">
        <w:rPr>
          <w:rFonts w:ascii="Arial" w:hAnsi="Arial" w:cs="Arial"/>
          <w:b/>
          <w:sz w:val="22"/>
          <w:szCs w:val="22"/>
        </w:rPr>
        <w:t>"</w:t>
      </w:r>
      <w:r w:rsidR="009E5950" w:rsidRPr="000418D4">
        <w:rPr>
          <w:rFonts w:ascii="Arial" w:hAnsi="Arial" w:cs="Arial"/>
          <w:b/>
          <w:sz w:val="22"/>
          <w:szCs w:val="22"/>
        </w:rPr>
        <w:t>Wykazy”</w:t>
      </w:r>
      <w:r w:rsidR="009E5950" w:rsidRPr="000418D4">
        <w:rPr>
          <w:rFonts w:ascii="Arial" w:hAnsi="Arial" w:cs="Arial"/>
          <w:sz w:val="22"/>
          <w:szCs w:val="22"/>
        </w:rPr>
        <w:t xml:space="preserve"> o</w:t>
      </w:r>
      <w:r w:rsidRPr="000418D4">
        <w:rPr>
          <w:rFonts w:ascii="Arial" w:hAnsi="Arial" w:cs="Arial"/>
          <w:sz w:val="22"/>
          <w:szCs w:val="22"/>
        </w:rPr>
        <w:t>znacza</w:t>
      </w:r>
      <w:r w:rsidR="009E5950" w:rsidRPr="000418D4">
        <w:rPr>
          <w:rFonts w:ascii="Arial" w:hAnsi="Arial" w:cs="Arial"/>
          <w:sz w:val="22"/>
          <w:szCs w:val="22"/>
        </w:rPr>
        <w:t>ją</w:t>
      </w:r>
      <w:r w:rsidRPr="000418D4">
        <w:rPr>
          <w:rFonts w:ascii="Arial" w:hAnsi="Arial" w:cs="Arial"/>
          <w:sz w:val="22"/>
          <w:szCs w:val="22"/>
        </w:rPr>
        <w:t xml:space="preserve"> dokumenty wypełnione prze</w:t>
      </w:r>
      <w:r w:rsidR="00F7725B" w:rsidRPr="000418D4">
        <w:rPr>
          <w:rFonts w:ascii="Arial" w:hAnsi="Arial" w:cs="Arial"/>
          <w:sz w:val="22"/>
          <w:szCs w:val="22"/>
        </w:rPr>
        <w:t xml:space="preserve">z Wykonawcę i przedłożone wraz </w:t>
      </w:r>
      <w:r w:rsidRPr="000418D4">
        <w:rPr>
          <w:rFonts w:ascii="Arial" w:hAnsi="Arial" w:cs="Arial"/>
          <w:sz w:val="22"/>
          <w:szCs w:val="22"/>
        </w:rPr>
        <w:t xml:space="preserve">z ofertą zawierające </w:t>
      </w:r>
      <w:r w:rsidR="00017600" w:rsidRPr="000418D4">
        <w:rPr>
          <w:rFonts w:ascii="Arial" w:hAnsi="Arial" w:cs="Arial"/>
          <w:sz w:val="22"/>
          <w:szCs w:val="22"/>
        </w:rPr>
        <w:t xml:space="preserve">w szczególności </w:t>
      </w:r>
      <w:r w:rsidRPr="000418D4">
        <w:rPr>
          <w:rFonts w:ascii="Arial" w:hAnsi="Arial" w:cs="Arial"/>
          <w:sz w:val="22"/>
          <w:szCs w:val="22"/>
        </w:rPr>
        <w:t>wykaz Urządzeń, Robót i stawek objętych Kontraktem</w:t>
      </w:r>
      <w:r w:rsidR="00541B28" w:rsidRPr="000418D4">
        <w:rPr>
          <w:rFonts w:ascii="Arial" w:hAnsi="Arial" w:cs="Arial"/>
          <w:sz w:val="22"/>
          <w:szCs w:val="22"/>
        </w:rPr>
        <w:t>.</w:t>
      </w:r>
      <w:r w:rsidRPr="000418D4">
        <w:rPr>
          <w:rFonts w:ascii="Arial" w:hAnsi="Arial" w:cs="Arial"/>
          <w:sz w:val="22"/>
          <w:szCs w:val="22"/>
        </w:rPr>
        <w:t xml:space="preserve"> Nie obejmuje on elementó</w:t>
      </w:r>
      <w:r w:rsidR="00D95FCD" w:rsidRPr="000418D4">
        <w:rPr>
          <w:rFonts w:ascii="Arial" w:hAnsi="Arial" w:cs="Arial"/>
          <w:sz w:val="22"/>
          <w:szCs w:val="22"/>
        </w:rPr>
        <w:t>w objętych definicją 1.1.1.10</w:t>
      </w:r>
      <w:r w:rsidR="00D03C68" w:rsidRPr="000418D4">
        <w:rPr>
          <w:rFonts w:ascii="Arial" w:hAnsi="Arial" w:cs="Arial"/>
          <w:sz w:val="22"/>
          <w:szCs w:val="22"/>
        </w:rPr>
        <w:t xml:space="preserve"> Warunków </w:t>
      </w:r>
      <w:r w:rsidR="00BE4B5C">
        <w:rPr>
          <w:rFonts w:ascii="Arial" w:hAnsi="Arial" w:cs="Arial"/>
          <w:sz w:val="22"/>
          <w:szCs w:val="22"/>
        </w:rPr>
        <w:t>O</w:t>
      </w:r>
      <w:r w:rsidR="00D03C68" w:rsidRPr="000418D4">
        <w:rPr>
          <w:rFonts w:ascii="Arial" w:hAnsi="Arial" w:cs="Arial"/>
          <w:sz w:val="22"/>
          <w:szCs w:val="22"/>
        </w:rPr>
        <w:t>gólnych</w:t>
      </w:r>
      <w:r w:rsidR="00D95FCD" w:rsidRPr="000418D4">
        <w:rPr>
          <w:rFonts w:ascii="Arial" w:hAnsi="Arial" w:cs="Arial"/>
          <w:sz w:val="22"/>
          <w:szCs w:val="22"/>
        </w:rPr>
        <w:t>.</w:t>
      </w:r>
    </w:p>
    <w:p w14:paraId="3D01CD13" w14:textId="77777777" w:rsidR="0094597C" w:rsidRPr="000418D4" w:rsidRDefault="0094597C" w:rsidP="004365D3">
      <w:pPr>
        <w:spacing w:beforeLines="40" w:before="96" w:afterLines="40" w:after="96" w:line="276" w:lineRule="auto"/>
        <w:ind w:left="1134" w:hanging="1134"/>
        <w:jc w:val="both"/>
        <w:rPr>
          <w:rFonts w:ascii="Arial" w:hAnsi="Arial" w:cs="Arial"/>
          <w:sz w:val="22"/>
          <w:szCs w:val="22"/>
        </w:rPr>
      </w:pPr>
      <w:r w:rsidRPr="000418D4">
        <w:rPr>
          <w:rFonts w:ascii="Arial" w:hAnsi="Arial" w:cs="Arial"/>
          <w:b/>
          <w:bCs/>
          <w:sz w:val="22"/>
          <w:szCs w:val="22"/>
        </w:rPr>
        <w:lastRenderedPageBreak/>
        <w:t>1.1.1.11</w:t>
      </w:r>
      <w:r w:rsidRPr="000418D4">
        <w:rPr>
          <w:rFonts w:ascii="Arial" w:hAnsi="Arial" w:cs="Arial"/>
          <w:b/>
          <w:bCs/>
          <w:sz w:val="22"/>
          <w:szCs w:val="22"/>
        </w:rPr>
        <w:tab/>
        <w:t xml:space="preserve">„Rozbicie Ceny Ofertowej” </w:t>
      </w:r>
      <w:r w:rsidRPr="000418D4">
        <w:rPr>
          <w:rFonts w:ascii="Arial" w:hAnsi="Arial" w:cs="Arial"/>
          <w:sz w:val="22"/>
          <w:szCs w:val="22"/>
        </w:rPr>
        <w:t>oznacza arkusze ustalające podział Ceny Kontraktowej na poszczególne zagregowane pozycje w us</w:t>
      </w:r>
      <w:r w:rsidR="00D95FCD" w:rsidRPr="000418D4">
        <w:rPr>
          <w:rFonts w:ascii="Arial" w:hAnsi="Arial" w:cs="Arial"/>
          <w:sz w:val="22"/>
          <w:szCs w:val="22"/>
        </w:rPr>
        <w:t>talonych podziałach branżowych.</w:t>
      </w:r>
    </w:p>
    <w:p w14:paraId="092526E0" w14:textId="77777777" w:rsidR="006F52DB" w:rsidRPr="000418D4" w:rsidRDefault="006F52DB" w:rsidP="004365D3">
      <w:pPr>
        <w:numPr>
          <w:ilvl w:val="3"/>
          <w:numId w:val="2"/>
        </w:numPr>
        <w:tabs>
          <w:tab w:val="clear" w:pos="1470"/>
          <w:tab w:val="num" w:pos="1134"/>
        </w:tabs>
        <w:spacing w:beforeLines="40" w:before="96" w:afterLines="40" w:after="96" w:line="276" w:lineRule="auto"/>
        <w:jc w:val="both"/>
        <w:rPr>
          <w:rFonts w:ascii="Arial" w:hAnsi="Arial" w:cs="Arial"/>
          <w:sz w:val="22"/>
          <w:szCs w:val="22"/>
        </w:rPr>
      </w:pPr>
      <w:r w:rsidRPr="000418D4">
        <w:rPr>
          <w:rFonts w:ascii="Arial" w:hAnsi="Arial" w:cs="Arial"/>
          <w:b/>
          <w:bCs/>
          <w:sz w:val="22"/>
          <w:szCs w:val="22"/>
        </w:rPr>
        <w:t>„Inżynier”</w:t>
      </w:r>
      <w:r w:rsidRPr="000418D4">
        <w:rPr>
          <w:rFonts w:ascii="Arial" w:hAnsi="Arial" w:cs="Arial"/>
          <w:sz w:val="22"/>
          <w:szCs w:val="22"/>
        </w:rPr>
        <w:t xml:space="preserve"> </w:t>
      </w:r>
    </w:p>
    <w:p w14:paraId="71511219" w14:textId="77777777" w:rsidR="006F52DB" w:rsidRPr="000418D4" w:rsidRDefault="00431571" w:rsidP="004365D3">
      <w:pPr>
        <w:spacing w:beforeLines="40" w:before="96" w:afterLines="40" w:after="96" w:line="276" w:lineRule="auto"/>
        <w:ind w:left="709" w:firstLine="425"/>
        <w:jc w:val="both"/>
        <w:rPr>
          <w:rFonts w:ascii="Arial" w:hAnsi="Arial" w:cs="Arial"/>
          <w:sz w:val="22"/>
          <w:szCs w:val="22"/>
        </w:rPr>
      </w:pPr>
      <w:r w:rsidRPr="000418D4">
        <w:rPr>
          <w:rFonts w:ascii="Arial" w:hAnsi="Arial" w:cs="Arial"/>
          <w:sz w:val="22"/>
          <w:szCs w:val="22"/>
        </w:rPr>
        <w:t>Usuwa</w:t>
      </w:r>
      <w:r w:rsidR="006F52DB" w:rsidRPr="000418D4">
        <w:rPr>
          <w:rFonts w:ascii="Arial" w:hAnsi="Arial" w:cs="Arial"/>
          <w:sz w:val="22"/>
          <w:szCs w:val="22"/>
        </w:rPr>
        <w:t xml:space="preserve"> się </w:t>
      </w:r>
      <w:r w:rsidR="00257DCD" w:rsidRPr="000418D4">
        <w:rPr>
          <w:rFonts w:ascii="Arial" w:hAnsi="Arial" w:cs="Arial"/>
          <w:sz w:val="22"/>
          <w:szCs w:val="22"/>
        </w:rPr>
        <w:t>S</w:t>
      </w:r>
      <w:r w:rsidR="006F52DB" w:rsidRPr="000418D4">
        <w:rPr>
          <w:rFonts w:ascii="Arial" w:hAnsi="Arial" w:cs="Arial"/>
          <w:sz w:val="22"/>
          <w:szCs w:val="22"/>
        </w:rPr>
        <w:t>ub</w:t>
      </w:r>
      <w:r w:rsidR="00975DB2" w:rsidRPr="000418D4">
        <w:rPr>
          <w:rFonts w:ascii="Arial" w:hAnsi="Arial" w:cs="Arial"/>
          <w:sz w:val="22"/>
          <w:szCs w:val="22"/>
        </w:rPr>
        <w:t>KLAUZULĘ</w:t>
      </w:r>
      <w:r w:rsidR="006F52DB" w:rsidRPr="000418D4">
        <w:rPr>
          <w:rFonts w:ascii="Arial" w:hAnsi="Arial" w:cs="Arial"/>
          <w:sz w:val="22"/>
          <w:szCs w:val="22"/>
        </w:rPr>
        <w:t xml:space="preserve"> i zastępuje </w:t>
      </w:r>
      <w:r w:rsidRPr="000418D4">
        <w:rPr>
          <w:rFonts w:ascii="Arial" w:hAnsi="Arial" w:cs="Arial"/>
          <w:sz w:val="22"/>
          <w:szCs w:val="22"/>
        </w:rPr>
        <w:t xml:space="preserve">następującą </w:t>
      </w:r>
      <w:r w:rsidR="006F52DB" w:rsidRPr="000418D4">
        <w:rPr>
          <w:rFonts w:ascii="Arial" w:hAnsi="Arial" w:cs="Arial"/>
          <w:sz w:val="22"/>
          <w:szCs w:val="22"/>
        </w:rPr>
        <w:t>treścią:</w:t>
      </w:r>
    </w:p>
    <w:p w14:paraId="4E304829" w14:textId="77777777" w:rsidR="006F52DB" w:rsidRPr="000418D4" w:rsidRDefault="006F52DB" w:rsidP="004365D3">
      <w:pPr>
        <w:overflowPunct/>
        <w:autoSpaceDE/>
        <w:autoSpaceDN/>
        <w:adjustRightInd/>
        <w:spacing w:beforeLines="40" w:before="96" w:afterLines="40" w:after="96" w:line="276" w:lineRule="auto"/>
        <w:ind w:left="1134"/>
        <w:jc w:val="both"/>
        <w:textAlignment w:val="auto"/>
        <w:rPr>
          <w:rFonts w:ascii="Arial" w:hAnsi="Arial" w:cs="Arial"/>
          <w:sz w:val="22"/>
          <w:szCs w:val="22"/>
        </w:rPr>
      </w:pPr>
      <w:r w:rsidRPr="000418D4">
        <w:rPr>
          <w:rFonts w:ascii="Arial" w:hAnsi="Arial" w:cs="Arial"/>
          <w:b/>
          <w:sz w:val="22"/>
          <w:szCs w:val="22"/>
        </w:rPr>
        <w:t>„Inżynier”</w:t>
      </w:r>
      <w:r w:rsidRPr="000418D4">
        <w:rPr>
          <w:rFonts w:ascii="Arial" w:hAnsi="Arial" w:cs="Arial"/>
          <w:sz w:val="22"/>
          <w:szCs w:val="22"/>
        </w:rPr>
        <w:t xml:space="preserve"> oznacza osobę fizyczną, osobę prawną albo jednostkę organizacyjną</w:t>
      </w:r>
      <w:r w:rsidR="00C00D83" w:rsidRPr="000418D4">
        <w:rPr>
          <w:rFonts w:ascii="Arial" w:hAnsi="Arial" w:cs="Arial"/>
          <w:sz w:val="22"/>
          <w:szCs w:val="22"/>
        </w:rPr>
        <w:t xml:space="preserve"> nieposiadającą osobowości prawnej,</w:t>
      </w:r>
      <w:r w:rsidRPr="000418D4">
        <w:rPr>
          <w:rFonts w:ascii="Arial" w:hAnsi="Arial" w:cs="Arial"/>
          <w:sz w:val="22"/>
          <w:szCs w:val="22"/>
        </w:rPr>
        <w:t xml:space="preserve"> wy</w:t>
      </w:r>
      <w:r w:rsidR="00A47553">
        <w:rPr>
          <w:rFonts w:ascii="Arial" w:hAnsi="Arial" w:cs="Arial"/>
          <w:sz w:val="22"/>
          <w:szCs w:val="22"/>
        </w:rPr>
        <w:t>znaczoną przez Zamawiającego do </w:t>
      </w:r>
      <w:r w:rsidRPr="000418D4">
        <w:rPr>
          <w:rFonts w:ascii="Arial" w:hAnsi="Arial" w:cs="Arial"/>
          <w:sz w:val="22"/>
          <w:szCs w:val="22"/>
        </w:rPr>
        <w:t xml:space="preserve">działania jako Inżynier dla celów Kontraktu i wymienioną w </w:t>
      </w:r>
      <w:r w:rsidR="00CD16FA" w:rsidRPr="000418D4">
        <w:rPr>
          <w:rFonts w:ascii="Arial" w:hAnsi="Arial" w:cs="Arial"/>
          <w:sz w:val="22"/>
          <w:szCs w:val="22"/>
        </w:rPr>
        <w:t>Z</w:t>
      </w:r>
      <w:r w:rsidR="00AB5BAB" w:rsidRPr="000418D4">
        <w:rPr>
          <w:rFonts w:ascii="Arial" w:hAnsi="Arial" w:cs="Arial"/>
          <w:sz w:val="22"/>
          <w:szCs w:val="22"/>
        </w:rPr>
        <w:t>ałączniku do O</w:t>
      </w:r>
      <w:r w:rsidRPr="000418D4">
        <w:rPr>
          <w:rFonts w:ascii="Arial" w:hAnsi="Arial" w:cs="Arial"/>
          <w:sz w:val="22"/>
          <w:szCs w:val="22"/>
        </w:rPr>
        <w:t>ferty</w:t>
      </w:r>
      <w:r w:rsidR="00017600" w:rsidRPr="000418D4">
        <w:rPr>
          <w:rFonts w:ascii="Arial" w:hAnsi="Arial" w:cs="Arial"/>
          <w:sz w:val="22"/>
          <w:szCs w:val="22"/>
        </w:rPr>
        <w:t xml:space="preserve"> (jeżeli jest)</w:t>
      </w:r>
      <w:r w:rsidRPr="000418D4">
        <w:rPr>
          <w:rFonts w:ascii="Arial" w:hAnsi="Arial" w:cs="Arial"/>
          <w:sz w:val="22"/>
          <w:szCs w:val="22"/>
        </w:rPr>
        <w:t xml:space="preserve"> lub inną osobę fizyczną, prawną albo jednostkę organizacyjną wyznaczoną w razie potrzeby przez Zamawiającego, z powiadomieniem Wykonawcy według Sub</w:t>
      </w:r>
      <w:r w:rsidR="00257DCD" w:rsidRPr="000418D4">
        <w:rPr>
          <w:rFonts w:ascii="Arial" w:hAnsi="Arial" w:cs="Arial"/>
          <w:sz w:val="22"/>
          <w:szCs w:val="22"/>
        </w:rPr>
        <w:t>KLAUZULI</w:t>
      </w:r>
      <w:r w:rsidRPr="000418D4">
        <w:rPr>
          <w:rFonts w:ascii="Arial" w:hAnsi="Arial" w:cs="Arial"/>
          <w:sz w:val="22"/>
          <w:szCs w:val="22"/>
        </w:rPr>
        <w:t xml:space="preserve"> 3.4.</w:t>
      </w:r>
      <w:r w:rsidR="00920562" w:rsidRPr="000418D4">
        <w:rPr>
          <w:rFonts w:ascii="Arial" w:hAnsi="Arial" w:cs="Arial"/>
          <w:sz w:val="22"/>
          <w:szCs w:val="22"/>
        </w:rPr>
        <w:t xml:space="preserve"> </w:t>
      </w:r>
      <w:r w:rsidR="00D03C68" w:rsidRPr="000418D4">
        <w:rPr>
          <w:rFonts w:ascii="Arial" w:hAnsi="Arial" w:cs="Arial"/>
          <w:sz w:val="22"/>
          <w:szCs w:val="22"/>
        </w:rPr>
        <w:t>Warunków Ogólnych</w:t>
      </w:r>
      <w:r w:rsidR="00920562" w:rsidRPr="000418D4">
        <w:rPr>
          <w:rFonts w:ascii="Arial" w:hAnsi="Arial" w:cs="Arial"/>
          <w:sz w:val="22"/>
          <w:szCs w:val="22"/>
        </w:rPr>
        <w:t>.</w:t>
      </w:r>
    </w:p>
    <w:p w14:paraId="2D4D2922" w14:textId="77777777" w:rsidR="006F52DB" w:rsidRPr="000418D4" w:rsidRDefault="006F52DB" w:rsidP="004365D3">
      <w:pPr>
        <w:overflowPunct/>
        <w:autoSpaceDE/>
        <w:autoSpaceDN/>
        <w:adjustRightInd/>
        <w:spacing w:beforeLines="40" w:before="96" w:afterLines="40" w:after="96" w:line="276" w:lineRule="auto"/>
        <w:ind w:left="1134"/>
        <w:jc w:val="both"/>
        <w:textAlignment w:val="auto"/>
        <w:rPr>
          <w:rFonts w:ascii="Arial" w:hAnsi="Arial" w:cs="Arial"/>
          <w:sz w:val="22"/>
          <w:szCs w:val="22"/>
        </w:rPr>
      </w:pPr>
      <w:r w:rsidRPr="000418D4">
        <w:rPr>
          <w:rFonts w:ascii="Arial" w:hAnsi="Arial" w:cs="Arial"/>
          <w:sz w:val="22"/>
          <w:szCs w:val="22"/>
        </w:rPr>
        <w:t xml:space="preserve">Funkcja Inżyniera obejmuje również występujące w Rozdziale 3 Prawa </w:t>
      </w:r>
      <w:r w:rsidR="004F0E4A" w:rsidRPr="000418D4">
        <w:rPr>
          <w:rFonts w:ascii="Arial" w:hAnsi="Arial" w:cs="Arial"/>
          <w:sz w:val="22"/>
          <w:szCs w:val="22"/>
        </w:rPr>
        <w:t>b</w:t>
      </w:r>
      <w:r w:rsidRPr="000418D4">
        <w:rPr>
          <w:rFonts w:ascii="Arial" w:hAnsi="Arial" w:cs="Arial"/>
          <w:sz w:val="22"/>
          <w:szCs w:val="22"/>
        </w:rPr>
        <w:t>udowlanego - funkcje In</w:t>
      </w:r>
      <w:r w:rsidR="00D95FCD" w:rsidRPr="000418D4">
        <w:rPr>
          <w:rFonts w:ascii="Arial" w:hAnsi="Arial" w:cs="Arial"/>
          <w:sz w:val="22"/>
          <w:szCs w:val="22"/>
        </w:rPr>
        <w:t>spektora Nadzoru Inwestorskiego</w:t>
      </w:r>
      <w:r w:rsidRPr="000418D4">
        <w:rPr>
          <w:rFonts w:ascii="Arial" w:hAnsi="Arial" w:cs="Arial"/>
          <w:sz w:val="22"/>
          <w:szCs w:val="22"/>
        </w:rPr>
        <w:t>.</w:t>
      </w:r>
    </w:p>
    <w:p w14:paraId="042FC7D6" w14:textId="77777777" w:rsidR="006C417B" w:rsidRPr="000418D4" w:rsidRDefault="006C417B" w:rsidP="004365D3">
      <w:pPr>
        <w:overflowPunct/>
        <w:autoSpaceDE/>
        <w:autoSpaceDN/>
        <w:adjustRightInd/>
        <w:spacing w:beforeLines="40" w:before="96" w:afterLines="40" w:after="96" w:line="276" w:lineRule="auto"/>
        <w:jc w:val="both"/>
        <w:textAlignment w:val="auto"/>
        <w:rPr>
          <w:rFonts w:ascii="Arial" w:hAnsi="Arial" w:cs="Arial"/>
          <w:sz w:val="22"/>
          <w:szCs w:val="22"/>
        </w:rPr>
      </w:pPr>
      <w:r w:rsidRPr="000418D4">
        <w:rPr>
          <w:rFonts w:ascii="Arial" w:hAnsi="Arial" w:cs="Arial"/>
          <w:b/>
          <w:bCs/>
          <w:iCs/>
          <w:sz w:val="22"/>
          <w:szCs w:val="22"/>
        </w:rPr>
        <w:t>Dodaje się SubKLAUZULE:</w:t>
      </w:r>
    </w:p>
    <w:p w14:paraId="3811FEFC" w14:textId="77777777" w:rsidR="006F52DB" w:rsidRPr="000418D4" w:rsidRDefault="006F52DB" w:rsidP="004365D3">
      <w:pPr>
        <w:spacing w:beforeLines="40" w:before="96" w:afterLines="40" w:after="96" w:line="276" w:lineRule="auto"/>
        <w:ind w:left="1134" w:hanging="1134"/>
        <w:jc w:val="both"/>
        <w:rPr>
          <w:rFonts w:ascii="Arial" w:hAnsi="Arial" w:cs="Arial"/>
          <w:sz w:val="22"/>
          <w:szCs w:val="22"/>
        </w:rPr>
      </w:pPr>
      <w:r w:rsidRPr="000418D4">
        <w:rPr>
          <w:rFonts w:ascii="Arial" w:hAnsi="Arial" w:cs="Arial"/>
          <w:b/>
          <w:bCs/>
          <w:sz w:val="22"/>
          <w:szCs w:val="22"/>
        </w:rPr>
        <w:t>1.1.2.11</w:t>
      </w:r>
      <w:r w:rsidRPr="000418D4">
        <w:rPr>
          <w:rFonts w:ascii="Arial" w:hAnsi="Arial" w:cs="Arial"/>
          <w:b/>
          <w:bCs/>
          <w:sz w:val="22"/>
          <w:szCs w:val="22"/>
        </w:rPr>
        <w:tab/>
        <w:t>„Projektant”</w:t>
      </w:r>
      <w:r w:rsidRPr="000418D4">
        <w:rPr>
          <w:rFonts w:ascii="Arial" w:hAnsi="Arial" w:cs="Arial"/>
          <w:sz w:val="22"/>
          <w:szCs w:val="22"/>
        </w:rPr>
        <w:t xml:space="preserve"> oznacza osobę fizyczną, posiadającą kwalifikacje wymagane przez Rozdział 2</w:t>
      </w:r>
      <w:r w:rsidR="0091284D" w:rsidRPr="000418D4">
        <w:rPr>
          <w:rFonts w:ascii="Arial" w:hAnsi="Arial" w:cs="Arial"/>
          <w:color w:val="FF0000"/>
          <w:sz w:val="22"/>
          <w:szCs w:val="22"/>
        </w:rPr>
        <w:t xml:space="preserve"> </w:t>
      </w:r>
      <w:r w:rsidR="0091284D" w:rsidRPr="000418D4">
        <w:rPr>
          <w:rFonts w:ascii="Arial" w:hAnsi="Arial" w:cs="Arial"/>
          <w:sz w:val="22"/>
          <w:szCs w:val="22"/>
        </w:rPr>
        <w:t>Prawa budowlanego</w:t>
      </w:r>
      <w:r w:rsidRPr="000418D4">
        <w:rPr>
          <w:rFonts w:ascii="Arial" w:hAnsi="Arial" w:cs="Arial"/>
          <w:sz w:val="22"/>
          <w:szCs w:val="22"/>
        </w:rPr>
        <w:t xml:space="preserve"> i peł</w:t>
      </w:r>
      <w:r w:rsidR="00D03C68" w:rsidRPr="000418D4">
        <w:rPr>
          <w:rFonts w:ascii="Arial" w:hAnsi="Arial" w:cs="Arial"/>
          <w:sz w:val="22"/>
          <w:szCs w:val="22"/>
        </w:rPr>
        <w:t>niącą funkcje przypisane przez art. 20 (obowiązki) oraz a</w:t>
      </w:r>
      <w:r w:rsidRPr="000418D4">
        <w:rPr>
          <w:rFonts w:ascii="Arial" w:hAnsi="Arial" w:cs="Arial"/>
          <w:sz w:val="22"/>
          <w:szCs w:val="22"/>
        </w:rPr>
        <w:t xml:space="preserve">rt. 21 Prawa </w:t>
      </w:r>
      <w:r w:rsidR="004F0E4A" w:rsidRPr="000418D4">
        <w:rPr>
          <w:rFonts w:ascii="Arial" w:hAnsi="Arial" w:cs="Arial"/>
          <w:sz w:val="22"/>
          <w:szCs w:val="22"/>
        </w:rPr>
        <w:t>b</w:t>
      </w:r>
      <w:r w:rsidRPr="000418D4">
        <w:rPr>
          <w:rFonts w:ascii="Arial" w:hAnsi="Arial" w:cs="Arial"/>
          <w:sz w:val="22"/>
          <w:szCs w:val="22"/>
        </w:rPr>
        <w:t>udowlanego. W tym Kontrakcie P</w:t>
      </w:r>
      <w:r w:rsidR="00D95FCD" w:rsidRPr="000418D4">
        <w:rPr>
          <w:rFonts w:ascii="Arial" w:hAnsi="Arial" w:cs="Arial"/>
          <w:sz w:val="22"/>
          <w:szCs w:val="22"/>
        </w:rPr>
        <w:t>rojektantów zatrudnia Wykonawca</w:t>
      </w:r>
      <w:r w:rsidRPr="000418D4">
        <w:rPr>
          <w:rFonts w:ascii="Arial" w:hAnsi="Arial" w:cs="Arial"/>
          <w:sz w:val="22"/>
          <w:szCs w:val="22"/>
        </w:rPr>
        <w:t>.</w:t>
      </w:r>
    </w:p>
    <w:p w14:paraId="256FE3C3" w14:textId="77777777" w:rsidR="006F52DB" w:rsidRPr="000418D4" w:rsidRDefault="006F52DB" w:rsidP="004365D3">
      <w:pPr>
        <w:spacing w:beforeLines="40" w:before="96" w:afterLines="40" w:after="96" w:line="276" w:lineRule="auto"/>
        <w:ind w:left="1134" w:hanging="1134"/>
        <w:jc w:val="both"/>
        <w:rPr>
          <w:rFonts w:ascii="Arial" w:hAnsi="Arial" w:cs="Arial"/>
          <w:sz w:val="22"/>
          <w:szCs w:val="22"/>
        </w:rPr>
      </w:pPr>
      <w:r w:rsidRPr="000418D4">
        <w:rPr>
          <w:rFonts w:ascii="Arial" w:hAnsi="Arial" w:cs="Arial"/>
          <w:b/>
          <w:bCs/>
          <w:sz w:val="22"/>
          <w:szCs w:val="22"/>
        </w:rPr>
        <w:t>1.1.2.12.</w:t>
      </w:r>
      <w:r w:rsidRPr="000418D4">
        <w:rPr>
          <w:rFonts w:ascii="Arial" w:hAnsi="Arial" w:cs="Arial"/>
          <w:b/>
          <w:bCs/>
          <w:sz w:val="22"/>
          <w:szCs w:val="22"/>
        </w:rPr>
        <w:tab/>
        <w:t>„Kierownik Budowy”</w:t>
      </w:r>
      <w:r w:rsidRPr="000418D4">
        <w:rPr>
          <w:rFonts w:ascii="Arial" w:hAnsi="Arial" w:cs="Arial"/>
          <w:sz w:val="22"/>
          <w:szCs w:val="22"/>
        </w:rPr>
        <w:t xml:space="preserve"> oznacza osobę fizyczną, posiadającą odpowiednie uprawnienia budowlane zgodnie z Rozdziałem 2 Prawa </w:t>
      </w:r>
      <w:r w:rsidR="00F14766" w:rsidRPr="000418D4">
        <w:rPr>
          <w:rFonts w:ascii="Arial" w:hAnsi="Arial" w:cs="Arial"/>
          <w:sz w:val="22"/>
          <w:szCs w:val="22"/>
        </w:rPr>
        <w:t>b</w:t>
      </w:r>
      <w:r w:rsidRPr="000418D4">
        <w:rPr>
          <w:rFonts w:ascii="Arial" w:hAnsi="Arial" w:cs="Arial"/>
          <w:sz w:val="22"/>
          <w:szCs w:val="22"/>
        </w:rPr>
        <w:t>udowlanego i pełniącą funkcje kierownic</w:t>
      </w:r>
      <w:r w:rsidR="00D03C68" w:rsidRPr="000418D4">
        <w:rPr>
          <w:rFonts w:ascii="Arial" w:hAnsi="Arial" w:cs="Arial"/>
          <w:sz w:val="22"/>
          <w:szCs w:val="22"/>
        </w:rPr>
        <w:t>ze na Placu Budowy określone w a</w:t>
      </w:r>
      <w:r w:rsidRPr="000418D4">
        <w:rPr>
          <w:rFonts w:ascii="Arial" w:hAnsi="Arial" w:cs="Arial"/>
          <w:sz w:val="22"/>
          <w:szCs w:val="22"/>
        </w:rPr>
        <w:t xml:space="preserve">rt. 22 i 23 Prawa </w:t>
      </w:r>
      <w:r w:rsidR="004F0E4A" w:rsidRPr="000418D4">
        <w:rPr>
          <w:rFonts w:ascii="Arial" w:hAnsi="Arial" w:cs="Arial"/>
          <w:sz w:val="22"/>
          <w:szCs w:val="22"/>
        </w:rPr>
        <w:t>b</w:t>
      </w:r>
      <w:r w:rsidRPr="000418D4">
        <w:rPr>
          <w:rFonts w:ascii="Arial" w:hAnsi="Arial" w:cs="Arial"/>
          <w:sz w:val="22"/>
          <w:szCs w:val="22"/>
        </w:rPr>
        <w:t>udowlanego.</w:t>
      </w:r>
      <w:r w:rsidR="00471A8F" w:rsidRPr="000418D4">
        <w:rPr>
          <w:rFonts w:ascii="Arial" w:hAnsi="Arial" w:cs="Arial"/>
          <w:sz w:val="22"/>
          <w:szCs w:val="22"/>
        </w:rPr>
        <w:t xml:space="preserve"> </w:t>
      </w:r>
      <w:r w:rsidR="00D03C68" w:rsidRPr="000418D4">
        <w:rPr>
          <w:rFonts w:ascii="Arial" w:hAnsi="Arial" w:cs="Arial"/>
          <w:sz w:val="22"/>
          <w:szCs w:val="22"/>
        </w:rPr>
        <w:t>Kierownik Budowy działający z ramienia Wykonawcy może wyznaczać</w:t>
      </w:r>
      <w:r w:rsidR="00D03C68" w:rsidRPr="000418D4">
        <w:rPr>
          <w:rFonts w:ascii="Arial" w:hAnsi="Arial" w:cs="Arial"/>
          <w:sz w:val="22"/>
        </w:rPr>
        <w:t xml:space="preserve"> </w:t>
      </w:r>
      <w:r w:rsidRPr="000418D4">
        <w:rPr>
          <w:rFonts w:ascii="Arial" w:hAnsi="Arial" w:cs="Arial"/>
          <w:b/>
          <w:bCs/>
          <w:sz w:val="22"/>
          <w:szCs w:val="22"/>
        </w:rPr>
        <w:t>„Kierowników Robót”</w:t>
      </w:r>
      <w:r w:rsidR="00660A6B" w:rsidRPr="000418D4">
        <w:rPr>
          <w:rFonts w:ascii="Arial" w:hAnsi="Arial" w:cs="Arial"/>
          <w:sz w:val="22"/>
          <w:szCs w:val="22"/>
        </w:rPr>
        <w:t xml:space="preserve"> odpowiedzialnych </w:t>
      </w:r>
      <w:r w:rsidRPr="000418D4">
        <w:rPr>
          <w:rFonts w:ascii="Arial" w:hAnsi="Arial" w:cs="Arial"/>
          <w:sz w:val="22"/>
          <w:szCs w:val="22"/>
        </w:rPr>
        <w:t>za wykonanie danych rodzajów Robót.</w:t>
      </w:r>
    </w:p>
    <w:p w14:paraId="50817DFD" w14:textId="77777777" w:rsidR="006F52DB" w:rsidRPr="000418D4" w:rsidRDefault="006F52DB" w:rsidP="004365D3">
      <w:pPr>
        <w:spacing w:beforeLines="40" w:before="96" w:afterLines="40" w:after="96" w:line="276" w:lineRule="auto"/>
        <w:ind w:left="1134" w:hanging="1134"/>
        <w:jc w:val="both"/>
        <w:rPr>
          <w:rFonts w:ascii="Arial" w:hAnsi="Arial" w:cs="Arial"/>
          <w:sz w:val="22"/>
          <w:szCs w:val="22"/>
        </w:rPr>
      </w:pPr>
      <w:r w:rsidRPr="000418D4">
        <w:rPr>
          <w:rFonts w:ascii="Arial" w:hAnsi="Arial" w:cs="Arial"/>
          <w:b/>
          <w:bCs/>
          <w:sz w:val="22"/>
          <w:szCs w:val="22"/>
        </w:rPr>
        <w:t>1.1.2.13</w:t>
      </w:r>
      <w:r w:rsidRPr="000418D4">
        <w:rPr>
          <w:rFonts w:ascii="Arial" w:hAnsi="Arial" w:cs="Arial"/>
          <w:b/>
          <w:bCs/>
          <w:sz w:val="22"/>
          <w:szCs w:val="22"/>
        </w:rPr>
        <w:tab/>
        <w:t>„Konsorcjum”</w:t>
      </w:r>
      <w:r w:rsidRPr="000418D4">
        <w:rPr>
          <w:rFonts w:ascii="Arial" w:hAnsi="Arial" w:cs="Arial"/>
          <w:sz w:val="22"/>
          <w:szCs w:val="22"/>
        </w:rPr>
        <w:t xml:space="preserve"> oznacza grupę wykonawców wspólnie podejmujących się wykonania przedmiotu </w:t>
      </w:r>
      <w:r w:rsidR="00BC5AD4" w:rsidRPr="000418D4">
        <w:rPr>
          <w:rFonts w:ascii="Arial" w:hAnsi="Arial" w:cs="Arial"/>
          <w:sz w:val="22"/>
          <w:szCs w:val="22"/>
        </w:rPr>
        <w:t>U</w:t>
      </w:r>
      <w:r w:rsidRPr="000418D4">
        <w:rPr>
          <w:rFonts w:ascii="Arial" w:hAnsi="Arial" w:cs="Arial"/>
          <w:sz w:val="22"/>
          <w:szCs w:val="22"/>
        </w:rPr>
        <w:t xml:space="preserve">mowy, których wzajemne relacje reguluje umowa konsorcjum lub inna umowa o podobnym charakterze, w tym umowa </w:t>
      </w:r>
      <w:r w:rsidR="00D92202">
        <w:rPr>
          <w:rFonts w:ascii="Arial" w:hAnsi="Arial" w:cs="Arial"/>
          <w:sz w:val="22"/>
          <w:szCs w:val="22"/>
        </w:rPr>
        <w:t>o </w:t>
      </w:r>
      <w:r w:rsidRPr="000418D4">
        <w:rPr>
          <w:rFonts w:ascii="Arial" w:hAnsi="Arial" w:cs="Arial"/>
          <w:sz w:val="22"/>
          <w:szCs w:val="22"/>
        </w:rPr>
        <w:t>współpracy.</w:t>
      </w:r>
    </w:p>
    <w:p w14:paraId="12CB3E10" w14:textId="77777777" w:rsidR="006F52DB" w:rsidRPr="000418D4" w:rsidRDefault="001B64CC" w:rsidP="004365D3">
      <w:pPr>
        <w:spacing w:beforeLines="40" w:before="96" w:afterLines="40" w:after="96" w:line="276" w:lineRule="auto"/>
        <w:ind w:left="1134" w:hanging="1134"/>
        <w:jc w:val="both"/>
        <w:rPr>
          <w:rFonts w:ascii="Arial" w:hAnsi="Arial" w:cs="Arial"/>
          <w:b/>
          <w:bCs/>
          <w:sz w:val="22"/>
          <w:szCs w:val="22"/>
        </w:rPr>
      </w:pPr>
      <w:r w:rsidRPr="000418D4">
        <w:rPr>
          <w:rFonts w:ascii="Arial" w:hAnsi="Arial" w:cs="Arial"/>
          <w:b/>
          <w:bCs/>
          <w:sz w:val="22"/>
          <w:szCs w:val="22"/>
        </w:rPr>
        <w:t>1.1.2.14</w:t>
      </w:r>
      <w:r w:rsidR="00D7501E" w:rsidRPr="000418D4">
        <w:rPr>
          <w:rFonts w:ascii="Arial" w:hAnsi="Arial" w:cs="Arial"/>
          <w:b/>
          <w:bCs/>
          <w:sz w:val="22"/>
          <w:szCs w:val="22"/>
        </w:rPr>
        <w:tab/>
      </w:r>
      <w:r w:rsidR="004741E5">
        <w:rPr>
          <w:rFonts w:ascii="Arial" w:hAnsi="Arial" w:cs="Arial"/>
          <w:b/>
          <w:bCs/>
          <w:sz w:val="22"/>
          <w:szCs w:val="22"/>
        </w:rPr>
        <w:t>„</w:t>
      </w:r>
      <w:r w:rsidRPr="000418D4">
        <w:rPr>
          <w:rFonts w:ascii="Arial" w:hAnsi="Arial" w:cs="Arial"/>
          <w:b/>
          <w:bCs/>
          <w:sz w:val="22"/>
          <w:szCs w:val="22"/>
        </w:rPr>
        <w:t>Umowa o podwykonawstwo</w:t>
      </w:r>
      <w:r w:rsidR="004741E5">
        <w:rPr>
          <w:rFonts w:ascii="Arial" w:hAnsi="Arial" w:cs="Arial"/>
          <w:b/>
          <w:bCs/>
          <w:sz w:val="22"/>
          <w:szCs w:val="22"/>
        </w:rPr>
        <w:t>”</w:t>
      </w:r>
      <w:r w:rsidRPr="000418D4">
        <w:rPr>
          <w:rFonts w:ascii="Arial" w:hAnsi="Arial" w:cs="Arial"/>
          <w:b/>
          <w:bCs/>
          <w:sz w:val="22"/>
          <w:szCs w:val="22"/>
        </w:rPr>
        <w:t xml:space="preserve"> – </w:t>
      </w:r>
      <w:r w:rsidRPr="000418D4">
        <w:rPr>
          <w:rFonts w:ascii="Arial" w:hAnsi="Arial" w:cs="Arial"/>
          <w:bCs/>
          <w:sz w:val="22"/>
          <w:szCs w:val="22"/>
        </w:rPr>
        <w:t xml:space="preserve">należy przez to rozumieć </w:t>
      </w:r>
      <w:r w:rsidR="00716B13" w:rsidRPr="000418D4">
        <w:rPr>
          <w:rFonts w:ascii="Arial" w:hAnsi="Arial" w:cs="Arial"/>
          <w:bCs/>
          <w:sz w:val="22"/>
          <w:szCs w:val="22"/>
        </w:rPr>
        <w:t>z</w:t>
      </w:r>
      <w:r w:rsidR="008C67A4" w:rsidRPr="000418D4">
        <w:rPr>
          <w:rFonts w:ascii="Arial" w:hAnsi="Arial" w:cs="Arial"/>
          <w:bCs/>
          <w:sz w:val="22"/>
          <w:szCs w:val="22"/>
        </w:rPr>
        <w:t>a</w:t>
      </w:r>
      <w:r w:rsidR="00716B13" w:rsidRPr="000418D4">
        <w:rPr>
          <w:rFonts w:ascii="Arial" w:hAnsi="Arial" w:cs="Arial"/>
          <w:bCs/>
          <w:sz w:val="22"/>
          <w:szCs w:val="22"/>
        </w:rPr>
        <w:t>wartą na piśmie pod</w:t>
      </w:r>
      <w:r w:rsidR="008C67A4" w:rsidRPr="000418D4">
        <w:rPr>
          <w:rFonts w:ascii="Arial" w:hAnsi="Arial" w:cs="Arial"/>
          <w:bCs/>
          <w:sz w:val="22"/>
          <w:szCs w:val="22"/>
        </w:rPr>
        <w:t xml:space="preserve"> rygorem nieważności umowę</w:t>
      </w:r>
      <w:r w:rsidRPr="000418D4">
        <w:rPr>
          <w:rFonts w:ascii="Arial" w:hAnsi="Arial" w:cs="Arial"/>
          <w:bCs/>
          <w:sz w:val="22"/>
          <w:szCs w:val="22"/>
        </w:rPr>
        <w:t xml:space="preserve">, o której mowa w art. 2 pkt </w:t>
      </w:r>
      <w:r w:rsidR="00D7501E" w:rsidRPr="000418D4">
        <w:rPr>
          <w:rFonts w:ascii="Arial" w:hAnsi="Arial" w:cs="Arial"/>
          <w:bCs/>
          <w:sz w:val="22"/>
          <w:szCs w:val="22"/>
        </w:rPr>
        <w:t>9</w:t>
      </w:r>
      <w:r w:rsidRPr="000418D4">
        <w:rPr>
          <w:rFonts w:ascii="Arial" w:hAnsi="Arial" w:cs="Arial"/>
          <w:bCs/>
          <w:sz w:val="22"/>
          <w:szCs w:val="22"/>
        </w:rPr>
        <w:t>b</w:t>
      </w:r>
      <w:r w:rsidR="00F5169D" w:rsidRPr="000418D4">
        <w:rPr>
          <w:rFonts w:ascii="Arial" w:hAnsi="Arial" w:cs="Arial"/>
          <w:bCs/>
          <w:sz w:val="22"/>
          <w:szCs w:val="22"/>
        </w:rPr>
        <w:t>)</w:t>
      </w:r>
      <w:r w:rsidRPr="000418D4">
        <w:rPr>
          <w:rFonts w:ascii="Arial" w:hAnsi="Arial" w:cs="Arial"/>
          <w:bCs/>
          <w:sz w:val="22"/>
          <w:szCs w:val="22"/>
        </w:rPr>
        <w:t xml:space="preserve"> </w:t>
      </w:r>
      <w:r w:rsidR="00D03C68" w:rsidRPr="000418D4">
        <w:rPr>
          <w:rFonts w:ascii="Arial" w:hAnsi="Arial" w:cs="Arial"/>
          <w:bCs/>
          <w:sz w:val="22"/>
          <w:szCs w:val="22"/>
        </w:rPr>
        <w:t>u.p.z.p.</w:t>
      </w:r>
    </w:p>
    <w:p w14:paraId="1A18958D" w14:textId="77777777" w:rsidR="006F52DB" w:rsidRPr="000418D4" w:rsidRDefault="006F52DB" w:rsidP="004365D3">
      <w:pPr>
        <w:tabs>
          <w:tab w:val="left" w:pos="1134"/>
        </w:tabs>
        <w:spacing w:beforeLines="40" w:before="96" w:afterLines="40" w:after="96" w:line="276" w:lineRule="auto"/>
        <w:jc w:val="both"/>
        <w:rPr>
          <w:rFonts w:ascii="Arial" w:hAnsi="Arial" w:cs="Arial"/>
          <w:b/>
          <w:bCs/>
          <w:sz w:val="22"/>
          <w:szCs w:val="22"/>
        </w:rPr>
      </w:pPr>
      <w:r w:rsidRPr="000418D4">
        <w:rPr>
          <w:rFonts w:ascii="Arial" w:hAnsi="Arial" w:cs="Arial"/>
          <w:b/>
          <w:bCs/>
          <w:sz w:val="22"/>
          <w:szCs w:val="22"/>
        </w:rPr>
        <w:t>1.1.3.4</w:t>
      </w:r>
      <w:r w:rsidRPr="000418D4">
        <w:rPr>
          <w:rFonts w:ascii="Arial" w:hAnsi="Arial" w:cs="Arial"/>
          <w:b/>
          <w:bCs/>
          <w:sz w:val="22"/>
          <w:szCs w:val="22"/>
        </w:rPr>
        <w:tab/>
        <w:t xml:space="preserve">„Próby Końcowe” </w:t>
      </w:r>
    </w:p>
    <w:p w14:paraId="3C2DFC5E" w14:textId="77777777" w:rsidR="00F54BE7" w:rsidRPr="000418D4" w:rsidRDefault="00F54BE7" w:rsidP="004365D3">
      <w:pPr>
        <w:spacing w:beforeLines="40" w:before="96" w:afterLines="40" w:after="96" w:line="276" w:lineRule="auto"/>
        <w:ind w:left="992" w:firstLine="85"/>
        <w:jc w:val="both"/>
        <w:rPr>
          <w:rFonts w:ascii="Arial" w:hAnsi="Arial" w:cs="Arial"/>
          <w:strike/>
          <w:sz w:val="22"/>
          <w:szCs w:val="22"/>
        </w:rPr>
      </w:pPr>
      <w:r w:rsidRPr="000418D4">
        <w:rPr>
          <w:rFonts w:ascii="Arial" w:hAnsi="Arial" w:cs="Arial"/>
          <w:sz w:val="22"/>
          <w:szCs w:val="22"/>
        </w:rPr>
        <w:t xml:space="preserve">Usuwa się </w:t>
      </w:r>
      <w:r w:rsidR="006C417B" w:rsidRPr="000418D4">
        <w:rPr>
          <w:rFonts w:ascii="Arial" w:hAnsi="Arial" w:cs="Arial"/>
          <w:sz w:val="22"/>
          <w:szCs w:val="22"/>
        </w:rPr>
        <w:t xml:space="preserve">treść </w:t>
      </w:r>
      <w:r w:rsidR="00E262DC" w:rsidRPr="000418D4">
        <w:rPr>
          <w:rFonts w:ascii="Arial" w:hAnsi="Arial" w:cs="Arial"/>
          <w:sz w:val="22"/>
          <w:szCs w:val="22"/>
        </w:rPr>
        <w:t>SubKLAUZULI</w:t>
      </w:r>
      <w:r w:rsidR="006C417B" w:rsidRPr="000418D4">
        <w:rPr>
          <w:rFonts w:ascii="Arial" w:hAnsi="Arial" w:cs="Arial"/>
          <w:sz w:val="22"/>
          <w:szCs w:val="22"/>
        </w:rPr>
        <w:t xml:space="preserve"> i</w:t>
      </w:r>
      <w:r w:rsidRPr="000418D4">
        <w:rPr>
          <w:rFonts w:ascii="Arial" w:hAnsi="Arial" w:cs="Arial"/>
          <w:sz w:val="22"/>
          <w:szCs w:val="22"/>
        </w:rPr>
        <w:t xml:space="preserve"> zastępuje następującą treścią:</w:t>
      </w:r>
    </w:p>
    <w:p w14:paraId="4B377A30" w14:textId="77777777" w:rsidR="00F54BE7" w:rsidRPr="000418D4" w:rsidRDefault="00F54BE7" w:rsidP="004365D3">
      <w:pPr>
        <w:spacing w:beforeLines="40" w:before="96" w:afterLines="40" w:after="96" w:line="276" w:lineRule="auto"/>
        <w:ind w:left="1077"/>
        <w:jc w:val="both"/>
        <w:rPr>
          <w:rFonts w:ascii="Arial" w:hAnsi="Arial" w:cs="Arial"/>
          <w:sz w:val="22"/>
          <w:szCs w:val="22"/>
        </w:rPr>
      </w:pPr>
      <w:r w:rsidRPr="000418D4">
        <w:rPr>
          <w:rFonts w:ascii="Arial" w:hAnsi="Arial" w:cs="Arial"/>
          <w:b/>
          <w:bCs/>
          <w:sz w:val="22"/>
          <w:szCs w:val="22"/>
        </w:rPr>
        <w:t xml:space="preserve">„Próby Końcowe” </w:t>
      </w:r>
      <w:r w:rsidRPr="000418D4">
        <w:rPr>
          <w:rFonts w:ascii="Arial" w:hAnsi="Arial" w:cs="Arial"/>
          <w:sz w:val="22"/>
          <w:szCs w:val="22"/>
        </w:rPr>
        <w:t xml:space="preserve">oznaczają próby, które są wyspecyfikowane w Kontrakcie lub </w:t>
      </w:r>
      <w:r w:rsidR="006B2C93" w:rsidRPr="000418D4">
        <w:rPr>
          <w:rFonts w:ascii="Arial" w:hAnsi="Arial" w:cs="Arial"/>
          <w:sz w:val="22"/>
          <w:szCs w:val="22"/>
        </w:rPr>
        <w:t>uzgodnione przez obydwie Strony</w:t>
      </w:r>
      <w:r w:rsidRPr="000418D4">
        <w:rPr>
          <w:rFonts w:ascii="Arial" w:hAnsi="Arial" w:cs="Arial"/>
          <w:sz w:val="22"/>
          <w:szCs w:val="22"/>
        </w:rPr>
        <w:t xml:space="preserve"> lub polecone jako Zmiana, a które są przeprowadzane według K</w:t>
      </w:r>
      <w:r w:rsidR="00B86107" w:rsidRPr="000418D4">
        <w:rPr>
          <w:rFonts w:ascii="Arial" w:hAnsi="Arial" w:cs="Arial"/>
          <w:sz w:val="22"/>
          <w:szCs w:val="22"/>
        </w:rPr>
        <w:t>LAUZULI</w:t>
      </w:r>
      <w:r w:rsidRPr="000418D4">
        <w:rPr>
          <w:rFonts w:ascii="Arial" w:hAnsi="Arial" w:cs="Arial"/>
          <w:sz w:val="22"/>
          <w:szCs w:val="22"/>
        </w:rPr>
        <w:t xml:space="preserve"> 9 </w:t>
      </w:r>
      <w:r w:rsidR="00D03C68" w:rsidRPr="000418D4">
        <w:rPr>
          <w:rFonts w:ascii="Arial" w:hAnsi="Arial" w:cs="Arial"/>
          <w:sz w:val="22"/>
          <w:szCs w:val="22"/>
        </w:rPr>
        <w:t>Warunków Ogólnych</w:t>
      </w:r>
      <w:r w:rsidRPr="000418D4">
        <w:rPr>
          <w:rFonts w:ascii="Arial" w:hAnsi="Arial" w:cs="Arial"/>
          <w:sz w:val="22"/>
          <w:szCs w:val="22"/>
        </w:rPr>
        <w:t>, przed przejęciem przez Zamawiającego Robót lub</w:t>
      </w:r>
      <w:r w:rsidR="00A069D4" w:rsidRPr="000418D4">
        <w:rPr>
          <w:rFonts w:ascii="Arial" w:hAnsi="Arial" w:cs="Arial"/>
          <w:sz w:val="22"/>
          <w:szCs w:val="22"/>
        </w:rPr>
        <w:t>/</w:t>
      </w:r>
      <w:r w:rsidR="007176A9" w:rsidRPr="000418D4">
        <w:rPr>
          <w:rFonts w:ascii="Arial" w:hAnsi="Arial" w:cs="Arial"/>
          <w:sz w:val="22"/>
          <w:szCs w:val="22"/>
        </w:rPr>
        <w:t xml:space="preserve">albo Odcinka </w:t>
      </w:r>
      <w:r w:rsidR="00A069D4" w:rsidRPr="000418D4">
        <w:rPr>
          <w:rFonts w:ascii="Arial" w:hAnsi="Arial" w:cs="Arial"/>
          <w:sz w:val="22"/>
          <w:szCs w:val="22"/>
        </w:rPr>
        <w:t xml:space="preserve">lub jego części </w:t>
      </w:r>
      <w:r w:rsidRPr="000418D4">
        <w:rPr>
          <w:rFonts w:ascii="Arial" w:hAnsi="Arial" w:cs="Arial"/>
          <w:sz w:val="22"/>
          <w:szCs w:val="22"/>
        </w:rPr>
        <w:t>(w zależności od przypadku).</w:t>
      </w:r>
    </w:p>
    <w:p w14:paraId="2A576DB0" w14:textId="77777777" w:rsidR="00E67652" w:rsidRPr="000418D4" w:rsidRDefault="00E67652" w:rsidP="004365D3">
      <w:pPr>
        <w:tabs>
          <w:tab w:val="left" w:pos="426"/>
          <w:tab w:val="left" w:pos="1134"/>
        </w:tabs>
        <w:spacing w:beforeLines="40" w:before="96" w:afterLines="40" w:after="96" w:line="276" w:lineRule="auto"/>
        <w:ind w:left="1077"/>
        <w:jc w:val="both"/>
        <w:rPr>
          <w:rFonts w:ascii="Arial" w:hAnsi="Arial" w:cs="Arial"/>
          <w:sz w:val="22"/>
          <w:szCs w:val="22"/>
        </w:rPr>
      </w:pPr>
      <w:r w:rsidRPr="000418D4">
        <w:rPr>
          <w:rFonts w:ascii="Arial" w:hAnsi="Arial" w:cs="Arial"/>
          <w:sz w:val="22"/>
          <w:szCs w:val="22"/>
        </w:rPr>
        <w:t xml:space="preserve">Pod pojęciem Prób Końcowych należy rozumieć  „odbiory częściowe”, „odbiory eksploatacyjne” oraz „odbiory końcowe”, o których mowa w Kontrakcie, a także „rozruch technologiczny”  i „ruch próbny”. </w:t>
      </w:r>
    </w:p>
    <w:p w14:paraId="7717C224" w14:textId="77777777" w:rsidR="006F52DB" w:rsidRPr="000418D4" w:rsidRDefault="006F52DB" w:rsidP="004365D3">
      <w:pPr>
        <w:tabs>
          <w:tab w:val="left" w:pos="426"/>
          <w:tab w:val="left" w:pos="1134"/>
        </w:tabs>
        <w:spacing w:beforeLines="40" w:before="96" w:afterLines="40" w:after="96" w:line="276" w:lineRule="auto"/>
        <w:jc w:val="both"/>
        <w:rPr>
          <w:rFonts w:ascii="Arial" w:hAnsi="Arial" w:cs="Arial"/>
          <w:sz w:val="22"/>
          <w:szCs w:val="22"/>
        </w:rPr>
      </w:pPr>
      <w:r w:rsidRPr="000418D4">
        <w:rPr>
          <w:rFonts w:ascii="Arial" w:hAnsi="Arial" w:cs="Arial"/>
          <w:b/>
          <w:bCs/>
          <w:sz w:val="22"/>
          <w:szCs w:val="22"/>
        </w:rPr>
        <w:t>1.1.3.6</w:t>
      </w:r>
      <w:r w:rsidRPr="000418D4">
        <w:rPr>
          <w:rFonts w:ascii="Arial" w:hAnsi="Arial" w:cs="Arial"/>
          <w:b/>
          <w:bCs/>
          <w:sz w:val="22"/>
          <w:szCs w:val="22"/>
        </w:rPr>
        <w:tab/>
        <w:t>„Próby Eksploatacyjne”</w:t>
      </w:r>
      <w:r w:rsidRPr="000418D4">
        <w:rPr>
          <w:rFonts w:ascii="Arial" w:hAnsi="Arial" w:cs="Arial"/>
          <w:sz w:val="22"/>
          <w:szCs w:val="22"/>
        </w:rPr>
        <w:t xml:space="preserve"> </w:t>
      </w:r>
    </w:p>
    <w:p w14:paraId="657FCAAC" w14:textId="77777777" w:rsidR="00F54BE7" w:rsidRPr="000418D4" w:rsidRDefault="003C50BD" w:rsidP="004365D3">
      <w:pPr>
        <w:spacing w:beforeLines="40" w:before="96" w:afterLines="40" w:after="96" w:line="276" w:lineRule="auto"/>
        <w:ind w:left="1077"/>
        <w:jc w:val="both"/>
        <w:rPr>
          <w:rFonts w:ascii="Arial" w:hAnsi="Arial" w:cs="Arial"/>
          <w:sz w:val="22"/>
          <w:szCs w:val="22"/>
        </w:rPr>
      </w:pPr>
      <w:r w:rsidRPr="000418D4">
        <w:rPr>
          <w:rFonts w:ascii="Arial" w:hAnsi="Arial" w:cs="Arial"/>
          <w:sz w:val="22"/>
          <w:szCs w:val="22"/>
        </w:rPr>
        <w:t>Usuwa się treść Sub</w:t>
      </w:r>
      <w:r w:rsidR="00D03C68" w:rsidRPr="000418D4">
        <w:rPr>
          <w:rFonts w:ascii="Arial" w:hAnsi="Arial" w:cs="Arial"/>
          <w:sz w:val="22"/>
          <w:szCs w:val="22"/>
        </w:rPr>
        <w:t>KLAUZULI</w:t>
      </w:r>
      <w:r w:rsidRPr="000418D4">
        <w:rPr>
          <w:rFonts w:ascii="Arial" w:hAnsi="Arial" w:cs="Arial"/>
          <w:sz w:val="22"/>
          <w:szCs w:val="22"/>
        </w:rPr>
        <w:t xml:space="preserve"> i zastępuje następującą treścią:</w:t>
      </w:r>
    </w:p>
    <w:p w14:paraId="728F2264" w14:textId="77777777" w:rsidR="00F54BE7" w:rsidRPr="000418D4" w:rsidRDefault="00F54BE7" w:rsidP="004365D3">
      <w:pPr>
        <w:spacing w:beforeLines="40" w:before="96" w:afterLines="40" w:after="96" w:line="276" w:lineRule="auto"/>
        <w:ind w:left="1077"/>
        <w:jc w:val="both"/>
        <w:rPr>
          <w:rFonts w:ascii="Arial" w:hAnsi="Arial" w:cs="Arial"/>
          <w:sz w:val="22"/>
          <w:szCs w:val="22"/>
        </w:rPr>
      </w:pPr>
      <w:r w:rsidRPr="000418D4">
        <w:rPr>
          <w:rFonts w:ascii="Arial" w:hAnsi="Arial" w:cs="Arial"/>
          <w:b/>
          <w:bCs/>
          <w:sz w:val="22"/>
          <w:szCs w:val="22"/>
        </w:rPr>
        <w:lastRenderedPageBreak/>
        <w:t xml:space="preserve">„Próby Eksploatacyjne” </w:t>
      </w:r>
      <w:r w:rsidRPr="000418D4">
        <w:rPr>
          <w:rFonts w:ascii="Arial" w:hAnsi="Arial" w:cs="Arial"/>
          <w:sz w:val="22"/>
          <w:szCs w:val="22"/>
        </w:rPr>
        <w:t>oznaczają próby (jeśli są wymagane) wyspecyfikowane w Kontrakcie i wykonywane zgodnie z postanowieniami Warunków Szczególnych po przejęciu przez Zamawiającego Robót lub Odcinka (zależnie od przypadku).</w:t>
      </w:r>
    </w:p>
    <w:p w14:paraId="78274478" w14:textId="77777777" w:rsidR="006F52DB" w:rsidRPr="000418D4" w:rsidRDefault="008E2BC4" w:rsidP="004365D3">
      <w:pPr>
        <w:numPr>
          <w:ilvl w:val="3"/>
          <w:numId w:val="3"/>
        </w:numPr>
        <w:tabs>
          <w:tab w:val="clear" w:pos="1080"/>
          <w:tab w:val="num" w:pos="993"/>
        </w:tabs>
        <w:overflowPunct/>
        <w:autoSpaceDE/>
        <w:autoSpaceDN/>
        <w:adjustRightInd/>
        <w:spacing w:beforeLines="40" w:before="96" w:afterLines="40" w:after="96" w:line="276" w:lineRule="auto"/>
        <w:ind w:left="1418" w:hanging="1418"/>
        <w:jc w:val="both"/>
        <w:textAlignment w:val="auto"/>
        <w:rPr>
          <w:rFonts w:ascii="Arial" w:hAnsi="Arial" w:cs="Arial"/>
          <w:b/>
          <w:bCs/>
          <w:sz w:val="22"/>
          <w:szCs w:val="22"/>
        </w:rPr>
      </w:pPr>
      <w:r w:rsidRPr="000418D4" w:rsidDel="008E2BC4">
        <w:rPr>
          <w:rFonts w:ascii="Arial" w:hAnsi="Arial" w:cs="Arial"/>
          <w:sz w:val="22"/>
          <w:szCs w:val="22"/>
        </w:rPr>
        <w:t xml:space="preserve"> </w:t>
      </w:r>
      <w:r w:rsidR="001718BF" w:rsidRPr="000418D4">
        <w:rPr>
          <w:rFonts w:ascii="Arial" w:hAnsi="Arial" w:cs="Arial"/>
          <w:b/>
          <w:bCs/>
          <w:sz w:val="22"/>
          <w:szCs w:val="22"/>
        </w:rPr>
        <w:t>„</w:t>
      </w:r>
      <w:r w:rsidR="006F52DB" w:rsidRPr="000418D4">
        <w:rPr>
          <w:rFonts w:ascii="Arial" w:hAnsi="Arial" w:cs="Arial"/>
          <w:b/>
          <w:bCs/>
          <w:sz w:val="22"/>
          <w:szCs w:val="22"/>
        </w:rPr>
        <w:t xml:space="preserve">Okres Zgłaszania Wad” </w:t>
      </w:r>
    </w:p>
    <w:p w14:paraId="157AB066" w14:textId="77777777" w:rsidR="00646208" w:rsidRPr="000418D4" w:rsidRDefault="003C50BD" w:rsidP="004365D3">
      <w:pPr>
        <w:spacing w:beforeLines="40" w:before="96" w:afterLines="40" w:after="96" w:line="276" w:lineRule="auto"/>
        <w:ind w:left="1077"/>
        <w:jc w:val="both"/>
        <w:rPr>
          <w:rFonts w:ascii="Arial" w:hAnsi="Arial" w:cs="Arial"/>
          <w:sz w:val="22"/>
          <w:szCs w:val="22"/>
        </w:rPr>
      </w:pPr>
      <w:r w:rsidRPr="000418D4">
        <w:rPr>
          <w:rFonts w:ascii="Arial" w:hAnsi="Arial" w:cs="Arial"/>
          <w:sz w:val="22"/>
          <w:szCs w:val="22"/>
        </w:rPr>
        <w:t>Usuwa się treść SubK</w:t>
      </w:r>
      <w:r w:rsidR="00FD2A2D" w:rsidRPr="000418D4">
        <w:rPr>
          <w:rFonts w:ascii="Arial" w:hAnsi="Arial" w:cs="Arial"/>
          <w:sz w:val="22"/>
          <w:szCs w:val="22"/>
        </w:rPr>
        <w:t xml:space="preserve">LAUZULI </w:t>
      </w:r>
      <w:r w:rsidRPr="000418D4">
        <w:rPr>
          <w:rFonts w:ascii="Arial" w:hAnsi="Arial" w:cs="Arial"/>
          <w:sz w:val="22"/>
          <w:szCs w:val="22"/>
        </w:rPr>
        <w:t>i zastępuje następującą treścią:</w:t>
      </w:r>
    </w:p>
    <w:p w14:paraId="1ECDF5D3" w14:textId="77777777" w:rsidR="00646208" w:rsidRPr="000418D4" w:rsidRDefault="00646208" w:rsidP="004365D3">
      <w:pPr>
        <w:spacing w:beforeLines="40" w:before="96" w:afterLines="40" w:after="96" w:line="276" w:lineRule="auto"/>
        <w:ind w:left="1077"/>
        <w:jc w:val="both"/>
        <w:rPr>
          <w:rFonts w:ascii="Arial" w:hAnsi="Arial" w:cs="Arial"/>
          <w:sz w:val="22"/>
          <w:szCs w:val="22"/>
        </w:rPr>
      </w:pPr>
      <w:r w:rsidRPr="000418D4">
        <w:rPr>
          <w:rFonts w:ascii="Arial" w:hAnsi="Arial" w:cs="Arial"/>
          <w:b/>
          <w:sz w:val="22"/>
          <w:szCs w:val="22"/>
        </w:rPr>
        <w:t>„Okres Zgłaszania Wad”</w:t>
      </w:r>
      <w:r w:rsidRPr="000418D4">
        <w:rPr>
          <w:rFonts w:ascii="Arial" w:hAnsi="Arial" w:cs="Arial"/>
          <w:sz w:val="22"/>
          <w:szCs w:val="22"/>
        </w:rPr>
        <w:t xml:space="preserve"> oznacza </w:t>
      </w:r>
      <w:r w:rsidRPr="000418D4">
        <w:rPr>
          <w:rFonts w:ascii="Arial" w:hAnsi="Arial" w:cs="Arial"/>
          <w:i/>
          <w:color w:val="003399"/>
          <w:sz w:val="22"/>
          <w:szCs w:val="22"/>
          <w:highlight w:val="yellow"/>
        </w:rPr>
        <w:t>…..</w:t>
      </w:r>
      <w:r w:rsidRPr="000418D4">
        <w:rPr>
          <w:rFonts w:ascii="Arial" w:hAnsi="Arial" w:cs="Arial"/>
          <w:sz w:val="22"/>
          <w:szCs w:val="22"/>
        </w:rPr>
        <w:t xml:space="preserve"> miesięcy </w:t>
      </w:r>
      <w:r w:rsidRPr="002E24F3">
        <w:rPr>
          <w:rFonts w:ascii="Arial" w:hAnsi="Arial" w:cs="Arial"/>
          <w:i/>
          <w:color w:val="44546A"/>
          <w:sz w:val="22"/>
          <w:szCs w:val="22"/>
          <w:highlight w:val="yellow"/>
        </w:rPr>
        <w:t xml:space="preserve">(ilość miesięcy wskazanych </w:t>
      </w:r>
      <w:r w:rsidR="00CC1A58" w:rsidRPr="002E24F3">
        <w:rPr>
          <w:rFonts w:ascii="Arial" w:hAnsi="Arial" w:cs="Arial"/>
          <w:i/>
          <w:color w:val="44546A"/>
          <w:sz w:val="22"/>
          <w:szCs w:val="22"/>
          <w:highlight w:val="yellow"/>
        </w:rPr>
        <w:t>w </w:t>
      </w:r>
      <w:r w:rsidRPr="002E24F3">
        <w:rPr>
          <w:rFonts w:ascii="Arial" w:hAnsi="Arial" w:cs="Arial"/>
          <w:i/>
          <w:color w:val="44546A"/>
          <w:sz w:val="22"/>
          <w:szCs w:val="22"/>
          <w:highlight w:val="yellow"/>
        </w:rPr>
        <w:t>Ofercie</w:t>
      </w:r>
      <w:r w:rsidR="00FB7F37" w:rsidRPr="002E24F3">
        <w:rPr>
          <w:rFonts w:ascii="Arial" w:hAnsi="Arial" w:cs="Arial"/>
          <w:i/>
          <w:color w:val="44546A"/>
          <w:sz w:val="22"/>
          <w:szCs w:val="22"/>
          <w:highlight w:val="yellow"/>
        </w:rPr>
        <w:t>,</w:t>
      </w:r>
      <w:r w:rsidR="008E2BC4" w:rsidRPr="002E24F3">
        <w:rPr>
          <w:rFonts w:ascii="Arial" w:hAnsi="Arial" w:cs="Arial"/>
          <w:i/>
          <w:color w:val="44546A"/>
          <w:sz w:val="22"/>
          <w:szCs w:val="22"/>
          <w:highlight w:val="yellow"/>
        </w:rPr>
        <w:t xml:space="preserve"> jako równy okresowi „Gwarancji jakościowej”</w:t>
      </w:r>
      <w:r w:rsidR="008D79B2" w:rsidRPr="002E24F3">
        <w:rPr>
          <w:rFonts w:ascii="Arial" w:hAnsi="Arial" w:cs="Arial"/>
          <w:i/>
          <w:color w:val="44546A"/>
          <w:sz w:val="22"/>
          <w:szCs w:val="22"/>
          <w:highlight w:val="yellow"/>
        </w:rPr>
        <w:t>*</w:t>
      </w:r>
      <w:r w:rsidRPr="002E24F3">
        <w:rPr>
          <w:rFonts w:ascii="Arial" w:hAnsi="Arial" w:cs="Arial"/>
          <w:i/>
          <w:color w:val="44546A"/>
          <w:sz w:val="22"/>
          <w:szCs w:val="22"/>
          <w:highlight w:val="yellow"/>
        </w:rPr>
        <w:t>)</w:t>
      </w:r>
      <w:r w:rsidRPr="000418D4">
        <w:rPr>
          <w:rFonts w:ascii="Arial" w:hAnsi="Arial" w:cs="Arial"/>
          <w:sz w:val="22"/>
          <w:szCs w:val="22"/>
        </w:rPr>
        <w:t xml:space="preserve"> na zgłaszanie wad </w:t>
      </w:r>
      <w:r w:rsidR="00D92202">
        <w:rPr>
          <w:rFonts w:ascii="Arial" w:hAnsi="Arial" w:cs="Arial"/>
          <w:sz w:val="22"/>
          <w:szCs w:val="22"/>
        </w:rPr>
        <w:t>w </w:t>
      </w:r>
      <w:r w:rsidRPr="000418D4">
        <w:rPr>
          <w:rFonts w:ascii="Arial" w:hAnsi="Arial" w:cs="Arial"/>
          <w:sz w:val="22"/>
          <w:szCs w:val="22"/>
        </w:rPr>
        <w:t>Robotach lub</w:t>
      </w:r>
      <w:r w:rsidR="00CC1A58">
        <w:rPr>
          <w:rFonts w:ascii="Arial" w:hAnsi="Arial" w:cs="Arial"/>
          <w:sz w:val="22"/>
          <w:szCs w:val="22"/>
        </w:rPr>
        <w:t xml:space="preserve"> </w:t>
      </w:r>
      <w:r w:rsidRPr="000418D4">
        <w:rPr>
          <w:rFonts w:ascii="Arial" w:hAnsi="Arial" w:cs="Arial"/>
          <w:sz w:val="22"/>
          <w:szCs w:val="22"/>
        </w:rPr>
        <w:t>jakimś ich Odcinku (w zależności od przypadku)</w:t>
      </w:r>
      <w:r w:rsidRPr="002E24F3">
        <w:rPr>
          <w:rFonts w:ascii="Arial" w:hAnsi="Arial" w:cs="Arial"/>
          <w:color w:val="44546A"/>
          <w:sz w:val="22"/>
          <w:szCs w:val="22"/>
        </w:rPr>
        <w:t xml:space="preserve"> </w:t>
      </w:r>
      <w:r w:rsidRPr="000418D4">
        <w:rPr>
          <w:rFonts w:ascii="Arial" w:hAnsi="Arial" w:cs="Arial"/>
          <w:sz w:val="22"/>
          <w:szCs w:val="22"/>
        </w:rPr>
        <w:t xml:space="preserve">według SubKLAUZULI 11.1 </w:t>
      </w:r>
      <w:r w:rsidR="00FD2A2D" w:rsidRPr="000418D4">
        <w:rPr>
          <w:rFonts w:ascii="Arial" w:hAnsi="Arial" w:cs="Arial"/>
          <w:sz w:val="22"/>
          <w:szCs w:val="22"/>
        </w:rPr>
        <w:t xml:space="preserve">Warunków </w:t>
      </w:r>
      <w:r w:rsidR="00224F47">
        <w:rPr>
          <w:rFonts w:ascii="Arial" w:hAnsi="Arial" w:cs="Arial"/>
          <w:sz w:val="22"/>
          <w:szCs w:val="22"/>
        </w:rPr>
        <w:t>Szczególnych</w:t>
      </w:r>
      <w:r w:rsidR="00FD2A2D" w:rsidRPr="000418D4">
        <w:rPr>
          <w:rFonts w:ascii="Arial" w:hAnsi="Arial" w:cs="Arial"/>
          <w:sz w:val="22"/>
          <w:szCs w:val="22"/>
        </w:rPr>
        <w:t>,</w:t>
      </w:r>
      <w:commentRangeStart w:id="32"/>
      <w:r w:rsidRPr="000418D4">
        <w:rPr>
          <w:rFonts w:ascii="Arial" w:hAnsi="Arial" w:cs="Arial"/>
          <w:sz w:val="22"/>
          <w:szCs w:val="22"/>
        </w:rPr>
        <w:t xml:space="preserve"> </w:t>
      </w:r>
      <w:commentRangeEnd w:id="32"/>
      <w:r w:rsidR="00545BD3">
        <w:rPr>
          <w:rStyle w:val="Odwoaniedokomentarza"/>
        </w:rPr>
        <w:commentReference w:id="32"/>
      </w:r>
      <w:commentRangeStart w:id="33"/>
      <w:r w:rsidRPr="000418D4">
        <w:rPr>
          <w:rFonts w:ascii="Arial" w:hAnsi="Arial" w:cs="Arial"/>
          <w:sz w:val="22"/>
          <w:szCs w:val="22"/>
        </w:rPr>
        <w:t>liczone od daty, z którą Roboty lub Odcinek są ukończone, tak jak poświadczono według SubKLAUZULI 10.1</w:t>
      </w:r>
      <w:r w:rsidR="00FD2A2D" w:rsidRPr="000418D4">
        <w:rPr>
          <w:rFonts w:ascii="Arial" w:hAnsi="Arial" w:cs="Arial"/>
          <w:sz w:val="22"/>
          <w:szCs w:val="22"/>
        </w:rPr>
        <w:t xml:space="preserve"> </w:t>
      </w:r>
      <w:commentRangeEnd w:id="33"/>
      <w:r w:rsidR="00545BD3">
        <w:rPr>
          <w:rStyle w:val="Odwoaniedokomentarza"/>
        </w:rPr>
        <w:commentReference w:id="33"/>
      </w:r>
      <w:r w:rsidR="00FD2A2D" w:rsidRPr="000418D4">
        <w:rPr>
          <w:rFonts w:ascii="Arial" w:hAnsi="Arial" w:cs="Arial"/>
          <w:sz w:val="22"/>
          <w:szCs w:val="22"/>
        </w:rPr>
        <w:t>Warunków Szczególnych</w:t>
      </w:r>
      <w:r w:rsidRPr="000418D4">
        <w:rPr>
          <w:rFonts w:ascii="Arial" w:hAnsi="Arial" w:cs="Arial"/>
          <w:sz w:val="22"/>
          <w:szCs w:val="22"/>
        </w:rPr>
        <w:t xml:space="preserve">, z każdym przedłużeniem według SubKLAUZULI 11.3 </w:t>
      </w:r>
      <w:r w:rsidR="00FD2A2D" w:rsidRPr="000418D4">
        <w:rPr>
          <w:rFonts w:ascii="Arial" w:hAnsi="Arial" w:cs="Arial"/>
          <w:sz w:val="22"/>
          <w:szCs w:val="22"/>
        </w:rPr>
        <w:t>Warunków Szczególnych</w:t>
      </w:r>
      <w:r w:rsidRPr="000418D4">
        <w:rPr>
          <w:rFonts w:ascii="Arial" w:hAnsi="Arial" w:cs="Arial"/>
          <w:sz w:val="22"/>
          <w:szCs w:val="22"/>
        </w:rPr>
        <w:t xml:space="preserve">. </w:t>
      </w:r>
    </w:p>
    <w:p w14:paraId="5E5C5F0A" w14:textId="77777777" w:rsidR="00646208" w:rsidRPr="002E24F3" w:rsidRDefault="00765329" w:rsidP="004365D3">
      <w:pPr>
        <w:spacing w:beforeLines="40" w:before="96" w:afterLines="40" w:after="96" w:line="276" w:lineRule="auto"/>
        <w:ind w:left="1077"/>
        <w:jc w:val="both"/>
        <w:rPr>
          <w:rFonts w:ascii="Arial" w:hAnsi="Arial" w:cs="Arial"/>
          <w:i/>
          <w:color w:val="44546A"/>
        </w:rPr>
      </w:pPr>
      <w:r w:rsidRPr="002E24F3">
        <w:rPr>
          <w:rFonts w:ascii="Arial" w:hAnsi="Arial" w:cs="Arial"/>
          <w:i/>
          <w:color w:val="44546A"/>
          <w:highlight w:val="yellow"/>
        </w:rPr>
        <w:t>* W</w:t>
      </w:r>
      <w:r w:rsidR="00646208" w:rsidRPr="002E24F3">
        <w:rPr>
          <w:rFonts w:ascii="Arial" w:hAnsi="Arial" w:cs="Arial"/>
          <w:i/>
          <w:color w:val="44546A"/>
          <w:highlight w:val="yellow"/>
        </w:rPr>
        <w:t xml:space="preserve"> przypadku projektów ERTMS/GSM-R okres </w:t>
      </w:r>
      <w:r w:rsidR="008C67A4" w:rsidRPr="002E24F3">
        <w:rPr>
          <w:rFonts w:ascii="Arial" w:hAnsi="Arial" w:cs="Arial"/>
          <w:i/>
          <w:color w:val="44546A"/>
          <w:highlight w:val="yellow"/>
        </w:rPr>
        <w:t>rękojmi</w:t>
      </w:r>
      <w:r w:rsidR="00646208" w:rsidRPr="002E24F3">
        <w:rPr>
          <w:rFonts w:ascii="Arial" w:hAnsi="Arial" w:cs="Arial"/>
          <w:i/>
          <w:color w:val="44546A"/>
          <w:highlight w:val="yellow"/>
        </w:rPr>
        <w:t xml:space="preserve"> </w:t>
      </w:r>
      <w:r w:rsidR="00617317" w:rsidRPr="002E24F3">
        <w:rPr>
          <w:rFonts w:ascii="Arial" w:hAnsi="Arial" w:cs="Arial"/>
          <w:i/>
          <w:color w:val="44546A"/>
          <w:highlight w:val="yellow"/>
        </w:rPr>
        <w:t>wynosi</w:t>
      </w:r>
      <w:r w:rsidR="00646208" w:rsidRPr="002E24F3">
        <w:rPr>
          <w:rFonts w:ascii="Arial" w:hAnsi="Arial" w:cs="Arial"/>
          <w:i/>
          <w:color w:val="44546A"/>
          <w:highlight w:val="yellow"/>
        </w:rPr>
        <w:t xml:space="preserve"> 3 lata.</w:t>
      </w:r>
    </w:p>
    <w:p w14:paraId="18B6F61A" w14:textId="77777777" w:rsidR="00646208" w:rsidRPr="000418D4" w:rsidRDefault="00646208" w:rsidP="004365D3">
      <w:pPr>
        <w:spacing w:beforeLines="40" w:before="96" w:afterLines="40" w:after="96" w:line="276" w:lineRule="auto"/>
        <w:ind w:left="1077"/>
        <w:jc w:val="both"/>
        <w:rPr>
          <w:rFonts w:ascii="Arial" w:hAnsi="Arial" w:cs="Arial"/>
          <w:b/>
          <w:bCs/>
          <w:sz w:val="22"/>
          <w:szCs w:val="22"/>
        </w:rPr>
      </w:pPr>
      <w:r w:rsidRPr="000418D4">
        <w:rPr>
          <w:rFonts w:ascii="Arial" w:hAnsi="Arial" w:cs="Arial"/>
          <w:sz w:val="22"/>
          <w:szCs w:val="22"/>
        </w:rPr>
        <w:t>Okres ten rozumie się jako okres rękojmi za wady</w:t>
      </w:r>
      <w:r w:rsidR="008E2BC4" w:rsidRPr="000418D4">
        <w:rPr>
          <w:rFonts w:ascii="Arial" w:hAnsi="Arial" w:cs="Arial"/>
          <w:sz w:val="22"/>
          <w:szCs w:val="22"/>
        </w:rPr>
        <w:t xml:space="preserve"> i jest on równy okresowi objętemu Gwarancją </w:t>
      </w:r>
      <w:r w:rsidR="00CC1A58">
        <w:rPr>
          <w:rFonts w:ascii="Arial" w:hAnsi="Arial" w:cs="Arial"/>
          <w:sz w:val="22"/>
          <w:szCs w:val="22"/>
        </w:rPr>
        <w:t>J</w:t>
      </w:r>
      <w:r w:rsidR="00CC1A58" w:rsidRPr="000418D4">
        <w:rPr>
          <w:rFonts w:ascii="Arial" w:hAnsi="Arial" w:cs="Arial"/>
          <w:sz w:val="22"/>
          <w:szCs w:val="22"/>
        </w:rPr>
        <w:t>akościową</w:t>
      </w:r>
      <w:r w:rsidR="008E2BC4" w:rsidRPr="000418D4">
        <w:rPr>
          <w:rFonts w:ascii="Arial" w:hAnsi="Arial" w:cs="Arial"/>
          <w:sz w:val="22"/>
          <w:szCs w:val="22"/>
        </w:rPr>
        <w:t>, o której mowa w Kontrakcie.</w:t>
      </w:r>
      <w:r w:rsidR="00120E1B">
        <w:rPr>
          <w:rFonts w:ascii="Arial" w:hAnsi="Arial" w:cs="Arial"/>
          <w:sz w:val="22"/>
          <w:szCs w:val="22"/>
        </w:rPr>
        <w:t xml:space="preserve"> </w:t>
      </w:r>
      <w:commentRangeStart w:id="34"/>
      <w:r w:rsidR="00120E1B" w:rsidRPr="004741E5">
        <w:rPr>
          <w:rFonts w:ascii="Arial" w:hAnsi="Arial" w:cs="Arial"/>
          <w:sz w:val="22"/>
          <w:szCs w:val="22"/>
        </w:rPr>
        <w:t xml:space="preserve">Bieg okresu Gwarancji </w:t>
      </w:r>
      <w:r w:rsidR="00CC1A58" w:rsidRPr="004741E5">
        <w:rPr>
          <w:rFonts w:ascii="Arial" w:hAnsi="Arial" w:cs="Arial"/>
          <w:sz w:val="22"/>
          <w:szCs w:val="22"/>
        </w:rPr>
        <w:t>J</w:t>
      </w:r>
      <w:r w:rsidR="00120E1B" w:rsidRPr="004741E5">
        <w:rPr>
          <w:rFonts w:ascii="Arial" w:hAnsi="Arial" w:cs="Arial"/>
          <w:sz w:val="22"/>
          <w:szCs w:val="22"/>
        </w:rPr>
        <w:t>akościowej rozpoczyna się w dacie wskazanej w Karcie Gwarancyjnej.</w:t>
      </w:r>
      <w:commentRangeEnd w:id="34"/>
      <w:r w:rsidR="00545BD3">
        <w:rPr>
          <w:rStyle w:val="Odwoaniedokomentarza"/>
        </w:rPr>
        <w:commentReference w:id="34"/>
      </w:r>
    </w:p>
    <w:p w14:paraId="3E0BF366" w14:textId="77777777" w:rsidR="00492DC3" w:rsidRPr="000418D4" w:rsidRDefault="00B62584" w:rsidP="004365D3">
      <w:pPr>
        <w:spacing w:beforeLines="40" w:before="96" w:afterLines="40" w:after="96" w:line="276" w:lineRule="auto"/>
        <w:ind w:left="1134" w:hanging="1134"/>
        <w:jc w:val="both"/>
        <w:rPr>
          <w:rFonts w:ascii="Arial" w:hAnsi="Arial" w:cs="Arial"/>
          <w:bCs/>
          <w:sz w:val="22"/>
          <w:szCs w:val="22"/>
        </w:rPr>
      </w:pPr>
      <w:r w:rsidRPr="000418D4">
        <w:rPr>
          <w:rFonts w:ascii="Arial" w:hAnsi="Arial" w:cs="Arial"/>
          <w:b/>
          <w:bCs/>
          <w:sz w:val="22"/>
          <w:szCs w:val="22"/>
        </w:rPr>
        <w:t>1.1.3.10</w:t>
      </w:r>
      <w:r w:rsidRPr="000418D4">
        <w:rPr>
          <w:rFonts w:ascii="Arial" w:hAnsi="Arial" w:cs="Arial"/>
          <w:b/>
          <w:bCs/>
          <w:sz w:val="22"/>
          <w:szCs w:val="22"/>
        </w:rPr>
        <w:tab/>
      </w:r>
      <w:r w:rsidR="00492DC3" w:rsidRPr="000418D4">
        <w:rPr>
          <w:rFonts w:ascii="Arial" w:hAnsi="Arial" w:cs="Arial"/>
          <w:b/>
          <w:bCs/>
          <w:sz w:val="22"/>
          <w:szCs w:val="22"/>
        </w:rPr>
        <w:t>„Etap”</w:t>
      </w:r>
      <w:r w:rsidR="00492DC3" w:rsidRPr="000418D4">
        <w:rPr>
          <w:rFonts w:ascii="Arial" w:hAnsi="Arial" w:cs="Arial"/>
          <w:bCs/>
          <w:sz w:val="22"/>
          <w:szCs w:val="22"/>
        </w:rPr>
        <w:t xml:space="preserve"> – oznacza zakres Robót przewidziany do wykonania w danym terminie. Zarówno zakres Robót dla kolejnych Etapów jak i terminy ich wykonania zostały określone w </w:t>
      </w:r>
      <w:r w:rsidR="001D1F60" w:rsidRPr="000418D4">
        <w:rPr>
          <w:rFonts w:ascii="Arial" w:hAnsi="Arial" w:cs="Arial"/>
          <w:sz w:val="22"/>
          <w:szCs w:val="22"/>
        </w:rPr>
        <w:t xml:space="preserve">SubKLAUZULI 8.13 </w:t>
      </w:r>
      <w:r w:rsidR="00FD2A2D" w:rsidRPr="000418D4">
        <w:rPr>
          <w:rFonts w:ascii="Arial" w:hAnsi="Arial" w:cs="Arial"/>
          <w:sz w:val="22"/>
          <w:szCs w:val="22"/>
        </w:rPr>
        <w:t>Warunków Szczególnych</w:t>
      </w:r>
      <w:r w:rsidR="00492DC3" w:rsidRPr="000418D4">
        <w:rPr>
          <w:rFonts w:ascii="Arial" w:hAnsi="Arial" w:cs="Arial"/>
          <w:bCs/>
          <w:sz w:val="22"/>
          <w:szCs w:val="22"/>
        </w:rPr>
        <w:t>.</w:t>
      </w:r>
      <w:r w:rsidR="001A2FC1" w:rsidRPr="000418D4">
        <w:rPr>
          <w:rFonts w:ascii="Arial" w:hAnsi="Arial" w:cs="Arial"/>
        </w:rPr>
        <w:t xml:space="preserve"> </w:t>
      </w:r>
    </w:p>
    <w:p w14:paraId="6B85737B" w14:textId="77777777" w:rsidR="006C45B5" w:rsidRPr="000418D4" w:rsidRDefault="00B62584" w:rsidP="004365D3">
      <w:pPr>
        <w:spacing w:beforeLines="40" w:before="96" w:afterLines="40" w:after="96" w:line="276" w:lineRule="auto"/>
        <w:ind w:left="1134" w:hanging="1134"/>
        <w:jc w:val="both"/>
        <w:rPr>
          <w:rFonts w:ascii="Arial" w:hAnsi="Arial" w:cs="Arial"/>
          <w:bCs/>
          <w:sz w:val="22"/>
          <w:szCs w:val="22"/>
        </w:rPr>
      </w:pPr>
      <w:r w:rsidRPr="000418D4">
        <w:rPr>
          <w:rFonts w:ascii="Arial" w:hAnsi="Arial" w:cs="Arial"/>
          <w:b/>
          <w:bCs/>
          <w:sz w:val="22"/>
          <w:szCs w:val="22"/>
        </w:rPr>
        <w:t>1.1.3.11</w:t>
      </w:r>
      <w:r w:rsidRPr="000418D4">
        <w:rPr>
          <w:rFonts w:ascii="Arial" w:hAnsi="Arial" w:cs="Arial"/>
          <w:b/>
          <w:bCs/>
          <w:sz w:val="22"/>
          <w:szCs w:val="22"/>
        </w:rPr>
        <w:tab/>
      </w:r>
      <w:r w:rsidR="006C45B5" w:rsidRPr="000418D4">
        <w:rPr>
          <w:rFonts w:ascii="Arial" w:hAnsi="Arial" w:cs="Arial"/>
          <w:b/>
          <w:bCs/>
          <w:sz w:val="22"/>
          <w:szCs w:val="22"/>
        </w:rPr>
        <w:t>„Harmonogram rzeczowo-finansowy”</w:t>
      </w:r>
      <w:r w:rsidR="006C45B5" w:rsidRPr="000418D4">
        <w:rPr>
          <w:rFonts w:ascii="Arial" w:hAnsi="Arial" w:cs="Arial"/>
          <w:bCs/>
          <w:sz w:val="22"/>
          <w:szCs w:val="22"/>
        </w:rPr>
        <w:t xml:space="preserve"> – w każdym </w:t>
      </w:r>
      <w:r w:rsidR="00FD2A2D" w:rsidRPr="000418D4">
        <w:rPr>
          <w:rFonts w:ascii="Arial" w:hAnsi="Arial" w:cs="Arial"/>
          <w:bCs/>
          <w:sz w:val="22"/>
          <w:szCs w:val="22"/>
        </w:rPr>
        <w:t>przypadku,</w:t>
      </w:r>
      <w:r w:rsidR="006C45B5" w:rsidRPr="000418D4">
        <w:rPr>
          <w:rFonts w:ascii="Arial" w:hAnsi="Arial" w:cs="Arial"/>
          <w:bCs/>
          <w:sz w:val="22"/>
          <w:szCs w:val="22"/>
        </w:rPr>
        <w:t xml:space="preserve"> gdy Warunki Kontraktu odnoszą się do „Harmonogramu” należy czytać „Harmonogram rzeczowo-finansowy”.</w:t>
      </w:r>
    </w:p>
    <w:p w14:paraId="79AC374E" w14:textId="77777777" w:rsidR="00492DC3" w:rsidRPr="000418D4" w:rsidRDefault="00B62584" w:rsidP="004365D3">
      <w:pPr>
        <w:spacing w:beforeLines="40" w:before="96" w:afterLines="40" w:after="96" w:line="276" w:lineRule="auto"/>
        <w:ind w:left="1134" w:hanging="1134"/>
        <w:jc w:val="both"/>
        <w:rPr>
          <w:rFonts w:ascii="Arial" w:hAnsi="Arial" w:cs="Arial"/>
          <w:bCs/>
          <w:sz w:val="22"/>
          <w:szCs w:val="22"/>
        </w:rPr>
      </w:pPr>
      <w:r w:rsidRPr="000418D4">
        <w:rPr>
          <w:rFonts w:ascii="Arial" w:hAnsi="Arial" w:cs="Arial"/>
          <w:b/>
          <w:bCs/>
          <w:sz w:val="22"/>
          <w:szCs w:val="22"/>
        </w:rPr>
        <w:t>1.1.3.12</w:t>
      </w:r>
      <w:r w:rsidRPr="000418D4">
        <w:rPr>
          <w:rFonts w:ascii="Arial" w:hAnsi="Arial" w:cs="Arial"/>
          <w:b/>
          <w:bCs/>
          <w:sz w:val="22"/>
          <w:szCs w:val="22"/>
        </w:rPr>
        <w:tab/>
      </w:r>
      <w:r w:rsidR="00492DC3" w:rsidRPr="000418D4">
        <w:rPr>
          <w:rFonts w:ascii="Arial" w:hAnsi="Arial" w:cs="Arial"/>
          <w:b/>
          <w:bCs/>
          <w:sz w:val="22"/>
          <w:szCs w:val="22"/>
        </w:rPr>
        <w:t>„Kary umowne”</w:t>
      </w:r>
      <w:r w:rsidR="00492DC3" w:rsidRPr="000418D4">
        <w:rPr>
          <w:rFonts w:ascii="Arial" w:hAnsi="Arial" w:cs="Arial"/>
          <w:bCs/>
          <w:sz w:val="22"/>
          <w:szCs w:val="22"/>
        </w:rPr>
        <w:t xml:space="preserve"> – w każdym </w:t>
      </w:r>
      <w:r w:rsidR="00FD2A2D" w:rsidRPr="000418D4">
        <w:rPr>
          <w:rFonts w:ascii="Arial" w:hAnsi="Arial" w:cs="Arial"/>
          <w:bCs/>
          <w:sz w:val="22"/>
          <w:szCs w:val="22"/>
        </w:rPr>
        <w:t>przypadku</w:t>
      </w:r>
      <w:r w:rsidR="00492DC3" w:rsidRPr="000418D4">
        <w:rPr>
          <w:rFonts w:ascii="Arial" w:hAnsi="Arial" w:cs="Arial"/>
          <w:bCs/>
          <w:sz w:val="22"/>
          <w:szCs w:val="22"/>
        </w:rPr>
        <w:t xml:space="preserve"> gdy W</w:t>
      </w:r>
      <w:r w:rsidR="00255665">
        <w:rPr>
          <w:rFonts w:ascii="Arial" w:hAnsi="Arial" w:cs="Arial"/>
          <w:bCs/>
          <w:sz w:val="22"/>
          <w:szCs w:val="22"/>
        </w:rPr>
        <w:t>arunki Kontraktu odnoszą się do </w:t>
      </w:r>
      <w:r w:rsidR="00492DC3" w:rsidRPr="000418D4">
        <w:rPr>
          <w:rFonts w:ascii="Arial" w:hAnsi="Arial" w:cs="Arial"/>
          <w:bCs/>
          <w:sz w:val="22"/>
          <w:szCs w:val="22"/>
        </w:rPr>
        <w:t xml:space="preserve">„Odszkodowania za opóźnienia” należy </w:t>
      </w:r>
      <w:r w:rsidR="00FD2A2D" w:rsidRPr="000418D4">
        <w:rPr>
          <w:rFonts w:ascii="Arial" w:hAnsi="Arial" w:cs="Arial"/>
          <w:bCs/>
          <w:sz w:val="22"/>
          <w:szCs w:val="22"/>
        </w:rPr>
        <w:t>przez to rozumieć</w:t>
      </w:r>
      <w:r w:rsidR="00492DC3" w:rsidRPr="000418D4">
        <w:rPr>
          <w:rFonts w:ascii="Arial" w:hAnsi="Arial" w:cs="Arial"/>
          <w:bCs/>
          <w:sz w:val="22"/>
          <w:szCs w:val="22"/>
        </w:rPr>
        <w:t xml:space="preserve"> „Kary umowne”. </w:t>
      </w:r>
    </w:p>
    <w:p w14:paraId="5ED2B4D4" w14:textId="77777777" w:rsidR="00A235FB" w:rsidRPr="000418D4" w:rsidRDefault="000E71F8" w:rsidP="004365D3">
      <w:pPr>
        <w:spacing w:beforeLines="40" w:before="96" w:afterLines="40" w:after="96" w:line="276" w:lineRule="auto"/>
        <w:ind w:left="1134" w:hanging="1134"/>
        <w:jc w:val="both"/>
        <w:rPr>
          <w:rFonts w:ascii="Arial" w:hAnsi="Arial" w:cs="Arial"/>
          <w:b/>
          <w:bCs/>
          <w:sz w:val="22"/>
          <w:szCs w:val="22"/>
        </w:rPr>
      </w:pPr>
      <w:r>
        <w:rPr>
          <w:rFonts w:ascii="Arial" w:hAnsi="Arial" w:cs="Arial"/>
          <w:b/>
          <w:bCs/>
          <w:sz w:val="22"/>
          <w:szCs w:val="22"/>
        </w:rPr>
        <w:t>1.1.3.13</w:t>
      </w:r>
      <w:r>
        <w:rPr>
          <w:rFonts w:ascii="Arial" w:hAnsi="Arial" w:cs="Arial"/>
          <w:b/>
          <w:bCs/>
          <w:sz w:val="22"/>
          <w:szCs w:val="22"/>
        </w:rPr>
        <w:tab/>
      </w:r>
      <w:r w:rsidR="00A235FB" w:rsidRPr="000418D4">
        <w:rPr>
          <w:rFonts w:ascii="Arial" w:hAnsi="Arial" w:cs="Arial"/>
          <w:b/>
          <w:bCs/>
          <w:sz w:val="22"/>
          <w:szCs w:val="22"/>
        </w:rPr>
        <w:t>„Pierwotny Czas na Ukończenie”</w:t>
      </w:r>
      <w:r w:rsidR="00A235FB" w:rsidRPr="000418D4">
        <w:rPr>
          <w:rFonts w:ascii="Arial" w:hAnsi="Arial" w:cs="Arial"/>
          <w:bCs/>
          <w:sz w:val="22"/>
          <w:szCs w:val="22"/>
        </w:rPr>
        <w:t xml:space="preserve"> oznacza Czas na Ukończenie, jaki został podany w Załączniku do Oferty (nie zmienionym żadnymi Aneksami do Kontraktu) bez uwzględnienia jakiegokolwiek Przedłużenia Czasu na Ukończenie według </w:t>
      </w:r>
      <w:r w:rsidR="00EB397B" w:rsidRPr="000418D4">
        <w:rPr>
          <w:rFonts w:ascii="Arial" w:hAnsi="Arial" w:cs="Arial"/>
          <w:bCs/>
          <w:sz w:val="22"/>
          <w:szCs w:val="22"/>
        </w:rPr>
        <w:t xml:space="preserve">SubKLAUZULI </w:t>
      </w:r>
      <w:r w:rsidR="00A235FB" w:rsidRPr="000418D4">
        <w:rPr>
          <w:rFonts w:ascii="Arial" w:hAnsi="Arial" w:cs="Arial"/>
          <w:bCs/>
          <w:sz w:val="22"/>
          <w:szCs w:val="22"/>
        </w:rPr>
        <w:t xml:space="preserve">8.4 </w:t>
      </w:r>
      <w:r w:rsidR="00FD2A2D" w:rsidRPr="000418D4">
        <w:rPr>
          <w:rFonts w:ascii="Arial" w:hAnsi="Arial" w:cs="Arial"/>
          <w:bCs/>
          <w:sz w:val="22"/>
          <w:szCs w:val="22"/>
        </w:rPr>
        <w:t>Warunków Szczególnych</w:t>
      </w:r>
      <w:r w:rsidR="00A235FB" w:rsidRPr="000418D4">
        <w:rPr>
          <w:rFonts w:ascii="Arial" w:hAnsi="Arial" w:cs="Arial"/>
          <w:bCs/>
          <w:sz w:val="22"/>
          <w:szCs w:val="22"/>
        </w:rPr>
        <w:t>.</w:t>
      </w:r>
    </w:p>
    <w:p w14:paraId="54700ED8" w14:textId="77777777" w:rsidR="00657B83" w:rsidRPr="000418D4" w:rsidRDefault="00B62584" w:rsidP="004365D3">
      <w:pPr>
        <w:spacing w:beforeLines="40" w:before="96" w:afterLines="40" w:after="96" w:line="276" w:lineRule="auto"/>
        <w:ind w:left="1134" w:hanging="1134"/>
        <w:jc w:val="both"/>
        <w:rPr>
          <w:rFonts w:ascii="Arial" w:hAnsi="Arial" w:cs="Arial"/>
          <w:bCs/>
          <w:sz w:val="22"/>
          <w:szCs w:val="22"/>
        </w:rPr>
      </w:pPr>
      <w:r w:rsidRPr="000418D4">
        <w:rPr>
          <w:rFonts w:ascii="Arial" w:hAnsi="Arial" w:cs="Arial"/>
          <w:b/>
          <w:bCs/>
          <w:sz w:val="22"/>
          <w:szCs w:val="22"/>
        </w:rPr>
        <w:t>1.1.3.14</w:t>
      </w:r>
      <w:r w:rsidRPr="000418D4">
        <w:rPr>
          <w:rFonts w:ascii="Arial" w:hAnsi="Arial" w:cs="Arial"/>
          <w:b/>
          <w:bCs/>
          <w:sz w:val="22"/>
          <w:szCs w:val="22"/>
        </w:rPr>
        <w:tab/>
      </w:r>
      <w:r w:rsidR="00A235FB" w:rsidRPr="000418D4">
        <w:rPr>
          <w:rFonts w:ascii="Arial" w:hAnsi="Arial" w:cs="Arial"/>
          <w:b/>
          <w:bCs/>
          <w:sz w:val="22"/>
          <w:szCs w:val="22"/>
        </w:rPr>
        <w:t>„Gwarancja Jakościowa”</w:t>
      </w:r>
      <w:r w:rsidR="00A235FB" w:rsidRPr="000418D4">
        <w:rPr>
          <w:rFonts w:ascii="Arial" w:hAnsi="Arial" w:cs="Arial"/>
          <w:bCs/>
          <w:sz w:val="22"/>
          <w:szCs w:val="22"/>
        </w:rPr>
        <w:t xml:space="preserve"> </w:t>
      </w:r>
      <w:r w:rsidR="00657B83" w:rsidRPr="000418D4">
        <w:rPr>
          <w:rFonts w:ascii="Arial" w:hAnsi="Arial" w:cs="Arial"/>
          <w:bCs/>
          <w:sz w:val="22"/>
          <w:szCs w:val="22"/>
        </w:rPr>
        <w:t>oznacza</w:t>
      </w:r>
      <w:r w:rsidR="00FF6A75" w:rsidRPr="000418D4">
        <w:rPr>
          <w:rFonts w:ascii="Arial" w:hAnsi="Arial" w:cs="Arial"/>
          <w:bCs/>
          <w:sz w:val="22"/>
          <w:szCs w:val="22"/>
        </w:rPr>
        <w:t xml:space="preserve"> </w:t>
      </w:r>
      <w:r w:rsidR="008C67A4" w:rsidRPr="002E24F3">
        <w:rPr>
          <w:rFonts w:ascii="Arial" w:hAnsi="Arial" w:cs="Arial"/>
          <w:bCs/>
          <w:color w:val="44546A"/>
          <w:sz w:val="22"/>
          <w:szCs w:val="22"/>
          <w:highlight w:val="yellow"/>
        </w:rPr>
        <w:t>[__]</w:t>
      </w:r>
      <w:r w:rsidR="00FF6A75" w:rsidRPr="000418D4">
        <w:rPr>
          <w:rFonts w:ascii="Arial" w:hAnsi="Arial" w:cs="Arial"/>
          <w:bCs/>
          <w:sz w:val="22"/>
          <w:szCs w:val="22"/>
        </w:rPr>
        <w:t xml:space="preserve"> </w:t>
      </w:r>
      <w:r w:rsidR="008C67A4" w:rsidRPr="000418D4">
        <w:rPr>
          <w:rFonts w:ascii="Arial" w:hAnsi="Arial" w:cs="Arial"/>
          <w:bCs/>
          <w:sz w:val="22"/>
          <w:szCs w:val="22"/>
        </w:rPr>
        <w:t>miesięcy</w:t>
      </w:r>
      <w:r w:rsidR="008C67A4" w:rsidRPr="002E24F3">
        <w:rPr>
          <w:rFonts w:ascii="Arial" w:hAnsi="Arial" w:cs="Arial"/>
          <w:bCs/>
          <w:color w:val="44546A"/>
          <w:sz w:val="22"/>
          <w:szCs w:val="22"/>
          <w:highlight w:val="yellow"/>
        </w:rPr>
        <w:t xml:space="preserve"> (ilość miesięcy wskazanych w Ofercie*) </w:t>
      </w:r>
      <w:r w:rsidR="008C67A4" w:rsidRPr="000418D4">
        <w:rPr>
          <w:rFonts w:ascii="Arial" w:hAnsi="Arial" w:cs="Arial"/>
          <w:bCs/>
          <w:sz w:val="22"/>
          <w:szCs w:val="22"/>
        </w:rPr>
        <w:t>na zgłaszanie wad w Robotach lub jakimś ich Odcinku (w zależności od przypadku)</w:t>
      </w:r>
      <w:r w:rsidR="008C67A4" w:rsidRPr="002E24F3">
        <w:rPr>
          <w:rFonts w:ascii="Arial" w:hAnsi="Arial" w:cs="Arial"/>
          <w:bCs/>
          <w:color w:val="44546A"/>
          <w:sz w:val="22"/>
          <w:szCs w:val="22"/>
        </w:rPr>
        <w:t xml:space="preserve"> </w:t>
      </w:r>
      <w:r w:rsidR="004F3A97" w:rsidRPr="002E24F3">
        <w:rPr>
          <w:rFonts w:ascii="Arial" w:hAnsi="Arial" w:cs="Arial"/>
          <w:bCs/>
          <w:color w:val="44546A"/>
          <w:sz w:val="22"/>
          <w:szCs w:val="22"/>
        </w:rPr>
        <w:t xml:space="preserve">- </w:t>
      </w:r>
      <w:r w:rsidR="00657B83" w:rsidRPr="000418D4">
        <w:rPr>
          <w:rFonts w:ascii="Arial" w:hAnsi="Arial" w:cs="Arial"/>
          <w:bCs/>
          <w:sz w:val="22"/>
          <w:szCs w:val="22"/>
        </w:rPr>
        <w:t>zobowiązanie Wykonaw</w:t>
      </w:r>
      <w:r w:rsidR="008C67A4" w:rsidRPr="000418D4">
        <w:rPr>
          <w:rFonts w:ascii="Arial" w:hAnsi="Arial" w:cs="Arial"/>
          <w:bCs/>
          <w:sz w:val="22"/>
          <w:szCs w:val="22"/>
        </w:rPr>
        <w:t>cy do bezpłatnego usunięcia wad</w:t>
      </w:r>
      <w:r w:rsidR="00657B83" w:rsidRPr="000418D4">
        <w:rPr>
          <w:rFonts w:ascii="Arial" w:hAnsi="Arial" w:cs="Arial"/>
          <w:bCs/>
          <w:sz w:val="22"/>
          <w:szCs w:val="22"/>
        </w:rPr>
        <w:t xml:space="preserve"> lub dostarczenia przedmiotu Umowy wolnego od wad w przypadku ich ujawnienia</w:t>
      </w:r>
      <w:r w:rsidR="00CC1A58">
        <w:rPr>
          <w:rFonts w:ascii="Arial" w:hAnsi="Arial" w:cs="Arial"/>
          <w:bCs/>
          <w:sz w:val="22"/>
          <w:szCs w:val="22"/>
        </w:rPr>
        <w:t>,</w:t>
      </w:r>
      <w:r w:rsidR="00657B83" w:rsidRPr="000418D4">
        <w:rPr>
          <w:rFonts w:ascii="Arial" w:hAnsi="Arial" w:cs="Arial"/>
          <w:bCs/>
          <w:sz w:val="22"/>
          <w:szCs w:val="22"/>
        </w:rPr>
        <w:t xml:space="preserve"> </w:t>
      </w:r>
      <w:r w:rsidR="00CC1A58">
        <w:rPr>
          <w:rFonts w:ascii="Arial" w:hAnsi="Arial" w:cs="Arial"/>
          <w:bCs/>
          <w:sz w:val="22"/>
          <w:szCs w:val="22"/>
        </w:rPr>
        <w:t>a </w:t>
      </w:r>
      <w:r w:rsidR="00657B83" w:rsidRPr="000418D4">
        <w:rPr>
          <w:rFonts w:ascii="Arial" w:hAnsi="Arial" w:cs="Arial"/>
          <w:bCs/>
          <w:sz w:val="22"/>
          <w:szCs w:val="22"/>
        </w:rPr>
        <w:t>także Dokument Gwarancyjny oraz Karty gwarancyjne na wybrane Urządzenia.</w:t>
      </w:r>
    </w:p>
    <w:p w14:paraId="69F64889" w14:textId="77777777" w:rsidR="008C67A4" w:rsidRPr="002E24F3" w:rsidRDefault="008C67A4" w:rsidP="004365D3">
      <w:pPr>
        <w:spacing w:beforeLines="40" w:before="96" w:afterLines="40" w:after="96" w:line="276" w:lineRule="auto"/>
        <w:ind w:left="1134" w:hanging="1134"/>
        <w:jc w:val="both"/>
        <w:rPr>
          <w:rFonts w:ascii="Arial" w:hAnsi="Arial" w:cs="Arial"/>
          <w:b/>
          <w:bCs/>
          <w:color w:val="44546A"/>
        </w:rPr>
      </w:pPr>
      <w:r w:rsidRPr="000418D4">
        <w:rPr>
          <w:rFonts w:ascii="Arial" w:hAnsi="Arial" w:cs="Arial"/>
          <w:b/>
          <w:bCs/>
          <w:sz w:val="22"/>
          <w:szCs w:val="22"/>
        </w:rPr>
        <w:tab/>
      </w:r>
      <w:r w:rsidRPr="002E24F3">
        <w:rPr>
          <w:rFonts w:ascii="Arial" w:hAnsi="Arial" w:cs="Arial"/>
          <w:bCs/>
          <w:i/>
          <w:iCs/>
          <w:color w:val="44546A"/>
          <w:highlight w:val="yellow"/>
        </w:rPr>
        <w:t>*</w:t>
      </w:r>
      <w:r w:rsidR="00A63FD8" w:rsidRPr="002E24F3">
        <w:rPr>
          <w:rFonts w:ascii="Arial" w:hAnsi="Arial" w:cs="Arial"/>
          <w:bCs/>
          <w:i/>
          <w:iCs/>
          <w:color w:val="44546A"/>
          <w:highlight w:val="yellow"/>
        </w:rPr>
        <w:t xml:space="preserve"> </w:t>
      </w:r>
      <w:r w:rsidR="00765329" w:rsidRPr="002E24F3">
        <w:rPr>
          <w:rFonts w:ascii="Arial" w:hAnsi="Arial" w:cs="Arial"/>
          <w:bCs/>
          <w:i/>
          <w:iCs/>
          <w:color w:val="44546A"/>
          <w:highlight w:val="yellow"/>
        </w:rPr>
        <w:t>D</w:t>
      </w:r>
      <w:r w:rsidRPr="002E24F3">
        <w:rPr>
          <w:rFonts w:ascii="Arial" w:hAnsi="Arial" w:cs="Arial"/>
          <w:bCs/>
          <w:i/>
          <w:iCs/>
          <w:color w:val="44546A"/>
          <w:highlight w:val="yellow"/>
        </w:rPr>
        <w:t>o wprowadzenia z Oferty Wykonawcy do niniejszej d</w:t>
      </w:r>
      <w:r w:rsidR="005E7E24" w:rsidRPr="002E24F3">
        <w:rPr>
          <w:rFonts w:ascii="Arial" w:hAnsi="Arial" w:cs="Arial"/>
          <w:bCs/>
          <w:i/>
          <w:iCs/>
          <w:color w:val="44546A"/>
          <w:highlight w:val="yellow"/>
        </w:rPr>
        <w:t>efinicji</w:t>
      </w:r>
      <w:r w:rsidR="005E7E24" w:rsidRPr="002E24F3">
        <w:rPr>
          <w:rFonts w:ascii="Arial" w:hAnsi="Arial" w:cs="Arial"/>
          <w:bCs/>
          <w:i/>
          <w:iCs/>
          <w:color w:val="44546A"/>
        </w:rPr>
        <w:t>.</w:t>
      </w:r>
    </w:p>
    <w:p w14:paraId="2849A855" w14:textId="77777777" w:rsidR="006F52DB" w:rsidRPr="000418D4" w:rsidRDefault="00774792" w:rsidP="000E71F8">
      <w:pPr>
        <w:tabs>
          <w:tab w:val="left" w:pos="1134"/>
        </w:tabs>
        <w:spacing w:beforeLines="40" w:before="96" w:afterLines="40" w:after="96" w:line="276" w:lineRule="auto"/>
        <w:jc w:val="both"/>
        <w:rPr>
          <w:rFonts w:ascii="Arial" w:hAnsi="Arial" w:cs="Arial"/>
          <w:sz w:val="22"/>
          <w:szCs w:val="22"/>
        </w:rPr>
      </w:pPr>
      <w:r w:rsidRPr="000418D4">
        <w:rPr>
          <w:rFonts w:ascii="Arial" w:hAnsi="Arial" w:cs="Arial"/>
          <w:b/>
          <w:bCs/>
          <w:sz w:val="22"/>
          <w:szCs w:val="22"/>
        </w:rPr>
        <w:t>1.1.4.1</w:t>
      </w:r>
      <w:r w:rsidR="000E71F8">
        <w:rPr>
          <w:rFonts w:ascii="Arial" w:hAnsi="Arial" w:cs="Arial"/>
          <w:b/>
          <w:bCs/>
          <w:sz w:val="22"/>
          <w:szCs w:val="22"/>
        </w:rPr>
        <w:tab/>
      </w:r>
      <w:r w:rsidR="006F52DB" w:rsidRPr="000418D4">
        <w:rPr>
          <w:rFonts w:ascii="Arial" w:hAnsi="Arial" w:cs="Arial"/>
          <w:b/>
          <w:bCs/>
          <w:sz w:val="22"/>
          <w:szCs w:val="22"/>
        </w:rPr>
        <w:t>„Zaakceptowana Kwota Kontraktowa”</w:t>
      </w:r>
      <w:r w:rsidR="006F52DB" w:rsidRPr="000418D4">
        <w:rPr>
          <w:rFonts w:ascii="Arial" w:hAnsi="Arial" w:cs="Arial"/>
          <w:sz w:val="22"/>
          <w:szCs w:val="22"/>
        </w:rPr>
        <w:t xml:space="preserve"> </w:t>
      </w:r>
    </w:p>
    <w:p w14:paraId="2CCB8252" w14:textId="77777777" w:rsidR="00ED59A9" w:rsidRPr="000418D4" w:rsidRDefault="003C50BD" w:rsidP="004365D3">
      <w:pPr>
        <w:spacing w:beforeLines="40" w:before="96" w:afterLines="40" w:after="96" w:line="276" w:lineRule="auto"/>
        <w:ind w:left="1077"/>
        <w:rPr>
          <w:rFonts w:ascii="Arial" w:hAnsi="Arial" w:cs="Arial"/>
          <w:sz w:val="22"/>
          <w:szCs w:val="22"/>
        </w:rPr>
      </w:pPr>
      <w:r w:rsidRPr="000418D4">
        <w:rPr>
          <w:rFonts w:ascii="Arial" w:hAnsi="Arial" w:cs="Arial"/>
          <w:sz w:val="22"/>
          <w:szCs w:val="22"/>
        </w:rPr>
        <w:t>Usuwa się treść Sub</w:t>
      </w:r>
      <w:r w:rsidR="001B1FD0" w:rsidRPr="000418D4">
        <w:rPr>
          <w:rFonts w:ascii="Arial" w:hAnsi="Arial" w:cs="Arial"/>
          <w:sz w:val="22"/>
          <w:szCs w:val="22"/>
        </w:rPr>
        <w:t>KLAUZULI</w:t>
      </w:r>
      <w:r w:rsidRPr="000418D4">
        <w:rPr>
          <w:rFonts w:ascii="Arial" w:hAnsi="Arial" w:cs="Arial"/>
          <w:sz w:val="22"/>
          <w:szCs w:val="22"/>
        </w:rPr>
        <w:t xml:space="preserve"> i zastępuje następującą treścią:</w:t>
      </w:r>
    </w:p>
    <w:p w14:paraId="16535B88" w14:textId="77777777" w:rsidR="00CC1B4A" w:rsidRPr="000418D4" w:rsidRDefault="00CF5E21" w:rsidP="004365D3">
      <w:pPr>
        <w:spacing w:beforeLines="40" w:before="96" w:afterLines="40" w:after="96" w:line="276" w:lineRule="auto"/>
        <w:ind w:left="1077"/>
        <w:jc w:val="both"/>
        <w:rPr>
          <w:rFonts w:ascii="Arial" w:hAnsi="Arial" w:cs="Arial"/>
          <w:sz w:val="22"/>
          <w:szCs w:val="22"/>
        </w:rPr>
      </w:pPr>
      <w:r w:rsidRPr="000418D4">
        <w:rPr>
          <w:rFonts w:ascii="Arial" w:hAnsi="Arial" w:cs="Arial"/>
          <w:b/>
          <w:sz w:val="22"/>
          <w:szCs w:val="22"/>
        </w:rPr>
        <w:t>„Zaakceptowana Kwota Kontraktowa”</w:t>
      </w:r>
      <w:r w:rsidR="00A47553">
        <w:rPr>
          <w:rFonts w:ascii="Arial" w:hAnsi="Arial" w:cs="Arial"/>
          <w:sz w:val="22"/>
          <w:szCs w:val="22"/>
        </w:rPr>
        <w:t xml:space="preserve"> oznacza Cenę Oferty netto, po </w:t>
      </w:r>
      <w:r w:rsidRPr="000418D4">
        <w:rPr>
          <w:rFonts w:ascii="Arial" w:hAnsi="Arial" w:cs="Arial"/>
          <w:sz w:val="22"/>
          <w:szCs w:val="22"/>
        </w:rPr>
        <w:t>poprawieniu oczywistych omyłek rachunkowych zgodnie z u.p.z.p.</w:t>
      </w:r>
      <w:r w:rsidR="00D960C8">
        <w:rPr>
          <w:rFonts w:ascii="Arial" w:hAnsi="Arial" w:cs="Arial"/>
          <w:sz w:val="22"/>
          <w:szCs w:val="22"/>
        </w:rPr>
        <w:t xml:space="preserve"> </w:t>
      </w:r>
      <w:r w:rsidR="00D960C8" w:rsidRPr="00D960C8">
        <w:rPr>
          <w:rFonts w:ascii="Arial" w:hAnsi="Arial" w:cs="Arial"/>
          <w:sz w:val="22"/>
          <w:szCs w:val="22"/>
        </w:rPr>
        <w:t>oraz Kwotę Warunkową</w:t>
      </w:r>
      <w:r w:rsidR="00D960C8">
        <w:rPr>
          <w:rFonts w:ascii="Arial" w:hAnsi="Arial" w:cs="Arial"/>
          <w:sz w:val="22"/>
          <w:szCs w:val="22"/>
        </w:rPr>
        <w:t>,</w:t>
      </w:r>
      <w:r w:rsidR="00D960C8" w:rsidRPr="00D960C8">
        <w:rPr>
          <w:rFonts w:ascii="Arial" w:hAnsi="Arial" w:cs="Arial"/>
          <w:sz w:val="22"/>
          <w:szCs w:val="22"/>
        </w:rPr>
        <w:t xml:space="preserve"> o ile została przewidziana w Umowie</w:t>
      </w:r>
      <w:r w:rsidRPr="000418D4">
        <w:rPr>
          <w:rFonts w:ascii="Arial" w:hAnsi="Arial" w:cs="Arial"/>
          <w:sz w:val="22"/>
          <w:szCs w:val="22"/>
        </w:rPr>
        <w:t xml:space="preserve">, wyrażoną w Walucie Miejscowej, powiększoną o należny podatek od towarów i usług VAT, zawartą w </w:t>
      </w:r>
      <w:r w:rsidRPr="000418D4">
        <w:rPr>
          <w:rFonts w:ascii="Arial" w:hAnsi="Arial" w:cs="Arial"/>
          <w:sz w:val="22"/>
          <w:szCs w:val="22"/>
        </w:rPr>
        <w:lastRenderedPageBreak/>
        <w:t>Umowie, za zaproje</w:t>
      </w:r>
      <w:r w:rsidR="00460B33" w:rsidRPr="000418D4">
        <w:rPr>
          <w:rFonts w:ascii="Arial" w:hAnsi="Arial" w:cs="Arial"/>
          <w:sz w:val="22"/>
          <w:szCs w:val="22"/>
        </w:rPr>
        <w:t>ktowanie i wykonanie Dokumentów Wykonawcy</w:t>
      </w:r>
      <w:r w:rsidR="00B67ED0" w:rsidRPr="000418D4">
        <w:rPr>
          <w:rFonts w:ascii="Arial" w:hAnsi="Arial" w:cs="Arial"/>
          <w:sz w:val="22"/>
          <w:szCs w:val="22"/>
        </w:rPr>
        <w:t xml:space="preserve"> </w:t>
      </w:r>
      <w:r w:rsidR="00D960C8" w:rsidRPr="000418D4">
        <w:rPr>
          <w:rFonts w:ascii="Arial" w:hAnsi="Arial" w:cs="Arial"/>
          <w:sz w:val="22"/>
          <w:szCs w:val="22"/>
        </w:rPr>
        <w:t>i</w:t>
      </w:r>
      <w:r w:rsidR="00D960C8">
        <w:rPr>
          <w:rFonts w:ascii="Arial" w:hAnsi="Arial" w:cs="Arial"/>
          <w:sz w:val="22"/>
          <w:szCs w:val="22"/>
        </w:rPr>
        <w:t xml:space="preserve"> </w:t>
      </w:r>
      <w:r w:rsidRPr="000418D4">
        <w:rPr>
          <w:rFonts w:ascii="Arial" w:hAnsi="Arial" w:cs="Arial"/>
          <w:sz w:val="22"/>
          <w:szCs w:val="22"/>
        </w:rPr>
        <w:t>Robót</w:t>
      </w:r>
      <w:r w:rsidR="00D960C8">
        <w:rPr>
          <w:rFonts w:ascii="Arial" w:hAnsi="Arial" w:cs="Arial"/>
          <w:sz w:val="22"/>
          <w:szCs w:val="22"/>
        </w:rPr>
        <w:t>,</w:t>
      </w:r>
      <w:r w:rsidR="00847F03" w:rsidRPr="000418D4">
        <w:rPr>
          <w:rFonts w:ascii="Arial" w:hAnsi="Arial" w:cs="Arial"/>
          <w:sz w:val="22"/>
          <w:szCs w:val="22"/>
        </w:rPr>
        <w:t xml:space="preserve"> a</w:t>
      </w:r>
      <w:r w:rsidR="00D960C8">
        <w:rPr>
          <w:rFonts w:ascii="Arial" w:hAnsi="Arial" w:cs="Arial"/>
          <w:sz w:val="22"/>
          <w:szCs w:val="22"/>
        </w:rPr>
        <w:t> </w:t>
      </w:r>
      <w:r w:rsidR="00847F03" w:rsidRPr="000418D4">
        <w:rPr>
          <w:rFonts w:ascii="Arial" w:hAnsi="Arial" w:cs="Arial"/>
          <w:sz w:val="22"/>
          <w:szCs w:val="22"/>
        </w:rPr>
        <w:t>także usunięcie wszelkich wad</w:t>
      </w:r>
      <w:r w:rsidR="00AD09AE" w:rsidRPr="000418D4">
        <w:rPr>
          <w:rFonts w:ascii="Arial" w:hAnsi="Arial" w:cs="Arial"/>
          <w:sz w:val="22"/>
          <w:szCs w:val="22"/>
        </w:rPr>
        <w:t xml:space="preserve"> i usterek</w:t>
      </w:r>
      <w:r w:rsidR="00847F03" w:rsidRPr="000418D4">
        <w:rPr>
          <w:rFonts w:ascii="Arial" w:hAnsi="Arial" w:cs="Arial"/>
          <w:sz w:val="22"/>
          <w:szCs w:val="22"/>
        </w:rPr>
        <w:t>.</w:t>
      </w:r>
      <w:r w:rsidRPr="000418D4">
        <w:rPr>
          <w:rFonts w:ascii="Arial" w:hAnsi="Arial" w:cs="Arial"/>
          <w:sz w:val="22"/>
          <w:szCs w:val="22"/>
        </w:rPr>
        <w:t xml:space="preserve"> </w:t>
      </w:r>
    </w:p>
    <w:p w14:paraId="16EB3EC9" w14:textId="77777777" w:rsidR="006F52DB" w:rsidRPr="000418D4" w:rsidRDefault="001718BF" w:rsidP="00AB02FD">
      <w:pPr>
        <w:numPr>
          <w:ilvl w:val="3"/>
          <w:numId w:val="4"/>
        </w:numPr>
        <w:tabs>
          <w:tab w:val="clear" w:pos="1440"/>
          <w:tab w:val="left" w:pos="1134"/>
        </w:tabs>
        <w:overflowPunct/>
        <w:autoSpaceDE/>
        <w:autoSpaceDN/>
        <w:adjustRightInd/>
        <w:spacing w:beforeLines="40" w:before="96" w:afterLines="40" w:after="96" w:line="276" w:lineRule="auto"/>
        <w:ind w:left="0" w:firstLine="0"/>
        <w:jc w:val="both"/>
        <w:textAlignment w:val="auto"/>
        <w:rPr>
          <w:rFonts w:ascii="Arial" w:hAnsi="Arial" w:cs="Arial"/>
          <w:b/>
          <w:bCs/>
          <w:sz w:val="22"/>
          <w:szCs w:val="22"/>
        </w:rPr>
      </w:pPr>
      <w:r w:rsidRPr="000418D4">
        <w:rPr>
          <w:rFonts w:ascii="Arial" w:hAnsi="Arial" w:cs="Arial"/>
          <w:b/>
          <w:bCs/>
          <w:sz w:val="22"/>
          <w:szCs w:val="22"/>
        </w:rPr>
        <w:t>„</w:t>
      </w:r>
      <w:r w:rsidR="006F52DB" w:rsidRPr="000418D4">
        <w:rPr>
          <w:rFonts w:ascii="Arial" w:hAnsi="Arial" w:cs="Arial"/>
          <w:b/>
          <w:bCs/>
          <w:sz w:val="22"/>
          <w:szCs w:val="22"/>
        </w:rPr>
        <w:t>Waluta Obca”</w:t>
      </w:r>
    </w:p>
    <w:p w14:paraId="59D45858" w14:textId="77777777" w:rsidR="006F52DB" w:rsidRPr="000418D4" w:rsidRDefault="00D02847" w:rsidP="004365D3">
      <w:pPr>
        <w:spacing w:beforeLines="40" w:before="96" w:afterLines="40" w:after="96" w:line="276" w:lineRule="auto"/>
        <w:ind w:left="1134"/>
        <w:jc w:val="both"/>
        <w:rPr>
          <w:rFonts w:ascii="Arial" w:hAnsi="Arial" w:cs="Arial"/>
          <w:sz w:val="22"/>
          <w:szCs w:val="22"/>
        </w:rPr>
      </w:pPr>
      <w:r w:rsidRPr="000418D4">
        <w:rPr>
          <w:rFonts w:ascii="Arial" w:hAnsi="Arial" w:cs="Arial"/>
          <w:sz w:val="22"/>
          <w:szCs w:val="22"/>
        </w:rPr>
        <w:t>Usuw</w:t>
      </w:r>
      <w:r w:rsidR="00FD2A2D" w:rsidRPr="000418D4">
        <w:rPr>
          <w:rFonts w:ascii="Arial" w:hAnsi="Arial" w:cs="Arial"/>
          <w:sz w:val="22"/>
          <w:szCs w:val="22"/>
        </w:rPr>
        <w:t>a się treść SubKLAUZULI 1.1.4.6 Warunków Ogólnych.</w:t>
      </w:r>
    </w:p>
    <w:p w14:paraId="424E1211" w14:textId="77777777" w:rsidR="006F52DB" w:rsidRPr="000418D4" w:rsidRDefault="001718BF" w:rsidP="00AB02FD">
      <w:pPr>
        <w:tabs>
          <w:tab w:val="left" w:pos="1134"/>
        </w:tabs>
        <w:spacing w:beforeLines="40" w:before="96" w:afterLines="40" w:after="96" w:line="276" w:lineRule="auto"/>
        <w:jc w:val="both"/>
        <w:rPr>
          <w:rFonts w:ascii="Arial" w:hAnsi="Arial" w:cs="Arial"/>
          <w:sz w:val="22"/>
          <w:szCs w:val="22"/>
        </w:rPr>
      </w:pPr>
      <w:r w:rsidRPr="000418D4">
        <w:rPr>
          <w:rFonts w:ascii="Arial" w:hAnsi="Arial" w:cs="Arial"/>
          <w:b/>
          <w:bCs/>
          <w:sz w:val="22"/>
          <w:szCs w:val="22"/>
        </w:rPr>
        <w:t>1.1.4.11</w:t>
      </w:r>
      <w:r w:rsidRPr="000418D4">
        <w:rPr>
          <w:rFonts w:ascii="Arial" w:hAnsi="Arial" w:cs="Arial"/>
          <w:b/>
          <w:bCs/>
          <w:sz w:val="22"/>
          <w:szCs w:val="22"/>
        </w:rPr>
        <w:tab/>
        <w:t>„</w:t>
      </w:r>
      <w:r w:rsidR="006F52DB" w:rsidRPr="000418D4">
        <w:rPr>
          <w:rFonts w:ascii="Arial" w:hAnsi="Arial" w:cs="Arial"/>
          <w:b/>
          <w:bCs/>
          <w:sz w:val="22"/>
          <w:szCs w:val="22"/>
        </w:rPr>
        <w:t xml:space="preserve">Kwota </w:t>
      </w:r>
      <w:r w:rsidR="00637DA3" w:rsidRPr="000418D4">
        <w:rPr>
          <w:rFonts w:ascii="Arial" w:hAnsi="Arial" w:cs="Arial"/>
          <w:b/>
          <w:bCs/>
          <w:sz w:val="22"/>
          <w:szCs w:val="22"/>
        </w:rPr>
        <w:t>Z</w:t>
      </w:r>
      <w:r w:rsidR="006F52DB" w:rsidRPr="000418D4">
        <w:rPr>
          <w:rFonts w:ascii="Arial" w:hAnsi="Arial" w:cs="Arial"/>
          <w:b/>
          <w:bCs/>
          <w:sz w:val="22"/>
          <w:szCs w:val="22"/>
        </w:rPr>
        <w:t>atrzymana</w:t>
      </w:r>
      <w:r w:rsidRPr="000418D4">
        <w:rPr>
          <w:rFonts w:ascii="Arial" w:hAnsi="Arial" w:cs="Arial"/>
          <w:b/>
          <w:bCs/>
          <w:sz w:val="22"/>
          <w:szCs w:val="22"/>
        </w:rPr>
        <w:t>”</w:t>
      </w:r>
      <w:r w:rsidR="006F52DB" w:rsidRPr="000418D4">
        <w:rPr>
          <w:rFonts w:ascii="Arial" w:hAnsi="Arial" w:cs="Arial"/>
          <w:b/>
          <w:bCs/>
          <w:sz w:val="22"/>
          <w:szCs w:val="22"/>
        </w:rPr>
        <w:t xml:space="preserve"> </w:t>
      </w:r>
    </w:p>
    <w:p w14:paraId="4817F7CF" w14:textId="77777777" w:rsidR="00D02847" w:rsidRPr="000418D4" w:rsidRDefault="00D02847" w:rsidP="004365D3">
      <w:pPr>
        <w:pStyle w:val="Podtytu"/>
        <w:keepNext/>
        <w:spacing w:beforeLines="40" w:before="96" w:afterLines="40" w:after="96" w:line="276" w:lineRule="auto"/>
        <w:ind w:left="993" w:firstLine="141"/>
        <w:jc w:val="both"/>
        <w:rPr>
          <w:rFonts w:cs="Arial"/>
          <w:sz w:val="22"/>
          <w:szCs w:val="22"/>
        </w:rPr>
      </w:pPr>
      <w:r w:rsidRPr="000418D4">
        <w:rPr>
          <w:rFonts w:cs="Arial"/>
          <w:sz w:val="22"/>
          <w:szCs w:val="22"/>
        </w:rPr>
        <w:t>Usuwa się treść Sub</w:t>
      </w:r>
      <w:r w:rsidR="00FD2A2D" w:rsidRPr="000418D4">
        <w:rPr>
          <w:rFonts w:cs="Arial"/>
          <w:sz w:val="22"/>
          <w:szCs w:val="22"/>
        </w:rPr>
        <w:t>KLAUZULI</w:t>
      </w:r>
      <w:r w:rsidRPr="000418D4">
        <w:rPr>
          <w:rFonts w:cs="Arial"/>
          <w:sz w:val="22"/>
          <w:szCs w:val="22"/>
        </w:rPr>
        <w:t xml:space="preserve"> </w:t>
      </w:r>
      <w:r w:rsidR="00224F47" w:rsidRPr="00E625DC">
        <w:rPr>
          <w:rFonts w:cs="Arial"/>
          <w:bCs/>
          <w:sz w:val="22"/>
          <w:szCs w:val="22"/>
        </w:rPr>
        <w:t>1.1.4.11</w:t>
      </w:r>
      <w:r w:rsidR="00224F47">
        <w:rPr>
          <w:rFonts w:cs="Arial"/>
          <w:bCs/>
          <w:sz w:val="22"/>
          <w:szCs w:val="22"/>
        </w:rPr>
        <w:t xml:space="preserve"> Warunków Ogólnych</w:t>
      </w:r>
      <w:r w:rsidR="00224F47" w:rsidRPr="00E625DC">
        <w:rPr>
          <w:rFonts w:cs="Arial"/>
          <w:bCs/>
          <w:sz w:val="22"/>
          <w:szCs w:val="22"/>
        </w:rPr>
        <w:t>.</w:t>
      </w:r>
    </w:p>
    <w:p w14:paraId="5A8A8DAC" w14:textId="77777777" w:rsidR="00297703" w:rsidRPr="002E24F3" w:rsidRDefault="00F97DFB" w:rsidP="00537C70">
      <w:pPr>
        <w:spacing w:beforeLines="40" w:before="96" w:afterLines="40" w:after="96" w:line="276" w:lineRule="auto"/>
        <w:ind w:left="1134" w:hanging="1134"/>
        <w:jc w:val="both"/>
        <w:textAlignment w:val="auto"/>
        <w:rPr>
          <w:rFonts w:ascii="Arial" w:hAnsi="Arial" w:cs="Arial"/>
          <w:bCs/>
          <w:i/>
          <w:iCs/>
          <w:color w:val="44546A"/>
          <w:highlight w:val="yellow"/>
        </w:rPr>
      </w:pPr>
      <w:r w:rsidRPr="000418D4">
        <w:rPr>
          <w:rFonts w:ascii="Arial" w:hAnsi="Arial" w:cs="Arial"/>
          <w:b/>
          <w:sz w:val="22"/>
          <w:szCs w:val="22"/>
        </w:rPr>
        <w:t>1.1.4.13</w:t>
      </w:r>
      <w:r w:rsidR="00297703" w:rsidRPr="000418D4">
        <w:rPr>
          <w:rFonts w:ascii="Arial" w:hAnsi="Arial" w:cs="Arial"/>
          <w:b/>
          <w:sz w:val="22"/>
          <w:szCs w:val="22"/>
        </w:rPr>
        <w:t xml:space="preserve"> </w:t>
      </w:r>
      <w:r w:rsidR="00BB3ABB" w:rsidRPr="000418D4">
        <w:rPr>
          <w:rFonts w:ascii="Arial" w:hAnsi="Arial" w:cs="Arial"/>
          <w:b/>
          <w:sz w:val="22"/>
          <w:szCs w:val="22"/>
        </w:rPr>
        <w:tab/>
      </w:r>
      <w:r w:rsidR="00423327" w:rsidRPr="000418D4">
        <w:rPr>
          <w:rFonts w:ascii="Arial" w:hAnsi="Arial" w:cs="Arial"/>
          <w:b/>
          <w:sz w:val="22"/>
          <w:szCs w:val="22"/>
        </w:rPr>
        <w:t>„</w:t>
      </w:r>
      <w:commentRangeStart w:id="35"/>
      <w:r w:rsidR="00423327" w:rsidRPr="000418D4">
        <w:rPr>
          <w:rFonts w:ascii="Arial" w:hAnsi="Arial" w:cs="Arial"/>
          <w:b/>
          <w:sz w:val="22"/>
          <w:szCs w:val="22"/>
        </w:rPr>
        <w:t>Wskaźni</w:t>
      </w:r>
      <w:r w:rsidR="000A2AA0">
        <w:rPr>
          <w:rFonts w:ascii="Arial" w:hAnsi="Arial" w:cs="Arial"/>
          <w:b/>
          <w:sz w:val="22"/>
          <w:szCs w:val="22"/>
        </w:rPr>
        <w:t>k waloryzacji”</w:t>
      </w:r>
      <w:r w:rsidR="000A2AA0">
        <w:rPr>
          <w:rFonts w:ascii="Arial" w:hAnsi="Arial" w:cs="Arial"/>
          <w:sz w:val="22"/>
          <w:szCs w:val="22"/>
          <w:highlight w:val="yellow"/>
        </w:rPr>
        <w:t>*</w:t>
      </w:r>
      <w:r w:rsidR="00FD2A2D" w:rsidRPr="000418D4">
        <w:rPr>
          <w:rFonts w:ascii="Arial" w:hAnsi="Arial" w:cs="Arial"/>
          <w:sz w:val="22"/>
          <w:szCs w:val="22"/>
        </w:rPr>
        <w:t xml:space="preserve"> oznacza wska</w:t>
      </w:r>
      <w:r w:rsidR="00A85BBA" w:rsidRPr="000418D4">
        <w:rPr>
          <w:rFonts w:ascii="Arial" w:hAnsi="Arial" w:cs="Arial"/>
          <w:sz w:val="22"/>
          <w:szCs w:val="22"/>
        </w:rPr>
        <w:t xml:space="preserve">źnik cen </w:t>
      </w:r>
      <w:r w:rsidR="00367C3E" w:rsidRPr="00367C3E">
        <w:rPr>
          <w:rFonts w:ascii="Arial" w:hAnsi="Arial" w:cs="Arial"/>
          <w:sz w:val="22"/>
          <w:szCs w:val="22"/>
        </w:rPr>
        <w:t>produkcji budowlano-montażowej</w:t>
      </w:r>
      <w:r w:rsidR="00367C3E">
        <w:rPr>
          <w:rFonts w:ascii="Arial" w:hAnsi="Arial" w:cs="Arial"/>
          <w:sz w:val="22"/>
          <w:szCs w:val="22"/>
        </w:rPr>
        <w:t xml:space="preserve"> </w:t>
      </w:r>
      <w:r w:rsidR="00FD2A2D" w:rsidRPr="000418D4">
        <w:rPr>
          <w:rFonts w:ascii="Arial" w:hAnsi="Arial" w:cs="Arial"/>
          <w:sz w:val="22"/>
          <w:szCs w:val="22"/>
        </w:rPr>
        <w:t xml:space="preserve">(kwartalny), ogłaszany w Dzienniku Urzędowym Głównego Urzędu Statystycznego na podstawie </w:t>
      </w:r>
      <w:r w:rsidR="00537C70" w:rsidRPr="00537C70">
        <w:rPr>
          <w:rFonts w:ascii="Arial" w:hAnsi="Arial" w:cs="Arial"/>
          <w:sz w:val="22"/>
          <w:szCs w:val="22"/>
        </w:rPr>
        <w:t>ustaw</w:t>
      </w:r>
      <w:r w:rsidR="00537C70">
        <w:rPr>
          <w:rFonts w:ascii="Arial" w:hAnsi="Arial" w:cs="Arial"/>
          <w:sz w:val="22"/>
          <w:szCs w:val="22"/>
        </w:rPr>
        <w:t>y</w:t>
      </w:r>
      <w:r w:rsidR="00537C70" w:rsidRPr="00537C70">
        <w:rPr>
          <w:rFonts w:ascii="Arial" w:hAnsi="Arial" w:cs="Arial"/>
          <w:sz w:val="22"/>
          <w:szCs w:val="22"/>
        </w:rPr>
        <w:t xml:space="preserve"> z dnia 2 kwietnia 2009 r. o zmianie ustawy o poręczeniach i gwarancjach udzielanych przez Skarb Państwa oraz niektóre osoby prawne, ustawy o Banku Gospodarstwa Krajowego oraz niektórych innych ustaw. (Dz. U. Nr 65 poz. 545)</w:t>
      </w:r>
      <w:r w:rsidR="00537C70">
        <w:rPr>
          <w:rFonts w:ascii="Arial" w:hAnsi="Arial" w:cs="Arial"/>
          <w:sz w:val="22"/>
          <w:szCs w:val="22"/>
        </w:rPr>
        <w:t>.</w:t>
      </w:r>
      <w:r w:rsidR="00297703" w:rsidRPr="002E24F3">
        <w:rPr>
          <w:rFonts w:ascii="Arial" w:hAnsi="Arial" w:cs="Arial"/>
          <w:bCs/>
          <w:i/>
          <w:iCs/>
          <w:color w:val="44546A"/>
          <w:highlight w:val="yellow"/>
        </w:rPr>
        <w:t>*</w:t>
      </w:r>
      <w:r w:rsidR="00A63FD8" w:rsidRPr="002E24F3">
        <w:rPr>
          <w:rFonts w:ascii="Arial" w:hAnsi="Arial" w:cs="Arial"/>
          <w:bCs/>
          <w:i/>
          <w:iCs/>
          <w:color w:val="44546A"/>
          <w:highlight w:val="yellow"/>
        </w:rPr>
        <w:t xml:space="preserve"> </w:t>
      </w:r>
      <w:r w:rsidR="00765329" w:rsidRPr="002E24F3">
        <w:rPr>
          <w:rFonts w:ascii="Arial" w:hAnsi="Arial" w:cs="Arial"/>
          <w:bCs/>
          <w:i/>
          <w:iCs/>
          <w:color w:val="44546A"/>
          <w:highlight w:val="yellow"/>
        </w:rPr>
        <w:t>O</w:t>
      </w:r>
      <w:r w:rsidR="00297703" w:rsidRPr="002E24F3">
        <w:rPr>
          <w:rFonts w:ascii="Arial" w:hAnsi="Arial" w:cs="Arial"/>
          <w:bCs/>
          <w:i/>
          <w:iCs/>
          <w:color w:val="44546A"/>
          <w:highlight w:val="yellow"/>
        </w:rPr>
        <w:t xml:space="preserve">pcjonalne, </w:t>
      </w:r>
      <w:r w:rsidR="00A63FD8" w:rsidRPr="002E24F3">
        <w:rPr>
          <w:rFonts w:ascii="Arial" w:hAnsi="Arial" w:cs="Arial"/>
          <w:bCs/>
          <w:i/>
          <w:iCs/>
          <w:color w:val="44546A"/>
          <w:highlight w:val="yellow"/>
        </w:rPr>
        <w:t>jeżeli ma zastosowanie w Umowie.</w:t>
      </w:r>
      <w:commentRangeEnd w:id="35"/>
      <w:r w:rsidR="001D1B35">
        <w:rPr>
          <w:rStyle w:val="Odwoaniedokomentarza"/>
        </w:rPr>
        <w:commentReference w:id="35"/>
      </w:r>
    </w:p>
    <w:p w14:paraId="1069F8A6" w14:textId="77777777" w:rsidR="006F52DB" w:rsidRDefault="00F97DFB" w:rsidP="00D92202">
      <w:pPr>
        <w:spacing w:beforeLines="40" w:before="96" w:afterLines="40" w:after="96" w:line="276" w:lineRule="auto"/>
        <w:ind w:left="1134" w:hanging="1134"/>
        <w:jc w:val="both"/>
        <w:textAlignment w:val="auto"/>
        <w:rPr>
          <w:rFonts w:ascii="Arial" w:hAnsi="Arial" w:cs="Arial"/>
          <w:sz w:val="22"/>
          <w:szCs w:val="22"/>
        </w:rPr>
      </w:pPr>
      <w:commentRangeStart w:id="36"/>
      <w:r w:rsidRPr="000418D4">
        <w:rPr>
          <w:rFonts w:ascii="Arial" w:hAnsi="Arial" w:cs="Arial"/>
          <w:b/>
          <w:sz w:val="22"/>
          <w:szCs w:val="22"/>
        </w:rPr>
        <w:t>1.1.4.14</w:t>
      </w:r>
      <w:r w:rsidR="003E63E3" w:rsidRPr="000418D4">
        <w:rPr>
          <w:rFonts w:ascii="Arial" w:hAnsi="Arial" w:cs="Arial"/>
          <w:b/>
          <w:sz w:val="22"/>
          <w:szCs w:val="22"/>
        </w:rPr>
        <w:t xml:space="preserve">  </w:t>
      </w:r>
      <w:r w:rsidR="003D5695" w:rsidRPr="000418D4">
        <w:rPr>
          <w:rFonts w:ascii="Arial" w:hAnsi="Arial" w:cs="Arial"/>
          <w:b/>
          <w:sz w:val="22"/>
          <w:szCs w:val="22"/>
        </w:rPr>
        <w:t>„Zasadniczy Przedmiar Robót Stałych (ZPRS)”</w:t>
      </w:r>
      <w:r w:rsidR="006C0D8A" w:rsidRPr="000418D4">
        <w:rPr>
          <w:rFonts w:ascii="Arial" w:hAnsi="Arial" w:cs="Arial"/>
          <w:sz w:val="22"/>
          <w:szCs w:val="22"/>
        </w:rPr>
        <w:t xml:space="preserve"> stanowi uszczegółowienie Wykazu Płatności</w:t>
      </w:r>
      <w:r w:rsidR="00553FAD" w:rsidRPr="000418D4">
        <w:rPr>
          <w:rFonts w:ascii="Arial" w:hAnsi="Arial" w:cs="Arial"/>
          <w:sz w:val="22"/>
          <w:szCs w:val="22"/>
        </w:rPr>
        <w:t xml:space="preserve"> </w:t>
      </w:r>
      <w:r w:rsidR="00E65089" w:rsidRPr="000418D4">
        <w:rPr>
          <w:rFonts w:ascii="Arial" w:hAnsi="Arial" w:cs="Arial"/>
          <w:sz w:val="22"/>
          <w:szCs w:val="22"/>
        </w:rPr>
        <w:t xml:space="preserve">zgodnie z postanowieniami </w:t>
      </w:r>
      <w:r w:rsidR="00AB2EF2" w:rsidRPr="000418D4">
        <w:rPr>
          <w:rFonts w:ascii="Arial" w:hAnsi="Arial" w:cs="Arial"/>
          <w:sz w:val="22"/>
          <w:szCs w:val="22"/>
        </w:rPr>
        <w:t>Sub</w:t>
      </w:r>
      <w:r w:rsidR="00E65089" w:rsidRPr="000418D4">
        <w:rPr>
          <w:rFonts w:ascii="Arial" w:hAnsi="Arial" w:cs="Arial"/>
          <w:sz w:val="22"/>
          <w:szCs w:val="22"/>
        </w:rPr>
        <w:t>KLAUZULI</w:t>
      </w:r>
      <w:r w:rsidR="00B24027" w:rsidRPr="000418D4">
        <w:rPr>
          <w:rFonts w:ascii="Arial" w:hAnsi="Arial" w:cs="Arial"/>
          <w:sz w:val="22"/>
          <w:szCs w:val="22"/>
        </w:rPr>
        <w:t xml:space="preserve"> 14.4</w:t>
      </w:r>
      <w:r w:rsidR="00E65089" w:rsidRPr="000418D4">
        <w:rPr>
          <w:rFonts w:ascii="Arial" w:hAnsi="Arial" w:cs="Arial"/>
          <w:sz w:val="22"/>
          <w:szCs w:val="22"/>
        </w:rPr>
        <w:t xml:space="preserve"> Warunków Szczególnych</w:t>
      </w:r>
      <w:r w:rsidR="006C0D8A" w:rsidRPr="000418D4">
        <w:rPr>
          <w:rFonts w:ascii="Arial" w:hAnsi="Arial" w:cs="Arial"/>
          <w:sz w:val="22"/>
          <w:szCs w:val="22"/>
        </w:rPr>
        <w:t xml:space="preserve"> i służy</w:t>
      </w:r>
      <w:r w:rsidR="00E65089" w:rsidRPr="000418D4">
        <w:rPr>
          <w:rFonts w:ascii="Arial" w:hAnsi="Arial" w:cs="Arial"/>
          <w:sz w:val="22"/>
          <w:szCs w:val="22"/>
        </w:rPr>
        <w:t xml:space="preserve"> do celów oszacowania wartości oraz</w:t>
      </w:r>
      <w:r w:rsidR="006C0D8A" w:rsidRPr="000418D4">
        <w:rPr>
          <w:rFonts w:ascii="Arial" w:hAnsi="Arial" w:cs="Arial"/>
          <w:sz w:val="22"/>
          <w:szCs w:val="22"/>
        </w:rPr>
        <w:t xml:space="preserve"> zaawansowania Robót oraz nie ma żadnego wpływu na Cenę Kontraktową należną na mocy Kontraktu. </w:t>
      </w:r>
      <w:r w:rsidR="00A50C7C" w:rsidRPr="000418D4">
        <w:rPr>
          <w:rFonts w:ascii="Arial" w:hAnsi="Arial" w:cs="Arial"/>
          <w:sz w:val="22"/>
          <w:szCs w:val="22"/>
        </w:rPr>
        <w:t xml:space="preserve">ZPRS należy wykonać w formie </w:t>
      </w:r>
      <w:r w:rsidR="00224F47">
        <w:rPr>
          <w:rFonts w:ascii="Arial" w:hAnsi="Arial" w:cs="Arial"/>
          <w:sz w:val="22"/>
          <w:szCs w:val="22"/>
        </w:rPr>
        <w:t>uzgodnionej z Inżynierem i Zamawiającym. Zasadniczy Przedmiar Robót Stałych sporządzany jest w oparciu o Rozbicie Ceny Ofertowej.</w:t>
      </w:r>
      <w:r w:rsidR="00224F47" w:rsidRPr="000418D4" w:rsidDel="00224F47">
        <w:rPr>
          <w:rFonts w:ascii="Arial" w:hAnsi="Arial" w:cs="Arial"/>
          <w:sz w:val="22"/>
          <w:szCs w:val="22"/>
        </w:rPr>
        <w:t xml:space="preserve"> </w:t>
      </w:r>
      <w:commentRangeEnd w:id="36"/>
      <w:r w:rsidR="00545BD3">
        <w:rPr>
          <w:rStyle w:val="Odwoaniedokomentarza"/>
        </w:rPr>
        <w:commentReference w:id="36"/>
      </w:r>
    </w:p>
    <w:p w14:paraId="4C74A0C4" w14:textId="77777777" w:rsidR="00545BD3" w:rsidRPr="00D92202" w:rsidRDefault="00545BD3" w:rsidP="00D92202">
      <w:pPr>
        <w:spacing w:beforeLines="40" w:before="96" w:afterLines="40" w:after="96" w:line="276" w:lineRule="auto"/>
        <w:ind w:left="1134" w:hanging="1134"/>
        <w:jc w:val="both"/>
        <w:textAlignment w:val="auto"/>
        <w:rPr>
          <w:rFonts w:ascii="Arial" w:hAnsi="Arial" w:cs="Arial"/>
          <w:b/>
          <w:bCs/>
          <w:sz w:val="22"/>
          <w:szCs w:val="22"/>
        </w:rPr>
      </w:pPr>
      <w:r>
        <w:rPr>
          <w:rStyle w:val="Odwoaniedokomentarza"/>
        </w:rPr>
        <w:commentReference w:id="37"/>
      </w:r>
    </w:p>
    <w:p w14:paraId="31485C57" w14:textId="77777777" w:rsidR="000E71F8" w:rsidRPr="000418D4" w:rsidRDefault="000E71F8" w:rsidP="000E71F8">
      <w:pPr>
        <w:spacing w:beforeLines="40" w:before="96" w:afterLines="40" w:after="96" w:line="276" w:lineRule="auto"/>
        <w:ind w:left="1134" w:hanging="1134"/>
        <w:jc w:val="both"/>
        <w:textAlignment w:val="auto"/>
        <w:rPr>
          <w:rFonts w:ascii="Arial" w:hAnsi="Arial" w:cs="Arial"/>
          <w:b/>
          <w:bCs/>
          <w:sz w:val="22"/>
          <w:szCs w:val="22"/>
        </w:rPr>
      </w:pPr>
      <w:r w:rsidRPr="000E71F8">
        <w:rPr>
          <w:rFonts w:ascii="Arial" w:hAnsi="Arial" w:cs="Arial"/>
          <w:b/>
          <w:sz w:val="22"/>
          <w:szCs w:val="22"/>
        </w:rPr>
        <w:t>1.1.6.2</w:t>
      </w:r>
      <w:r>
        <w:rPr>
          <w:rFonts w:ascii="Arial" w:hAnsi="Arial" w:cs="Arial"/>
          <w:sz w:val="22"/>
          <w:szCs w:val="22"/>
        </w:rPr>
        <w:t xml:space="preserve"> </w:t>
      </w:r>
      <w:r>
        <w:rPr>
          <w:rFonts w:ascii="Arial" w:hAnsi="Arial" w:cs="Arial"/>
          <w:sz w:val="22"/>
          <w:szCs w:val="22"/>
        </w:rPr>
        <w:tab/>
      </w:r>
      <w:r w:rsidRPr="000418D4">
        <w:rPr>
          <w:rFonts w:ascii="Arial" w:hAnsi="Arial" w:cs="Arial"/>
          <w:b/>
          <w:bCs/>
          <w:sz w:val="22"/>
          <w:szCs w:val="22"/>
        </w:rPr>
        <w:t>„Kraj”</w:t>
      </w:r>
    </w:p>
    <w:p w14:paraId="400B46FA" w14:textId="77777777" w:rsidR="000E71F8" w:rsidRPr="000418D4" w:rsidRDefault="000E71F8" w:rsidP="000E71F8">
      <w:pPr>
        <w:spacing w:beforeLines="40" w:before="96" w:afterLines="40" w:after="96" w:line="276" w:lineRule="auto"/>
        <w:ind w:left="1134"/>
        <w:jc w:val="both"/>
        <w:rPr>
          <w:rFonts w:ascii="Arial" w:hAnsi="Arial" w:cs="Arial"/>
          <w:sz w:val="22"/>
          <w:szCs w:val="22"/>
        </w:rPr>
      </w:pPr>
      <w:r w:rsidRPr="000418D4">
        <w:rPr>
          <w:rFonts w:ascii="Arial" w:hAnsi="Arial" w:cs="Arial"/>
          <w:sz w:val="22"/>
          <w:szCs w:val="22"/>
        </w:rPr>
        <w:t xml:space="preserve">Usuwa się treść SubKLAUZULI i zastępuje następującą treścią: </w:t>
      </w:r>
    </w:p>
    <w:p w14:paraId="0BAEC8B4" w14:textId="77777777" w:rsidR="0077022B" w:rsidRPr="000418D4" w:rsidRDefault="000E71F8" w:rsidP="000E71F8">
      <w:pPr>
        <w:spacing w:beforeLines="40" w:before="96" w:afterLines="40" w:after="96" w:line="276" w:lineRule="auto"/>
        <w:ind w:left="1134"/>
        <w:jc w:val="both"/>
        <w:rPr>
          <w:rFonts w:ascii="Arial" w:hAnsi="Arial" w:cs="Arial"/>
          <w:sz w:val="22"/>
          <w:szCs w:val="22"/>
        </w:rPr>
      </w:pPr>
      <w:r w:rsidRPr="000418D4">
        <w:rPr>
          <w:rFonts w:ascii="Arial" w:hAnsi="Arial" w:cs="Arial"/>
          <w:b/>
          <w:sz w:val="22"/>
          <w:szCs w:val="22"/>
        </w:rPr>
        <w:t>„</w:t>
      </w:r>
      <w:r w:rsidRPr="000418D4">
        <w:rPr>
          <w:rFonts w:ascii="Arial" w:hAnsi="Arial" w:cs="Arial"/>
          <w:b/>
          <w:bCs/>
          <w:sz w:val="22"/>
          <w:szCs w:val="22"/>
        </w:rPr>
        <w:t xml:space="preserve">Kraj” </w:t>
      </w:r>
      <w:r w:rsidRPr="000418D4">
        <w:rPr>
          <w:rFonts w:ascii="Arial" w:hAnsi="Arial" w:cs="Arial"/>
          <w:sz w:val="22"/>
          <w:szCs w:val="22"/>
        </w:rPr>
        <w:t xml:space="preserve">oznacza Rzeczpospolitą Polską, w której zlokalizowany jest Plac </w:t>
      </w:r>
      <w:r w:rsidRPr="000418D4" w:rsidDel="00A60A49">
        <w:rPr>
          <w:rFonts w:ascii="Arial" w:hAnsi="Arial" w:cs="Arial"/>
          <w:sz w:val="22"/>
          <w:szCs w:val="22"/>
        </w:rPr>
        <w:t xml:space="preserve">Budowy, </w:t>
      </w:r>
      <w:r w:rsidRPr="000418D4">
        <w:rPr>
          <w:rFonts w:ascii="Arial" w:hAnsi="Arial" w:cs="Arial"/>
          <w:sz w:val="22"/>
          <w:szCs w:val="22"/>
        </w:rPr>
        <w:t>na którym mają być realizowane Roboty Stałe.</w:t>
      </w:r>
    </w:p>
    <w:p w14:paraId="4B5659BD" w14:textId="77777777" w:rsidR="00F3420A" w:rsidRPr="000418D4" w:rsidRDefault="004533E6" w:rsidP="000E71F8">
      <w:pPr>
        <w:tabs>
          <w:tab w:val="left" w:pos="1134"/>
        </w:tabs>
        <w:spacing w:beforeLines="40" w:before="96" w:afterLines="40" w:after="96" w:line="276" w:lineRule="auto"/>
        <w:jc w:val="both"/>
        <w:rPr>
          <w:rFonts w:ascii="Arial" w:hAnsi="Arial" w:cs="Arial"/>
          <w:b/>
          <w:sz w:val="22"/>
          <w:szCs w:val="22"/>
        </w:rPr>
      </w:pPr>
      <w:r w:rsidRPr="000418D4">
        <w:rPr>
          <w:rFonts w:ascii="Arial" w:hAnsi="Arial" w:cs="Arial"/>
          <w:b/>
          <w:sz w:val="22"/>
          <w:szCs w:val="22"/>
        </w:rPr>
        <w:t>1.1.6.5</w:t>
      </w:r>
      <w:r w:rsidR="000E71F8">
        <w:rPr>
          <w:rFonts w:ascii="Arial" w:hAnsi="Arial" w:cs="Arial"/>
          <w:b/>
          <w:sz w:val="22"/>
          <w:szCs w:val="22"/>
        </w:rPr>
        <w:tab/>
      </w:r>
      <w:r w:rsidRPr="000418D4">
        <w:rPr>
          <w:rFonts w:ascii="Arial" w:hAnsi="Arial" w:cs="Arial"/>
          <w:b/>
          <w:sz w:val="22"/>
          <w:szCs w:val="22"/>
        </w:rPr>
        <w:t xml:space="preserve"> „Prawa” </w:t>
      </w:r>
    </w:p>
    <w:p w14:paraId="4ABD71EA" w14:textId="77777777" w:rsidR="00F3420A" w:rsidRPr="000418D4" w:rsidRDefault="003C50BD" w:rsidP="004365D3">
      <w:pPr>
        <w:spacing w:beforeLines="40" w:before="96" w:afterLines="40" w:after="96" w:line="276" w:lineRule="auto"/>
        <w:ind w:left="1134"/>
        <w:jc w:val="both"/>
        <w:rPr>
          <w:rFonts w:ascii="Arial" w:hAnsi="Arial" w:cs="Arial"/>
          <w:sz w:val="22"/>
          <w:szCs w:val="22"/>
        </w:rPr>
      </w:pPr>
      <w:r w:rsidRPr="000418D4">
        <w:rPr>
          <w:rFonts w:ascii="Arial" w:hAnsi="Arial" w:cs="Arial"/>
          <w:sz w:val="22"/>
          <w:szCs w:val="22"/>
        </w:rPr>
        <w:t>Usuwa się treść SubK</w:t>
      </w:r>
      <w:r w:rsidR="00E65089" w:rsidRPr="000418D4">
        <w:rPr>
          <w:rFonts w:ascii="Arial" w:hAnsi="Arial" w:cs="Arial"/>
          <w:sz w:val="22"/>
          <w:szCs w:val="22"/>
        </w:rPr>
        <w:t>LAUZULI</w:t>
      </w:r>
      <w:r w:rsidRPr="000418D4">
        <w:rPr>
          <w:rFonts w:ascii="Arial" w:hAnsi="Arial" w:cs="Arial"/>
          <w:sz w:val="22"/>
          <w:szCs w:val="22"/>
        </w:rPr>
        <w:t xml:space="preserve"> i zastępuje następującą treścią:</w:t>
      </w:r>
      <w:r w:rsidR="00F3420A" w:rsidRPr="000418D4">
        <w:rPr>
          <w:rFonts w:ascii="Arial" w:hAnsi="Arial" w:cs="Arial"/>
          <w:sz w:val="22"/>
          <w:szCs w:val="22"/>
        </w:rPr>
        <w:t xml:space="preserve"> </w:t>
      </w:r>
    </w:p>
    <w:p w14:paraId="60C7F812" w14:textId="77777777" w:rsidR="004533E6" w:rsidRPr="000418D4" w:rsidRDefault="00D76791" w:rsidP="004365D3">
      <w:pPr>
        <w:spacing w:beforeLines="40" w:before="96" w:afterLines="40" w:after="96" w:line="276" w:lineRule="auto"/>
        <w:ind w:left="1134"/>
        <w:jc w:val="both"/>
        <w:rPr>
          <w:rFonts w:ascii="Arial" w:hAnsi="Arial" w:cs="Arial"/>
          <w:sz w:val="22"/>
          <w:szCs w:val="22"/>
        </w:rPr>
      </w:pPr>
      <w:r w:rsidRPr="000418D4">
        <w:rPr>
          <w:rFonts w:ascii="Arial" w:hAnsi="Arial" w:cs="Arial"/>
          <w:b/>
          <w:bCs/>
          <w:sz w:val="22"/>
          <w:szCs w:val="22"/>
        </w:rPr>
        <w:t xml:space="preserve">„Prawa” </w:t>
      </w:r>
      <w:r w:rsidRPr="000418D4">
        <w:rPr>
          <w:rFonts w:ascii="Arial" w:hAnsi="Arial" w:cs="Arial"/>
          <w:sz w:val="22"/>
          <w:szCs w:val="22"/>
        </w:rPr>
        <w:t>oznaczają przepisy prawa obowiązujące na terenie Rzeczypospolitej Polskiej oraz Regulacje Zamawiającego.</w:t>
      </w:r>
    </w:p>
    <w:p w14:paraId="7284B11D" w14:textId="77777777" w:rsidR="006F52DB" w:rsidRPr="000418D4" w:rsidRDefault="006F52DB" w:rsidP="004365D3">
      <w:pPr>
        <w:spacing w:beforeLines="40" w:before="96" w:afterLines="40" w:after="96" w:line="276" w:lineRule="auto"/>
        <w:ind w:left="1134" w:hanging="1134"/>
        <w:jc w:val="both"/>
        <w:rPr>
          <w:rFonts w:ascii="Arial" w:hAnsi="Arial" w:cs="Arial"/>
          <w:sz w:val="22"/>
          <w:szCs w:val="22"/>
        </w:rPr>
      </w:pPr>
      <w:r w:rsidRPr="000418D4">
        <w:rPr>
          <w:rFonts w:ascii="Arial" w:hAnsi="Arial" w:cs="Arial"/>
          <w:b/>
          <w:bCs/>
          <w:sz w:val="22"/>
          <w:szCs w:val="22"/>
        </w:rPr>
        <w:t>1.1.6.7</w:t>
      </w:r>
      <w:r w:rsidRPr="000418D4">
        <w:rPr>
          <w:rFonts w:ascii="Arial" w:hAnsi="Arial" w:cs="Arial"/>
          <w:b/>
          <w:bCs/>
          <w:sz w:val="22"/>
          <w:szCs w:val="22"/>
        </w:rPr>
        <w:tab/>
      </w:r>
      <w:r w:rsidR="001718BF" w:rsidRPr="000418D4">
        <w:rPr>
          <w:rFonts w:ascii="Arial" w:hAnsi="Arial" w:cs="Arial"/>
          <w:b/>
          <w:bCs/>
          <w:caps/>
          <w:sz w:val="22"/>
          <w:szCs w:val="22"/>
        </w:rPr>
        <w:t>„</w:t>
      </w:r>
      <w:r w:rsidRPr="000418D4">
        <w:rPr>
          <w:rFonts w:ascii="Arial" w:hAnsi="Arial" w:cs="Arial"/>
          <w:b/>
          <w:bCs/>
          <w:sz w:val="22"/>
          <w:szCs w:val="22"/>
        </w:rPr>
        <w:t>Plac Budowy</w:t>
      </w:r>
      <w:r w:rsidR="001718BF" w:rsidRPr="000418D4">
        <w:rPr>
          <w:rFonts w:ascii="Arial" w:hAnsi="Arial" w:cs="Arial"/>
          <w:b/>
          <w:sz w:val="22"/>
          <w:szCs w:val="22"/>
        </w:rPr>
        <w:t>”</w:t>
      </w:r>
      <w:r w:rsidRPr="000418D4">
        <w:rPr>
          <w:rFonts w:ascii="Arial" w:hAnsi="Arial" w:cs="Arial"/>
          <w:sz w:val="22"/>
          <w:szCs w:val="22"/>
        </w:rPr>
        <w:t xml:space="preserve"> </w:t>
      </w:r>
    </w:p>
    <w:p w14:paraId="678B98EC" w14:textId="77777777" w:rsidR="00F54BE7" w:rsidRPr="000418D4" w:rsidRDefault="003C50BD" w:rsidP="004365D3">
      <w:pPr>
        <w:spacing w:beforeLines="40" w:before="96" w:afterLines="40" w:after="96" w:line="276" w:lineRule="auto"/>
        <w:ind w:left="1134"/>
        <w:jc w:val="both"/>
        <w:rPr>
          <w:rFonts w:ascii="Arial" w:hAnsi="Arial" w:cs="Arial"/>
          <w:sz w:val="22"/>
          <w:szCs w:val="22"/>
        </w:rPr>
      </w:pPr>
      <w:r w:rsidRPr="000418D4">
        <w:rPr>
          <w:rFonts w:ascii="Arial" w:hAnsi="Arial" w:cs="Arial"/>
          <w:sz w:val="22"/>
          <w:szCs w:val="22"/>
        </w:rPr>
        <w:t>Usuwa się treść Sub</w:t>
      </w:r>
      <w:r w:rsidR="001B1FD0" w:rsidRPr="000418D4">
        <w:rPr>
          <w:rFonts w:ascii="Arial" w:hAnsi="Arial" w:cs="Arial"/>
          <w:sz w:val="22"/>
          <w:szCs w:val="22"/>
        </w:rPr>
        <w:t xml:space="preserve">KLAUZULI </w:t>
      </w:r>
      <w:r w:rsidRPr="000418D4">
        <w:rPr>
          <w:rFonts w:ascii="Arial" w:hAnsi="Arial" w:cs="Arial"/>
          <w:sz w:val="22"/>
          <w:szCs w:val="22"/>
        </w:rPr>
        <w:t>i zastępuje następującą treścią:</w:t>
      </w:r>
    </w:p>
    <w:p w14:paraId="71768B72" w14:textId="77777777" w:rsidR="0083402B" w:rsidRPr="000418D4" w:rsidRDefault="00F54BE7" w:rsidP="004365D3">
      <w:pPr>
        <w:tabs>
          <w:tab w:val="left" w:pos="900"/>
        </w:tabs>
        <w:spacing w:beforeLines="40" w:before="96" w:afterLines="40" w:after="96" w:line="276" w:lineRule="auto"/>
        <w:ind w:left="1134"/>
        <w:jc w:val="both"/>
        <w:rPr>
          <w:rFonts w:ascii="Arial" w:hAnsi="Arial" w:cs="Arial"/>
          <w:sz w:val="22"/>
          <w:szCs w:val="22"/>
        </w:rPr>
      </w:pPr>
      <w:r w:rsidRPr="000418D4">
        <w:rPr>
          <w:rFonts w:ascii="Arial" w:hAnsi="Arial" w:cs="Arial"/>
          <w:b/>
          <w:bCs/>
          <w:sz w:val="22"/>
          <w:szCs w:val="22"/>
        </w:rPr>
        <w:t>„Plac Budowy”</w:t>
      </w:r>
      <w:r w:rsidRPr="000418D4">
        <w:rPr>
          <w:rFonts w:ascii="Arial" w:hAnsi="Arial" w:cs="Arial"/>
          <w:sz w:val="22"/>
          <w:szCs w:val="22"/>
        </w:rPr>
        <w:t xml:space="preserve"> oznacza miejsca, gdzie m</w:t>
      </w:r>
      <w:r w:rsidR="00255665">
        <w:rPr>
          <w:rFonts w:ascii="Arial" w:hAnsi="Arial" w:cs="Arial"/>
          <w:sz w:val="22"/>
          <w:szCs w:val="22"/>
        </w:rPr>
        <w:t>ają być realizowane Roboty i do </w:t>
      </w:r>
      <w:r w:rsidRPr="000418D4">
        <w:rPr>
          <w:rFonts w:ascii="Arial" w:hAnsi="Arial" w:cs="Arial"/>
          <w:sz w:val="22"/>
          <w:szCs w:val="22"/>
        </w:rPr>
        <w:t xml:space="preserve">których mają być dostarczone Urządzenia i Materiały oraz wszelkie inne miejsca, wyraźnie w Kontrakcie wyszczególnione jako stanowiące części Placu Budowy. Określenie </w:t>
      </w:r>
    </w:p>
    <w:p w14:paraId="6BD07BF6" w14:textId="77777777" w:rsidR="00F54BE7" w:rsidRPr="000418D4" w:rsidRDefault="00F54BE7" w:rsidP="004365D3">
      <w:pPr>
        <w:tabs>
          <w:tab w:val="left" w:pos="900"/>
        </w:tabs>
        <w:spacing w:beforeLines="40" w:before="96" w:afterLines="40" w:after="96" w:line="276" w:lineRule="auto"/>
        <w:ind w:left="1134"/>
        <w:jc w:val="both"/>
        <w:rPr>
          <w:rFonts w:ascii="Arial" w:hAnsi="Arial" w:cs="Arial"/>
          <w:sz w:val="22"/>
          <w:szCs w:val="22"/>
        </w:rPr>
      </w:pPr>
      <w:r w:rsidRPr="000418D4">
        <w:rPr>
          <w:rFonts w:ascii="Arial" w:hAnsi="Arial" w:cs="Arial"/>
          <w:sz w:val="22"/>
          <w:szCs w:val="22"/>
        </w:rPr>
        <w:t xml:space="preserve">„Plac Budowy” używane w niniejszych Warunkach </w:t>
      </w:r>
      <w:r w:rsidR="0092082C" w:rsidRPr="000418D4">
        <w:rPr>
          <w:rFonts w:ascii="Arial" w:hAnsi="Arial" w:cs="Arial"/>
          <w:sz w:val="22"/>
          <w:szCs w:val="22"/>
        </w:rPr>
        <w:t xml:space="preserve">Szczególnych </w:t>
      </w:r>
      <w:r w:rsidR="00637DA3" w:rsidRPr="000418D4">
        <w:rPr>
          <w:rFonts w:ascii="Arial" w:hAnsi="Arial" w:cs="Arial"/>
          <w:sz w:val="22"/>
          <w:szCs w:val="22"/>
        </w:rPr>
        <w:t xml:space="preserve">i w Warunkach Ogólnych </w:t>
      </w:r>
      <w:r w:rsidRPr="000418D4">
        <w:rPr>
          <w:rFonts w:ascii="Arial" w:hAnsi="Arial" w:cs="Arial"/>
          <w:sz w:val="22"/>
          <w:szCs w:val="22"/>
        </w:rPr>
        <w:t xml:space="preserve">oznacza „Teren Budowy” w rozumieniu Prawa </w:t>
      </w:r>
      <w:r w:rsidR="00F14766" w:rsidRPr="000418D4">
        <w:rPr>
          <w:rFonts w:ascii="Arial" w:hAnsi="Arial" w:cs="Arial"/>
          <w:sz w:val="22"/>
          <w:szCs w:val="22"/>
        </w:rPr>
        <w:t>b</w:t>
      </w:r>
      <w:r w:rsidRPr="000418D4">
        <w:rPr>
          <w:rFonts w:ascii="Arial" w:hAnsi="Arial" w:cs="Arial"/>
          <w:sz w:val="22"/>
          <w:szCs w:val="22"/>
        </w:rPr>
        <w:t>udowlanego.</w:t>
      </w:r>
    </w:p>
    <w:p w14:paraId="38308DC5" w14:textId="77777777" w:rsidR="00492DC3" w:rsidRPr="002E24F3" w:rsidRDefault="00774792" w:rsidP="004365D3">
      <w:pPr>
        <w:spacing w:beforeLines="40" w:before="96" w:afterLines="40" w:after="96" w:line="276" w:lineRule="auto"/>
        <w:ind w:left="1134" w:hanging="1134"/>
        <w:jc w:val="both"/>
        <w:rPr>
          <w:rFonts w:ascii="Arial" w:hAnsi="Arial" w:cs="Arial"/>
          <w:b/>
          <w:bCs/>
          <w:color w:val="44546A"/>
          <w:sz w:val="22"/>
          <w:szCs w:val="22"/>
        </w:rPr>
      </w:pPr>
      <w:r w:rsidRPr="000418D4">
        <w:rPr>
          <w:rFonts w:ascii="Arial" w:hAnsi="Arial" w:cs="Arial"/>
          <w:b/>
          <w:bCs/>
          <w:sz w:val="22"/>
          <w:szCs w:val="22"/>
        </w:rPr>
        <w:t>1.1.6.10</w:t>
      </w:r>
      <w:r w:rsidRPr="000418D4">
        <w:rPr>
          <w:rFonts w:ascii="Arial" w:hAnsi="Arial" w:cs="Arial"/>
          <w:b/>
          <w:bCs/>
          <w:sz w:val="22"/>
          <w:szCs w:val="22"/>
        </w:rPr>
        <w:tab/>
      </w:r>
      <w:r w:rsidR="00F01EDE" w:rsidRPr="000418D4">
        <w:rPr>
          <w:rFonts w:ascii="Arial" w:hAnsi="Arial" w:cs="Arial"/>
          <w:b/>
          <w:bCs/>
          <w:sz w:val="22"/>
          <w:szCs w:val="22"/>
        </w:rPr>
        <w:t>„Ust</w:t>
      </w:r>
      <w:r w:rsidR="00BD7606" w:rsidRPr="000418D4">
        <w:rPr>
          <w:rFonts w:ascii="Arial" w:hAnsi="Arial" w:cs="Arial"/>
          <w:b/>
          <w:bCs/>
          <w:sz w:val="22"/>
          <w:szCs w:val="22"/>
        </w:rPr>
        <w:t xml:space="preserve">awa Prawo zamówień publicznych” </w:t>
      </w:r>
      <w:r w:rsidR="00E65089" w:rsidRPr="000418D4">
        <w:rPr>
          <w:rFonts w:ascii="Arial" w:hAnsi="Arial" w:cs="Arial"/>
          <w:sz w:val="22"/>
          <w:szCs w:val="22"/>
        </w:rPr>
        <w:t>(dalej także jako „u.p.z.p”)</w:t>
      </w:r>
      <w:r w:rsidR="00E65089" w:rsidRPr="000418D4">
        <w:rPr>
          <w:rFonts w:ascii="Arial" w:hAnsi="Arial" w:cs="Arial"/>
          <w:sz w:val="22"/>
        </w:rPr>
        <w:t xml:space="preserve"> </w:t>
      </w:r>
      <w:r w:rsidR="000C3AB5" w:rsidRPr="000418D4">
        <w:rPr>
          <w:rFonts w:ascii="Arial" w:hAnsi="Arial" w:cs="Arial"/>
          <w:sz w:val="22"/>
          <w:szCs w:val="22"/>
        </w:rPr>
        <w:t xml:space="preserve">oznacza </w:t>
      </w:r>
      <w:r w:rsidR="006F52DB" w:rsidRPr="000418D4">
        <w:rPr>
          <w:rFonts w:ascii="Arial" w:hAnsi="Arial" w:cs="Arial"/>
          <w:sz w:val="22"/>
          <w:szCs w:val="22"/>
        </w:rPr>
        <w:t xml:space="preserve">ustawę </w:t>
      </w:r>
      <w:r w:rsidR="000C3AB5" w:rsidRPr="000418D4">
        <w:rPr>
          <w:rFonts w:ascii="Arial" w:hAnsi="Arial" w:cs="Arial"/>
          <w:sz w:val="22"/>
          <w:szCs w:val="22"/>
        </w:rPr>
        <w:t xml:space="preserve">z </w:t>
      </w:r>
      <w:r w:rsidR="006F52DB" w:rsidRPr="000418D4">
        <w:rPr>
          <w:rFonts w:ascii="Arial" w:hAnsi="Arial" w:cs="Arial"/>
          <w:sz w:val="22"/>
          <w:szCs w:val="22"/>
        </w:rPr>
        <w:t>dnia 29 stycznia 2004</w:t>
      </w:r>
      <w:r w:rsidR="000C3AB5" w:rsidRPr="000418D4">
        <w:rPr>
          <w:rFonts w:ascii="Arial" w:hAnsi="Arial" w:cs="Arial"/>
          <w:sz w:val="22"/>
          <w:szCs w:val="22"/>
        </w:rPr>
        <w:t xml:space="preserve"> </w:t>
      </w:r>
      <w:r w:rsidR="006F52DB" w:rsidRPr="000418D4">
        <w:rPr>
          <w:rFonts w:ascii="Arial" w:hAnsi="Arial" w:cs="Arial"/>
          <w:sz w:val="22"/>
          <w:szCs w:val="22"/>
        </w:rPr>
        <w:t xml:space="preserve">r. </w:t>
      </w:r>
      <w:r w:rsidR="00F3420A" w:rsidRPr="000418D4">
        <w:rPr>
          <w:rFonts w:ascii="Arial" w:hAnsi="Arial" w:cs="Arial"/>
          <w:sz w:val="22"/>
          <w:szCs w:val="22"/>
        </w:rPr>
        <w:t xml:space="preserve">Prawo zamówień publicznych </w:t>
      </w:r>
      <w:r w:rsidR="00492DC3" w:rsidRPr="002E24F3">
        <w:rPr>
          <w:rFonts w:ascii="Arial" w:hAnsi="Arial" w:cs="Arial"/>
          <w:color w:val="44546A"/>
          <w:sz w:val="22"/>
          <w:szCs w:val="22"/>
          <w:highlight w:val="yellow"/>
        </w:rPr>
        <w:t>(</w:t>
      </w:r>
      <w:r w:rsidR="00DB0789" w:rsidRPr="00DB0789">
        <w:rPr>
          <w:rFonts w:ascii="Arial" w:hAnsi="Arial" w:cs="Arial"/>
          <w:color w:val="44546A"/>
          <w:sz w:val="22"/>
          <w:szCs w:val="22"/>
          <w:highlight w:val="yellow"/>
        </w:rPr>
        <w:t>t.j. Dz.U. z 2017 r. poz. 1579</w:t>
      </w:r>
      <w:r w:rsidR="00224F47" w:rsidRPr="000A2AA0">
        <w:rPr>
          <w:rFonts w:ascii="Arial" w:hAnsi="Arial" w:cs="Arial"/>
          <w:color w:val="44546A"/>
          <w:sz w:val="22"/>
          <w:szCs w:val="22"/>
          <w:highlight w:val="yellow"/>
        </w:rPr>
        <w:t>z późn. zm.</w:t>
      </w:r>
      <w:r w:rsidR="00B80EEA" w:rsidRPr="002E24F3">
        <w:rPr>
          <w:rFonts w:ascii="Arial" w:hAnsi="Arial" w:cs="Arial"/>
          <w:color w:val="44546A"/>
          <w:sz w:val="22"/>
          <w:szCs w:val="22"/>
          <w:highlight w:val="yellow"/>
        </w:rPr>
        <w:t>).</w:t>
      </w:r>
    </w:p>
    <w:p w14:paraId="39BB8CB8" w14:textId="77777777" w:rsidR="006F52DB" w:rsidRPr="000418D4" w:rsidRDefault="009446C1" w:rsidP="004365D3">
      <w:pPr>
        <w:spacing w:beforeLines="40" w:before="96" w:afterLines="40" w:after="96" w:line="276" w:lineRule="auto"/>
        <w:ind w:left="1134" w:hanging="1134"/>
        <w:jc w:val="both"/>
        <w:rPr>
          <w:rFonts w:ascii="Arial" w:hAnsi="Arial" w:cs="Arial"/>
          <w:sz w:val="22"/>
          <w:szCs w:val="22"/>
        </w:rPr>
      </w:pPr>
      <w:r w:rsidRPr="000418D4">
        <w:rPr>
          <w:rFonts w:ascii="Arial" w:hAnsi="Arial" w:cs="Arial"/>
          <w:b/>
          <w:bCs/>
          <w:sz w:val="22"/>
          <w:szCs w:val="22"/>
        </w:rPr>
        <w:t>1.1.6.</w:t>
      </w:r>
      <w:r w:rsidR="007270EE" w:rsidRPr="000418D4">
        <w:rPr>
          <w:rFonts w:ascii="Arial" w:hAnsi="Arial" w:cs="Arial"/>
          <w:b/>
          <w:bCs/>
          <w:sz w:val="22"/>
          <w:szCs w:val="22"/>
        </w:rPr>
        <w:t>11</w:t>
      </w:r>
      <w:r w:rsidR="007270EE" w:rsidRPr="000418D4">
        <w:rPr>
          <w:rFonts w:ascii="Arial" w:hAnsi="Arial" w:cs="Arial"/>
          <w:b/>
          <w:bCs/>
          <w:sz w:val="22"/>
          <w:szCs w:val="22"/>
        </w:rPr>
        <w:tab/>
      </w:r>
      <w:r w:rsidR="00B7390B" w:rsidRPr="000418D4">
        <w:rPr>
          <w:rFonts w:ascii="Arial" w:hAnsi="Arial" w:cs="Arial"/>
          <w:b/>
          <w:bCs/>
          <w:sz w:val="22"/>
          <w:szCs w:val="22"/>
        </w:rPr>
        <w:t xml:space="preserve">„Prawo </w:t>
      </w:r>
      <w:r w:rsidR="00B7390B" w:rsidRPr="000418D4">
        <w:rPr>
          <w:rFonts w:ascii="Arial" w:hAnsi="Arial" w:cs="Arial"/>
          <w:b/>
          <w:sz w:val="22"/>
          <w:szCs w:val="22"/>
        </w:rPr>
        <w:t>budowlane</w:t>
      </w:r>
      <w:r w:rsidR="00B7390B" w:rsidRPr="000418D4">
        <w:rPr>
          <w:rFonts w:ascii="Arial" w:hAnsi="Arial" w:cs="Arial"/>
          <w:sz w:val="22"/>
          <w:szCs w:val="22"/>
        </w:rPr>
        <w:t xml:space="preserve">” </w:t>
      </w:r>
      <w:r w:rsidR="006F52DB" w:rsidRPr="000418D4">
        <w:rPr>
          <w:rFonts w:ascii="Arial" w:hAnsi="Arial" w:cs="Arial"/>
          <w:sz w:val="22"/>
          <w:szCs w:val="22"/>
        </w:rPr>
        <w:t xml:space="preserve">oznacza ustawę z dnia 7 lipca 1994 </w:t>
      </w:r>
      <w:r w:rsidR="00224F47" w:rsidRPr="000418D4">
        <w:rPr>
          <w:rFonts w:ascii="Arial" w:hAnsi="Arial" w:cs="Arial"/>
          <w:sz w:val="22"/>
          <w:szCs w:val="22"/>
        </w:rPr>
        <w:t>r</w:t>
      </w:r>
      <w:r w:rsidR="00224F47">
        <w:rPr>
          <w:rFonts w:ascii="Arial" w:hAnsi="Arial" w:cs="Arial"/>
          <w:sz w:val="22"/>
          <w:szCs w:val="22"/>
        </w:rPr>
        <w:t>.</w:t>
      </w:r>
      <w:r w:rsidR="00224F47" w:rsidRPr="000418D4">
        <w:rPr>
          <w:rFonts w:ascii="Arial" w:hAnsi="Arial" w:cs="Arial"/>
          <w:sz w:val="22"/>
          <w:szCs w:val="22"/>
        </w:rPr>
        <w:t xml:space="preserve"> </w:t>
      </w:r>
      <w:r w:rsidR="006F52DB" w:rsidRPr="00224F47">
        <w:rPr>
          <w:rFonts w:ascii="Arial" w:hAnsi="Arial" w:cs="Arial"/>
          <w:sz w:val="22"/>
          <w:szCs w:val="22"/>
          <w:highlight w:val="yellow"/>
        </w:rPr>
        <w:t>(</w:t>
      </w:r>
      <w:r w:rsidR="00DB0789" w:rsidRPr="00DB0789">
        <w:rPr>
          <w:rFonts w:ascii="Arial" w:hAnsi="Arial" w:cs="Arial"/>
          <w:sz w:val="22"/>
          <w:szCs w:val="22"/>
          <w:highlight w:val="yellow"/>
        </w:rPr>
        <w:t>t.j. Dz.U. z 2017 r. poz. 1332</w:t>
      </w:r>
      <w:r w:rsidR="00224F47" w:rsidRPr="00224F47">
        <w:rPr>
          <w:rFonts w:ascii="Arial" w:hAnsi="Arial" w:cs="Arial"/>
          <w:sz w:val="22"/>
          <w:szCs w:val="22"/>
          <w:highlight w:val="yellow"/>
        </w:rPr>
        <w:t xml:space="preserve"> z późn. zm.</w:t>
      </w:r>
      <w:r w:rsidR="006F52DB" w:rsidRPr="00224F47">
        <w:rPr>
          <w:rFonts w:ascii="Arial" w:hAnsi="Arial" w:cs="Arial"/>
          <w:sz w:val="22"/>
          <w:szCs w:val="22"/>
          <w:highlight w:val="yellow"/>
        </w:rPr>
        <w:t>)</w:t>
      </w:r>
      <w:r w:rsidR="006F52DB" w:rsidRPr="000418D4">
        <w:rPr>
          <w:rFonts w:ascii="Arial" w:hAnsi="Arial" w:cs="Arial"/>
          <w:sz w:val="22"/>
          <w:szCs w:val="22"/>
        </w:rPr>
        <w:t xml:space="preserve"> wraz </w:t>
      </w:r>
      <w:r w:rsidR="00AD09AE" w:rsidRPr="000418D4">
        <w:rPr>
          <w:rFonts w:ascii="Arial" w:hAnsi="Arial" w:cs="Arial"/>
          <w:sz w:val="22"/>
          <w:szCs w:val="22"/>
        </w:rPr>
        <w:t xml:space="preserve">z </w:t>
      </w:r>
      <w:r w:rsidR="006F52DB" w:rsidRPr="000418D4">
        <w:rPr>
          <w:rFonts w:ascii="Arial" w:hAnsi="Arial" w:cs="Arial"/>
          <w:sz w:val="22"/>
          <w:szCs w:val="22"/>
        </w:rPr>
        <w:t xml:space="preserve">towarzyszącymi rozporządzeniami, regulującą </w:t>
      </w:r>
      <w:r w:rsidR="006F52DB" w:rsidRPr="000418D4">
        <w:rPr>
          <w:rFonts w:ascii="Arial" w:hAnsi="Arial" w:cs="Arial"/>
          <w:sz w:val="22"/>
          <w:szCs w:val="22"/>
        </w:rPr>
        <w:lastRenderedPageBreak/>
        <w:t>działalność obejmującą projektowanie, budowę, utrzymanie i rozbiórki obiektów budowlanych oraz określającą zasady działania organów administracji publicznej</w:t>
      </w:r>
      <w:r w:rsidR="00E43608" w:rsidRPr="000418D4">
        <w:rPr>
          <w:rFonts w:ascii="Arial" w:hAnsi="Arial" w:cs="Arial"/>
          <w:sz w:val="22"/>
          <w:szCs w:val="22"/>
        </w:rPr>
        <w:t xml:space="preserve"> </w:t>
      </w:r>
      <w:r w:rsidR="006F52DB" w:rsidRPr="000418D4">
        <w:rPr>
          <w:rFonts w:ascii="Arial" w:hAnsi="Arial" w:cs="Arial"/>
          <w:sz w:val="22"/>
          <w:szCs w:val="22"/>
        </w:rPr>
        <w:t xml:space="preserve">w tych </w:t>
      </w:r>
      <w:r w:rsidR="00E65089" w:rsidRPr="000418D4">
        <w:rPr>
          <w:rFonts w:ascii="Arial" w:hAnsi="Arial" w:cs="Arial"/>
          <w:sz w:val="22"/>
          <w:szCs w:val="22"/>
        </w:rPr>
        <w:t>zakresach</w:t>
      </w:r>
      <w:r w:rsidR="006F52DB" w:rsidRPr="000418D4">
        <w:rPr>
          <w:rFonts w:ascii="Arial" w:hAnsi="Arial" w:cs="Arial"/>
          <w:sz w:val="22"/>
          <w:szCs w:val="22"/>
        </w:rPr>
        <w:t>.</w:t>
      </w:r>
    </w:p>
    <w:p w14:paraId="6B1233A0" w14:textId="77777777" w:rsidR="0094597C" w:rsidRPr="000418D4" w:rsidRDefault="006F52DB" w:rsidP="004365D3">
      <w:pPr>
        <w:tabs>
          <w:tab w:val="left" w:pos="1134"/>
        </w:tabs>
        <w:spacing w:beforeLines="40" w:before="96" w:afterLines="40" w:after="96" w:line="276" w:lineRule="auto"/>
        <w:ind w:left="1134" w:hanging="1134"/>
        <w:jc w:val="both"/>
        <w:rPr>
          <w:rFonts w:ascii="Arial" w:hAnsi="Arial" w:cs="Arial"/>
          <w:sz w:val="22"/>
          <w:szCs w:val="22"/>
        </w:rPr>
      </w:pPr>
      <w:r w:rsidRPr="000418D4">
        <w:rPr>
          <w:rFonts w:ascii="Arial" w:hAnsi="Arial" w:cs="Arial"/>
          <w:b/>
          <w:bCs/>
          <w:sz w:val="22"/>
          <w:szCs w:val="22"/>
        </w:rPr>
        <w:t>1.1.6.12</w:t>
      </w:r>
      <w:r w:rsidRPr="000418D4">
        <w:rPr>
          <w:rFonts w:ascii="Arial" w:hAnsi="Arial" w:cs="Arial"/>
          <w:b/>
          <w:bCs/>
          <w:sz w:val="22"/>
          <w:szCs w:val="22"/>
        </w:rPr>
        <w:tab/>
      </w:r>
      <w:r w:rsidR="00054957" w:rsidRPr="000418D4">
        <w:rPr>
          <w:rFonts w:ascii="Arial" w:hAnsi="Arial" w:cs="Arial"/>
          <w:b/>
          <w:bCs/>
          <w:sz w:val="22"/>
          <w:szCs w:val="22"/>
        </w:rPr>
        <w:t xml:space="preserve">„Projekt Budowlany” </w:t>
      </w:r>
      <w:r w:rsidR="00054957" w:rsidRPr="000418D4">
        <w:rPr>
          <w:rFonts w:ascii="Arial" w:hAnsi="Arial" w:cs="Arial"/>
          <w:sz w:val="22"/>
          <w:szCs w:val="22"/>
        </w:rPr>
        <w:t xml:space="preserve">oznacza dokumentację wymaganą przez Prawo </w:t>
      </w:r>
      <w:r w:rsidR="004F0E4A" w:rsidRPr="000418D4">
        <w:rPr>
          <w:rFonts w:ascii="Arial" w:hAnsi="Arial" w:cs="Arial"/>
          <w:sz w:val="22"/>
          <w:szCs w:val="22"/>
        </w:rPr>
        <w:t>b</w:t>
      </w:r>
      <w:r w:rsidR="00E65089" w:rsidRPr="000418D4">
        <w:rPr>
          <w:rFonts w:ascii="Arial" w:hAnsi="Arial" w:cs="Arial"/>
          <w:sz w:val="22"/>
          <w:szCs w:val="22"/>
        </w:rPr>
        <w:t>udowlane, zgodną z r</w:t>
      </w:r>
      <w:r w:rsidR="00054957" w:rsidRPr="000418D4">
        <w:rPr>
          <w:rFonts w:ascii="Arial" w:hAnsi="Arial" w:cs="Arial"/>
          <w:sz w:val="22"/>
          <w:szCs w:val="22"/>
        </w:rPr>
        <w:t xml:space="preserve">ozporządzeniem Ministra Infrastruktury z dnia </w:t>
      </w:r>
      <w:r w:rsidR="00276287" w:rsidRPr="000418D4">
        <w:rPr>
          <w:rFonts w:ascii="Arial" w:hAnsi="Arial" w:cs="Arial"/>
          <w:sz w:val="22"/>
          <w:szCs w:val="22"/>
        </w:rPr>
        <w:t>25</w:t>
      </w:r>
      <w:r w:rsidR="00054957" w:rsidRPr="000418D4">
        <w:rPr>
          <w:rFonts w:ascii="Arial" w:hAnsi="Arial" w:cs="Arial"/>
          <w:sz w:val="22"/>
          <w:szCs w:val="22"/>
        </w:rPr>
        <w:t xml:space="preserve"> </w:t>
      </w:r>
      <w:r w:rsidR="00276287" w:rsidRPr="000418D4">
        <w:rPr>
          <w:rFonts w:ascii="Arial" w:hAnsi="Arial" w:cs="Arial"/>
          <w:sz w:val="22"/>
          <w:szCs w:val="22"/>
        </w:rPr>
        <w:t>kwietnia</w:t>
      </w:r>
      <w:r w:rsidR="00054957" w:rsidRPr="000418D4">
        <w:rPr>
          <w:rFonts w:ascii="Arial" w:hAnsi="Arial" w:cs="Arial"/>
          <w:sz w:val="22"/>
          <w:szCs w:val="22"/>
        </w:rPr>
        <w:t xml:space="preserve"> 20</w:t>
      </w:r>
      <w:r w:rsidR="00276287" w:rsidRPr="000418D4">
        <w:rPr>
          <w:rFonts w:ascii="Arial" w:hAnsi="Arial" w:cs="Arial"/>
          <w:sz w:val="22"/>
          <w:szCs w:val="22"/>
        </w:rPr>
        <w:t>12</w:t>
      </w:r>
      <w:r w:rsidR="00054957" w:rsidRPr="000418D4">
        <w:rPr>
          <w:rFonts w:ascii="Arial" w:hAnsi="Arial" w:cs="Arial"/>
          <w:sz w:val="22"/>
          <w:szCs w:val="22"/>
        </w:rPr>
        <w:t xml:space="preserve"> r. w sprawie szczegółowego zakresu i formy projektu budowlanego </w:t>
      </w:r>
      <w:r w:rsidR="00054957" w:rsidRPr="002E24F3">
        <w:rPr>
          <w:rFonts w:ascii="Arial" w:hAnsi="Arial" w:cs="Arial"/>
          <w:color w:val="44546A"/>
          <w:sz w:val="22"/>
          <w:szCs w:val="22"/>
          <w:highlight w:val="yellow"/>
        </w:rPr>
        <w:t xml:space="preserve">(Dz. U. </w:t>
      </w:r>
      <w:r w:rsidR="000E71F8" w:rsidRPr="002E24F3">
        <w:rPr>
          <w:rFonts w:ascii="Arial" w:hAnsi="Arial" w:cs="Arial"/>
          <w:color w:val="44546A"/>
          <w:sz w:val="22"/>
          <w:szCs w:val="22"/>
          <w:highlight w:val="yellow"/>
        </w:rPr>
        <w:t>z </w:t>
      </w:r>
      <w:r w:rsidR="00054957" w:rsidRPr="002E24F3">
        <w:rPr>
          <w:rFonts w:ascii="Arial" w:hAnsi="Arial" w:cs="Arial"/>
          <w:color w:val="44546A"/>
          <w:sz w:val="22"/>
          <w:szCs w:val="22"/>
          <w:highlight w:val="yellow"/>
        </w:rPr>
        <w:t>20</w:t>
      </w:r>
      <w:r w:rsidR="00276287" w:rsidRPr="002E24F3">
        <w:rPr>
          <w:rFonts w:ascii="Arial" w:hAnsi="Arial" w:cs="Arial"/>
          <w:color w:val="44546A"/>
          <w:sz w:val="22"/>
          <w:szCs w:val="22"/>
          <w:highlight w:val="yellow"/>
        </w:rPr>
        <w:t>12</w:t>
      </w:r>
      <w:r w:rsidR="00C07B2B" w:rsidRPr="002E24F3">
        <w:rPr>
          <w:rFonts w:ascii="Arial" w:hAnsi="Arial" w:cs="Arial"/>
          <w:color w:val="44546A"/>
          <w:sz w:val="22"/>
          <w:szCs w:val="22"/>
          <w:highlight w:val="yellow"/>
        </w:rPr>
        <w:t xml:space="preserve"> r.,</w:t>
      </w:r>
      <w:r w:rsidR="00054957" w:rsidRPr="002E24F3">
        <w:rPr>
          <w:rFonts w:ascii="Arial" w:hAnsi="Arial" w:cs="Arial"/>
          <w:color w:val="44546A"/>
          <w:sz w:val="22"/>
          <w:szCs w:val="22"/>
          <w:highlight w:val="yellow"/>
        </w:rPr>
        <w:t xml:space="preserve"> poz. </w:t>
      </w:r>
      <w:r w:rsidR="00BD728E" w:rsidRPr="002E24F3">
        <w:rPr>
          <w:rFonts w:ascii="Arial" w:hAnsi="Arial" w:cs="Arial"/>
          <w:color w:val="44546A"/>
          <w:sz w:val="22"/>
          <w:szCs w:val="22"/>
          <w:highlight w:val="yellow"/>
        </w:rPr>
        <w:t>462</w:t>
      </w:r>
      <w:r w:rsidR="00B80EEA" w:rsidRPr="002E24F3">
        <w:rPr>
          <w:rFonts w:ascii="Arial" w:hAnsi="Arial" w:cs="Arial"/>
          <w:color w:val="44546A"/>
          <w:sz w:val="22"/>
          <w:szCs w:val="22"/>
          <w:highlight w:val="yellow"/>
        </w:rPr>
        <w:t>, z późn. zm.</w:t>
      </w:r>
      <w:r w:rsidR="00054957" w:rsidRPr="002E24F3">
        <w:rPr>
          <w:rFonts w:ascii="Arial" w:hAnsi="Arial" w:cs="Arial"/>
          <w:color w:val="44546A"/>
          <w:sz w:val="22"/>
          <w:szCs w:val="22"/>
          <w:highlight w:val="yellow"/>
        </w:rPr>
        <w:t>)</w:t>
      </w:r>
      <w:r w:rsidR="0094597C" w:rsidRPr="000418D4">
        <w:rPr>
          <w:rFonts w:ascii="Arial" w:hAnsi="Arial" w:cs="Arial"/>
          <w:bCs/>
          <w:sz w:val="22"/>
          <w:szCs w:val="22"/>
        </w:rPr>
        <w:t>.</w:t>
      </w:r>
    </w:p>
    <w:p w14:paraId="34537796" w14:textId="77777777" w:rsidR="005D24C3" w:rsidRPr="000418D4" w:rsidRDefault="006F52DB" w:rsidP="004365D3">
      <w:pPr>
        <w:tabs>
          <w:tab w:val="left" w:pos="1134"/>
        </w:tabs>
        <w:spacing w:beforeLines="40" w:before="96" w:afterLines="40" w:after="96" w:line="276" w:lineRule="auto"/>
        <w:ind w:left="1134" w:hanging="1134"/>
        <w:jc w:val="both"/>
        <w:rPr>
          <w:rFonts w:ascii="Arial" w:hAnsi="Arial" w:cs="Arial"/>
          <w:b/>
          <w:bCs/>
          <w:sz w:val="22"/>
          <w:szCs w:val="22"/>
        </w:rPr>
      </w:pPr>
      <w:r w:rsidRPr="000418D4">
        <w:rPr>
          <w:rFonts w:ascii="Arial" w:hAnsi="Arial" w:cs="Arial"/>
          <w:b/>
          <w:bCs/>
          <w:sz w:val="22"/>
          <w:szCs w:val="22"/>
        </w:rPr>
        <w:t>1.1.6.13</w:t>
      </w:r>
      <w:r w:rsidR="004533E6" w:rsidRPr="000418D4">
        <w:rPr>
          <w:rFonts w:ascii="Arial" w:hAnsi="Arial" w:cs="Arial"/>
          <w:b/>
          <w:bCs/>
          <w:sz w:val="22"/>
          <w:szCs w:val="22"/>
        </w:rPr>
        <w:tab/>
      </w:r>
      <w:r w:rsidR="00102CD3" w:rsidRPr="000418D4">
        <w:rPr>
          <w:rFonts w:ascii="Arial" w:hAnsi="Arial" w:cs="Arial"/>
          <w:b/>
          <w:bCs/>
          <w:caps/>
          <w:sz w:val="22"/>
          <w:szCs w:val="22"/>
        </w:rPr>
        <w:t>„</w:t>
      </w:r>
      <w:r w:rsidR="00102CD3" w:rsidRPr="000418D4">
        <w:rPr>
          <w:rFonts w:ascii="Arial" w:hAnsi="Arial" w:cs="Arial"/>
          <w:b/>
          <w:bCs/>
          <w:sz w:val="22"/>
          <w:szCs w:val="22"/>
        </w:rPr>
        <w:t>Pozwolenie na Budowę</w:t>
      </w:r>
      <w:r w:rsidR="00102CD3" w:rsidRPr="000418D4">
        <w:rPr>
          <w:rFonts w:ascii="Arial" w:hAnsi="Arial" w:cs="Arial"/>
          <w:bCs/>
          <w:sz w:val="22"/>
          <w:szCs w:val="22"/>
        </w:rPr>
        <w:t xml:space="preserve">” </w:t>
      </w:r>
      <w:r w:rsidR="00E65089" w:rsidRPr="000418D4">
        <w:rPr>
          <w:rFonts w:ascii="Arial" w:hAnsi="Arial" w:cs="Arial"/>
          <w:bCs/>
          <w:sz w:val="22"/>
          <w:szCs w:val="22"/>
        </w:rPr>
        <w:t xml:space="preserve">oznacza dokument „Decyzja o pozwoleniu na budowę” lub odpowiednio inną akceptację, wydane w formie decyzji administracyjnej przez właściwy organ administracji architektoniczno – budowlanej, na podstawie Rozdziału 4 Prawa budowlanego. Pod pojęciem </w:t>
      </w:r>
      <w:r w:rsidR="00224F47">
        <w:rPr>
          <w:rFonts w:ascii="Arial" w:hAnsi="Arial" w:cs="Arial"/>
          <w:bCs/>
          <w:sz w:val="22"/>
          <w:szCs w:val="22"/>
        </w:rPr>
        <w:t>P</w:t>
      </w:r>
      <w:r w:rsidR="00224F47" w:rsidRPr="000418D4">
        <w:rPr>
          <w:rFonts w:ascii="Arial" w:hAnsi="Arial" w:cs="Arial"/>
          <w:bCs/>
          <w:sz w:val="22"/>
          <w:szCs w:val="22"/>
        </w:rPr>
        <w:t xml:space="preserve">ozwolenia </w:t>
      </w:r>
      <w:r w:rsidR="00E65089" w:rsidRPr="000418D4">
        <w:rPr>
          <w:rFonts w:ascii="Arial" w:hAnsi="Arial" w:cs="Arial"/>
          <w:bCs/>
          <w:sz w:val="22"/>
          <w:szCs w:val="22"/>
        </w:rPr>
        <w:t xml:space="preserve">na </w:t>
      </w:r>
      <w:r w:rsidR="00224F47">
        <w:rPr>
          <w:rFonts w:ascii="Arial" w:hAnsi="Arial" w:cs="Arial"/>
          <w:bCs/>
          <w:sz w:val="22"/>
          <w:szCs w:val="22"/>
        </w:rPr>
        <w:t>B</w:t>
      </w:r>
      <w:r w:rsidR="00E65089" w:rsidRPr="000418D4">
        <w:rPr>
          <w:rFonts w:ascii="Arial" w:hAnsi="Arial" w:cs="Arial"/>
          <w:bCs/>
          <w:sz w:val="22"/>
          <w:szCs w:val="22"/>
        </w:rPr>
        <w:t>udowę rozumie się także - w zależności od okoliczności - Zgłoszenie wykonywania robót budowalnych.</w:t>
      </w:r>
    </w:p>
    <w:p w14:paraId="011F9614" w14:textId="77777777" w:rsidR="0094597C" w:rsidRPr="000418D4" w:rsidRDefault="005E7E24" w:rsidP="004365D3">
      <w:pPr>
        <w:tabs>
          <w:tab w:val="left" w:pos="1134"/>
        </w:tabs>
        <w:spacing w:beforeLines="40" w:before="96" w:afterLines="40" w:after="96" w:line="276" w:lineRule="auto"/>
        <w:ind w:left="1134" w:hanging="1134"/>
        <w:jc w:val="both"/>
        <w:rPr>
          <w:rFonts w:ascii="Arial" w:hAnsi="Arial" w:cs="Arial"/>
          <w:sz w:val="22"/>
          <w:szCs w:val="22"/>
        </w:rPr>
      </w:pPr>
      <w:r w:rsidRPr="000418D4">
        <w:rPr>
          <w:rFonts w:ascii="Arial" w:hAnsi="Arial" w:cs="Arial"/>
          <w:b/>
          <w:bCs/>
          <w:sz w:val="22"/>
          <w:szCs w:val="22"/>
        </w:rPr>
        <w:tab/>
      </w:r>
      <w:r w:rsidR="0094597C" w:rsidRPr="000418D4">
        <w:rPr>
          <w:rFonts w:ascii="Arial" w:hAnsi="Arial" w:cs="Arial"/>
          <w:b/>
          <w:bCs/>
          <w:sz w:val="22"/>
          <w:szCs w:val="22"/>
        </w:rPr>
        <w:t>„Zgłoszenie wykonywania robót budowlanych”</w:t>
      </w:r>
      <w:r w:rsidR="0094597C" w:rsidRPr="000418D4">
        <w:rPr>
          <w:rFonts w:ascii="Arial" w:hAnsi="Arial" w:cs="Arial"/>
          <w:bCs/>
          <w:sz w:val="22"/>
          <w:szCs w:val="22"/>
        </w:rPr>
        <w:t xml:space="preserve"> </w:t>
      </w:r>
      <w:r w:rsidR="00E65089" w:rsidRPr="000418D4">
        <w:rPr>
          <w:rFonts w:ascii="Arial" w:hAnsi="Arial" w:cs="Arial"/>
          <w:sz w:val="22"/>
          <w:szCs w:val="22"/>
        </w:rPr>
        <w:t>zgłoszenie właściwemu organowi rodzaju, zakresu i sposobu wykonywania robót budowlanych oraz terminu ich rozpoczęcia zgodnie z Prawem b</w:t>
      </w:r>
      <w:r w:rsidR="000A2AA0">
        <w:rPr>
          <w:rFonts w:ascii="Arial" w:hAnsi="Arial" w:cs="Arial"/>
          <w:sz w:val="22"/>
          <w:szCs w:val="22"/>
        </w:rPr>
        <w:t>udowlanym – art. 29 – 31, co do </w:t>
      </w:r>
      <w:r w:rsidR="00E65089" w:rsidRPr="000418D4">
        <w:rPr>
          <w:rFonts w:ascii="Arial" w:hAnsi="Arial" w:cs="Arial"/>
          <w:sz w:val="22"/>
          <w:szCs w:val="22"/>
        </w:rPr>
        <w:t>którego w/w organ nie wniósł sprzeciwu.</w:t>
      </w:r>
    </w:p>
    <w:p w14:paraId="33CD35EA" w14:textId="77777777" w:rsidR="009E3578" w:rsidRPr="000418D4" w:rsidRDefault="004533E6" w:rsidP="004365D3">
      <w:pPr>
        <w:tabs>
          <w:tab w:val="left" w:pos="1134"/>
        </w:tabs>
        <w:spacing w:beforeLines="40" w:before="96" w:afterLines="40" w:after="96" w:line="276" w:lineRule="auto"/>
        <w:ind w:left="1134" w:hanging="1134"/>
        <w:jc w:val="both"/>
        <w:rPr>
          <w:rFonts w:ascii="Arial" w:hAnsi="Arial" w:cs="Arial"/>
          <w:sz w:val="22"/>
          <w:szCs w:val="22"/>
        </w:rPr>
      </w:pPr>
      <w:r w:rsidRPr="000418D4">
        <w:rPr>
          <w:rFonts w:ascii="Arial" w:hAnsi="Arial" w:cs="Arial"/>
          <w:b/>
          <w:bCs/>
          <w:sz w:val="22"/>
          <w:szCs w:val="22"/>
        </w:rPr>
        <w:t>1.1.6.1</w:t>
      </w:r>
      <w:r w:rsidR="005E7E24" w:rsidRPr="000418D4">
        <w:rPr>
          <w:rFonts w:ascii="Arial" w:hAnsi="Arial" w:cs="Arial"/>
          <w:b/>
          <w:bCs/>
          <w:sz w:val="22"/>
          <w:szCs w:val="22"/>
        </w:rPr>
        <w:t>4</w:t>
      </w:r>
      <w:r w:rsidRPr="000418D4">
        <w:rPr>
          <w:rFonts w:ascii="Arial" w:hAnsi="Arial" w:cs="Arial"/>
          <w:b/>
          <w:bCs/>
          <w:sz w:val="22"/>
          <w:szCs w:val="22"/>
        </w:rPr>
        <w:tab/>
      </w:r>
      <w:r w:rsidR="009E3578" w:rsidRPr="000418D4">
        <w:rPr>
          <w:rFonts w:ascii="Arial" w:hAnsi="Arial" w:cs="Arial"/>
          <w:b/>
          <w:bCs/>
          <w:sz w:val="22"/>
          <w:szCs w:val="22"/>
        </w:rPr>
        <w:t xml:space="preserve">„Dziennik Budowy” </w:t>
      </w:r>
      <w:r w:rsidR="009E3578" w:rsidRPr="000418D4">
        <w:rPr>
          <w:rFonts w:ascii="Arial" w:hAnsi="Arial" w:cs="Arial"/>
          <w:sz w:val="22"/>
          <w:szCs w:val="22"/>
        </w:rPr>
        <w:t>oznacza urzędowy doku</w:t>
      </w:r>
      <w:r w:rsidR="00B67ED0" w:rsidRPr="000418D4">
        <w:rPr>
          <w:rFonts w:ascii="Arial" w:hAnsi="Arial" w:cs="Arial"/>
          <w:sz w:val="22"/>
          <w:szCs w:val="22"/>
        </w:rPr>
        <w:t>ment przebiegu robót, zdarzeń i </w:t>
      </w:r>
      <w:r w:rsidR="009E3578" w:rsidRPr="000418D4">
        <w:rPr>
          <w:rFonts w:ascii="Arial" w:hAnsi="Arial" w:cs="Arial"/>
          <w:sz w:val="22"/>
          <w:szCs w:val="22"/>
        </w:rPr>
        <w:t>okoliczności zachodzących w toku wykonywania robót prowadzony przez Wykonawcę na Placu B</w:t>
      </w:r>
      <w:r w:rsidR="00E65089" w:rsidRPr="000418D4">
        <w:rPr>
          <w:rFonts w:ascii="Arial" w:hAnsi="Arial" w:cs="Arial"/>
          <w:sz w:val="22"/>
          <w:szCs w:val="22"/>
        </w:rPr>
        <w:t xml:space="preserve">udowy zgodnie z wymaganiami </w:t>
      </w:r>
      <w:r w:rsidR="00B67ED0" w:rsidRPr="000418D4">
        <w:rPr>
          <w:rFonts w:ascii="Arial" w:hAnsi="Arial" w:cs="Arial"/>
          <w:sz w:val="22"/>
          <w:szCs w:val="22"/>
        </w:rPr>
        <w:t>Prawa budowlanego i </w:t>
      </w:r>
      <w:r w:rsidR="009E3578" w:rsidRPr="000418D4">
        <w:rPr>
          <w:rFonts w:ascii="Arial" w:hAnsi="Arial" w:cs="Arial"/>
          <w:sz w:val="22"/>
          <w:szCs w:val="22"/>
        </w:rPr>
        <w:t xml:space="preserve">Rozporządzenia </w:t>
      </w:r>
      <w:hyperlink r:id="rId24" w:history="1">
        <w:r w:rsidR="009E3578" w:rsidRPr="000418D4">
          <w:rPr>
            <w:rFonts w:ascii="Arial" w:hAnsi="Arial" w:cs="Arial"/>
            <w:sz w:val="22"/>
            <w:szCs w:val="22"/>
          </w:rPr>
          <w:t>Ministra Infrastruktury w spra</w:t>
        </w:r>
        <w:r w:rsidR="00D92202">
          <w:rPr>
            <w:rFonts w:ascii="Arial" w:hAnsi="Arial" w:cs="Arial"/>
            <w:sz w:val="22"/>
            <w:szCs w:val="22"/>
          </w:rPr>
          <w:t>wie dziennika budowy, montażu i </w:t>
        </w:r>
        <w:r w:rsidR="009E3578" w:rsidRPr="000418D4">
          <w:rPr>
            <w:rFonts w:ascii="Arial" w:hAnsi="Arial" w:cs="Arial"/>
            <w:sz w:val="22"/>
            <w:szCs w:val="22"/>
          </w:rPr>
          <w:t>rozbiórki, tablicy informacyjnej oraz ogłoszenia zawierającego dane dotyczące bezpieczeństwa pracy i ochrony zdrowia</w:t>
        </w:r>
      </w:hyperlink>
      <w:r w:rsidR="000A2AA0">
        <w:rPr>
          <w:rFonts w:ascii="Arial" w:hAnsi="Arial" w:cs="Arial"/>
          <w:sz w:val="22"/>
          <w:szCs w:val="22"/>
        </w:rPr>
        <w:t xml:space="preserve"> z dnia 26 czerwca 2002 </w:t>
      </w:r>
      <w:r w:rsidR="009E3578" w:rsidRPr="000418D4">
        <w:rPr>
          <w:rFonts w:ascii="Arial" w:hAnsi="Arial" w:cs="Arial"/>
          <w:sz w:val="22"/>
          <w:szCs w:val="22"/>
        </w:rPr>
        <w:t xml:space="preserve">r. </w:t>
      </w:r>
      <w:r w:rsidR="009E3578" w:rsidRPr="002E24F3">
        <w:rPr>
          <w:rFonts w:ascii="Arial" w:hAnsi="Arial" w:cs="Arial"/>
          <w:color w:val="44546A"/>
          <w:sz w:val="22"/>
          <w:szCs w:val="22"/>
          <w:highlight w:val="yellow"/>
        </w:rPr>
        <w:t>(</w:t>
      </w:r>
      <w:hyperlink r:id="rId25" w:history="1">
        <w:r w:rsidR="009E3578" w:rsidRPr="002E24F3">
          <w:rPr>
            <w:rFonts w:ascii="Arial" w:hAnsi="Arial" w:cs="Arial"/>
            <w:color w:val="44546A"/>
            <w:sz w:val="22"/>
            <w:szCs w:val="22"/>
            <w:highlight w:val="yellow"/>
          </w:rPr>
          <w:t>Dz.U. Nr 108, poz. 953</w:t>
        </w:r>
        <w:r w:rsidR="008521C9" w:rsidRPr="002E24F3">
          <w:rPr>
            <w:rFonts w:ascii="Arial" w:hAnsi="Arial" w:cs="Arial"/>
            <w:color w:val="44546A"/>
            <w:sz w:val="22"/>
            <w:szCs w:val="22"/>
            <w:highlight w:val="yellow"/>
          </w:rPr>
          <w:t>, z późn. zm.</w:t>
        </w:r>
        <w:r w:rsidR="009E3578" w:rsidRPr="002E24F3">
          <w:rPr>
            <w:rFonts w:ascii="Arial" w:hAnsi="Arial" w:cs="Arial"/>
            <w:color w:val="44546A"/>
            <w:sz w:val="22"/>
            <w:szCs w:val="22"/>
            <w:highlight w:val="yellow"/>
          </w:rPr>
          <w:t>)</w:t>
        </w:r>
      </w:hyperlink>
      <w:r w:rsidR="009E3578" w:rsidRPr="000418D4">
        <w:rPr>
          <w:rFonts w:ascii="Arial" w:hAnsi="Arial" w:cs="Arial"/>
          <w:sz w:val="22"/>
          <w:szCs w:val="22"/>
        </w:rPr>
        <w:t>, wydawany odpłatnie przez właściwy organ przed przystąpieniem do Robót.</w:t>
      </w:r>
    </w:p>
    <w:p w14:paraId="629A11C5" w14:textId="77777777" w:rsidR="009E3578" w:rsidRPr="000418D4" w:rsidRDefault="009E3578" w:rsidP="004365D3">
      <w:pPr>
        <w:spacing w:beforeLines="40" w:before="96" w:afterLines="40" w:after="96" w:line="276" w:lineRule="auto"/>
        <w:ind w:left="1134"/>
        <w:jc w:val="both"/>
        <w:rPr>
          <w:rFonts w:ascii="Arial" w:hAnsi="Arial" w:cs="Arial"/>
          <w:bCs/>
          <w:sz w:val="22"/>
          <w:szCs w:val="22"/>
        </w:rPr>
      </w:pPr>
      <w:r w:rsidRPr="000418D4">
        <w:rPr>
          <w:rFonts w:ascii="Arial" w:hAnsi="Arial" w:cs="Arial"/>
          <w:b/>
          <w:bCs/>
          <w:sz w:val="22"/>
          <w:szCs w:val="22"/>
        </w:rPr>
        <w:t xml:space="preserve">„Dziennik Budowy” </w:t>
      </w:r>
      <w:r w:rsidRPr="000418D4">
        <w:rPr>
          <w:rFonts w:ascii="Arial" w:hAnsi="Arial" w:cs="Arial"/>
          <w:bCs/>
          <w:sz w:val="22"/>
          <w:szCs w:val="22"/>
        </w:rPr>
        <w:t>dla Robót nie wymagających „Pozwolenia na Budowę” oznacza dziennik o takim tytule, prowadzony przez Wykonawcę na Placu Budowy.</w:t>
      </w:r>
    </w:p>
    <w:p w14:paraId="4BA8AE03" w14:textId="77777777" w:rsidR="006F52DB" w:rsidRPr="000418D4" w:rsidRDefault="006F52DB" w:rsidP="004365D3">
      <w:pPr>
        <w:spacing w:beforeLines="40" w:before="96" w:afterLines="40" w:after="96" w:line="276" w:lineRule="auto"/>
        <w:ind w:left="1134" w:hanging="1134"/>
        <w:jc w:val="both"/>
        <w:rPr>
          <w:rFonts w:ascii="Arial" w:hAnsi="Arial" w:cs="Arial"/>
          <w:b/>
          <w:bCs/>
          <w:sz w:val="22"/>
          <w:szCs w:val="22"/>
        </w:rPr>
      </w:pPr>
      <w:r w:rsidRPr="000418D4">
        <w:rPr>
          <w:rFonts w:ascii="Arial" w:hAnsi="Arial" w:cs="Arial"/>
          <w:b/>
          <w:bCs/>
          <w:sz w:val="22"/>
          <w:szCs w:val="22"/>
        </w:rPr>
        <w:t>1.1.6.1</w:t>
      </w:r>
      <w:r w:rsidR="005E7E24" w:rsidRPr="000418D4">
        <w:rPr>
          <w:rFonts w:ascii="Arial" w:hAnsi="Arial" w:cs="Arial"/>
          <w:b/>
          <w:bCs/>
          <w:sz w:val="22"/>
          <w:szCs w:val="22"/>
        </w:rPr>
        <w:t>5</w:t>
      </w:r>
      <w:r w:rsidR="004533E6" w:rsidRPr="000418D4">
        <w:rPr>
          <w:rFonts w:ascii="Arial" w:hAnsi="Arial" w:cs="Arial"/>
          <w:sz w:val="22"/>
          <w:szCs w:val="22"/>
        </w:rPr>
        <w:tab/>
      </w:r>
      <w:r w:rsidR="007270EE" w:rsidRPr="000418D4">
        <w:rPr>
          <w:rFonts w:ascii="Arial" w:hAnsi="Arial" w:cs="Arial"/>
          <w:b/>
          <w:bCs/>
          <w:sz w:val="22"/>
          <w:szCs w:val="22"/>
        </w:rPr>
        <w:t>„</w:t>
      </w:r>
      <w:r w:rsidRPr="000418D4">
        <w:rPr>
          <w:rFonts w:ascii="Arial" w:hAnsi="Arial" w:cs="Arial"/>
          <w:b/>
          <w:bCs/>
          <w:sz w:val="22"/>
          <w:szCs w:val="22"/>
        </w:rPr>
        <w:t xml:space="preserve">Raport o Postępie Prac” </w:t>
      </w:r>
      <w:r w:rsidRPr="000418D4">
        <w:rPr>
          <w:rFonts w:ascii="Arial" w:hAnsi="Arial" w:cs="Arial"/>
          <w:sz w:val="22"/>
          <w:szCs w:val="22"/>
        </w:rPr>
        <w:t>oznacza raporty wymagane zg</w:t>
      </w:r>
      <w:r w:rsidR="00D92202">
        <w:rPr>
          <w:rFonts w:ascii="Arial" w:hAnsi="Arial" w:cs="Arial"/>
          <w:sz w:val="22"/>
          <w:szCs w:val="22"/>
        </w:rPr>
        <w:t xml:space="preserve">odnie </w:t>
      </w:r>
      <w:r w:rsidRPr="000418D4">
        <w:rPr>
          <w:rFonts w:ascii="Arial" w:hAnsi="Arial" w:cs="Arial"/>
          <w:sz w:val="22"/>
          <w:szCs w:val="22"/>
        </w:rPr>
        <w:t>z</w:t>
      </w:r>
      <w:r w:rsidR="00D92202">
        <w:rPr>
          <w:rFonts w:ascii="Arial" w:hAnsi="Arial" w:cs="Arial"/>
          <w:sz w:val="22"/>
          <w:szCs w:val="22"/>
        </w:rPr>
        <w:t> </w:t>
      </w:r>
      <w:r w:rsidR="00321BDE" w:rsidRPr="000418D4">
        <w:rPr>
          <w:rFonts w:ascii="Arial" w:hAnsi="Arial" w:cs="Arial"/>
          <w:sz w:val="22"/>
          <w:szCs w:val="22"/>
        </w:rPr>
        <w:t xml:space="preserve">SubKLAUZULĄ </w:t>
      </w:r>
      <w:r w:rsidRPr="000418D4">
        <w:rPr>
          <w:rFonts w:ascii="Arial" w:hAnsi="Arial" w:cs="Arial"/>
          <w:sz w:val="22"/>
          <w:szCs w:val="22"/>
        </w:rPr>
        <w:t xml:space="preserve"> 4.21</w:t>
      </w:r>
      <w:r w:rsidR="00E65089" w:rsidRPr="000418D4">
        <w:rPr>
          <w:rFonts w:ascii="Arial" w:hAnsi="Arial" w:cs="Arial"/>
          <w:sz w:val="22"/>
          <w:szCs w:val="22"/>
        </w:rPr>
        <w:t xml:space="preserve"> Warunków Szczególnych</w:t>
      </w:r>
      <w:r w:rsidR="00102CD3" w:rsidRPr="000418D4">
        <w:rPr>
          <w:rFonts w:ascii="Arial" w:hAnsi="Arial" w:cs="Arial"/>
          <w:sz w:val="22"/>
          <w:szCs w:val="22"/>
        </w:rPr>
        <w:t>.</w:t>
      </w:r>
    </w:p>
    <w:p w14:paraId="2128796A" w14:textId="77777777" w:rsidR="00102CD3" w:rsidRPr="000418D4" w:rsidRDefault="004533E6" w:rsidP="004365D3">
      <w:pPr>
        <w:spacing w:beforeLines="40" w:before="96" w:afterLines="40" w:after="96" w:line="276" w:lineRule="auto"/>
        <w:ind w:left="1134" w:hanging="1134"/>
        <w:jc w:val="both"/>
        <w:rPr>
          <w:rFonts w:ascii="Arial" w:hAnsi="Arial" w:cs="Arial"/>
          <w:i/>
          <w:sz w:val="22"/>
          <w:szCs w:val="22"/>
        </w:rPr>
      </w:pPr>
      <w:r w:rsidRPr="000418D4">
        <w:rPr>
          <w:rFonts w:ascii="Arial" w:hAnsi="Arial" w:cs="Arial"/>
          <w:b/>
          <w:bCs/>
          <w:sz w:val="22"/>
          <w:szCs w:val="22"/>
        </w:rPr>
        <w:t>1.1.6.1</w:t>
      </w:r>
      <w:r w:rsidR="005E7E24" w:rsidRPr="000418D4">
        <w:rPr>
          <w:rFonts w:ascii="Arial" w:hAnsi="Arial" w:cs="Arial"/>
          <w:b/>
          <w:bCs/>
          <w:sz w:val="22"/>
          <w:szCs w:val="22"/>
        </w:rPr>
        <w:t>6</w:t>
      </w:r>
      <w:r w:rsidRPr="000418D4">
        <w:rPr>
          <w:rFonts w:ascii="Arial" w:hAnsi="Arial" w:cs="Arial"/>
          <w:b/>
          <w:bCs/>
          <w:sz w:val="22"/>
          <w:szCs w:val="22"/>
        </w:rPr>
        <w:tab/>
      </w:r>
      <w:r w:rsidR="007270EE" w:rsidRPr="000418D4">
        <w:rPr>
          <w:rFonts w:ascii="Arial" w:hAnsi="Arial" w:cs="Arial"/>
          <w:b/>
          <w:bCs/>
          <w:sz w:val="22"/>
          <w:szCs w:val="22"/>
        </w:rPr>
        <w:t>„</w:t>
      </w:r>
      <w:r w:rsidR="006F52DB" w:rsidRPr="000418D4">
        <w:rPr>
          <w:rFonts w:ascii="Arial" w:hAnsi="Arial" w:cs="Arial"/>
          <w:b/>
          <w:bCs/>
          <w:sz w:val="22"/>
          <w:szCs w:val="22"/>
        </w:rPr>
        <w:t xml:space="preserve">Narady z Postępu Prac” </w:t>
      </w:r>
      <w:r w:rsidR="006F52DB" w:rsidRPr="000418D4">
        <w:rPr>
          <w:rFonts w:ascii="Arial" w:hAnsi="Arial" w:cs="Arial"/>
          <w:sz w:val="22"/>
          <w:szCs w:val="22"/>
        </w:rPr>
        <w:t xml:space="preserve">oznaczają Narady dotyczące Postępu Prac wymagane zgodnie z </w:t>
      </w:r>
      <w:r w:rsidR="00321BDE" w:rsidRPr="000418D4">
        <w:rPr>
          <w:rFonts w:ascii="Arial" w:hAnsi="Arial" w:cs="Arial"/>
          <w:sz w:val="22"/>
          <w:szCs w:val="22"/>
        </w:rPr>
        <w:t xml:space="preserve">SubKLAUZULĄ </w:t>
      </w:r>
      <w:r w:rsidR="00E65089" w:rsidRPr="000418D4">
        <w:rPr>
          <w:rFonts w:ascii="Arial" w:hAnsi="Arial" w:cs="Arial"/>
          <w:sz w:val="22"/>
          <w:szCs w:val="22"/>
        </w:rPr>
        <w:t xml:space="preserve"> 4.25 Warunków Szczególnych.</w:t>
      </w:r>
    </w:p>
    <w:p w14:paraId="28C6A68F" w14:textId="77777777" w:rsidR="004533E6" w:rsidRPr="000418D4" w:rsidRDefault="004533E6" w:rsidP="004365D3">
      <w:pPr>
        <w:spacing w:beforeLines="40" w:before="96" w:afterLines="40" w:after="96" w:line="276" w:lineRule="auto"/>
        <w:ind w:left="1134" w:hanging="1134"/>
        <w:jc w:val="both"/>
        <w:rPr>
          <w:rFonts w:ascii="Arial" w:hAnsi="Arial" w:cs="Arial"/>
          <w:sz w:val="22"/>
          <w:szCs w:val="22"/>
        </w:rPr>
      </w:pPr>
      <w:r w:rsidRPr="000418D4">
        <w:rPr>
          <w:rFonts w:ascii="Arial" w:hAnsi="Arial" w:cs="Arial"/>
          <w:b/>
          <w:sz w:val="22"/>
          <w:szCs w:val="22"/>
        </w:rPr>
        <w:t>1.1.6.1</w:t>
      </w:r>
      <w:r w:rsidR="005E7E24" w:rsidRPr="000418D4">
        <w:rPr>
          <w:rFonts w:ascii="Arial" w:hAnsi="Arial" w:cs="Arial"/>
          <w:b/>
          <w:sz w:val="22"/>
          <w:szCs w:val="22"/>
        </w:rPr>
        <w:t>7</w:t>
      </w:r>
      <w:r w:rsidR="00F23EAD" w:rsidRPr="000418D4">
        <w:rPr>
          <w:rFonts w:ascii="Arial" w:hAnsi="Arial" w:cs="Arial"/>
          <w:b/>
          <w:sz w:val="22"/>
          <w:szCs w:val="22"/>
        </w:rPr>
        <w:tab/>
      </w:r>
      <w:r w:rsidRPr="000418D4">
        <w:rPr>
          <w:rFonts w:ascii="Arial" w:hAnsi="Arial" w:cs="Arial"/>
          <w:b/>
          <w:bCs/>
          <w:sz w:val="22"/>
          <w:szCs w:val="22"/>
        </w:rPr>
        <w:t>„Książka Obmiarów”</w:t>
      </w:r>
      <w:r w:rsidRPr="000418D4">
        <w:rPr>
          <w:rFonts w:ascii="Arial" w:hAnsi="Arial" w:cs="Arial"/>
          <w:sz w:val="22"/>
          <w:szCs w:val="22"/>
        </w:rPr>
        <w:t xml:space="preserve"> oznacza dokument zatytułowany Książka Obmiarów,</w:t>
      </w:r>
      <w:r w:rsidR="00106BCD" w:rsidRPr="000418D4">
        <w:rPr>
          <w:rFonts w:ascii="Arial" w:hAnsi="Arial" w:cs="Arial"/>
          <w:sz w:val="22"/>
          <w:szCs w:val="22"/>
        </w:rPr>
        <w:t xml:space="preserve"> </w:t>
      </w:r>
      <w:r w:rsidRPr="000418D4">
        <w:rPr>
          <w:rFonts w:ascii="Arial" w:hAnsi="Arial" w:cs="Arial"/>
          <w:sz w:val="22"/>
          <w:szCs w:val="22"/>
        </w:rPr>
        <w:t>która jest przechowywa</w:t>
      </w:r>
      <w:r w:rsidR="00E65089" w:rsidRPr="000418D4">
        <w:rPr>
          <w:rFonts w:ascii="Arial" w:hAnsi="Arial" w:cs="Arial"/>
          <w:sz w:val="22"/>
          <w:szCs w:val="22"/>
        </w:rPr>
        <w:t>na oraz wypełniana przez Wykonawcę</w:t>
      </w:r>
      <w:r w:rsidRPr="000418D4">
        <w:rPr>
          <w:rFonts w:ascii="Arial" w:hAnsi="Arial" w:cs="Arial"/>
          <w:sz w:val="22"/>
          <w:szCs w:val="22"/>
        </w:rPr>
        <w:t xml:space="preserve"> i będzie używana zgodnie z art</w:t>
      </w:r>
      <w:r w:rsidR="0086790A" w:rsidRPr="000418D4">
        <w:rPr>
          <w:rFonts w:ascii="Arial" w:hAnsi="Arial" w:cs="Arial"/>
          <w:sz w:val="22"/>
          <w:szCs w:val="22"/>
        </w:rPr>
        <w:t>.</w:t>
      </w:r>
      <w:r w:rsidRPr="000418D4">
        <w:rPr>
          <w:rFonts w:ascii="Arial" w:hAnsi="Arial" w:cs="Arial"/>
          <w:sz w:val="22"/>
          <w:szCs w:val="22"/>
        </w:rPr>
        <w:t xml:space="preserve"> 3 pkt 13 Prawa </w:t>
      </w:r>
      <w:r w:rsidR="0086790A" w:rsidRPr="000418D4">
        <w:rPr>
          <w:rFonts w:ascii="Arial" w:hAnsi="Arial" w:cs="Arial"/>
          <w:sz w:val="22"/>
          <w:szCs w:val="22"/>
        </w:rPr>
        <w:t>b</w:t>
      </w:r>
      <w:r w:rsidRPr="000418D4">
        <w:rPr>
          <w:rFonts w:ascii="Arial" w:hAnsi="Arial" w:cs="Arial"/>
          <w:sz w:val="22"/>
          <w:szCs w:val="22"/>
        </w:rPr>
        <w:t>udowlanego.</w:t>
      </w:r>
    </w:p>
    <w:p w14:paraId="67F087A0" w14:textId="77777777" w:rsidR="004533E6" w:rsidRPr="000418D4" w:rsidRDefault="004533E6" w:rsidP="004365D3">
      <w:pPr>
        <w:spacing w:beforeLines="40" w:before="96" w:afterLines="40" w:after="96" w:line="276" w:lineRule="auto"/>
        <w:ind w:left="1134" w:hanging="1134"/>
        <w:jc w:val="both"/>
        <w:rPr>
          <w:rFonts w:ascii="Arial" w:hAnsi="Arial" w:cs="Arial"/>
          <w:color w:val="003399"/>
          <w:sz w:val="22"/>
          <w:szCs w:val="22"/>
        </w:rPr>
      </w:pPr>
      <w:r w:rsidRPr="000418D4">
        <w:rPr>
          <w:rFonts w:ascii="Arial" w:hAnsi="Arial" w:cs="Arial"/>
          <w:b/>
          <w:bCs/>
          <w:sz w:val="22"/>
          <w:szCs w:val="22"/>
        </w:rPr>
        <w:t>1.1.6.1</w:t>
      </w:r>
      <w:r w:rsidR="005E7E24" w:rsidRPr="000418D4">
        <w:rPr>
          <w:rFonts w:ascii="Arial" w:hAnsi="Arial" w:cs="Arial"/>
          <w:b/>
          <w:bCs/>
          <w:sz w:val="22"/>
          <w:szCs w:val="22"/>
        </w:rPr>
        <w:t>8</w:t>
      </w:r>
      <w:r w:rsidR="00F23EAD" w:rsidRPr="000418D4">
        <w:rPr>
          <w:rFonts w:ascii="Arial" w:hAnsi="Arial" w:cs="Arial"/>
          <w:b/>
          <w:sz w:val="22"/>
          <w:szCs w:val="22"/>
        </w:rPr>
        <w:tab/>
      </w:r>
      <w:r w:rsidRPr="000418D4">
        <w:rPr>
          <w:rFonts w:ascii="Arial" w:hAnsi="Arial" w:cs="Arial"/>
          <w:b/>
          <w:sz w:val="22"/>
          <w:szCs w:val="22"/>
        </w:rPr>
        <w:t>„</w:t>
      </w:r>
      <w:r w:rsidR="004741E5">
        <w:rPr>
          <w:rFonts w:ascii="Arial" w:hAnsi="Arial" w:cs="Arial"/>
          <w:b/>
          <w:bCs/>
          <w:sz w:val="22"/>
          <w:szCs w:val="22"/>
        </w:rPr>
        <w:t>Zgoda</w:t>
      </w:r>
      <w:r w:rsidR="004741E5" w:rsidRPr="000418D4">
        <w:rPr>
          <w:rFonts w:ascii="Arial" w:hAnsi="Arial" w:cs="Arial"/>
          <w:b/>
          <w:bCs/>
          <w:sz w:val="22"/>
          <w:szCs w:val="22"/>
        </w:rPr>
        <w:t xml:space="preserve"> </w:t>
      </w:r>
      <w:r w:rsidRPr="000418D4">
        <w:rPr>
          <w:rFonts w:ascii="Arial" w:hAnsi="Arial" w:cs="Arial"/>
          <w:b/>
          <w:bCs/>
          <w:sz w:val="22"/>
          <w:szCs w:val="22"/>
        </w:rPr>
        <w:t>wodno</w:t>
      </w:r>
      <w:r w:rsidR="004741E5" w:rsidRPr="000418D4">
        <w:rPr>
          <w:rFonts w:ascii="Arial" w:hAnsi="Arial" w:cs="Arial"/>
          <w:b/>
          <w:bCs/>
          <w:sz w:val="22"/>
          <w:szCs w:val="22"/>
        </w:rPr>
        <w:t>prawn</w:t>
      </w:r>
      <w:r w:rsidR="004741E5">
        <w:rPr>
          <w:rFonts w:ascii="Arial" w:hAnsi="Arial" w:cs="Arial"/>
          <w:b/>
          <w:bCs/>
          <w:sz w:val="22"/>
          <w:szCs w:val="22"/>
        </w:rPr>
        <w:t>a</w:t>
      </w:r>
      <w:r w:rsidRPr="000418D4">
        <w:rPr>
          <w:rFonts w:ascii="Arial" w:hAnsi="Arial" w:cs="Arial"/>
          <w:b/>
          <w:bCs/>
          <w:sz w:val="22"/>
          <w:szCs w:val="22"/>
        </w:rPr>
        <w:t xml:space="preserve">” </w:t>
      </w:r>
      <w:r w:rsidR="008440DB" w:rsidRPr="008440DB">
        <w:rPr>
          <w:rFonts w:ascii="Arial" w:hAnsi="Arial" w:cs="Arial"/>
          <w:bCs/>
          <w:sz w:val="22"/>
          <w:szCs w:val="22"/>
        </w:rPr>
        <w:t>oznacza pozwolenie wodnoprawne, przyjęcie zgłoszenia wodnoprawnego, wydanie oceny wodnoprawnej lub wydanie decyzji, o których mowa w art. 77 ust. 3 i 8 oraz w art. 176 ust. 4 ustawy z dnia 20 lipca 2017 r. Prawo wodne (Dz.U. z 2017 r. poz. 1566</w:t>
      </w:r>
      <w:r w:rsidR="00D92202">
        <w:rPr>
          <w:rFonts w:ascii="Arial" w:hAnsi="Arial" w:cs="Arial"/>
          <w:bCs/>
          <w:sz w:val="22"/>
          <w:szCs w:val="22"/>
        </w:rPr>
        <w:t xml:space="preserve"> z późn. zm.), o których mowa w </w:t>
      </w:r>
      <w:r w:rsidR="008440DB" w:rsidRPr="008440DB">
        <w:rPr>
          <w:rFonts w:ascii="Arial" w:hAnsi="Arial" w:cs="Arial"/>
          <w:bCs/>
          <w:sz w:val="22"/>
          <w:szCs w:val="22"/>
        </w:rPr>
        <w:t>tejże ustawie.</w:t>
      </w:r>
    </w:p>
    <w:p w14:paraId="118FF080" w14:textId="77777777" w:rsidR="004533E6" w:rsidRPr="000418D4" w:rsidRDefault="004533E6" w:rsidP="004365D3">
      <w:pPr>
        <w:spacing w:beforeLines="40" w:before="96" w:afterLines="40" w:after="96" w:line="276" w:lineRule="auto"/>
        <w:ind w:left="1134" w:hanging="1134"/>
        <w:jc w:val="both"/>
        <w:rPr>
          <w:rFonts w:ascii="Arial" w:hAnsi="Arial" w:cs="Arial"/>
          <w:b/>
          <w:bCs/>
          <w:sz w:val="22"/>
          <w:szCs w:val="22"/>
        </w:rPr>
      </w:pPr>
      <w:r w:rsidRPr="000418D4">
        <w:rPr>
          <w:rFonts w:ascii="Arial" w:hAnsi="Arial" w:cs="Arial"/>
          <w:b/>
          <w:bCs/>
          <w:sz w:val="22"/>
          <w:szCs w:val="22"/>
        </w:rPr>
        <w:t>1.1.6.</w:t>
      </w:r>
      <w:r w:rsidR="005E7E24" w:rsidRPr="000418D4">
        <w:rPr>
          <w:rFonts w:ascii="Arial" w:hAnsi="Arial" w:cs="Arial"/>
          <w:b/>
          <w:bCs/>
          <w:sz w:val="22"/>
          <w:szCs w:val="22"/>
        </w:rPr>
        <w:t>19</w:t>
      </w:r>
      <w:r w:rsidR="00F23EAD" w:rsidRPr="000418D4">
        <w:rPr>
          <w:rFonts w:ascii="Arial" w:hAnsi="Arial" w:cs="Arial"/>
          <w:b/>
          <w:bCs/>
          <w:sz w:val="22"/>
          <w:szCs w:val="22"/>
        </w:rPr>
        <w:tab/>
      </w:r>
      <w:r w:rsidRPr="000418D4">
        <w:rPr>
          <w:rFonts w:ascii="Arial" w:hAnsi="Arial" w:cs="Arial"/>
          <w:b/>
          <w:bCs/>
          <w:sz w:val="22"/>
          <w:szCs w:val="22"/>
        </w:rPr>
        <w:t xml:space="preserve">„Pozwolenie na rozbiórkę” </w:t>
      </w:r>
      <w:r w:rsidRPr="000418D4">
        <w:rPr>
          <w:rFonts w:ascii="Arial" w:hAnsi="Arial" w:cs="Arial"/>
          <w:bCs/>
          <w:sz w:val="22"/>
          <w:szCs w:val="22"/>
        </w:rPr>
        <w:t>o</w:t>
      </w:r>
      <w:r w:rsidRPr="000418D4">
        <w:rPr>
          <w:rFonts w:ascii="Arial" w:hAnsi="Arial" w:cs="Arial"/>
          <w:sz w:val="22"/>
          <w:szCs w:val="22"/>
        </w:rPr>
        <w:t>znacza do</w:t>
      </w:r>
      <w:r w:rsidR="000A2AA0">
        <w:rPr>
          <w:rFonts w:ascii="Arial" w:hAnsi="Arial" w:cs="Arial"/>
          <w:sz w:val="22"/>
          <w:szCs w:val="22"/>
        </w:rPr>
        <w:t>kument „Decyzja o pozwoleniu na </w:t>
      </w:r>
      <w:r w:rsidRPr="000418D4">
        <w:rPr>
          <w:rFonts w:ascii="Arial" w:hAnsi="Arial" w:cs="Arial"/>
          <w:sz w:val="22"/>
          <w:szCs w:val="22"/>
        </w:rPr>
        <w:t xml:space="preserve">rozbiórkę” wydane w drodze administracyjnej przez właściwy organ </w:t>
      </w:r>
      <w:r w:rsidRPr="000418D4">
        <w:rPr>
          <w:rFonts w:ascii="Arial" w:hAnsi="Arial" w:cs="Arial"/>
          <w:sz w:val="22"/>
          <w:szCs w:val="22"/>
        </w:rPr>
        <w:lastRenderedPageBreak/>
        <w:t>administracji architektoniczno-budowlanej na podstawie</w:t>
      </w:r>
      <w:r w:rsidR="00E65089" w:rsidRPr="000418D4">
        <w:rPr>
          <w:rFonts w:ascii="Arial" w:hAnsi="Arial" w:cs="Arial"/>
          <w:sz w:val="22"/>
          <w:szCs w:val="22"/>
        </w:rPr>
        <w:t xml:space="preserve"> przepisów </w:t>
      </w:r>
      <w:r w:rsidRPr="000418D4">
        <w:rPr>
          <w:rFonts w:ascii="Arial" w:hAnsi="Arial" w:cs="Arial"/>
          <w:sz w:val="22"/>
          <w:szCs w:val="22"/>
        </w:rPr>
        <w:t>Praw</w:t>
      </w:r>
      <w:r w:rsidR="0086790A" w:rsidRPr="000418D4">
        <w:rPr>
          <w:rFonts w:ascii="Arial" w:hAnsi="Arial" w:cs="Arial"/>
          <w:sz w:val="22"/>
          <w:szCs w:val="22"/>
        </w:rPr>
        <w:t>a</w:t>
      </w:r>
      <w:r w:rsidRPr="000418D4">
        <w:rPr>
          <w:rFonts w:ascii="Arial" w:hAnsi="Arial" w:cs="Arial"/>
          <w:sz w:val="22"/>
          <w:szCs w:val="22"/>
        </w:rPr>
        <w:t xml:space="preserve"> budowlane</w:t>
      </w:r>
      <w:r w:rsidR="0086790A" w:rsidRPr="000418D4">
        <w:rPr>
          <w:rFonts w:ascii="Arial" w:hAnsi="Arial" w:cs="Arial"/>
          <w:sz w:val="22"/>
          <w:szCs w:val="22"/>
        </w:rPr>
        <w:t>go.</w:t>
      </w:r>
    </w:p>
    <w:p w14:paraId="5A0A1D24" w14:textId="77777777" w:rsidR="004533E6" w:rsidRPr="000418D4" w:rsidRDefault="00F23EAD" w:rsidP="004365D3">
      <w:pPr>
        <w:spacing w:beforeLines="40" w:before="96" w:afterLines="40" w:after="96" w:line="276" w:lineRule="auto"/>
        <w:ind w:left="1134" w:hanging="1134"/>
        <w:jc w:val="both"/>
        <w:rPr>
          <w:rFonts w:ascii="Arial" w:hAnsi="Arial" w:cs="Arial"/>
          <w:b/>
          <w:bCs/>
          <w:sz w:val="22"/>
          <w:szCs w:val="22"/>
        </w:rPr>
      </w:pPr>
      <w:r w:rsidRPr="000418D4">
        <w:rPr>
          <w:rFonts w:ascii="Arial" w:hAnsi="Arial" w:cs="Arial"/>
          <w:b/>
          <w:bCs/>
          <w:sz w:val="22"/>
          <w:szCs w:val="22"/>
        </w:rPr>
        <w:t>1.1.6.</w:t>
      </w:r>
      <w:r w:rsidR="00224F47" w:rsidRPr="000418D4">
        <w:rPr>
          <w:rFonts w:ascii="Arial" w:hAnsi="Arial" w:cs="Arial"/>
          <w:b/>
          <w:bCs/>
          <w:sz w:val="22"/>
          <w:szCs w:val="22"/>
        </w:rPr>
        <w:t>2</w:t>
      </w:r>
      <w:r w:rsidR="00224F47">
        <w:rPr>
          <w:rFonts w:ascii="Arial" w:hAnsi="Arial" w:cs="Arial"/>
          <w:b/>
          <w:bCs/>
          <w:sz w:val="22"/>
          <w:szCs w:val="22"/>
        </w:rPr>
        <w:t>0</w:t>
      </w:r>
      <w:r w:rsidRPr="000418D4">
        <w:rPr>
          <w:rFonts w:ascii="Arial" w:hAnsi="Arial" w:cs="Arial"/>
          <w:b/>
          <w:bCs/>
          <w:sz w:val="22"/>
          <w:szCs w:val="22"/>
        </w:rPr>
        <w:tab/>
      </w:r>
      <w:r w:rsidR="004533E6" w:rsidRPr="000418D4">
        <w:rPr>
          <w:rFonts w:ascii="Arial" w:hAnsi="Arial" w:cs="Arial"/>
          <w:b/>
          <w:bCs/>
          <w:sz w:val="22"/>
          <w:szCs w:val="22"/>
        </w:rPr>
        <w:t>„</w:t>
      </w:r>
      <w:r w:rsidR="004533E6" w:rsidRPr="000418D4">
        <w:rPr>
          <w:rFonts w:ascii="Arial" w:hAnsi="Arial" w:cs="Arial"/>
          <w:b/>
          <w:sz w:val="22"/>
          <w:szCs w:val="22"/>
        </w:rPr>
        <w:t xml:space="preserve">Niezwłocznie” </w:t>
      </w:r>
      <w:r w:rsidR="004533E6" w:rsidRPr="000418D4">
        <w:rPr>
          <w:rFonts w:ascii="Arial" w:hAnsi="Arial" w:cs="Arial"/>
          <w:sz w:val="22"/>
          <w:szCs w:val="22"/>
        </w:rPr>
        <w:t>oznacza w ciągu maksymalnie 7 dni.</w:t>
      </w:r>
    </w:p>
    <w:p w14:paraId="510CC239" w14:textId="77777777" w:rsidR="00417F8F" w:rsidRPr="000418D4" w:rsidRDefault="00FD1B98" w:rsidP="004365D3">
      <w:pPr>
        <w:tabs>
          <w:tab w:val="left" w:pos="1134"/>
        </w:tabs>
        <w:spacing w:beforeLines="40" w:before="96" w:afterLines="40" w:after="96" w:line="276" w:lineRule="auto"/>
        <w:ind w:left="1134" w:hanging="1134"/>
        <w:jc w:val="both"/>
        <w:rPr>
          <w:rFonts w:ascii="Arial" w:hAnsi="Arial" w:cs="Arial"/>
          <w:b/>
          <w:bCs/>
          <w:sz w:val="22"/>
          <w:szCs w:val="22"/>
        </w:rPr>
      </w:pPr>
      <w:r w:rsidRPr="000418D4">
        <w:rPr>
          <w:rFonts w:ascii="Arial" w:hAnsi="Arial" w:cs="Arial"/>
          <w:b/>
          <w:bCs/>
          <w:sz w:val="22"/>
          <w:szCs w:val="22"/>
        </w:rPr>
        <w:t>1.1.6.</w:t>
      </w:r>
      <w:r w:rsidR="00224F47" w:rsidRPr="000418D4">
        <w:rPr>
          <w:rFonts w:ascii="Arial" w:hAnsi="Arial" w:cs="Arial"/>
          <w:b/>
          <w:bCs/>
          <w:sz w:val="22"/>
          <w:szCs w:val="22"/>
        </w:rPr>
        <w:t>2</w:t>
      </w:r>
      <w:r w:rsidR="00224F47">
        <w:rPr>
          <w:rFonts w:ascii="Arial" w:hAnsi="Arial" w:cs="Arial"/>
          <w:b/>
          <w:bCs/>
          <w:sz w:val="22"/>
          <w:szCs w:val="22"/>
        </w:rPr>
        <w:t>1</w:t>
      </w:r>
      <w:r w:rsidRPr="000418D4">
        <w:rPr>
          <w:rFonts w:ascii="Arial" w:hAnsi="Arial" w:cs="Arial"/>
          <w:b/>
          <w:bCs/>
          <w:sz w:val="22"/>
          <w:szCs w:val="22"/>
        </w:rPr>
        <w:tab/>
      </w:r>
      <w:r w:rsidR="00417F8F" w:rsidRPr="000418D4">
        <w:rPr>
          <w:rFonts w:ascii="Arial" w:hAnsi="Arial" w:cs="Arial"/>
          <w:b/>
          <w:sz w:val="22"/>
          <w:szCs w:val="22"/>
        </w:rPr>
        <w:t>„Program Zapewnienia Jakości”</w:t>
      </w:r>
      <w:r w:rsidR="00417F8F" w:rsidRPr="000418D4">
        <w:rPr>
          <w:rFonts w:ascii="Arial" w:hAnsi="Arial" w:cs="Arial"/>
          <w:sz w:val="22"/>
          <w:szCs w:val="22"/>
        </w:rPr>
        <w:t xml:space="preserve"> oznacza program przedsięwzięć niezbędnych dla zapewnienia jakości według Programu Funkcjonalno-Użytkowego. Tam gdzie Warunki Kontraktu odnoszą się do „systemu zapewnienia jakości” należy czytać „Program Zapewnienia Jakości”.</w:t>
      </w:r>
    </w:p>
    <w:p w14:paraId="7183DDDE" w14:textId="77777777" w:rsidR="00417F8F" w:rsidRPr="000418D4" w:rsidRDefault="00FD1B98" w:rsidP="004365D3">
      <w:pPr>
        <w:spacing w:beforeLines="40" w:before="96" w:afterLines="40" w:after="96" w:line="276" w:lineRule="auto"/>
        <w:ind w:left="1134" w:hanging="1134"/>
        <w:jc w:val="both"/>
        <w:rPr>
          <w:rFonts w:ascii="Arial" w:hAnsi="Arial" w:cs="Arial"/>
          <w:b/>
          <w:bCs/>
          <w:sz w:val="22"/>
          <w:szCs w:val="22"/>
        </w:rPr>
      </w:pPr>
      <w:r w:rsidRPr="000418D4">
        <w:rPr>
          <w:rFonts w:ascii="Arial" w:hAnsi="Arial" w:cs="Arial"/>
          <w:b/>
          <w:bCs/>
          <w:sz w:val="22"/>
          <w:szCs w:val="22"/>
        </w:rPr>
        <w:t>1.1.6.</w:t>
      </w:r>
      <w:r w:rsidR="00224F47" w:rsidRPr="000418D4">
        <w:rPr>
          <w:rFonts w:ascii="Arial" w:hAnsi="Arial" w:cs="Arial"/>
          <w:b/>
          <w:bCs/>
          <w:sz w:val="22"/>
          <w:szCs w:val="22"/>
        </w:rPr>
        <w:t>2</w:t>
      </w:r>
      <w:r w:rsidR="00224F47">
        <w:rPr>
          <w:rFonts w:ascii="Arial" w:hAnsi="Arial" w:cs="Arial"/>
          <w:b/>
          <w:bCs/>
          <w:sz w:val="22"/>
          <w:szCs w:val="22"/>
        </w:rPr>
        <w:t>2</w:t>
      </w:r>
      <w:r w:rsidRPr="000418D4">
        <w:rPr>
          <w:rFonts w:ascii="Arial" w:hAnsi="Arial" w:cs="Arial"/>
          <w:b/>
          <w:bCs/>
          <w:sz w:val="22"/>
          <w:szCs w:val="22"/>
        </w:rPr>
        <w:tab/>
      </w:r>
      <w:r w:rsidR="00417F8F" w:rsidRPr="000418D4">
        <w:rPr>
          <w:rFonts w:ascii="Arial" w:hAnsi="Arial" w:cs="Arial"/>
          <w:b/>
          <w:sz w:val="22"/>
          <w:szCs w:val="22"/>
        </w:rPr>
        <w:t>„Regulacje Zamawiającego</w:t>
      </w:r>
      <w:r w:rsidR="00417F8F" w:rsidRPr="000418D4">
        <w:rPr>
          <w:rFonts w:ascii="Arial" w:hAnsi="Arial" w:cs="Arial"/>
          <w:b/>
          <w:bCs/>
          <w:sz w:val="22"/>
          <w:szCs w:val="22"/>
        </w:rPr>
        <w:t>”</w:t>
      </w:r>
      <w:r w:rsidR="00417F8F" w:rsidRPr="000418D4">
        <w:rPr>
          <w:rFonts w:ascii="Arial" w:hAnsi="Arial" w:cs="Arial"/>
          <w:bCs/>
          <w:sz w:val="22"/>
          <w:szCs w:val="22"/>
        </w:rPr>
        <w:t xml:space="preserve"> </w:t>
      </w:r>
      <w:r w:rsidR="00417F8F" w:rsidRPr="000418D4">
        <w:rPr>
          <w:rFonts w:ascii="Arial" w:hAnsi="Arial" w:cs="Arial"/>
          <w:sz w:val="22"/>
          <w:szCs w:val="22"/>
        </w:rPr>
        <w:t xml:space="preserve">oznaczają </w:t>
      </w:r>
      <w:r w:rsidR="00460B33" w:rsidRPr="000418D4">
        <w:rPr>
          <w:rFonts w:ascii="Arial" w:hAnsi="Arial" w:cs="Arial"/>
          <w:sz w:val="22"/>
          <w:szCs w:val="22"/>
        </w:rPr>
        <w:t xml:space="preserve">obowiązujące: </w:t>
      </w:r>
      <w:r w:rsidR="00417F8F" w:rsidRPr="000418D4">
        <w:rPr>
          <w:rFonts w:ascii="Arial" w:hAnsi="Arial" w:cs="Arial"/>
          <w:sz w:val="22"/>
          <w:szCs w:val="22"/>
        </w:rPr>
        <w:t>instrukcje, wytyczne, standardy techniczne, dokumenty normatywne, warunki techniczne, zas</w:t>
      </w:r>
      <w:r w:rsidR="006C417B" w:rsidRPr="000418D4">
        <w:rPr>
          <w:rFonts w:ascii="Arial" w:hAnsi="Arial" w:cs="Arial"/>
          <w:sz w:val="22"/>
          <w:szCs w:val="22"/>
        </w:rPr>
        <w:t xml:space="preserve">ady </w:t>
      </w:r>
      <w:r w:rsidR="00D92202">
        <w:rPr>
          <w:rFonts w:ascii="Arial" w:hAnsi="Arial" w:cs="Arial"/>
          <w:sz w:val="22"/>
          <w:szCs w:val="22"/>
        </w:rPr>
        <w:t>i </w:t>
      </w:r>
      <w:r w:rsidR="006C417B" w:rsidRPr="000418D4">
        <w:rPr>
          <w:rFonts w:ascii="Arial" w:hAnsi="Arial" w:cs="Arial"/>
          <w:sz w:val="22"/>
          <w:szCs w:val="22"/>
        </w:rPr>
        <w:t>procedury obowiązujące w S</w:t>
      </w:r>
      <w:r w:rsidR="00417F8F" w:rsidRPr="000418D4">
        <w:rPr>
          <w:rFonts w:ascii="Arial" w:hAnsi="Arial" w:cs="Arial"/>
          <w:sz w:val="22"/>
          <w:szCs w:val="22"/>
        </w:rPr>
        <w:t>półce PKP PLK S.A., których tekst znajduje się na</w:t>
      </w:r>
      <w:r w:rsidR="000A2AA0">
        <w:rPr>
          <w:rFonts w:ascii="Arial" w:hAnsi="Arial" w:cs="Arial"/>
          <w:sz w:val="22"/>
          <w:szCs w:val="22"/>
        </w:rPr>
        <w:t> </w:t>
      </w:r>
      <w:r w:rsidR="00417F8F" w:rsidRPr="000418D4">
        <w:rPr>
          <w:rFonts w:ascii="Arial" w:hAnsi="Arial" w:cs="Arial"/>
          <w:sz w:val="22"/>
          <w:szCs w:val="22"/>
        </w:rPr>
        <w:t xml:space="preserve">stronie internetowej </w:t>
      </w:r>
      <w:r w:rsidR="005D18BD" w:rsidRPr="000418D4">
        <w:rPr>
          <w:rFonts w:ascii="Arial" w:hAnsi="Arial" w:cs="Arial"/>
          <w:sz w:val="22"/>
          <w:szCs w:val="22"/>
        </w:rPr>
        <w:t xml:space="preserve">www.plk-sa.pl oraz w Załączniku </w:t>
      </w:r>
      <w:r w:rsidR="006C417B" w:rsidRPr="000418D4">
        <w:rPr>
          <w:rStyle w:val="Hipercze"/>
          <w:rFonts w:ascii="Arial" w:hAnsi="Arial" w:cs="Arial"/>
          <w:color w:val="auto"/>
          <w:sz w:val="22"/>
          <w:u w:val="none"/>
        </w:rPr>
        <w:t>Nr 8</w:t>
      </w:r>
      <w:r w:rsidR="001A5EC7" w:rsidRPr="000418D4">
        <w:rPr>
          <w:rStyle w:val="Hipercze"/>
          <w:rFonts w:ascii="Arial" w:hAnsi="Arial" w:cs="Arial"/>
          <w:color w:val="auto"/>
          <w:sz w:val="22"/>
          <w:u w:val="none"/>
        </w:rPr>
        <w:t xml:space="preserve"> do W</w:t>
      </w:r>
      <w:r w:rsidR="00A76414" w:rsidRPr="000418D4">
        <w:rPr>
          <w:rStyle w:val="Hipercze"/>
          <w:rFonts w:ascii="Arial" w:hAnsi="Arial" w:cs="Arial"/>
          <w:color w:val="auto"/>
          <w:sz w:val="22"/>
          <w:u w:val="none"/>
        </w:rPr>
        <w:t>arunków Szczególnych</w:t>
      </w:r>
      <w:r w:rsidR="001A5EC7" w:rsidRPr="000418D4">
        <w:rPr>
          <w:rFonts w:ascii="Arial" w:hAnsi="Arial" w:cs="Arial"/>
          <w:sz w:val="22"/>
        </w:rPr>
        <w:t>.</w:t>
      </w:r>
    </w:p>
    <w:p w14:paraId="6AE393B1" w14:textId="77777777" w:rsidR="0023321A" w:rsidRPr="000418D4" w:rsidRDefault="0023321A" w:rsidP="004365D3">
      <w:pPr>
        <w:spacing w:beforeLines="40" w:before="96" w:afterLines="40" w:after="96" w:line="276" w:lineRule="auto"/>
        <w:ind w:left="1134" w:hanging="1134"/>
        <w:jc w:val="both"/>
        <w:rPr>
          <w:rFonts w:ascii="Arial" w:hAnsi="Arial" w:cs="Arial"/>
          <w:sz w:val="22"/>
          <w:szCs w:val="22"/>
        </w:rPr>
      </w:pPr>
      <w:r w:rsidRPr="000418D4">
        <w:rPr>
          <w:rFonts w:ascii="Arial" w:hAnsi="Arial" w:cs="Arial"/>
          <w:b/>
          <w:bCs/>
          <w:sz w:val="22"/>
          <w:szCs w:val="22"/>
        </w:rPr>
        <w:t>1.1.6.</w:t>
      </w:r>
      <w:r w:rsidR="00224F47" w:rsidRPr="000418D4">
        <w:rPr>
          <w:rFonts w:ascii="Arial" w:hAnsi="Arial" w:cs="Arial"/>
          <w:b/>
          <w:bCs/>
          <w:sz w:val="22"/>
          <w:szCs w:val="22"/>
        </w:rPr>
        <w:t>2</w:t>
      </w:r>
      <w:r w:rsidR="00224F47">
        <w:rPr>
          <w:rFonts w:ascii="Arial" w:hAnsi="Arial" w:cs="Arial"/>
          <w:b/>
          <w:bCs/>
          <w:sz w:val="22"/>
          <w:szCs w:val="22"/>
        </w:rPr>
        <w:t>3</w:t>
      </w:r>
      <w:r w:rsidRPr="000418D4">
        <w:rPr>
          <w:rFonts w:ascii="Arial" w:hAnsi="Arial" w:cs="Arial"/>
          <w:b/>
          <w:bCs/>
          <w:sz w:val="22"/>
          <w:szCs w:val="22"/>
        </w:rPr>
        <w:tab/>
      </w:r>
      <w:r w:rsidR="004741E5">
        <w:rPr>
          <w:rFonts w:ascii="Arial" w:hAnsi="Arial" w:cs="Arial"/>
          <w:b/>
          <w:bCs/>
          <w:sz w:val="22"/>
          <w:szCs w:val="22"/>
        </w:rPr>
        <w:t>„</w:t>
      </w:r>
      <w:r w:rsidRPr="000418D4">
        <w:rPr>
          <w:rFonts w:ascii="Arial" w:hAnsi="Arial" w:cs="Arial"/>
          <w:b/>
          <w:sz w:val="22"/>
          <w:szCs w:val="22"/>
        </w:rPr>
        <w:t>SIRM</w:t>
      </w:r>
      <w:r w:rsidR="004741E5">
        <w:rPr>
          <w:rFonts w:ascii="Arial" w:hAnsi="Arial" w:cs="Arial"/>
          <w:b/>
          <w:sz w:val="22"/>
          <w:szCs w:val="22"/>
        </w:rPr>
        <w:t>”</w:t>
      </w:r>
      <w:r w:rsidRPr="000418D4">
        <w:rPr>
          <w:rFonts w:ascii="Arial" w:hAnsi="Arial" w:cs="Arial"/>
          <w:b/>
          <w:sz w:val="22"/>
          <w:szCs w:val="22"/>
        </w:rPr>
        <w:t xml:space="preserve"> – System Informatyczny do Rozliczania i Monitorowania </w:t>
      </w:r>
      <w:r w:rsidR="00117B60" w:rsidRPr="000418D4">
        <w:rPr>
          <w:rFonts w:ascii="Arial" w:hAnsi="Arial" w:cs="Arial"/>
          <w:b/>
          <w:sz w:val="22"/>
          <w:szCs w:val="22"/>
        </w:rPr>
        <w:t>Rozliczania Umowy</w:t>
      </w:r>
      <w:r w:rsidRPr="000418D4">
        <w:rPr>
          <w:rFonts w:ascii="Arial" w:hAnsi="Arial" w:cs="Arial"/>
          <w:b/>
          <w:sz w:val="22"/>
          <w:szCs w:val="22"/>
        </w:rPr>
        <w:t xml:space="preserve">, </w:t>
      </w:r>
      <w:r w:rsidR="00A76414" w:rsidRPr="000418D4">
        <w:rPr>
          <w:rFonts w:ascii="Arial" w:hAnsi="Arial" w:cs="Arial"/>
          <w:sz w:val="22"/>
          <w:szCs w:val="22"/>
        </w:rPr>
        <w:t xml:space="preserve">którego administratorem jest Zamawiający, </w:t>
      </w:r>
      <w:r w:rsidRPr="000418D4">
        <w:rPr>
          <w:rFonts w:ascii="Arial" w:hAnsi="Arial" w:cs="Arial"/>
          <w:sz w:val="22"/>
          <w:szCs w:val="22"/>
        </w:rPr>
        <w:t>udostępniony Wykonawcy przez Zamawiającego, nieodpłatnie i w celu realizacji</w:t>
      </w:r>
      <w:r w:rsidR="00117B60" w:rsidRPr="000418D4">
        <w:rPr>
          <w:rFonts w:ascii="Arial" w:hAnsi="Arial" w:cs="Arial"/>
          <w:sz w:val="22"/>
          <w:szCs w:val="22"/>
        </w:rPr>
        <w:t xml:space="preserve"> Umowy</w:t>
      </w:r>
      <w:r w:rsidR="00A76414" w:rsidRPr="000418D4">
        <w:rPr>
          <w:rFonts w:ascii="Arial" w:hAnsi="Arial" w:cs="Arial"/>
          <w:sz w:val="22"/>
          <w:szCs w:val="22"/>
        </w:rPr>
        <w:t>.</w:t>
      </w:r>
    </w:p>
    <w:p w14:paraId="37A5EBDB" w14:textId="77777777" w:rsidR="00540DD9" w:rsidRPr="0077022B" w:rsidRDefault="000042CD" w:rsidP="004741E5">
      <w:pPr>
        <w:tabs>
          <w:tab w:val="left" w:pos="1134"/>
        </w:tabs>
        <w:spacing w:beforeLines="40" w:before="96" w:afterLines="100" w:after="240" w:line="276" w:lineRule="auto"/>
        <w:ind w:left="1134" w:hanging="1134"/>
        <w:jc w:val="both"/>
        <w:rPr>
          <w:rFonts w:ascii="Arial" w:hAnsi="Arial" w:cs="Arial"/>
          <w:sz w:val="22"/>
          <w:szCs w:val="22"/>
        </w:rPr>
      </w:pPr>
      <w:r w:rsidRPr="000418D4">
        <w:rPr>
          <w:rFonts w:ascii="Arial" w:hAnsi="Arial" w:cs="Arial"/>
          <w:b/>
          <w:sz w:val="22"/>
          <w:szCs w:val="22"/>
        </w:rPr>
        <w:t>1.1.6.</w:t>
      </w:r>
      <w:r w:rsidR="00224F47" w:rsidRPr="000418D4">
        <w:rPr>
          <w:rFonts w:ascii="Arial" w:hAnsi="Arial" w:cs="Arial"/>
          <w:b/>
          <w:sz w:val="22"/>
          <w:szCs w:val="22"/>
        </w:rPr>
        <w:t>2</w:t>
      </w:r>
      <w:r w:rsidR="00224F47">
        <w:rPr>
          <w:rFonts w:ascii="Arial" w:hAnsi="Arial" w:cs="Arial"/>
          <w:b/>
          <w:sz w:val="22"/>
          <w:szCs w:val="22"/>
        </w:rPr>
        <w:t>4</w:t>
      </w:r>
      <w:r w:rsidRPr="000418D4">
        <w:rPr>
          <w:rFonts w:ascii="Arial" w:hAnsi="Arial" w:cs="Arial"/>
          <w:sz w:val="22"/>
          <w:szCs w:val="22"/>
        </w:rPr>
        <w:tab/>
      </w:r>
      <w:r w:rsidRPr="000418D4">
        <w:rPr>
          <w:rFonts w:ascii="Arial" w:hAnsi="Arial" w:cs="Arial"/>
          <w:b/>
          <w:sz w:val="22"/>
          <w:szCs w:val="22"/>
        </w:rPr>
        <w:t>„Odbiór końcowy”</w:t>
      </w:r>
      <w:r w:rsidRPr="000418D4">
        <w:rPr>
          <w:rFonts w:ascii="Arial" w:hAnsi="Arial" w:cs="Arial"/>
          <w:sz w:val="22"/>
          <w:szCs w:val="22"/>
        </w:rPr>
        <w:t xml:space="preserve"> – </w:t>
      </w:r>
      <w:r w:rsidR="00616BAB" w:rsidRPr="000418D4">
        <w:rPr>
          <w:rFonts w:ascii="Arial" w:hAnsi="Arial" w:cs="Arial"/>
          <w:sz w:val="22"/>
          <w:szCs w:val="22"/>
        </w:rPr>
        <w:t xml:space="preserve">odbiór polegający na ocenie rzeczywistego wykonania Robót </w:t>
      </w:r>
      <w:r w:rsidR="005F1824">
        <w:rPr>
          <w:rFonts w:ascii="Arial" w:hAnsi="Arial" w:cs="Arial"/>
          <w:sz w:val="22"/>
          <w:szCs w:val="22"/>
        </w:rPr>
        <w:t xml:space="preserve">lub </w:t>
      </w:r>
      <w:r w:rsidR="00224F47">
        <w:rPr>
          <w:rFonts w:ascii="Arial" w:hAnsi="Arial" w:cs="Arial"/>
          <w:sz w:val="22"/>
          <w:szCs w:val="22"/>
        </w:rPr>
        <w:t>Odcinka</w:t>
      </w:r>
      <w:r w:rsidR="00616BAB" w:rsidRPr="000418D4">
        <w:rPr>
          <w:rFonts w:ascii="Arial" w:hAnsi="Arial" w:cs="Arial"/>
          <w:sz w:val="22"/>
          <w:szCs w:val="22"/>
        </w:rPr>
        <w:t xml:space="preserve"> w odniesieniu do zakresu (ilości)</w:t>
      </w:r>
      <w:r w:rsidR="0056655F" w:rsidRPr="000418D4">
        <w:rPr>
          <w:rFonts w:ascii="Arial" w:hAnsi="Arial" w:cs="Arial"/>
          <w:sz w:val="22"/>
          <w:szCs w:val="22"/>
        </w:rPr>
        <w:t xml:space="preserve">, </w:t>
      </w:r>
      <w:r w:rsidR="00616BAB" w:rsidRPr="000418D4">
        <w:rPr>
          <w:rFonts w:ascii="Arial" w:hAnsi="Arial" w:cs="Arial"/>
          <w:sz w:val="22"/>
          <w:szCs w:val="22"/>
        </w:rPr>
        <w:t xml:space="preserve">jakości Robót </w:t>
      </w:r>
      <w:r w:rsidR="0056655F" w:rsidRPr="000418D4">
        <w:rPr>
          <w:rFonts w:ascii="Arial" w:hAnsi="Arial" w:cs="Arial"/>
          <w:sz w:val="22"/>
          <w:szCs w:val="22"/>
        </w:rPr>
        <w:t xml:space="preserve">oraz parametrów </w:t>
      </w:r>
      <w:r w:rsidR="00616BAB" w:rsidRPr="000418D4">
        <w:rPr>
          <w:rFonts w:ascii="Arial" w:hAnsi="Arial" w:cs="Arial"/>
          <w:sz w:val="22"/>
          <w:szCs w:val="22"/>
        </w:rPr>
        <w:t>opisanych w Umowie, o którym mowa w SubKLAUZULI 2.7 Warunków Szczególnych.</w:t>
      </w:r>
      <w:r w:rsidRPr="000418D4">
        <w:rPr>
          <w:rFonts w:ascii="Arial" w:hAnsi="Arial" w:cs="Arial"/>
          <w:sz w:val="22"/>
          <w:szCs w:val="22"/>
        </w:rPr>
        <w:t xml:space="preserve"> </w:t>
      </w:r>
    </w:p>
    <w:p w14:paraId="73560274" w14:textId="77777777" w:rsidR="006F52DB" w:rsidRPr="000418D4" w:rsidRDefault="00187808" w:rsidP="004365D3">
      <w:pPr>
        <w:pStyle w:val="Nagwek3"/>
        <w:spacing w:beforeLines="40" w:before="96" w:afterLines="40" w:after="96" w:line="276" w:lineRule="auto"/>
      </w:pPr>
      <w:bookmarkStart w:id="38" w:name="_Toc194208614"/>
      <w:bookmarkStart w:id="39" w:name="_Toc424890896"/>
      <w:bookmarkStart w:id="40" w:name="_Toc449656659"/>
      <w:bookmarkStart w:id="41" w:name="_Toc506972554"/>
      <w:r w:rsidRPr="000418D4">
        <w:t>SubKLAUZULA 1.3</w:t>
      </w:r>
      <w:r w:rsidRPr="000418D4">
        <w:tab/>
      </w:r>
      <w:r w:rsidR="006F52DB" w:rsidRPr="000418D4">
        <w:t>KOMUNIKATY</w:t>
      </w:r>
      <w:bookmarkEnd w:id="38"/>
      <w:bookmarkEnd w:id="39"/>
      <w:bookmarkEnd w:id="40"/>
      <w:bookmarkEnd w:id="41"/>
      <w:r w:rsidR="006F52DB" w:rsidRPr="000418D4">
        <w:t xml:space="preserve"> </w:t>
      </w:r>
    </w:p>
    <w:p w14:paraId="45A90A6F" w14:textId="77777777" w:rsidR="00BF3CC5"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w:t>
      </w:r>
      <w:r w:rsidR="00A76414" w:rsidRPr="000418D4">
        <w:rPr>
          <w:rFonts w:ascii="Arial" w:hAnsi="Arial" w:cs="Arial"/>
          <w:sz w:val="22"/>
          <w:szCs w:val="22"/>
        </w:rPr>
        <w:t>KLAUZULI</w:t>
      </w:r>
      <w:r w:rsidRPr="000418D4">
        <w:rPr>
          <w:rFonts w:ascii="Arial" w:hAnsi="Arial" w:cs="Arial"/>
          <w:sz w:val="22"/>
          <w:szCs w:val="22"/>
        </w:rPr>
        <w:t xml:space="preserve"> i zastępuje następującą treścią:</w:t>
      </w:r>
    </w:p>
    <w:p w14:paraId="01022C8E" w14:textId="77777777" w:rsidR="00A76414" w:rsidRPr="000418D4" w:rsidRDefault="00A76414" w:rsidP="004365D3">
      <w:pPr>
        <w:pStyle w:val="Akapit"/>
        <w:spacing w:beforeLines="40" w:before="96" w:afterLines="40" w:after="96"/>
      </w:pPr>
      <w:bookmarkStart w:id="42" w:name="_Toc194208615"/>
      <w:bookmarkStart w:id="43" w:name="_Toc424890897"/>
      <w:r w:rsidRPr="000418D4">
        <w:t xml:space="preserve">Gdziekolwiek w niniejszych Warunkach Szczególnych  istnieje postanowienie o dawaniu lub </w:t>
      </w:r>
      <w:r w:rsidRPr="000418D4">
        <w:rPr>
          <w:rFonts w:eastAsia="Times New Roman"/>
        </w:rPr>
        <w:t>wystawianiu zatwierdzeń, świadectw, zgód, określeń, powiadomień i próśb, tam takie komunikaty będą:</w:t>
      </w:r>
      <w:r w:rsidRPr="000418D4">
        <w:t xml:space="preserve"> </w:t>
      </w:r>
    </w:p>
    <w:p w14:paraId="4B73EA19" w14:textId="77777777" w:rsidR="00A63FD8" w:rsidRPr="000418D4" w:rsidRDefault="00A63FD8" w:rsidP="00EA5DF1">
      <w:pPr>
        <w:pStyle w:val="1punkt"/>
        <w:numPr>
          <w:ilvl w:val="0"/>
          <w:numId w:val="121"/>
        </w:numPr>
        <w:spacing w:beforeLines="40" w:before="96" w:afterLines="40" w:after="96"/>
        <w:ind w:left="426" w:hanging="426"/>
      </w:pPr>
      <w:r w:rsidRPr="000418D4">
        <w:t>na piśmie oraz dostarczone osobiście (za pokwitowaniem), wysłane pocztą lub kurierem, lub przesłane za pomocą jednego z uzgodnionych systemów transmisji elektronicznej, podanych w Załączniku do Oferty z tym, że przekazywane uzgodnionym systemem transmisji elektronicznej winny być każdorazowo potwierdzane na piśmie oddzielną korespondencją; oraz</w:t>
      </w:r>
    </w:p>
    <w:p w14:paraId="38E8A8DC" w14:textId="77777777" w:rsidR="00A63FD8" w:rsidRPr="000418D4" w:rsidRDefault="00A63FD8" w:rsidP="00EA5DF1">
      <w:pPr>
        <w:pStyle w:val="1punkt"/>
        <w:numPr>
          <w:ilvl w:val="0"/>
          <w:numId w:val="121"/>
        </w:numPr>
        <w:spacing w:beforeLines="40" w:before="96" w:afterLines="40" w:after="96"/>
        <w:ind w:left="426" w:hanging="426"/>
      </w:pPr>
      <w:r w:rsidRPr="000418D4">
        <w:t xml:space="preserve">dostarczone, przesłane lub transmitowane na adres odbiorcy komunikatów, podany </w:t>
      </w:r>
      <w:r w:rsidR="000A2AA0">
        <w:t>w </w:t>
      </w:r>
      <w:r w:rsidRPr="000418D4">
        <w:t>Załączniku do Oferty. Jednakże:</w:t>
      </w:r>
    </w:p>
    <w:p w14:paraId="50A2D4D1" w14:textId="77777777" w:rsidR="00A63FD8" w:rsidRPr="000418D4" w:rsidRDefault="00A63FD8" w:rsidP="00A228FB">
      <w:pPr>
        <w:pStyle w:val="Akapit"/>
        <w:numPr>
          <w:ilvl w:val="0"/>
          <w:numId w:val="90"/>
        </w:numPr>
        <w:spacing w:beforeLines="40" w:before="96" w:afterLines="40" w:after="96"/>
        <w:ind w:left="851" w:hanging="425"/>
        <w:rPr>
          <w:rFonts w:eastAsia="Times New Roman"/>
        </w:rPr>
      </w:pPr>
      <w:r w:rsidRPr="000418D4">
        <w:rPr>
          <w:rFonts w:eastAsia="Times New Roman"/>
        </w:rPr>
        <w:t>jeśli odbiorca daje powiadomienie o innym adresie, to komunikaty będą odtąd dostarczane odpowiednio do tego adresu; oraz</w:t>
      </w:r>
    </w:p>
    <w:p w14:paraId="11CB280D" w14:textId="77777777" w:rsidR="00A63FD8" w:rsidRPr="000418D4" w:rsidRDefault="00A63FD8" w:rsidP="00A228FB">
      <w:pPr>
        <w:pStyle w:val="Akapit"/>
        <w:numPr>
          <w:ilvl w:val="0"/>
          <w:numId w:val="90"/>
        </w:numPr>
        <w:spacing w:beforeLines="40" w:before="96" w:afterLines="40" w:after="96"/>
        <w:ind w:left="851" w:hanging="425"/>
        <w:rPr>
          <w:rFonts w:eastAsia="Times New Roman"/>
        </w:rPr>
      </w:pPr>
      <w:r w:rsidRPr="000418D4">
        <w:rPr>
          <w:rFonts w:eastAsia="Times New Roman"/>
        </w:rPr>
        <w:t>jeśli odbiorca prosząc o zatwierdzenie lub zgodę nie podał inaczej to mogą być one wysłane na adres, z którego prośba została wystosowana.</w:t>
      </w:r>
    </w:p>
    <w:p w14:paraId="39CC3132" w14:textId="77777777" w:rsidR="00A76414" w:rsidRPr="000418D4" w:rsidRDefault="00A76414" w:rsidP="004365D3">
      <w:pPr>
        <w:pStyle w:val="Akapit"/>
        <w:spacing w:beforeLines="40" w:before="96" w:afterLines="40" w:after="96"/>
        <w:rPr>
          <w:rFonts w:eastAsia="Times New Roman"/>
        </w:rPr>
      </w:pPr>
      <w:r w:rsidRPr="000418D4">
        <w:rPr>
          <w:rFonts w:eastAsia="Times New Roman"/>
        </w:rPr>
        <w:t>Zatwierdzenia, świadectwa, zgody lub określenia nie będą bez uzasadnienia wstrzymywane lub opóźniane. W przypadku, gdy jakieś świadectwo jest</w:t>
      </w:r>
      <w:r w:rsidRPr="000418D4">
        <w:t xml:space="preserve"> wystawione dla którejś ze Stron, poświadczający pośle kopię drugiej Stronie. W przypadku, gdy jakieś powiadomienie jest wystawiane dla którejś ze Stron, przez drugą Stronę lub przez Inżyniera, kopia będzie wysłana odpowiednio do Inżyniera lub do drugiej Strony, w zależności od przypadku.</w:t>
      </w:r>
    </w:p>
    <w:p w14:paraId="69882706" w14:textId="77777777" w:rsidR="00A76414" w:rsidRPr="000418D4" w:rsidRDefault="00A76414" w:rsidP="004365D3">
      <w:pPr>
        <w:pStyle w:val="Akapit"/>
        <w:spacing w:beforeLines="40" w:before="96" w:afterLines="40" w:after="96"/>
      </w:pPr>
      <w:r w:rsidRPr="000418D4">
        <w:rPr>
          <w:rFonts w:eastAsia="Times New Roman"/>
        </w:rPr>
        <w:t xml:space="preserve">Zamawiający uprawniony jest do wskazania SIRM w miejsce formy pisemnej określonej powyżej dla komunikatów objętych SubKLAUZULĄ 14.3 Warunków Szczególnych. </w:t>
      </w:r>
      <w:r w:rsidRPr="000418D4">
        <w:rPr>
          <w:rFonts w:eastAsia="Times New Roman"/>
        </w:rPr>
        <w:lastRenderedPageBreak/>
        <w:t>Powiadomienie o zmianie formy pisemnej na SIRM nastąpi z wyprzedzeniem 21 dni. Z tytułu zmiany formy</w:t>
      </w:r>
      <w:r w:rsidRPr="000418D4">
        <w:t xml:space="preserve"> pisemnej na SIRM Wykonawca nie będzie uprawniony do jakiegokolwiek przedłużenia Czasu na Ukończenie i jakiejkolwiek zmiany Zaakceptowanej Kwoty Kontraktowej.</w:t>
      </w:r>
    </w:p>
    <w:p w14:paraId="274E058C" w14:textId="77777777" w:rsidR="006F52DB" w:rsidRPr="000418D4" w:rsidRDefault="006F52DB" w:rsidP="004365D3">
      <w:pPr>
        <w:pStyle w:val="Nagwek3"/>
        <w:spacing w:beforeLines="40" w:before="96" w:afterLines="40" w:after="96" w:line="276" w:lineRule="auto"/>
      </w:pPr>
      <w:bookmarkStart w:id="44" w:name="_Toc449656660"/>
      <w:bookmarkStart w:id="45" w:name="_Toc506972555"/>
      <w:r w:rsidRPr="000418D4">
        <w:t>SubKLAUZULA 1.5</w:t>
      </w:r>
      <w:r w:rsidRPr="000418D4">
        <w:tab/>
        <w:t>KOLEJNOŚĆ PIERWSZEŃSTWA DOKUMENTÓW</w:t>
      </w:r>
      <w:bookmarkEnd w:id="42"/>
      <w:bookmarkEnd w:id="43"/>
      <w:bookmarkEnd w:id="44"/>
      <w:bookmarkEnd w:id="45"/>
      <w:r w:rsidRPr="000418D4">
        <w:t xml:space="preserve"> </w:t>
      </w:r>
    </w:p>
    <w:p w14:paraId="773782B4" w14:textId="77777777" w:rsidR="00BF3CC5"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w:t>
      </w:r>
      <w:r w:rsidR="00A76414" w:rsidRPr="000418D4">
        <w:rPr>
          <w:rFonts w:ascii="Arial" w:hAnsi="Arial" w:cs="Arial"/>
          <w:sz w:val="22"/>
          <w:szCs w:val="22"/>
        </w:rPr>
        <w:t xml:space="preserve">KLAUZULI </w:t>
      </w:r>
      <w:r w:rsidRPr="000418D4">
        <w:rPr>
          <w:rFonts w:ascii="Arial" w:hAnsi="Arial" w:cs="Arial"/>
          <w:sz w:val="22"/>
          <w:szCs w:val="22"/>
        </w:rPr>
        <w:t>i zastępuje następującą treścią:</w:t>
      </w:r>
    </w:p>
    <w:p w14:paraId="279E3219" w14:textId="77777777" w:rsidR="00BF3CC5" w:rsidRPr="000418D4" w:rsidRDefault="00BF3CC5"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Dokumenty tworzące Kontrakt uznaje się za wzajemnie objaśniające się. W przypadku rozbieżności lub dwuznaczności będą one brane pod uwagę w kolejności</w:t>
      </w:r>
      <w:r w:rsidR="0096059B" w:rsidRPr="0096059B">
        <w:t xml:space="preserve"> </w:t>
      </w:r>
      <w:r w:rsidR="0096059B" w:rsidRPr="0096059B">
        <w:rPr>
          <w:rFonts w:ascii="Arial" w:hAnsi="Arial" w:cs="Arial"/>
          <w:sz w:val="22"/>
          <w:szCs w:val="22"/>
        </w:rPr>
        <w:t>wskazanej w § 1 Aktu Umowy</w:t>
      </w:r>
      <w:r w:rsidRPr="000418D4">
        <w:rPr>
          <w:rFonts w:ascii="Arial" w:hAnsi="Arial" w:cs="Arial"/>
          <w:sz w:val="22"/>
          <w:szCs w:val="22"/>
        </w:rPr>
        <w:t>. W przypadku stwierdzenia niejasności lub rozbieżności w dokumencie, Inżynier wyda wszelkie potrzebne wyjaśnienia lub instrukcje.</w:t>
      </w:r>
    </w:p>
    <w:p w14:paraId="7AF4A28C" w14:textId="77777777" w:rsidR="006F52DB" w:rsidRPr="000418D4" w:rsidRDefault="006F52DB" w:rsidP="004365D3">
      <w:pPr>
        <w:pStyle w:val="Nagwek3"/>
        <w:spacing w:beforeLines="40" w:before="96" w:afterLines="40" w:after="96" w:line="276" w:lineRule="auto"/>
      </w:pPr>
      <w:bookmarkStart w:id="46" w:name="_Toc194208616"/>
      <w:bookmarkStart w:id="47" w:name="_Toc424890898"/>
      <w:bookmarkStart w:id="48" w:name="_Toc449656661"/>
      <w:bookmarkStart w:id="49" w:name="_Toc506972556"/>
      <w:r w:rsidRPr="000418D4">
        <w:t>SubKLAUZULA 1.6</w:t>
      </w:r>
      <w:r w:rsidRPr="000418D4">
        <w:tab/>
        <w:t>AKT UMOWY</w:t>
      </w:r>
      <w:bookmarkEnd w:id="46"/>
      <w:bookmarkEnd w:id="47"/>
      <w:bookmarkEnd w:id="48"/>
      <w:bookmarkEnd w:id="49"/>
      <w:r w:rsidRPr="000418D4">
        <w:t xml:space="preserve"> </w:t>
      </w:r>
    </w:p>
    <w:p w14:paraId="160CE147" w14:textId="77777777" w:rsidR="00BF3CC5"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w:t>
      </w:r>
      <w:r w:rsidR="00A76414" w:rsidRPr="000418D4">
        <w:rPr>
          <w:rFonts w:ascii="Arial" w:hAnsi="Arial" w:cs="Arial"/>
          <w:sz w:val="22"/>
          <w:szCs w:val="22"/>
        </w:rPr>
        <w:t xml:space="preserve">LAUZULI </w:t>
      </w:r>
      <w:r w:rsidRPr="000418D4">
        <w:rPr>
          <w:rFonts w:ascii="Arial" w:hAnsi="Arial" w:cs="Arial"/>
          <w:sz w:val="22"/>
          <w:szCs w:val="22"/>
        </w:rPr>
        <w:t>i zastępuje następującą treścią:</w:t>
      </w:r>
    </w:p>
    <w:p w14:paraId="072B238F" w14:textId="77777777" w:rsidR="00BF3CC5" w:rsidRPr="000418D4" w:rsidRDefault="00BF3CC5"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Kontrakt wchodzi w życie w dniu, w którym </w:t>
      </w:r>
      <w:r w:rsidR="007E32EB" w:rsidRPr="000418D4">
        <w:rPr>
          <w:rFonts w:ascii="Arial" w:hAnsi="Arial" w:cs="Arial"/>
          <w:sz w:val="22"/>
          <w:szCs w:val="22"/>
        </w:rPr>
        <w:t xml:space="preserve">Umowę </w:t>
      </w:r>
      <w:r w:rsidRPr="000418D4">
        <w:rPr>
          <w:rFonts w:ascii="Arial" w:hAnsi="Arial" w:cs="Arial"/>
          <w:sz w:val="22"/>
          <w:szCs w:val="22"/>
        </w:rPr>
        <w:t>podpisz</w:t>
      </w:r>
      <w:r w:rsidR="007E32EB" w:rsidRPr="000418D4">
        <w:rPr>
          <w:rFonts w:ascii="Arial" w:hAnsi="Arial" w:cs="Arial"/>
          <w:sz w:val="22"/>
          <w:szCs w:val="22"/>
        </w:rPr>
        <w:t>e</w:t>
      </w:r>
      <w:r w:rsidRPr="000418D4">
        <w:rPr>
          <w:rFonts w:ascii="Arial" w:hAnsi="Arial" w:cs="Arial"/>
          <w:sz w:val="22"/>
          <w:szCs w:val="22"/>
        </w:rPr>
        <w:t xml:space="preserve"> </w:t>
      </w:r>
      <w:r w:rsidR="007E32EB" w:rsidRPr="000418D4">
        <w:rPr>
          <w:rFonts w:ascii="Arial" w:hAnsi="Arial" w:cs="Arial"/>
          <w:sz w:val="22"/>
          <w:szCs w:val="22"/>
        </w:rPr>
        <w:t>ostatnia ze</w:t>
      </w:r>
      <w:r w:rsidR="000A2AA0">
        <w:rPr>
          <w:rFonts w:ascii="Arial" w:hAnsi="Arial" w:cs="Arial"/>
          <w:sz w:val="22"/>
          <w:szCs w:val="22"/>
        </w:rPr>
        <w:t xml:space="preserve"> Stron, pod </w:t>
      </w:r>
      <w:r w:rsidRPr="000418D4">
        <w:rPr>
          <w:rFonts w:ascii="Arial" w:hAnsi="Arial" w:cs="Arial"/>
          <w:sz w:val="22"/>
          <w:szCs w:val="22"/>
        </w:rPr>
        <w:t xml:space="preserve">warunkiem, że wymagane zabezpieczenie należytego wykonania Umowy zostało przyjęte bez zastrzeżeń przez Zamawiającego zgodnie z </w:t>
      </w:r>
      <w:r w:rsidR="007E32EB" w:rsidRPr="000418D4">
        <w:rPr>
          <w:rFonts w:ascii="Arial" w:hAnsi="Arial" w:cs="Arial"/>
          <w:sz w:val="22"/>
          <w:szCs w:val="22"/>
        </w:rPr>
        <w:t>SubKLAUZULĄ</w:t>
      </w:r>
      <w:r w:rsidRPr="000418D4">
        <w:rPr>
          <w:rFonts w:ascii="Arial" w:hAnsi="Arial" w:cs="Arial"/>
          <w:sz w:val="22"/>
          <w:szCs w:val="22"/>
        </w:rPr>
        <w:t xml:space="preserve"> 4.2 </w:t>
      </w:r>
      <w:r w:rsidR="00A76414" w:rsidRPr="000418D4">
        <w:rPr>
          <w:rFonts w:ascii="Arial" w:hAnsi="Arial" w:cs="Arial"/>
          <w:sz w:val="22"/>
          <w:szCs w:val="22"/>
        </w:rPr>
        <w:t>Warunków Szczególnych</w:t>
      </w:r>
      <w:r w:rsidRPr="000418D4">
        <w:rPr>
          <w:rFonts w:ascii="Arial" w:hAnsi="Arial" w:cs="Arial"/>
          <w:sz w:val="22"/>
          <w:szCs w:val="22"/>
        </w:rPr>
        <w:t>.</w:t>
      </w:r>
    </w:p>
    <w:p w14:paraId="1CFFD25C" w14:textId="77777777" w:rsidR="006F52DB" w:rsidRPr="000418D4" w:rsidRDefault="00344066" w:rsidP="004365D3">
      <w:pPr>
        <w:pStyle w:val="Nagwek3"/>
        <w:spacing w:beforeLines="40" w:before="96" w:afterLines="40" w:after="96" w:line="276" w:lineRule="auto"/>
      </w:pPr>
      <w:bookmarkStart w:id="50" w:name="_Toc194208617"/>
      <w:bookmarkStart w:id="51" w:name="_Toc424890899"/>
      <w:bookmarkStart w:id="52" w:name="_Toc449656662"/>
      <w:bookmarkStart w:id="53" w:name="_Toc506972557"/>
      <w:r w:rsidRPr="000418D4">
        <w:t>SubKLAUZULA 1.7</w:t>
      </w:r>
      <w:r w:rsidRPr="000418D4">
        <w:tab/>
      </w:r>
      <w:r w:rsidR="006F52DB" w:rsidRPr="000418D4">
        <w:t>CESJA</w:t>
      </w:r>
      <w:bookmarkEnd w:id="50"/>
      <w:bookmarkEnd w:id="51"/>
      <w:bookmarkEnd w:id="52"/>
      <w:bookmarkEnd w:id="53"/>
    </w:p>
    <w:p w14:paraId="1D35C9BF" w14:textId="77777777" w:rsidR="00BF3CC5"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w:t>
      </w:r>
      <w:r w:rsidR="00A76414" w:rsidRPr="000418D4">
        <w:rPr>
          <w:rFonts w:ascii="Arial" w:hAnsi="Arial" w:cs="Arial"/>
          <w:sz w:val="22"/>
          <w:szCs w:val="22"/>
        </w:rPr>
        <w:t>KLAUZULI</w:t>
      </w:r>
      <w:r w:rsidRPr="000418D4">
        <w:rPr>
          <w:rFonts w:ascii="Arial" w:hAnsi="Arial" w:cs="Arial"/>
          <w:sz w:val="22"/>
          <w:szCs w:val="22"/>
        </w:rPr>
        <w:t xml:space="preserve"> i zastępuje następującą treścią:</w:t>
      </w:r>
    </w:p>
    <w:p w14:paraId="33897250" w14:textId="77777777" w:rsidR="000C3BAC" w:rsidRPr="00313653" w:rsidRDefault="000C3BAC" w:rsidP="004365D3">
      <w:pPr>
        <w:spacing w:beforeLines="40" w:before="96" w:afterLines="40" w:after="96" w:line="276" w:lineRule="auto"/>
        <w:jc w:val="both"/>
        <w:rPr>
          <w:rFonts w:ascii="Arial" w:hAnsi="Arial" w:cs="Arial"/>
          <w:sz w:val="22"/>
        </w:rPr>
      </w:pPr>
      <w:r w:rsidRPr="00313653">
        <w:rPr>
          <w:rFonts w:ascii="Arial" w:hAnsi="Arial" w:cs="Arial"/>
          <w:sz w:val="22"/>
        </w:rPr>
        <w:t>Strony zgodnie ustalają, że wynikające z Umowy prawa lub obowiązki Wykonawcy nie mogą być przeniesione na osoby trzecie bez zgody Zam</w:t>
      </w:r>
      <w:r w:rsidR="00255665">
        <w:rPr>
          <w:rFonts w:ascii="Arial" w:hAnsi="Arial" w:cs="Arial"/>
          <w:sz w:val="22"/>
        </w:rPr>
        <w:t xml:space="preserve">awiającego wyrażonej na piśmie </w:t>
      </w:r>
      <w:r w:rsidRPr="00313653">
        <w:rPr>
          <w:rFonts w:ascii="Arial" w:hAnsi="Arial" w:cs="Arial"/>
          <w:sz w:val="22"/>
        </w:rPr>
        <w:t xml:space="preserve">pod rygorem nieważności (art. 509 k.c. oraz art. 519 k.c.). Zgoda Zamawiającego </w:t>
      </w:r>
      <w:r w:rsidRPr="000A2AA0">
        <w:rPr>
          <w:rFonts w:ascii="Arial" w:hAnsi="Arial" w:cs="Arial"/>
          <w:sz w:val="22"/>
        </w:rPr>
        <w:t>zostanie wydana</w:t>
      </w:r>
      <w:r w:rsidRPr="00313653">
        <w:rPr>
          <w:rFonts w:ascii="Arial" w:hAnsi="Arial" w:cs="Arial"/>
          <w:sz w:val="22"/>
        </w:rPr>
        <w:t xml:space="preserve"> jeżeli przeniesienie obowiązków Wykonawcy na osoby trzecie będzie wynikiem połączenia, podziału, przekształcenia, upadłości, restrukturyzacji lub nabycia dotychczasowego Wykonawcy lub jego przedsiębiorstwa, o ile nowy wykonawca spełniał będzie warunki udziału w postępowaniu, nie będą zachodzić wobec niego podstawy wykluczenia oraz nie będzie pociągało to za sobą innych istotnych zmian Umowy. </w:t>
      </w:r>
    </w:p>
    <w:p w14:paraId="3AF33D4E" w14:textId="77777777" w:rsidR="0023321A" w:rsidRPr="000418D4" w:rsidRDefault="008F682A" w:rsidP="004365D3">
      <w:pPr>
        <w:overflowPunct/>
        <w:spacing w:beforeLines="40" w:before="96" w:afterLines="40" w:after="96" w:line="276" w:lineRule="auto"/>
        <w:jc w:val="both"/>
        <w:textAlignment w:val="auto"/>
        <w:rPr>
          <w:rFonts w:ascii="Arial" w:hAnsi="Arial" w:cs="Arial"/>
          <w:color w:val="000000"/>
          <w:sz w:val="22"/>
          <w:szCs w:val="22"/>
        </w:rPr>
      </w:pPr>
      <w:r w:rsidRPr="000418D4">
        <w:rPr>
          <w:rFonts w:ascii="Arial" w:hAnsi="Arial" w:cs="Arial"/>
          <w:sz w:val="22"/>
          <w:szCs w:val="22"/>
        </w:rPr>
        <w:t>Strony zgodnie ustalają, że wynikające z Umowy wierzytelności Wykonawcy</w:t>
      </w:r>
      <w:r w:rsidR="0090668B" w:rsidRPr="000418D4">
        <w:rPr>
          <w:rFonts w:ascii="Arial" w:hAnsi="Arial" w:cs="Arial"/>
          <w:sz w:val="22"/>
          <w:szCs w:val="22"/>
        </w:rPr>
        <w:t xml:space="preserve"> nie</w:t>
      </w:r>
      <w:r w:rsidRPr="000418D4">
        <w:rPr>
          <w:rFonts w:ascii="Arial" w:hAnsi="Arial" w:cs="Arial"/>
          <w:sz w:val="22"/>
          <w:szCs w:val="22"/>
        </w:rPr>
        <w:t xml:space="preserve"> mogą być przedstawiane do potrącenia ustawowego (</w:t>
      </w:r>
      <w:r w:rsidR="00964883" w:rsidRPr="000418D4">
        <w:rPr>
          <w:rFonts w:ascii="Arial" w:hAnsi="Arial" w:cs="Arial"/>
          <w:color w:val="000000"/>
          <w:sz w:val="22"/>
          <w:szCs w:val="22"/>
        </w:rPr>
        <w:t>art. 498 k</w:t>
      </w:r>
      <w:r w:rsidRPr="000418D4">
        <w:rPr>
          <w:rFonts w:ascii="Arial" w:hAnsi="Arial" w:cs="Arial"/>
          <w:color w:val="000000"/>
          <w:sz w:val="22"/>
          <w:szCs w:val="22"/>
        </w:rPr>
        <w:t>.</w:t>
      </w:r>
      <w:r w:rsidR="00964883" w:rsidRPr="000418D4">
        <w:rPr>
          <w:rFonts w:ascii="Arial" w:hAnsi="Arial" w:cs="Arial"/>
          <w:color w:val="000000"/>
          <w:sz w:val="22"/>
          <w:szCs w:val="22"/>
        </w:rPr>
        <w:t>c</w:t>
      </w:r>
      <w:r w:rsidRPr="000418D4">
        <w:rPr>
          <w:rFonts w:ascii="Arial" w:hAnsi="Arial" w:cs="Arial"/>
          <w:color w:val="000000"/>
          <w:sz w:val="22"/>
          <w:szCs w:val="22"/>
        </w:rPr>
        <w:t>.</w:t>
      </w:r>
      <w:r w:rsidR="00964883" w:rsidRPr="000418D4">
        <w:rPr>
          <w:rFonts w:ascii="Arial" w:hAnsi="Arial" w:cs="Arial"/>
          <w:color w:val="000000"/>
          <w:sz w:val="22"/>
          <w:szCs w:val="22"/>
        </w:rPr>
        <w:t>)</w:t>
      </w:r>
      <w:r w:rsidRPr="000418D4">
        <w:rPr>
          <w:rFonts w:ascii="Arial" w:hAnsi="Arial" w:cs="Arial"/>
          <w:color w:val="000000"/>
          <w:sz w:val="22"/>
          <w:szCs w:val="22"/>
        </w:rPr>
        <w:t xml:space="preserve"> z wierzytelnościami Zamawiającego</w:t>
      </w:r>
      <w:r w:rsidR="00964883" w:rsidRPr="000418D4">
        <w:rPr>
          <w:rFonts w:ascii="Arial" w:hAnsi="Arial" w:cs="Arial"/>
          <w:color w:val="000000"/>
          <w:sz w:val="22"/>
          <w:szCs w:val="22"/>
        </w:rPr>
        <w:t>.</w:t>
      </w:r>
    </w:p>
    <w:p w14:paraId="2083B5CD" w14:textId="77777777" w:rsidR="0023321A" w:rsidRPr="000418D4" w:rsidRDefault="0023321A" w:rsidP="004365D3">
      <w:pPr>
        <w:pStyle w:val="Nagwek3"/>
        <w:spacing w:beforeLines="40" w:before="96" w:afterLines="40" w:after="96" w:line="276" w:lineRule="auto"/>
      </w:pPr>
      <w:bookmarkStart w:id="54" w:name="_Toc449656663"/>
      <w:bookmarkStart w:id="55" w:name="_Toc506972558"/>
      <w:r w:rsidRPr="000418D4">
        <w:t>SubKLAUZULA 1.8</w:t>
      </w:r>
      <w:r w:rsidR="00344066" w:rsidRPr="000418D4">
        <w:tab/>
      </w:r>
      <w:r w:rsidRPr="000418D4">
        <w:t>O</w:t>
      </w:r>
      <w:r w:rsidR="00F65289" w:rsidRPr="000418D4">
        <w:t>PIEKA NAD DOKUMENTAMI I ICH DOSTARCZANIE</w:t>
      </w:r>
      <w:bookmarkEnd w:id="54"/>
      <w:bookmarkEnd w:id="55"/>
    </w:p>
    <w:p w14:paraId="77E2327D" w14:textId="77777777" w:rsidR="0023321A" w:rsidRPr="000418D4" w:rsidRDefault="0023321A" w:rsidP="004365D3">
      <w:pPr>
        <w:overflowPunct/>
        <w:spacing w:beforeLines="40" w:before="96" w:afterLines="40" w:after="96" w:line="276" w:lineRule="auto"/>
        <w:jc w:val="both"/>
        <w:textAlignment w:val="auto"/>
        <w:rPr>
          <w:rFonts w:ascii="Arial" w:hAnsi="Arial" w:cs="Arial"/>
          <w:sz w:val="22"/>
          <w:szCs w:val="22"/>
        </w:rPr>
      </w:pPr>
      <w:r w:rsidRPr="000418D4">
        <w:rPr>
          <w:rFonts w:ascii="Arial" w:hAnsi="Arial" w:cs="Arial"/>
          <w:sz w:val="22"/>
          <w:szCs w:val="22"/>
        </w:rPr>
        <w:t xml:space="preserve">Usuwa się treść </w:t>
      </w:r>
      <w:r w:rsidR="00E262DC" w:rsidRPr="000418D4">
        <w:rPr>
          <w:rFonts w:ascii="Arial" w:hAnsi="Arial" w:cs="Arial"/>
          <w:sz w:val="22"/>
          <w:szCs w:val="22"/>
        </w:rPr>
        <w:t>SubKLAUZULI i</w:t>
      </w:r>
      <w:r w:rsidRPr="000418D4">
        <w:rPr>
          <w:rFonts w:ascii="Arial" w:hAnsi="Arial" w:cs="Arial"/>
          <w:sz w:val="22"/>
          <w:szCs w:val="22"/>
        </w:rPr>
        <w:t xml:space="preserve"> zastępuje następującą treścią: </w:t>
      </w:r>
    </w:p>
    <w:p w14:paraId="3BB7EE61" w14:textId="77777777" w:rsidR="00E7128C" w:rsidRPr="000418D4" w:rsidRDefault="00E7128C" w:rsidP="004365D3">
      <w:pPr>
        <w:overflowPunct/>
        <w:spacing w:beforeLines="40" w:before="96" w:afterLines="40" w:after="96" w:line="276" w:lineRule="auto"/>
        <w:jc w:val="both"/>
        <w:textAlignment w:val="auto"/>
        <w:rPr>
          <w:rFonts w:ascii="Arial" w:hAnsi="Arial" w:cs="Arial"/>
          <w:sz w:val="22"/>
          <w:szCs w:val="22"/>
        </w:rPr>
      </w:pPr>
      <w:r w:rsidRPr="000418D4">
        <w:rPr>
          <w:rFonts w:ascii="Arial" w:hAnsi="Arial" w:cs="Arial"/>
          <w:sz w:val="22"/>
          <w:szCs w:val="22"/>
        </w:rPr>
        <w:t>Wszelkie Dokumenty Wykonawcy będą przechowywane i pozostaną pod opieką oraz dozorem Wykonawcy, jeżeli i dopóki nie zostaną przejęt</w:t>
      </w:r>
      <w:r w:rsidR="00D92202">
        <w:rPr>
          <w:rFonts w:ascii="Arial" w:hAnsi="Arial" w:cs="Arial"/>
          <w:sz w:val="22"/>
          <w:szCs w:val="22"/>
        </w:rPr>
        <w:t>e przez Zamawiającego. Jeżeli w </w:t>
      </w:r>
      <w:r w:rsidRPr="000418D4">
        <w:rPr>
          <w:rFonts w:ascii="Arial" w:hAnsi="Arial" w:cs="Arial"/>
          <w:sz w:val="22"/>
          <w:szCs w:val="22"/>
        </w:rPr>
        <w:t>Kontrakcie nie ustalono inaczej, to Wykonawca dostarczy Inżynier</w:t>
      </w:r>
      <w:r w:rsidR="000A2AA0">
        <w:rPr>
          <w:rFonts w:ascii="Arial" w:hAnsi="Arial" w:cs="Arial"/>
          <w:sz w:val="22"/>
          <w:szCs w:val="22"/>
        </w:rPr>
        <w:t>owi sześć egzemplarzy każdego z </w:t>
      </w:r>
      <w:r w:rsidRPr="000418D4">
        <w:rPr>
          <w:rFonts w:ascii="Arial" w:hAnsi="Arial" w:cs="Arial"/>
          <w:sz w:val="22"/>
          <w:szCs w:val="22"/>
        </w:rPr>
        <w:t>Dokumentów Wykonawcy.</w:t>
      </w:r>
    </w:p>
    <w:p w14:paraId="1A40DA94" w14:textId="77777777" w:rsidR="0023321A" w:rsidRPr="000418D4" w:rsidRDefault="0023321A" w:rsidP="004365D3">
      <w:pPr>
        <w:overflowPunct/>
        <w:spacing w:beforeLines="40" w:before="96" w:afterLines="40" w:after="96" w:line="276" w:lineRule="auto"/>
        <w:jc w:val="both"/>
        <w:textAlignment w:val="auto"/>
        <w:rPr>
          <w:rFonts w:ascii="Arial" w:hAnsi="Arial" w:cs="Arial"/>
          <w:sz w:val="22"/>
          <w:szCs w:val="22"/>
        </w:rPr>
      </w:pPr>
      <w:r w:rsidRPr="000418D4">
        <w:rPr>
          <w:rFonts w:ascii="Arial" w:hAnsi="Arial" w:cs="Arial"/>
          <w:sz w:val="22"/>
          <w:szCs w:val="22"/>
        </w:rPr>
        <w:t>Wykonawca będzie przechowywał na Placu budowy kopię Kontraktu, publikacje wymienione  w Wymaganiach Zamawiającego, Dokumenty Wykonawcy oraz Zmiany i inne komunikaty wydane według Kontraktu. Personel Zamawiającego będzie miał prawo dostępu do tych dokumentów we wszystkich stosownych momentach.</w:t>
      </w:r>
    </w:p>
    <w:p w14:paraId="450E235A" w14:textId="77777777" w:rsidR="0023321A" w:rsidRPr="000418D4" w:rsidRDefault="00AA704F" w:rsidP="004365D3">
      <w:pPr>
        <w:overflowPunct/>
        <w:spacing w:beforeLines="40" w:before="96" w:afterLines="40" w:after="96" w:line="276" w:lineRule="auto"/>
        <w:jc w:val="both"/>
        <w:textAlignment w:val="auto"/>
        <w:rPr>
          <w:rFonts w:ascii="Arial" w:hAnsi="Arial" w:cs="Arial"/>
          <w:sz w:val="22"/>
          <w:szCs w:val="22"/>
        </w:rPr>
      </w:pPr>
      <w:r w:rsidRPr="000418D4">
        <w:rPr>
          <w:rFonts w:ascii="Arial" w:hAnsi="Arial" w:cs="Arial"/>
          <w:sz w:val="22"/>
          <w:szCs w:val="22"/>
        </w:rPr>
        <w:t>Jeżeli któraś ze S</w:t>
      </w:r>
      <w:r w:rsidR="0023321A" w:rsidRPr="000418D4">
        <w:rPr>
          <w:rFonts w:ascii="Arial" w:hAnsi="Arial" w:cs="Arial"/>
          <w:sz w:val="22"/>
          <w:szCs w:val="22"/>
        </w:rPr>
        <w:t xml:space="preserve">tron </w:t>
      </w:r>
      <w:r w:rsidR="00E7128C" w:rsidRPr="000418D4">
        <w:rPr>
          <w:rFonts w:ascii="Arial" w:hAnsi="Arial" w:cs="Arial"/>
          <w:sz w:val="22"/>
          <w:szCs w:val="22"/>
        </w:rPr>
        <w:t>zauważy</w:t>
      </w:r>
      <w:r w:rsidR="0023321A" w:rsidRPr="000418D4">
        <w:rPr>
          <w:rFonts w:ascii="Arial" w:hAnsi="Arial" w:cs="Arial"/>
          <w:sz w:val="22"/>
          <w:szCs w:val="22"/>
        </w:rPr>
        <w:t xml:space="preserve">, że istnieje jakiś błąd lub wada natury technicznej w jakimś dokumencie, który został przygotowany do użycia przy realizacji Robót, to Strona ta </w:t>
      </w:r>
      <w:r w:rsidR="00E7128C" w:rsidRPr="000418D4">
        <w:rPr>
          <w:rFonts w:ascii="Arial" w:hAnsi="Arial" w:cs="Arial"/>
          <w:sz w:val="22"/>
          <w:szCs w:val="22"/>
        </w:rPr>
        <w:t>ma obowiązek niezwłocznie powiadomić drugą Stronę o takim błędzie lub wadzie.</w:t>
      </w:r>
    </w:p>
    <w:p w14:paraId="4A6F0764" w14:textId="77777777" w:rsidR="0023321A" w:rsidRPr="000418D4" w:rsidRDefault="0023321A" w:rsidP="004365D3">
      <w:pPr>
        <w:overflowPunct/>
        <w:spacing w:beforeLines="40" w:before="96" w:afterLines="40" w:after="96" w:line="276" w:lineRule="auto"/>
        <w:jc w:val="both"/>
        <w:textAlignment w:val="auto"/>
        <w:rPr>
          <w:rFonts w:ascii="Arial" w:hAnsi="Arial" w:cs="Arial"/>
          <w:sz w:val="22"/>
          <w:szCs w:val="22"/>
        </w:rPr>
      </w:pPr>
      <w:r w:rsidRPr="000418D4">
        <w:rPr>
          <w:rFonts w:ascii="Arial" w:hAnsi="Arial" w:cs="Arial"/>
          <w:sz w:val="22"/>
          <w:szCs w:val="22"/>
        </w:rPr>
        <w:lastRenderedPageBreak/>
        <w:t>Zapisy niniejszej Sub</w:t>
      </w:r>
      <w:r w:rsidR="00E7128C" w:rsidRPr="000418D4">
        <w:rPr>
          <w:rFonts w:ascii="Arial" w:hAnsi="Arial" w:cs="Arial"/>
          <w:sz w:val="22"/>
          <w:szCs w:val="22"/>
        </w:rPr>
        <w:t>KLAUZULI</w:t>
      </w:r>
      <w:r w:rsidRPr="000418D4">
        <w:rPr>
          <w:rFonts w:ascii="Arial" w:hAnsi="Arial" w:cs="Arial"/>
          <w:sz w:val="22"/>
          <w:szCs w:val="22"/>
        </w:rPr>
        <w:t xml:space="preserve"> należy stosować z zastrzeżeniem Sub</w:t>
      </w:r>
      <w:r w:rsidR="00E7128C" w:rsidRPr="000418D4">
        <w:rPr>
          <w:rFonts w:ascii="Arial" w:hAnsi="Arial" w:cs="Arial"/>
          <w:sz w:val="22"/>
          <w:szCs w:val="22"/>
        </w:rPr>
        <w:t>KLAUZULI</w:t>
      </w:r>
      <w:r w:rsidRPr="000418D4">
        <w:rPr>
          <w:rFonts w:ascii="Arial" w:hAnsi="Arial" w:cs="Arial"/>
          <w:sz w:val="22"/>
          <w:szCs w:val="22"/>
        </w:rPr>
        <w:t xml:space="preserve"> 14.3 </w:t>
      </w:r>
      <w:r w:rsidR="00E7128C" w:rsidRPr="000418D4">
        <w:rPr>
          <w:rFonts w:ascii="Arial" w:hAnsi="Arial" w:cs="Arial"/>
          <w:sz w:val="22"/>
          <w:szCs w:val="22"/>
        </w:rPr>
        <w:t>Warunków Szczególnych.</w:t>
      </w:r>
    </w:p>
    <w:p w14:paraId="207B5D0C" w14:textId="77777777" w:rsidR="006F52DB" w:rsidRPr="000418D4" w:rsidRDefault="006F52DB" w:rsidP="004365D3">
      <w:pPr>
        <w:pStyle w:val="Nagwek3"/>
        <w:spacing w:beforeLines="40" w:before="96" w:afterLines="40" w:after="96" w:line="276" w:lineRule="auto"/>
      </w:pPr>
      <w:bookmarkStart w:id="56" w:name="_Toc194208618"/>
      <w:bookmarkStart w:id="57" w:name="_Toc424890900"/>
      <w:bookmarkStart w:id="58" w:name="_Toc449656664"/>
      <w:bookmarkStart w:id="59" w:name="_Toc506972559"/>
      <w:r w:rsidRPr="000418D4">
        <w:t>SubKLAUZULA 1.9</w:t>
      </w:r>
      <w:bookmarkEnd w:id="56"/>
      <w:r w:rsidR="00187808" w:rsidRPr="000418D4">
        <w:tab/>
      </w:r>
      <w:r w:rsidRPr="000418D4">
        <w:t>BŁĘDY W WYMAGANIACH ZAMAWIAJĄCEGO</w:t>
      </w:r>
      <w:bookmarkEnd w:id="57"/>
      <w:bookmarkEnd w:id="58"/>
      <w:bookmarkEnd w:id="59"/>
    </w:p>
    <w:p w14:paraId="37AD6768" w14:textId="77777777" w:rsidR="006C5B36" w:rsidRPr="000418D4" w:rsidRDefault="003C50BD" w:rsidP="004365D3">
      <w:pPr>
        <w:spacing w:beforeLines="40" w:before="96" w:afterLines="40" w:after="96" w:line="276" w:lineRule="auto"/>
        <w:rPr>
          <w:rFonts w:ascii="Arial" w:hAnsi="Arial" w:cs="Arial"/>
          <w:sz w:val="22"/>
          <w:szCs w:val="22"/>
        </w:rPr>
      </w:pPr>
      <w:r w:rsidRPr="000418D4">
        <w:rPr>
          <w:rFonts w:ascii="Arial" w:hAnsi="Arial" w:cs="Arial"/>
          <w:sz w:val="22"/>
          <w:szCs w:val="22"/>
        </w:rPr>
        <w:t>Usuwa się treść Sub</w:t>
      </w:r>
      <w:r w:rsidR="00E7128C" w:rsidRPr="000418D4">
        <w:rPr>
          <w:rFonts w:ascii="Arial" w:hAnsi="Arial" w:cs="Arial"/>
          <w:sz w:val="22"/>
          <w:szCs w:val="22"/>
        </w:rPr>
        <w:t xml:space="preserve">KLAUZULI </w:t>
      </w:r>
      <w:r w:rsidRPr="000418D4">
        <w:rPr>
          <w:rFonts w:ascii="Arial" w:hAnsi="Arial" w:cs="Arial"/>
          <w:sz w:val="22"/>
          <w:szCs w:val="22"/>
        </w:rPr>
        <w:t>i zastępuje następującą treścią:</w:t>
      </w:r>
    </w:p>
    <w:p w14:paraId="1264D6A7" w14:textId="77777777" w:rsidR="006F67E9" w:rsidRPr="000418D4" w:rsidRDefault="00E7128C"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Na potrzeby realizacji niniejszego Kontraktu przyjmuje się, że </w:t>
      </w:r>
      <w:r w:rsidR="006F67E9" w:rsidRPr="000418D4">
        <w:rPr>
          <w:rFonts w:ascii="Arial" w:hAnsi="Arial" w:cs="Arial"/>
          <w:sz w:val="22"/>
          <w:szCs w:val="22"/>
        </w:rPr>
        <w:t xml:space="preserve">Wykonawca przed złożeniem oferty </w:t>
      </w:r>
      <w:r w:rsidRPr="000418D4">
        <w:rPr>
          <w:rFonts w:ascii="Arial" w:hAnsi="Arial" w:cs="Arial"/>
          <w:sz w:val="22"/>
          <w:szCs w:val="22"/>
        </w:rPr>
        <w:t>wnikliwie zapoznał</w:t>
      </w:r>
      <w:r w:rsidR="006F67E9" w:rsidRPr="000418D4">
        <w:rPr>
          <w:rFonts w:ascii="Arial" w:hAnsi="Arial" w:cs="Arial"/>
          <w:sz w:val="22"/>
          <w:szCs w:val="22"/>
        </w:rPr>
        <w:t xml:space="preserve"> się z całością SIWZ, a w szczególności z:</w:t>
      </w:r>
    </w:p>
    <w:p w14:paraId="418B7E4A" w14:textId="77777777" w:rsidR="006F67E9" w:rsidRPr="000418D4" w:rsidRDefault="006F67E9" w:rsidP="00A228FB">
      <w:pPr>
        <w:numPr>
          <w:ilvl w:val="0"/>
          <w:numId w:val="88"/>
        </w:numPr>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Programem Funkcjonalno-Użytkowym</w:t>
      </w:r>
      <w:r w:rsidR="004F3A97" w:rsidRPr="000418D4">
        <w:rPr>
          <w:rFonts w:ascii="Arial" w:hAnsi="Arial" w:cs="Arial"/>
          <w:sz w:val="22"/>
          <w:szCs w:val="22"/>
        </w:rPr>
        <w:t>,</w:t>
      </w:r>
    </w:p>
    <w:p w14:paraId="1F78AA83" w14:textId="77777777" w:rsidR="006F67E9" w:rsidRPr="000418D4" w:rsidRDefault="00D62F5E" w:rsidP="00A228FB">
      <w:pPr>
        <w:numPr>
          <w:ilvl w:val="0"/>
          <w:numId w:val="88"/>
        </w:numPr>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 xml:space="preserve">Rozbiciem </w:t>
      </w:r>
      <w:r w:rsidR="006F67E9" w:rsidRPr="000418D4">
        <w:rPr>
          <w:rFonts w:ascii="Arial" w:hAnsi="Arial" w:cs="Arial"/>
          <w:sz w:val="22"/>
          <w:szCs w:val="22"/>
        </w:rPr>
        <w:t xml:space="preserve">Ceny </w:t>
      </w:r>
      <w:r w:rsidR="004F3A97" w:rsidRPr="000418D4">
        <w:rPr>
          <w:rFonts w:ascii="Arial" w:hAnsi="Arial" w:cs="Arial"/>
          <w:sz w:val="22"/>
          <w:szCs w:val="22"/>
        </w:rPr>
        <w:t>Ofertowej,</w:t>
      </w:r>
    </w:p>
    <w:p w14:paraId="73321DF5" w14:textId="77777777" w:rsidR="00123ABC" w:rsidRPr="000418D4" w:rsidRDefault="00123ABC" w:rsidP="00A228FB">
      <w:pPr>
        <w:numPr>
          <w:ilvl w:val="0"/>
          <w:numId w:val="88"/>
        </w:numPr>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 xml:space="preserve">Warunkami </w:t>
      </w:r>
      <w:r w:rsidR="007E32EB" w:rsidRPr="000418D4">
        <w:rPr>
          <w:rFonts w:ascii="Arial" w:hAnsi="Arial" w:cs="Arial"/>
          <w:sz w:val="22"/>
          <w:szCs w:val="22"/>
        </w:rPr>
        <w:t>U</w:t>
      </w:r>
      <w:r w:rsidR="00F3420A" w:rsidRPr="000418D4">
        <w:rPr>
          <w:rFonts w:ascii="Arial" w:hAnsi="Arial" w:cs="Arial"/>
          <w:sz w:val="22"/>
          <w:szCs w:val="22"/>
        </w:rPr>
        <w:t>mowy</w:t>
      </w:r>
    </w:p>
    <w:p w14:paraId="64B42CF3" w14:textId="77777777" w:rsidR="006F67E9" w:rsidRPr="000418D4" w:rsidRDefault="006F67E9"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i uzyskał od Zamawiającego wszelkie wymagane wyjaśnienia i uzupełnienia do dokumentów SIWZ oraz, że zaakceptował je w złożonej </w:t>
      </w:r>
      <w:r w:rsidR="00E7128C" w:rsidRPr="000418D4">
        <w:rPr>
          <w:rFonts w:ascii="Arial" w:hAnsi="Arial" w:cs="Arial"/>
          <w:sz w:val="22"/>
          <w:szCs w:val="22"/>
        </w:rPr>
        <w:t>przez siebie O</w:t>
      </w:r>
      <w:r w:rsidRPr="000418D4">
        <w:rPr>
          <w:rFonts w:ascii="Arial" w:hAnsi="Arial" w:cs="Arial"/>
          <w:sz w:val="22"/>
          <w:szCs w:val="22"/>
        </w:rPr>
        <w:t xml:space="preserve">fercie. </w:t>
      </w:r>
    </w:p>
    <w:p w14:paraId="6F2D444F" w14:textId="77777777" w:rsidR="00850148" w:rsidRPr="000418D4" w:rsidRDefault="006F67E9"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 szczególności dotyczy to, lecz nie ograni</w:t>
      </w:r>
      <w:r w:rsidR="00D92202">
        <w:rPr>
          <w:rFonts w:ascii="Arial" w:hAnsi="Arial" w:cs="Arial"/>
          <w:sz w:val="22"/>
          <w:szCs w:val="22"/>
        </w:rPr>
        <w:t xml:space="preserve">cza się do wszystkich wymiarów </w:t>
      </w:r>
      <w:r w:rsidRPr="000418D4">
        <w:rPr>
          <w:rFonts w:ascii="Arial" w:hAnsi="Arial" w:cs="Arial"/>
          <w:sz w:val="22"/>
          <w:szCs w:val="22"/>
        </w:rPr>
        <w:t>i parametrów technicznych, wzajemnej zgodności poszczególnych rozwiązań branżowych oraz zapewnienia bezpieczeństwa eksploatacji.</w:t>
      </w:r>
    </w:p>
    <w:p w14:paraId="36A28954" w14:textId="77777777" w:rsidR="00850148" w:rsidRPr="000418D4" w:rsidRDefault="00850148"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Jeżeli Wykonawca dozna opóźnienia i/lub poniesie Koszt, w wyniku </w:t>
      </w:r>
      <w:r w:rsidR="00710612" w:rsidRPr="000418D4">
        <w:rPr>
          <w:rFonts w:ascii="Arial" w:hAnsi="Arial" w:cs="Arial"/>
          <w:sz w:val="22"/>
          <w:szCs w:val="22"/>
        </w:rPr>
        <w:t xml:space="preserve">rozbieżności danych zawartych w </w:t>
      </w:r>
      <w:r w:rsidR="000418D4">
        <w:rPr>
          <w:rFonts w:ascii="Arial" w:hAnsi="Arial" w:cs="Arial"/>
          <w:sz w:val="22"/>
          <w:szCs w:val="22"/>
        </w:rPr>
        <w:t>Wymaganiach Zamawiajacego</w:t>
      </w:r>
      <w:r w:rsidR="00710612" w:rsidRPr="000418D4">
        <w:rPr>
          <w:rFonts w:ascii="Arial" w:hAnsi="Arial" w:cs="Arial"/>
          <w:sz w:val="22"/>
          <w:szCs w:val="22"/>
        </w:rPr>
        <w:t xml:space="preserve"> ze stanem faktycznym</w:t>
      </w:r>
      <w:r w:rsidR="00CC008F">
        <w:rPr>
          <w:rFonts w:ascii="Arial" w:hAnsi="Arial" w:cs="Arial"/>
          <w:sz w:val="22"/>
          <w:szCs w:val="22"/>
        </w:rPr>
        <w:t>,</w:t>
      </w:r>
      <w:r w:rsidR="00710612" w:rsidRPr="000418D4">
        <w:rPr>
          <w:rFonts w:ascii="Arial" w:hAnsi="Arial" w:cs="Arial"/>
          <w:sz w:val="22"/>
          <w:szCs w:val="22"/>
        </w:rPr>
        <w:t xml:space="preserve"> </w:t>
      </w:r>
      <w:r w:rsidRPr="000418D4">
        <w:rPr>
          <w:rFonts w:ascii="Arial" w:hAnsi="Arial" w:cs="Arial"/>
          <w:sz w:val="22"/>
          <w:szCs w:val="22"/>
        </w:rPr>
        <w:t xml:space="preserve">a </w:t>
      </w:r>
      <w:r w:rsidR="007E3AF3">
        <w:rPr>
          <w:rFonts w:ascii="Arial" w:hAnsi="Arial" w:cs="Arial"/>
          <w:sz w:val="22"/>
          <w:szCs w:val="22"/>
        </w:rPr>
        <w:t>W</w:t>
      </w:r>
      <w:r w:rsidR="007E3AF3" w:rsidRPr="000418D4">
        <w:rPr>
          <w:rFonts w:ascii="Arial" w:hAnsi="Arial" w:cs="Arial"/>
          <w:sz w:val="22"/>
          <w:szCs w:val="22"/>
        </w:rPr>
        <w:t xml:space="preserve">ykonawca </w:t>
      </w:r>
      <w:r w:rsidR="000A2AA0">
        <w:rPr>
          <w:rFonts w:ascii="Arial" w:hAnsi="Arial" w:cs="Arial"/>
          <w:sz w:val="22"/>
          <w:szCs w:val="22"/>
        </w:rPr>
        <w:t>nie </w:t>
      </w:r>
      <w:r w:rsidR="00710612" w:rsidRPr="000418D4">
        <w:rPr>
          <w:rFonts w:ascii="Arial" w:hAnsi="Arial" w:cs="Arial"/>
          <w:sz w:val="22"/>
          <w:szCs w:val="22"/>
        </w:rPr>
        <w:t>wykryłby tej rozbieżności</w:t>
      </w:r>
      <w:r w:rsidRPr="000418D4">
        <w:rPr>
          <w:rFonts w:ascii="Arial" w:hAnsi="Arial" w:cs="Arial"/>
          <w:sz w:val="22"/>
          <w:szCs w:val="22"/>
        </w:rPr>
        <w:t xml:space="preserve"> </w:t>
      </w:r>
      <w:r w:rsidR="00013EE6" w:rsidRPr="000418D4">
        <w:rPr>
          <w:rFonts w:ascii="Arial" w:hAnsi="Arial" w:cs="Arial"/>
          <w:sz w:val="22"/>
          <w:szCs w:val="22"/>
        </w:rPr>
        <w:t xml:space="preserve">badając Program Funkcjonalno-Użytkowy, to Wykonawca da Inżynierowi powiadomienie </w:t>
      </w:r>
      <w:r w:rsidR="00BB1190" w:rsidRPr="000418D4">
        <w:rPr>
          <w:rFonts w:ascii="Arial" w:hAnsi="Arial" w:cs="Arial"/>
          <w:sz w:val="22"/>
          <w:szCs w:val="22"/>
        </w:rPr>
        <w:t>i</w:t>
      </w:r>
      <w:r w:rsidR="00013EE6" w:rsidRPr="000418D4">
        <w:rPr>
          <w:rFonts w:ascii="Arial" w:hAnsi="Arial" w:cs="Arial"/>
          <w:sz w:val="22"/>
          <w:szCs w:val="22"/>
        </w:rPr>
        <w:t xml:space="preserve"> będzie uprawniony, z</w:t>
      </w:r>
      <w:r w:rsidR="00BB1190" w:rsidRPr="000418D4">
        <w:rPr>
          <w:rFonts w:ascii="Arial" w:hAnsi="Arial" w:cs="Arial"/>
          <w:sz w:val="22"/>
          <w:szCs w:val="22"/>
        </w:rPr>
        <w:t> </w:t>
      </w:r>
      <w:r w:rsidR="00013EE6" w:rsidRPr="000418D4">
        <w:rPr>
          <w:rFonts w:ascii="Arial" w:hAnsi="Arial" w:cs="Arial"/>
          <w:sz w:val="22"/>
          <w:szCs w:val="22"/>
        </w:rPr>
        <w:t xml:space="preserve"> uwzględnieniem Sub</w:t>
      </w:r>
      <w:r w:rsidR="00F97DFB" w:rsidRPr="000418D4">
        <w:rPr>
          <w:rFonts w:ascii="Arial" w:hAnsi="Arial" w:cs="Arial"/>
          <w:sz w:val="22"/>
          <w:szCs w:val="22"/>
        </w:rPr>
        <w:t>KLAUZULI</w:t>
      </w:r>
      <w:r w:rsidR="00013EE6" w:rsidRPr="000418D4">
        <w:rPr>
          <w:rFonts w:ascii="Arial" w:hAnsi="Arial" w:cs="Arial"/>
          <w:sz w:val="22"/>
          <w:szCs w:val="22"/>
        </w:rPr>
        <w:t xml:space="preserve"> 20.1 </w:t>
      </w:r>
      <w:r w:rsidR="00E7128C" w:rsidRPr="000418D4">
        <w:rPr>
          <w:rFonts w:ascii="Arial" w:hAnsi="Arial" w:cs="Arial"/>
          <w:sz w:val="22"/>
          <w:szCs w:val="22"/>
        </w:rPr>
        <w:t>Warunków Ogólnych</w:t>
      </w:r>
      <w:r w:rsidR="00013EE6" w:rsidRPr="000418D4">
        <w:rPr>
          <w:rFonts w:ascii="Arial" w:hAnsi="Arial" w:cs="Arial"/>
          <w:sz w:val="22"/>
          <w:szCs w:val="22"/>
        </w:rPr>
        <w:t>, do:</w:t>
      </w:r>
    </w:p>
    <w:p w14:paraId="147B3475" w14:textId="77777777" w:rsidR="00013EE6" w:rsidRPr="000418D4" w:rsidRDefault="00013EE6" w:rsidP="00A228FB">
      <w:pPr>
        <w:numPr>
          <w:ilvl w:val="0"/>
          <w:numId w:val="26"/>
        </w:numPr>
        <w:spacing w:beforeLines="40" w:before="96" w:afterLines="40" w:after="96" w:line="276" w:lineRule="auto"/>
        <w:ind w:left="426" w:hanging="426"/>
        <w:jc w:val="both"/>
        <w:rPr>
          <w:rFonts w:ascii="Arial" w:hAnsi="Arial" w:cs="Arial"/>
          <w:sz w:val="22"/>
          <w:szCs w:val="22"/>
        </w:rPr>
      </w:pPr>
      <w:r w:rsidRPr="000418D4">
        <w:rPr>
          <w:rFonts w:ascii="Arial" w:hAnsi="Arial" w:cs="Arial"/>
          <w:sz w:val="22"/>
          <w:szCs w:val="22"/>
        </w:rPr>
        <w:t>przedłużenia czasu w związku z jakimkolwiek takim opóźnieniem, według Sub</w:t>
      </w:r>
      <w:r w:rsidR="00E7128C" w:rsidRPr="000418D4">
        <w:rPr>
          <w:rFonts w:ascii="Arial" w:hAnsi="Arial" w:cs="Arial"/>
          <w:sz w:val="22"/>
          <w:szCs w:val="22"/>
        </w:rPr>
        <w:t xml:space="preserve">KLAUZULI </w:t>
      </w:r>
      <w:r w:rsidRPr="000418D4">
        <w:rPr>
          <w:rFonts w:ascii="Arial" w:hAnsi="Arial" w:cs="Arial"/>
          <w:sz w:val="22"/>
          <w:szCs w:val="22"/>
        </w:rPr>
        <w:t xml:space="preserve">8.4 </w:t>
      </w:r>
      <w:r w:rsidR="00E7128C" w:rsidRPr="000418D4">
        <w:rPr>
          <w:rFonts w:ascii="Arial" w:hAnsi="Arial" w:cs="Arial"/>
          <w:sz w:val="22"/>
          <w:szCs w:val="22"/>
        </w:rPr>
        <w:t>Warunków Szczególnych</w:t>
      </w:r>
      <w:r w:rsidRPr="000418D4">
        <w:rPr>
          <w:rFonts w:ascii="Arial" w:hAnsi="Arial" w:cs="Arial"/>
          <w:sz w:val="22"/>
          <w:szCs w:val="22"/>
        </w:rPr>
        <w:t xml:space="preserve">, jeśli ukończenie jest lub przewiduje się, że będzie opóźnione, oraz </w:t>
      </w:r>
    </w:p>
    <w:p w14:paraId="55983748" w14:textId="77777777" w:rsidR="00013EE6" w:rsidRPr="000418D4" w:rsidRDefault="00710612" w:rsidP="00A228FB">
      <w:pPr>
        <w:numPr>
          <w:ilvl w:val="0"/>
          <w:numId w:val="26"/>
        </w:numPr>
        <w:spacing w:beforeLines="40" w:before="96" w:afterLines="40" w:after="96" w:line="276" w:lineRule="auto"/>
        <w:ind w:left="426" w:hanging="426"/>
        <w:jc w:val="both"/>
        <w:rPr>
          <w:rFonts w:ascii="Arial" w:hAnsi="Arial" w:cs="Arial"/>
          <w:sz w:val="22"/>
          <w:szCs w:val="22"/>
        </w:rPr>
      </w:pPr>
      <w:r w:rsidRPr="000418D4">
        <w:rPr>
          <w:rFonts w:ascii="Arial" w:hAnsi="Arial" w:cs="Arial"/>
          <w:sz w:val="22"/>
          <w:szCs w:val="22"/>
        </w:rPr>
        <w:t>płatności za jakikolwiek taki Koszt, która</w:t>
      </w:r>
      <w:r w:rsidR="00D92202">
        <w:rPr>
          <w:rFonts w:ascii="Arial" w:hAnsi="Arial" w:cs="Arial"/>
          <w:sz w:val="22"/>
          <w:szCs w:val="22"/>
        </w:rPr>
        <w:t xml:space="preserve"> to płatność będzie włączona do </w:t>
      </w:r>
      <w:r w:rsidR="00E7128C" w:rsidRPr="000418D4">
        <w:rPr>
          <w:rFonts w:ascii="Arial" w:hAnsi="Arial" w:cs="Arial"/>
          <w:sz w:val="22"/>
          <w:szCs w:val="22"/>
        </w:rPr>
        <w:t>Zaakceptowanej Kwoty</w:t>
      </w:r>
      <w:r w:rsidRPr="000418D4">
        <w:rPr>
          <w:rFonts w:ascii="Arial" w:hAnsi="Arial" w:cs="Arial"/>
          <w:sz w:val="22"/>
          <w:szCs w:val="22"/>
        </w:rPr>
        <w:t xml:space="preserve"> Kontraktowej. </w:t>
      </w:r>
    </w:p>
    <w:p w14:paraId="4B8DA9A2" w14:textId="77777777" w:rsidR="00E9544E" w:rsidRPr="000418D4" w:rsidRDefault="00710612"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Po otrzymaniu tego powiadomienia Inżynier będzie postępował zgodnie z Sub</w:t>
      </w:r>
      <w:r w:rsidR="00002F05" w:rsidRPr="000418D4">
        <w:rPr>
          <w:rFonts w:ascii="Arial" w:hAnsi="Arial" w:cs="Arial"/>
          <w:sz w:val="22"/>
          <w:szCs w:val="22"/>
        </w:rPr>
        <w:t xml:space="preserve">KLAUZULĄ </w:t>
      </w:r>
      <w:r w:rsidRPr="000418D4">
        <w:rPr>
          <w:rFonts w:ascii="Arial" w:hAnsi="Arial" w:cs="Arial"/>
          <w:sz w:val="22"/>
          <w:szCs w:val="22"/>
        </w:rPr>
        <w:t xml:space="preserve">3.5 </w:t>
      </w:r>
      <w:r w:rsidR="00E9544E" w:rsidRPr="000418D4">
        <w:rPr>
          <w:rFonts w:ascii="Arial" w:hAnsi="Arial" w:cs="Arial"/>
          <w:sz w:val="22"/>
          <w:szCs w:val="22"/>
        </w:rPr>
        <w:t>Warunków Ogólnych</w:t>
      </w:r>
      <w:r w:rsidRPr="000418D4">
        <w:rPr>
          <w:rFonts w:ascii="Arial" w:hAnsi="Arial" w:cs="Arial"/>
          <w:sz w:val="22"/>
          <w:szCs w:val="22"/>
        </w:rPr>
        <w:t>, aby uzgodnić lub określić</w:t>
      </w:r>
      <w:r w:rsidR="00E9544E" w:rsidRPr="000418D4">
        <w:rPr>
          <w:rFonts w:ascii="Arial" w:hAnsi="Arial" w:cs="Arial"/>
          <w:sz w:val="22"/>
          <w:szCs w:val="22"/>
        </w:rPr>
        <w:t>:</w:t>
      </w:r>
    </w:p>
    <w:p w14:paraId="14B19BF2" w14:textId="77777777" w:rsidR="00E9544E" w:rsidRPr="000418D4" w:rsidRDefault="00710612" w:rsidP="000A2AA0">
      <w:pPr>
        <w:spacing w:beforeLines="40" w:before="96" w:afterLines="40" w:after="96" w:line="276" w:lineRule="auto"/>
        <w:ind w:left="426" w:hanging="426"/>
        <w:jc w:val="both"/>
        <w:rPr>
          <w:rFonts w:ascii="Arial" w:hAnsi="Arial" w:cs="Arial"/>
          <w:sz w:val="22"/>
          <w:szCs w:val="22"/>
        </w:rPr>
      </w:pPr>
      <w:r w:rsidRPr="000418D4">
        <w:rPr>
          <w:rFonts w:ascii="Arial" w:hAnsi="Arial" w:cs="Arial"/>
          <w:sz w:val="22"/>
          <w:szCs w:val="22"/>
        </w:rPr>
        <w:t xml:space="preserve">(i) </w:t>
      </w:r>
      <w:r w:rsidR="00E9544E" w:rsidRPr="000418D4">
        <w:rPr>
          <w:rFonts w:ascii="Arial" w:hAnsi="Arial" w:cs="Arial"/>
          <w:sz w:val="22"/>
          <w:szCs w:val="22"/>
        </w:rPr>
        <w:tab/>
      </w:r>
      <w:r w:rsidRPr="000418D4">
        <w:rPr>
          <w:rFonts w:ascii="Arial" w:hAnsi="Arial" w:cs="Arial"/>
          <w:sz w:val="22"/>
          <w:szCs w:val="22"/>
        </w:rPr>
        <w:t xml:space="preserve">czy i (jeśli tak) w jakim zakresie rozbieżność ta nie mogła być w sposób racjonalny wykryta, oraz </w:t>
      </w:r>
    </w:p>
    <w:p w14:paraId="7CB8628F" w14:textId="77777777" w:rsidR="002744F3" w:rsidRPr="000418D4" w:rsidRDefault="00710612" w:rsidP="000A2AA0">
      <w:pPr>
        <w:spacing w:beforeLines="40" w:before="96" w:afterLines="40" w:after="96" w:line="276" w:lineRule="auto"/>
        <w:ind w:left="426" w:hanging="426"/>
        <w:jc w:val="both"/>
        <w:rPr>
          <w:rFonts w:ascii="Arial" w:hAnsi="Arial" w:cs="Arial"/>
          <w:sz w:val="22"/>
          <w:szCs w:val="22"/>
        </w:rPr>
      </w:pPr>
      <w:r w:rsidRPr="000418D4">
        <w:rPr>
          <w:rFonts w:ascii="Arial" w:hAnsi="Arial" w:cs="Arial"/>
          <w:sz w:val="22"/>
          <w:szCs w:val="22"/>
        </w:rPr>
        <w:t xml:space="preserve">(ii) </w:t>
      </w:r>
      <w:r w:rsidR="00E9544E" w:rsidRPr="000418D4">
        <w:rPr>
          <w:rFonts w:ascii="Arial" w:hAnsi="Arial" w:cs="Arial"/>
          <w:sz w:val="22"/>
          <w:szCs w:val="22"/>
        </w:rPr>
        <w:tab/>
      </w:r>
      <w:r w:rsidRPr="000418D4">
        <w:rPr>
          <w:rFonts w:ascii="Arial" w:hAnsi="Arial" w:cs="Arial"/>
          <w:sz w:val="22"/>
          <w:szCs w:val="22"/>
        </w:rPr>
        <w:t xml:space="preserve">sprawy opisane powyżej w podpunktach (a) i (b) odnoszące się do tego zakresu. </w:t>
      </w:r>
    </w:p>
    <w:p w14:paraId="48AA0B60" w14:textId="77777777" w:rsidR="00DF550B" w:rsidRPr="000418D4" w:rsidRDefault="00FD1B98" w:rsidP="004365D3">
      <w:pPr>
        <w:pStyle w:val="Nagwek3"/>
        <w:spacing w:beforeLines="40" w:before="96" w:afterLines="40" w:after="96" w:line="276" w:lineRule="auto"/>
      </w:pPr>
      <w:bookmarkStart w:id="60" w:name="_Toc424890901"/>
      <w:bookmarkStart w:id="61" w:name="_Toc449656665"/>
      <w:bookmarkStart w:id="62" w:name="_Toc506972560"/>
      <w:r w:rsidRPr="000418D4">
        <w:t>SubKLAUZULA 1.10</w:t>
      </w:r>
      <w:r w:rsidRPr="000418D4">
        <w:tab/>
      </w:r>
      <w:r w:rsidR="009E5950" w:rsidRPr="000418D4">
        <w:t>U</w:t>
      </w:r>
      <w:r w:rsidR="00187808" w:rsidRPr="000418D4">
        <w:t>Ż</w:t>
      </w:r>
      <w:r w:rsidR="006F52DB" w:rsidRPr="000418D4">
        <w:t>YW</w:t>
      </w:r>
      <w:r w:rsidR="00F65289" w:rsidRPr="000418D4">
        <w:t xml:space="preserve">ANIE DOKUMENTÓW WYKONAWCY PRZEZ </w:t>
      </w:r>
      <w:r w:rsidR="006F52DB" w:rsidRPr="000418D4">
        <w:t>ZAMAWIAJĄCEGO</w:t>
      </w:r>
      <w:bookmarkEnd w:id="60"/>
      <w:bookmarkEnd w:id="61"/>
      <w:bookmarkEnd w:id="62"/>
    </w:p>
    <w:p w14:paraId="3E832C6E" w14:textId="77777777" w:rsidR="006C5B36"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w:t>
      </w:r>
      <w:r w:rsidR="00E7128C" w:rsidRPr="000418D4">
        <w:rPr>
          <w:rFonts w:ascii="Arial" w:hAnsi="Arial" w:cs="Arial"/>
          <w:sz w:val="22"/>
          <w:szCs w:val="22"/>
        </w:rPr>
        <w:t>KLAUZULI</w:t>
      </w:r>
      <w:r w:rsidRPr="000418D4">
        <w:rPr>
          <w:rFonts w:ascii="Arial" w:hAnsi="Arial" w:cs="Arial"/>
          <w:sz w:val="22"/>
          <w:szCs w:val="22"/>
        </w:rPr>
        <w:t xml:space="preserve"> i zastępuje następującą treścią:</w:t>
      </w:r>
    </w:p>
    <w:p w14:paraId="494C4789" w14:textId="77777777" w:rsidR="006A2AC1" w:rsidRPr="000418D4" w:rsidRDefault="006A2AC1" w:rsidP="00A228FB">
      <w:pPr>
        <w:pStyle w:val="punktz"/>
        <w:numPr>
          <w:ilvl w:val="2"/>
          <w:numId w:val="42"/>
        </w:numPr>
        <w:tabs>
          <w:tab w:val="clear" w:pos="1134"/>
          <w:tab w:val="left" w:pos="426"/>
        </w:tabs>
        <w:spacing w:beforeLines="40" w:before="96" w:afterLines="40" w:after="96"/>
        <w:ind w:left="426" w:hanging="426"/>
        <w:contextualSpacing w:val="0"/>
      </w:pPr>
      <w:bookmarkStart w:id="63" w:name="_Toc424890902"/>
      <w:r w:rsidRPr="000418D4">
        <w:t xml:space="preserve">Wykonawca oświadcza, że wykonując Umowę będzie przestrzegał przepisów ustawy </w:t>
      </w:r>
      <w:r w:rsidR="000A2AA0">
        <w:t>o </w:t>
      </w:r>
      <w:r w:rsidRPr="000418D4">
        <w:t xml:space="preserve">Prawie autorskim i prawach pokrewnych oraz nie naruszy majątkowych oraz osobistych praw osób trzecich, a utwory powstałe w związku z realizacją Umowy lub jej części przekaże Zamawiającemu w stanie wolnym od obciążeń prawami tych osób, </w:t>
      </w:r>
      <w:r w:rsidR="000A2AA0">
        <w:t>a w </w:t>
      </w:r>
      <w:r w:rsidRPr="000418D4">
        <w:t xml:space="preserve">szczególności, iż: </w:t>
      </w:r>
    </w:p>
    <w:p w14:paraId="0E6128DE" w14:textId="77777777" w:rsidR="006A2AC1" w:rsidRPr="000418D4" w:rsidRDefault="006A2AC1" w:rsidP="00A228FB">
      <w:pPr>
        <w:pStyle w:val="punktz"/>
        <w:numPr>
          <w:ilvl w:val="2"/>
          <w:numId w:val="43"/>
        </w:numPr>
        <w:tabs>
          <w:tab w:val="clear" w:pos="1134"/>
          <w:tab w:val="left" w:pos="851"/>
        </w:tabs>
        <w:spacing w:beforeLines="40" w:before="96" w:afterLines="40" w:after="96"/>
        <w:ind w:left="851" w:hanging="425"/>
        <w:contextualSpacing w:val="0"/>
      </w:pPr>
      <w:r w:rsidRPr="000418D4">
        <w:t xml:space="preserve">w chwili przedstawienia do odbioru przedmiotu Umowy lub jego części będą przysługiwały mu w całości i na wyłączność majątkowe prawa autorskie i prawa zależne do każdego z utworów powstałych w związku z realizacją Umowy lub jej </w:t>
      </w:r>
      <w:r w:rsidRPr="000418D4">
        <w:lastRenderedPageBreak/>
        <w:t>części w zakresie ustalonym niniejszą Umową, na podstawie odpowiednich umów zawartych w formie pisemnej;</w:t>
      </w:r>
    </w:p>
    <w:p w14:paraId="406974CF" w14:textId="77777777" w:rsidR="006A2AC1" w:rsidRPr="000418D4" w:rsidRDefault="006A2AC1" w:rsidP="00A228FB">
      <w:pPr>
        <w:pStyle w:val="punktz"/>
        <w:numPr>
          <w:ilvl w:val="2"/>
          <w:numId w:val="43"/>
        </w:numPr>
        <w:tabs>
          <w:tab w:val="clear" w:pos="1134"/>
          <w:tab w:val="left" w:pos="851"/>
        </w:tabs>
        <w:spacing w:beforeLines="40" w:before="96" w:afterLines="40" w:after="96"/>
        <w:ind w:left="851" w:hanging="425"/>
        <w:contextualSpacing w:val="0"/>
      </w:pPr>
      <w:r w:rsidRPr="000418D4">
        <w:t>nie istnieją żadne ograniczenia, które uniemożliwiałyby Wykonawcy przeniesienie autorskich praw majątkowych i praw zależnych w zakresie opisanym w lit. a) powyżej do utworów powstałych w związku z rea</w:t>
      </w:r>
      <w:r w:rsidR="00D92202">
        <w:t>lizacją Umowy lub jej części, w </w:t>
      </w:r>
      <w:r w:rsidRPr="000418D4">
        <w:t>szczególności Wykonawca oświadcza, iż prawa te nie zostały, ani nie zostaną zbyte ani ograniczone w zakresie który, który wyłączałby lub ograniczałby prawa Zamawiającego jakie nabywa on na podstawie niniejszej umowy;</w:t>
      </w:r>
    </w:p>
    <w:p w14:paraId="28B310D4" w14:textId="77777777" w:rsidR="006A2AC1" w:rsidRPr="000418D4" w:rsidRDefault="006A2AC1" w:rsidP="00A228FB">
      <w:pPr>
        <w:pStyle w:val="punktz"/>
        <w:numPr>
          <w:ilvl w:val="2"/>
          <w:numId w:val="43"/>
        </w:numPr>
        <w:tabs>
          <w:tab w:val="clear" w:pos="1134"/>
          <w:tab w:val="left" w:pos="851"/>
        </w:tabs>
        <w:spacing w:beforeLines="40" w:before="96" w:afterLines="40" w:after="96"/>
        <w:ind w:left="851" w:hanging="425"/>
        <w:contextualSpacing w:val="0"/>
      </w:pPr>
      <w:r w:rsidRPr="000418D4">
        <w:t xml:space="preserve">autorskie prawa majątkowe i prawa zależne do utworów powstałych w związku </w:t>
      </w:r>
      <w:r w:rsidR="000A2AA0">
        <w:t>z </w:t>
      </w:r>
      <w:r w:rsidRPr="000418D4">
        <w:t>realizacją Umowy lub jej części nie są i nie będą przedmiotem zastawu lub innych praw na rzeczy osób trzecich i zostaną przeniesione na Zamawiającego bez żadnych ograniczeń;</w:t>
      </w:r>
    </w:p>
    <w:p w14:paraId="78995081" w14:textId="77777777" w:rsidR="006A2AC1" w:rsidRPr="000418D4" w:rsidRDefault="006A2AC1" w:rsidP="00A228FB">
      <w:pPr>
        <w:pStyle w:val="punktz"/>
        <w:numPr>
          <w:ilvl w:val="2"/>
          <w:numId w:val="43"/>
        </w:numPr>
        <w:tabs>
          <w:tab w:val="clear" w:pos="1134"/>
          <w:tab w:val="left" w:pos="851"/>
        </w:tabs>
        <w:spacing w:beforeLines="40" w:before="96" w:afterLines="40" w:after="96"/>
        <w:ind w:left="851" w:hanging="425"/>
        <w:contextualSpacing w:val="0"/>
      </w:pPr>
      <w:r w:rsidRPr="000418D4">
        <w:t>przeniesienie autorskich praw majątkowych na Wykonawcę nie jest, a w przypadku jeżeli w chwili podpisania Umowy prawa takie mu nie przysługują, nie będzie dokonane pod warunkiem, który nie uległ ziszczeniu przed dniem przekazania przedmiotu Umowy lub jej części Zamawiającemu;</w:t>
      </w:r>
    </w:p>
    <w:p w14:paraId="2CB26D9C" w14:textId="77777777" w:rsidR="006A2AC1" w:rsidRPr="000418D4" w:rsidRDefault="006A2AC1" w:rsidP="00A228FB">
      <w:pPr>
        <w:pStyle w:val="punktz"/>
        <w:numPr>
          <w:ilvl w:val="2"/>
          <w:numId w:val="43"/>
        </w:numPr>
        <w:tabs>
          <w:tab w:val="clear" w:pos="1134"/>
          <w:tab w:val="left" w:pos="851"/>
        </w:tabs>
        <w:spacing w:beforeLines="40" w:before="96" w:afterLines="40" w:after="96"/>
        <w:ind w:left="851" w:hanging="425"/>
        <w:contextualSpacing w:val="0"/>
      </w:pPr>
      <w:r w:rsidRPr="000418D4">
        <w:t>przeniesienie autorskich praw majątkowych na Wykonawcę nie jest, a w przypadku jeżeli w chwili podpisania Umowy prawa takie mu nie przysługują, nie będzie dokonane z zastrzeżeniem terminu późniejsz</w:t>
      </w:r>
      <w:r w:rsidR="00D92202">
        <w:t>ego niż dzień przedstawienia do </w:t>
      </w:r>
      <w:r w:rsidRPr="000418D4">
        <w:t>odbioru przedmiotu Umowy lub jej części Zamawiającemu</w:t>
      </w:r>
      <w:r w:rsidR="00554693">
        <w:t>.</w:t>
      </w:r>
    </w:p>
    <w:p w14:paraId="5423C02E" w14:textId="77777777" w:rsidR="006A2AC1" w:rsidRPr="000418D4" w:rsidRDefault="006A2AC1" w:rsidP="000A2AA0">
      <w:pPr>
        <w:pStyle w:val="Akapit"/>
        <w:spacing w:beforeLines="40" w:before="96" w:afterLines="40" w:after="96"/>
        <w:ind w:left="426"/>
      </w:pPr>
      <w:r w:rsidRPr="000418D4">
        <w:t>W przypadku naruszenia przez Wykonawcę któregokolwiek z wymienionych wyżej zobowiązań czy też oświadczeń, Wykonawca zobowiązany będzie do pokrycia szkód poniesionych przez Zamawiającego z tego tytułu.</w:t>
      </w:r>
    </w:p>
    <w:p w14:paraId="7A907BA0" w14:textId="77777777" w:rsidR="006A2AC1" w:rsidRPr="000418D4" w:rsidRDefault="006A2AC1" w:rsidP="00EF5CF6">
      <w:pPr>
        <w:pStyle w:val="1punkt"/>
        <w:spacing w:beforeLines="40" w:before="96" w:afterLines="40" w:after="96"/>
        <w:ind w:left="426" w:hanging="426"/>
      </w:pPr>
      <w:r w:rsidRPr="000418D4">
        <w:t xml:space="preserve">Z chwilą odbioru przez Zamawiającego utworów powstałych w związku z realizacją </w:t>
      </w:r>
      <w:r w:rsidRPr="000418D4">
        <w:rPr>
          <w:rFonts w:eastAsia="Times New Roman"/>
          <w:noProof/>
        </w:rPr>
        <w:t>Umowy lub jej części, Wykonawca w ramach Zaakceptowanej Kwoty Kontraktowej:</w:t>
      </w:r>
    </w:p>
    <w:p w14:paraId="13E39DF1" w14:textId="77777777" w:rsidR="00704ACD" w:rsidRPr="000418D4" w:rsidRDefault="006A2AC1" w:rsidP="00A228FB">
      <w:pPr>
        <w:pStyle w:val="punktz"/>
        <w:numPr>
          <w:ilvl w:val="2"/>
          <w:numId w:val="44"/>
        </w:numPr>
        <w:tabs>
          <w:tab w:val="clear" w:pos="1134"/>
          <w:tab w:val="left" w:pos="851"/>
        </w:tabs>
        <w:spacing w:beforeLines="40" w:before="96" w:afterLines="40" w:after="96"/>
        <w:ind w:left="851" w:hanging="425"/>
        <w:contextualSpacing w:val="0"/>
      </w:pPr>
      <w:r w:rsidRPr="000418D4">
        <w:t xml:space="preserve">przenosi na Zamawiającego bezwarunkowo, bez ograniczeń czasowych </w:t>
      </w:r>
      <w:r w:rsidR="000A2AA0">
        <w:t>i </w:t>
      </w:r>
      <w:r w:rsidRPr="000418D4">
        <w:t xml:space="preserve">terytorialnych, na wyłączność, </w:t>
      </w:r>
      <w:r w:rsidR="00704ACD" w:rsidRPr="000418D4">
        <w:t>na następujących polach eksploatacji:</w:t>
      </w:r>
    </w:p>
    <w:p w14:paraId="1E2EE0EC" w14:textId="77777777" w:rsidR="00A07F2D" w:rsidRPr="000418D4" w:rsidRDefault="00A07F2D" w:rsidP="00A228FB">
      <w:pPr>
        <w:pStyle w:val="Akapitzlist"/>
        <w:numPr>
          <w:ilvl w:val="1"/>
          <w:numId w:val="102"/>
        </w:numPr>
        <w:autoSpaceDN w:val="0"/>
        <w:spacing w:line="276" w:lineRule="auto"/>
        <w:ind w:left="1418" w:hanging="567"/>
        <w:contextualSpacing w:val="0"/>
        <w:jc w:val="both"/>
        <w:rPr>
          <w:rFonts w:ascii="Arial" w:hAnsi="Arial" w:cs="Arial"/>
          <w:sz w:val="22"/>
        </w:rPr>
      </w:pPr>
      <w:r w:rsidRPr="000418D4">
        <w:rPr>
          <w:rFonts w:ascii="Arial" w:hAnsi="Arial" w:cs="Arial"/>
          <w:sz w:val="22"/>
        </w:rPr>
        <w:t>użytkowania utworów na własny użytek, użytek swoich jednostek organizacyjnych oraz użytek osób trzecich w celach związanych z realizacją zadań Zamawiającego,</w:t>
      </w:r>
    </w:p>
    <w:p w14:paraId="07778452" w14:textId="77777777" w:rsidR="00A07F2D" w:rsidRPr="000418D4" w:rsidRDefault="00A07F2D" w:rsidP="00A228FB">
      <w:pPr>
        <w:pStyle w:val="Akapitzlist"/>
        <w:numPr>
          <w:ilvl w:val="1"/>
          <w:numId w:val="102"/>
        </w:numPr>
        <w:autoSpaceDN w:val="0"/>
        <w:spacing w:line="276" w:lineRule="auto"/>
        <w:ind w:left="1418" w:hanging="567"/>
        <w:contextualSpacing w:val="0"/>
        <w:jc w:val="both"/>
        <w:rPr>
          <w:rFonts w:ascii="Arial" w:hAnsi="Arial" w:cs="Arial"/>
          <w:sz w:val="22"/>
        </w:rPr>
      </w:pPr>
      <w:r w:rsidRPr="000418D4">
        <w:rPr>
          <w:rFonts w:ascii="Arial" w:hAnsi="Arial" w:cs="Arial"/>
          <w:sz w:val="22"/>
        </w:rPr>
        <w:t>utrwalenia utworów na wszelkich rodzajach</w:t>
      </w:r>
      <w:r w:rsidR="00255665">
        <w:rPr>
          <w:rFonts w:ascii="Arial" w:hAnsi="Arial" w:cs="Arial"/>
          <w:sz w:val="22"/>
        </w:rPr>
        <w:t xml:space="preserve"> nośników, a w szczególności na </w:t>
      </w:r>
      <w:r w:rsidRPr="000418D4">
        <w:rPr>
          <w:rFonts w:ascii="Arial" w:hAnsi="Arial" w:cs="Arial"/>
          <w:sz w:val="22"/>
        </w:rPr>
        <w:t>nośnikach video, taśmie światłoczułej, magnetycznej, dyskach komputerowych oraz wszystkich typach nośników przeznaczonych do zapisu cyfrowego (np. CD, DVD, Blue-ray, pendrive, itd.),</w:t>
      </w:r>
    </w:p>
    <w:p w14:paraId="0F1BF550" w14:textId="77777777" w:rsidR="00A07F2D" w:rsidRPr="000418D4" w:rsidRDefault="00A07F2D" w:rsidP="00A228FB">
      <w:pPr>
        <w:pStyle w:val="Akapitzlist"/>
        <w:numPr>
          <w:ilvl w:val="1"/>
          <w:numId w:val="102"/>
        </w:numPr>
        <w:autoSpaceDN w:val="0"/>
        <w:spacing w:line="276" w:lineRule="auto"/>
        <w:ind w:left="1418" w:hanging="567"/>
        <w:contextualSpacing w:val="0"/>
        <w:jc w:val="both"/>
        <w:rPr>
          <w:rFonts w:ascii="Arial" w:hAnsi="Arial" w:cs="Arial"/>
          <w:sz w:val="22"/>
        </w:rPr>
      </w:pPr>
      <w:r w:rsidRPr="000418D4">
        <w:rPr>
          <w:rFonts w:ascii="Arial" w:hAnsi="Arial" w:cs="Arial"/>
          <w:sz w:val="22"/>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w:t>
      </w:r>
      <w:r w:rsidR="00255665">
        <w:rPr>
          <w:rFonts w:ascii="Arial" w:hAnsi="Arial" w:cs="Arial"/>
          <w:sz w:val="22"/>
        </w:rPr>
        <w:t xml:space="preserve"> techniką egzemplarzy utworu, w </w:t>
      </w:r>
      <w:r w:rsidRPr="000418D4">
        <w:rPr>
          <w:rFonts w:ascii="Arial" w:hAnsi="Arial" w:cs="Arial"/>
          <w:sz w:val="22"/>
        </w:rPr>
        <w:t>tym techniką drukarską, reprograficzną, zapisu magnetycznego oraz techniką cyfrową,</w:t>
      </w:r>
    </w:p>
    <w:p w14:paraId="3E9EC864" w14:textId="77777777" w:rsidR="00A07F2D" w:rsidRPr="000418D4" w:rsidRDefault="00A07F2D" w:rsidP="00A228FB">
      <w:pPr>
        <w:pStyle w:val="Akapitzlist"/>
        <w:numPr>
          <w:ilvl w:val="1"/>
          <w:numId w:val="102"/>
        </w:numPr>
        <w:autoSpaceDN w:val="0"/>
        <w:spacing w:line="276" w:lineRule="auto"/>
        <w:ind w:left="1418" w:hanging="567"/>
        <w:contextualSpacing w:val="0"/>
        <w:jc w:val="both"/>
        <w:rPr>
          <w:rFonts w:ascii="Arial" w:hAnsi="Arial" w:cs="Arial"/>
          <w:sz w:val="22"/>
        </w:rPr>
      </w:pPr>
      <w:r w:rsidRPr="000418D4">
        <w:rPr>
          <w:rFonts w:ascii="Arial" w:hAnsi="Arial" w:cs="Arial"/>
          <w:sz w:val="22"/>
        </w:rPr>
        <w:t>wprowadzanie do obrotu,</w:t>
      </w:r>
    </w:p>
    <w:p w14:paraId="6C7A855C" w14:textId="77777777" w:rsidR="00A07F2D" w:rsidRPr="000418D4" w:rsidRDefault="00A07F2D" w:rsidP="00A228FB">
      <w:pPr>
        <w:pStyle w:val="Akapitzlist"/>
        <w:numPr>
          <w:ilvl w:val="1"/>
          <w:numId w:val="102"/>
        </w:numPr>
        <w:autoSpaceDN w:val="0"/>
        <w:spacing w:line="276" w:lineRule="auto"/>
        <w:ind w:left="1418" w:hanging="567"/>
        <w:contextualSpacing w:val="0"/>
        <w:jc w:val="both"/>
        <w:rPr>
          <w:rFonts w:ascii="Arial" w:hAnsi="Arial" w:cs="Arial"/>
          <w:sz w:val="22"/>
        </w:rPr>
      </w:pPr>
      <w:r w:rsidRPr="000418D4">
        <w:rPr>
          <w:rFonts w:ascii="Arial" w:hAnsi="Arial" w:cs="Arial"/>
          <w:sz w:val="22"/>
        </w:rPr>
        <w:t>wprowadzania utworów do pamięci komputera na dowolnej liczbie stanowisk komputerowych oraz do sieci multimedialnej, telekomunikacyjnej, komputerowej, w tym do Internetu,</w:t>
      </w:r>
    </w:p>
    <w:p w14:paraId="335AFCE1" w14:textId="77777777" w:rsidR="00A07F2D" w:rsidRPr="000418D4" w:rsidRDefault="00A07F2D" w:rsidP="00A228FB">
      <w:pPr>
        <w:pStyle w:val="Akapitzlist"/>
        <w:numPr>
          <w:ilvl w:val="1"/>
          <w:numId w:val="102"/>
        </w:numPr>
        <w:autoSpaceDN w:val="0"/>
        <w:spacing w:line="276" w:lineRule="auto"/>
        <w:ind w:left="1418" w:hanging="567"/>
        <w:contextualSpacing w:val="0"/>
        <w:jc w:val="both"/>
        <w:rPr>
          <w:rFonts w:ascii="Arial" w:hAnsi="Arial" w:cs="Arial"/>
          <w:sz w:val="22"/>
        </w:rPr>
      </w:pPr>
      <w:r w:rsidRPr="000418D4">
        <w:rPr>
          <w:rFonts w:ascii="Arial" w:hAnsi="Arial" w:cs="Arial"/>
          <w:sz w:val="22"/>
        </w:rPr>
        <w:lastRenderedPageBreak/>
        <w:t>wystawiania, ekspozycji, wyświetlania i publicznego odtwarzania utworu,</w:t>
      </w:r>
    </w:p>
    <w:p w14:paraId="44A4114A" w14:textId="77777777" w:rsidR="00A07F2D" w:rsidRPr="000418D4" w:rsidRDefault="00A07F2D" w:rsidP="00A228FB">
      <w:pPr>
        <w:pStyle w:val="Akapitzlist"/>
        <w:numPr>
          <w:ilvl w:val="1"/>
          <w:numId w:val="102"/>
        </w:numPr>
        <w:autoSpaceDN w:val="0"/>
        <w:spacing w:line="276" w:lineRule="auto"/>
        <w:ind w:left="1418" w:hanging="567"/>
        <w:contextualSpacing w:val="0"/>
        <w:jc w:val="both"/>
        <w:rPr>
          <w:rFonts w:ascii="Arial" w:hAnsi="Arial" w:cs="Arial"/>
          <w:sz w:val="22"/>
        </w:rPr>
      </w:pPr>
      <w:r w:rsidRPr="000418D4">
        <w:rPr>
          <w:rFonts w:ascii="Arial" w:hAnsi="Arial" w:cs="Arial"/>
          <w:sz w:val="22"/>
        </w:rPr>
        <w:t>wymiany nośników, na których utwór utrwalono,</w:t>
      </w:r>
    </w:p>
    <w:p w14:paraId="65381DA5" w14:textId="77777777" w:rsidR="00A07F2D" w:rsidRPr="000418D4" w:rsidRDefault="00A07F2D" w:rsidP="00A228FB">
      <w:pPr>
        <w:pStyle w:val="Akapitzlist"/>
        <w:numPr>
          <w:ilvl w:val="1"/>
          <w:numId w:val="102"/>
        </w:numPr>
        <w:autoSpaceDN w:val="0"/>
        <w:spacing w:line="276" w:lineRule="auto"/>
        <w:ind w:left="1418" w:hanging="567"/>
        <w:contextualSpacing w:val="0"/>
        <w:jc w:val="both"/>
        <w:rPr>
          <w:rFonts w:ascii="Arial" w:hAnsi="Arial" w:cs="Arial"/>
          <w:sz w:val="22"/>
        </w:rPr>
      </w:pPr>
      <w:r w:rsidRPr="000418D4">
        <w:rPr>
          <w:rFonts w:ascii="Arial" w:hAnsi="Arial" w:cs="Arial"/>
          <w:sz w:val="22"/>
        </w:rPr>
        <w:t xml:space="preserve">wykorzystania w utworach </w:t>
      </w:r>
      <w:r w:rsidR="00967EA1">
        <w:rPr>
          <w:rFonts w:ascii="Arial" w:hAnsi="Arial" w:cs="Arial"/>
          <w:sz w:val="22"/>
        </w:rPr>
        <w:t>audiowizu</w:t>
      </w:r>
      <w:r w:rsidR="00967EA1" w:rsidRPr="000418D4">
        <w:rPr>
          <w:rFonts w:ascii="Arial" w:hAnsi="Arial" w:cs="Arial"/>
          <w:sz w:val="22"/>
        </w:rPr>
        <w:t>alnych</w:t>
      </w:r>
      <w:r w:rsidRPr="000418D4">
        <w:rPr>
          <w:rFonts w:ascii="Arial" w:hAnsi="Arial" w:cs="Arial"/>
          <w:sz w:val="22"/>
        </w:rPr>
        <w:t>,</w:t>
      </w:r>
    </w:p>
    <w:p w14:paraId="34D63402" w14:textId="77777777" w:rsidR="00A07F2D" w:rsidRPr="000418D4" w:rsidRDefault="00A07F2D" w:rsidP="00A228FB">
      <w:pPr>
        <w:pStyle w:val="Akapitzlist"/>
        <w:numPr>
          <w:ilvl w:val="1"/>
          <w:numId w:val="102"/>
        </w:numPr>
        <w:autoSpaceDN w:val="0"/>
        <w:spacing w:line="276" w:lineRule="auto"/>
        <w:ind w:left="1418" w:hanging="567"/>
        <w:contextualSpacing w:val="0"/>
        <w:jc w:val="both"/>
        <w:rPr>
          <w:rFonts w:ascii="Arial" w:hAnsi="Arial" w:cs="Arial"/>
          <w:sz w:val="22"/>
        </w:rPr>
      </w:pPr>
      <w:r w:rsidRPr="000418D4">
        <w:rPr>
          <w:rFonts w:ascii="Arial" w:hAnsi="Arial" w:cs="Arial"/>
          <w:sz w:val="22"/>
        </w:rPr>
        <w:t xml:space="preserve">wykorzystywania całości lub fragmentów utworu do celów promocyjnych </w:t>
      </w:r>
      <w:r w:rsidR="000A2AA0">
        <w:rPr>
          <w:rFonts w:ascii="Arial" w:hAnsi="Arial" w:cs="Arial"/>
          <w:sz w:val="22"/>
        </w:rPr>
        <w:t>i </w:t>
      </w:r>
      <w:r w:rsidRPr="000418D4">
        <w:rPr>
          <w:rFonts w:ascii="Arial" w:hAnsi="Arial" w:cs="Arial"/>
          <w:sz w:val="22"/>
        </w:rPr>
        <w:t>reklamy,</w:t>
      </w:r>
    </w:p>
    <w:p w14:paraId="18960E3D" w14:textId="77777777" w:rsidR="00A07F2D" w:rsidRPr="000418D4" w:rsidRDefault="00A07F2D" w:rsidP="00A228FB">
      <w:pPr>
        <w:pStyle w:val="Akapitzlist"/>
        <w:numPr>
          <w:ilvl w:val="1"/>
          <w:numId w:val="102"/>
        </w:numPr>
        <w:autoSpaceDN w:val="0"/>
        <w:spacing w:line="276" w:lineRule="auto"/>
        <w:ind w:left="1418" w:hanging="567"/>
        <w:contextualSpacing w:val="0"/>
        <w:jc w:val="both"/>
        <w:rPr>
          <w:rFonts w:ascii="Arial" w:hAnsi="Arial" w:cs="Arial"/>
          <w:sz w:val="22"/>
        </w:rPr>
      </w:pPr>
      <w:r w:rsidRPr="000418D4">
        <w:rPr>
          <w:rFonts w:ascii="Arial" w:hAnsi="Arial" w:cs="Arial"/>
          <w:sz w:val="22"/>
        </w:rPr>
        <w:t>wprowadzania zmian, skrótów,</w:t>
      </w:r>
    </w:p>
    <w:p w14:paraId="4FAD0803" w14:textId="77777777" w:rsidR="00A07F2D" w:rsidRPr="000418D4" w:rsidRDefault="00A07F2D" w:rsidP="00A228FB">
      <w:pPr>
        <w:pStyle w:val="Akapitzlist"/>
        <w:numPr>
          <w:ilvl w:val="1"/>
          <w:numId w:val="102"/>
        </w:numPr>
        <w:autoSpaceDN w:val="0"/>
        <w:spacing w:line="276" w:lineRule="auto"/>
        <w:ind w:left="1418" w:hanging="567"/>
        <w:contextualSpacing w:val="0"/>
        <w:jc w:val="both"/>
        <w:rPr>
          <w:rFonts w:ascii="Arial" w:hAnsi="Arial" w:cs="Arial"/>
          <w:sz w:val="22"/>
        </w:rPr>
      </w:pPr>
      <w:r w:rsidRPr="000418D4">
        <w:rPr>
          <w:rFonts w:ascii="Arial" w:hAnsi="Arial" w:cs="Arial"/>
          <w:sz w:val="22"/>
        </w:rPr>
        <w:t xml:space="preserve">sporządzenia wersji obcojęzycznych, zarówno przy użyciu napisów, jak </w:t>
      </w:r>
      <w:r w:rsidR="000A2AA0">
        <w:rPr>
          <w:rFonts w:ascii="Arial" w:hAnsi="Arial" w:cs="Arial"/>
          <w:sz w:val="22"/>
        </w:rPr>
        <w:t>i </w:t>
      </w:r>
      <w:r w:rsidRPr="000418D4">
        <w:rPr>
          <w:rFonts w:ascii="Arial" w:hAnsi="Arial" w:cs="Arial"/>
          <w:sz w:val="22"/>
        </w:rPr>
        <w:t>lektora,</w:t>
      </w:r>
    </w:p>
    <w:p w14:paraId="3C192A5D" w14:textId="77777777" w:rsidR="00A07F2D" w:rsidRPr="000418D4" w:rsidRDefault="00A07F2D" w:rsidP="00A228FB">
      <w:pPr>
        <w:pStyle w:val="Akapitzlist"/>
        <w:numPr>
          <w:ilvl w:val="1"/>
          <w:numId w:val="102"/>
        </w:numPr>
        <w:autoSpaceDN w:val="0"/>
        <w:spacing w:line="276" w:lineRule="auto"/>
        <w:ind w:left="1418" w:hanging="567"/>
        <w:contextualSpacing w:val="0"/>
        <w:jc w:val="both"/>
        <w:rPr>
          <w:rFonts w:ascii="Arial" w:hAnsi="Arial" w:cs="Arial"/>
          <w:sz w:val="22"/>
        </w:rPr>
      </w:pPr>
      <w:r w:rsidRPr="000418D4">
        <w:rPr>
          <w:rFonts w:ascii="Arial" w:hAnsi="Arial" w:cs="Arial"/>
          <w:sz w:val="22"/>
        </w:rPr>
        <w:t>publicznego udostępniania utworu w taki</w:t>
      </w:r>
      <w:r w:rsidR="00255665">
        <w:rPr>
          <w:rFonts w:ascii="Arial" w:hAnsi="Arial" w:cs="Arial"/>
          <w:sz w:val="22"/>
        </w:rPr>
        <w:t xml:space="preserve"> sposób, aby każdy mógł mieć do </w:t>
      </w:r>
      <w:r w:rsidRPr="000418D4">
        <w:rPr>
          <w:rFonts w:ascii="Arial" w:hAnsi="Arial" w:cs="Arial"/>
          <w:sz w:val="22"/>
        </w:rPr>
        <w:t>niego dostęp w miejscu i w czasie przez niego wybranym,</w:t>
      </w:r>
    </w:p>
    <w:p w14:paraId="2C7B125F" w14:textId="77777777" w:rsidR="00A07F2D" w:rsidRPr="000418D4" w:rsidRDefault="00A07F2D" w:rsidP="00A228FB">
      <w:pPr>
        <w:pStyle w:val="Akapitzlist"/>
        <w:numPr>
          <w:ilvl w:val="1"/>
          <w:numId w:val="102"/>
        </w:numPr>
        <w:autoSpaceDN w:val="0"/>
        <w:spacing w:line="276" w:lineRule="auto"/>
        <w:ind w:left="1418" w:hanging="567"/>
        <w:contextualSpacing w:val="0"/>
        <w:jc w:val="both"/>
        <w:rPr>
          <w:rFonts w:ascii="Arial" w:hAnsi="Arial" w:cs="Arial"/>
          <w:sz w:val="22"/>
        </w:rPr>
      </w:pPr>
      <w:r w:rsidRPr="000418D4">
        <w:rPr>
          <w:rFonts w:ascii="Arial" w:hAnsi="Arial" w:cs="Arial"/>
          <w:sz w:val="22"/>
        </w:rPr>
        <w:t>najem,</w:t>
      </w:r>
    </w:p>
    <w:p w14:paraId="087C7F29" w14:textId="77777777" w:rsidR="00A07F2D" w:rsidRPr="000418D4" w:rsidRDefault="00A07F2D" w:rsidP="00A228FB">
      <w:pPr>
        <w:pStyle w:val="Akapitzlist"/>
        <w:numPr>
          <w:ilvl w:val="1"/>
          <w:numId w:val="102"/>
        </w:numPr>
        <w:autoSpaceDN w:val="0"/>
        <w:spacing w:line="276" w:lineRule="auto"/>
        <w:ind w:left="1418" w:hanging="567"/>
        <w:contextualSpacing w:val="0"/>
        <w:jc w:val="both"/>
        <w:rPr>
          <w:rFonts w:ascii="Arial" w:hAnsi="Arial" w:cs="Arial"/>
          <w:sz w:val="22"/>
        </w:rPr>
      </w:pPr>
      <w:r w:rsidRPr="000418D4">
        <w:rPr>
          <w:rFonts w:ascii="Arial" w:hAnsi="Arial" w:cs="Arial"/>
          <w:sz w:val="22"/>
        </w:rPr>
        <w:t>dzierżawa,</w:t>
      </w:r>
    </w:p>
    <w:p w14:paraId="2B2707A9" w14:textId="77777777" w:rsidR="00A07F2D" w:rsidRPr="000418D4" w:rsidRDefault="00A07F2D" w:rsidP="00A228FB">
      <w:pPr>
        <w:pStyle w:val="Akapitzlist"/>
        <w:numPr>
          <w:ilvl w:val="1"/>
          <w:numId w:val="102"/>
        </w:numPr>
        <w:autoSpaceDN w:val="0"/>
        <w:spacing w:line="276" w:lineRule="auto"/>
        <w:ind w:left="1418" w:hanging="567"/>
        <w:contextualSpacing w:val="0"/>
        <w:jc w:val="both"/>
        <w:rPr>
          <w:rFonts w:ascii="Arial" w:hAnsi="Arial" w:cs="Arial"/>
          <w:sz w:val="22"/>
        </w:rPr>
      </w:pPr>
      <w:r w:rsidRPr="000418D4">
        <w:rPr>
          <w:rFonts w:ascii="Arial" w:hAnsi="Arial" w:cs="Arial"/>
          <w:sz w:val="22"/>
        </w:rPr>
        <w:t>udzielanie licencji na wykorzystanie,</w:t>
      </w:r>
    </w:p>
    <w:p w14:paraId="135DA7FA" w14:textId="77777777" w:rsidR="00A07F2D" w:rsidRPr="000418D4" w:rsidRDefault="00A07F2D" w:rsidP="00A228FB">
      <w:pPr>
        <w:pStyle w:val="Akapitzlist"/>
        <w:numPr>
          <w:ilvl w:val="1"/>
          <w:numId w:val="102"/>
        </w:numPr>
        <w:autoSpaceDN w:val="0"/>
        <w:spacing w:line="276" w:lineRule="auto"/>
        <w:ind w:left="1418" w:hanging="567"/>
        <w:contextualSpacing w:val="0"/>
        <w:jc w:val="both"/>
        <w:rPr>
          <w:rFonts w:ascii="Arial" w:hAnsi="Arial" w:cs="Arial"/>
          <w:sz w:val="22"/>
        </w:rPr>
      </w:pPr>
      <w:r w:rsidRPr="000418D4">
        <w:rPr>
          <w:rFonts w:ascii="Arial" w:hAnsi="Arial" w:cs="Arial"/>
          <w:sz w:val="22"/>
        </w:rPr>
        <w:t>wielokrotne wykorzystywanie do realizacji inwestycji,</w:t>
      </w:r>
    </w:p>
    <w:p w14:paraId="0B01E389" w14:textId="77777777" w:rsidR="00A07F2D" w:rsidRPr="000418D4" w:rsidRDefault="00A07F2D" w:rsidP="00A228FB">
      <w:pPr>
        <w:pStyle w:val="Akapitzlist"/>
        <w:numPr>
          <w:ilvl w:val="1"/>
          <w:numId w:val="102"/>
        </w:numPr>
        <w:autoSpaceDN w:val="0"/>
        <w:spacing w:line="276" w:lineRule="auto"/>
        <w:ind w:left="1418" w:hanging="567"/>
        <w:contextualSpacing w:val="0"/>
        <w:jc w:val="both"/>
        <w:rPr>
          <w:rFonts w:ascii="Arial" w:hAnsi="Arial" w:cs="Arial"/>
          <w:sz w:val="22"/>
        </w:rPr>
      </w:pPr>
      <w:r w:rsidRPr="000418D4">
        <w:rPr>
          <w:rFonts w:ascii="Arial" w:hAnsi="Arial" w:cs="Arial"/>
          <w:sz w:val="22"/>
        </w:rPr>
        <w:t>publikowanie części lub całości,</w:t>
      </w:r>
    </w:p>
    <w:p w14:paraId="6282BDB5" w14:textId="77777777" w:rsidR="006A2AC1" w:rsidRPr="000418D4" w:rsidRDefault="006A2AC1" w:rsidP="000A2AA0">
      <w:pPr>
        <w:pStyle w:val="punktz"/>
        <w:tabs>
          <w:tab w:val="clear" w:pos="1134"/>
          <w:tab w:val="left" w:pos="851"/>
        </w:tabs>
        <w:spacing w:beforeLines="40" w:before="96" w:afterLines="40" w:after="96"/>
        <w:ind w:left="851" w:firstLine="0"/>
        <w:contextualSpacing w:val="0"/>
      </w:pPr>
      <w:r w:rsidRPr="000418D4">
        <w:t xml:space="preserve">całość autorskich praw majątkowych do utworów </w:t>
      </w:r>
      <w:r w:rsidR="000A2AA0">
        <w:t>w rozumieniu przepisów ustawy o </w:t>
      </w:r>
      <w:r w:rsidRPr="000418D4">
        <w:t>Prawie autorskim i prawach pokrewnych, bez względu na ilość egzemplarzy, wytworzonych w związku z realizacją Umowy lub jej części, w szczególności takich jak: raporty, mapy, wykresy, rysunki, plany, dane statystyczne, ekspertyzy, obliczenia i inne dokumenty przekazane Zamawiającemu w wykonaniu niniejszej umowy oraz broszur, obejmujących prawo do</w:t>
      </w:r>
      <w:r w:rsidR="00255665">
        <w:t xml:space="preserve"> rozporządzania i korzystania z </w:t>
      </w:r>
      <w:r w:rsidRPr="000418D4">
        <w:t>wyłączeniem innych osób, bez konieczności składania dodatk</w:t>
      </w:r>
      <w:r w:rsidR="007C57DF" w:rsidRPr="000418D4">
        <w:t>owych oświadczeń S</w:t>
      </w:r>
      <w:r w:rsidR="000A2AA0">
        <w:t>tron w tym zakresie (z </w:t>
      </w:r>
      <w:r w:rsidRPr="000418D4">
        <w:t>zastrzeżeniem  oświadczeń, o których mowa w ust. 8);</w:t>
      </w:r>
    </w:p>
    <w:p w14:paraId="4CB4B8C5" w14:textId="77777777" w:rsidR="006A2AC1" w:rsidRPr="000418D4" w:rsidRDefault="006A2AC1" w:rsidP="00A228FB">
      <w:pPr>
        <w:pStyle w:val="punktz"/>
        <w:numPr>
          <w:ilvl w:val="2"/>
          <w:numId w:val="44"/>
        </w:numPr>
        <w:tabs>
          <w:tab w:val="clear" w:pos="1134"/>
          <w:tab w:val="left" w:pos="851"/>
        </w:tabs>
        <w:spacing w:beforeLines="40" w:before="96" w:afterLines="40" w:after="96"/>
        <w:ind w:left="851" w:hanging="425"/>
        <w:contextualSpacing w:val="0"/>
      </w:pPr>
      <w:r w:rsidRPr="000418D4">
        <w:t xml:space="preserve">udziela Zamawiającemu wyłącznego prawa do wykonywania i zezwalania na wykonywanie praw zależnych praw autorskich, w szczególności poprzez zezwolenie Zamawiającemu na dokonywanie opracowań i </w:t>
      </w:r>
      <w:r w:rsidR="000A2AA0">
        <w:t>zmian utworów, na korzystanie z </w:t>
      </w:r>
      <w:r w:rsidRPr="000418D4">
        <w:t xml:space="preserve">opracowań utworów oraz ich przeróbek oraz na rozporządzanie tymi opracowaniami wraz z przeróbkami, w szczególności w sytuacji, gdy zmiany </w:t>
      </w:r>
      <w:r w:rsidR="000A2AA0">
        <w:t>w </w:t>
      </w:r>
      <w:r w:rsidRPr="000418D4">
        <w:t xml:space="preserve">utworach następują na skutek sprawowania nadzoru autorskiego w rozumieniu przepisów Prawa budowlanego oraz gdy są konieczne i uzasadnione ze względu na realizację przedmiotu umowy lub optymalizację lub charakter inwestycji;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 </w:t>
      </w:r>
    </w:p>
    <w:p w14:paraId="4C214C9C" w14:textId="77777777" w:rsidR="006A2AC1" w:rsidRPr="000418D4" w:rsidRDefault="006A2AC1" w:rsidP="00A228FB">
      <w:pPr>
        <w:pStyle w:val="1punkt"/>
        <w:tabs>
          <w:tab w:val="clear" w:pos="426"/>
        </w:tabs>
        <w:spacing w:beforeLines="40" w:before="96" w:afterLines="40" w:after="96"/>
        <w:ind w:left="426" w:hanging="426"/>
      </w:pPr>
      <w:r w:rsidRPr="000418D4">
        <w:t>Równocześnie z nabyciem autorskich praw majątkowych do utworów Zamawiający nabywa w ramach Zaakceptowanej Kwoty Kontraktowej własność wszystkich egzemplarzy lub nośników, na których utwory zostały utrwalone. Zaakceptowana Kwota Kontraktowa obejmuje także wynagrodzenie za wykorzystywa</w:t>
      </w:r>
      <w:r w:rsidR="000A2AA0">
        <w:t>nie utworów na </w:t>
      </w:r>
      <w:r w:rsidRPr="000418D4">
        <w:t>poszczególnych polach eksploatacji.</w:t>
      </w:r>
    </w:p>
    <w:p w14:paraId="3484DDDB" w14:textId="77777777" w:rsidR="006A2AC1" w:rsidRPr="000418D4" w:rsidRDefault="006A2AC1" w:rsidP="00A228FB">
      <w:pPr>
        <w:pStyle w:val="1punkt"/>
        <w:tabs>
          <w:tab w:val="clear" w:pos="426"/>
        </w:tabs>
        <w:spacing w:beforeLines="40" w:before="96" w:afterLines="40" w:after="96"/>
        <w:ind w:left="426" w:hanging="426"/>
      </w:pPr>
      <w:r w:rsidRPr="000418D4">
        <w:lastRenderedPageBreak/>
        <w:t xml:space="preserve">Zamawiający na podstawie Umowy nabywa prawo do przeniesienia autorskich praw majątkowych uzyskanych na podstawie niniejszej </w:t>
      </w:r>
      <w:r w:rsidR="00255665">
        <w:t>Umowy na rzecz osób trzecich, a </w:t>
      </w:r>
      <w:r w:rsidRPr="000418D4">
        <w:t>także nabywa prawo do korzystania i rozporządzania zależnym prawem autorskim w</w:t>
      </w:r>
      <w:r w:rsidR="00255665">
        <w:t> </w:t>
      </w:r>
      <w:r w:rsidRPr="000418D4">
        <w:t>zakresie, określonym nini</w:t>
      </w:r>
      <w:r w:rsidR="00E9544E" w:rsidRPr="000418D4">
        <w:t>ejsza Umową, w szczególności w Z</w:t>
      </w:r>
      <w:r w:rsidRPr="000418D4">
        <w:t xml:space="preserve">ałączniku nr </w:t>
      </w:r>
      <w:r w:rsidR="00E9544E" w:rsidRPr="000418D4">
        <w:t xml:space="preserve">4 do </w:t>
      </w:r>
      <w:r w:rsidR="002E43A0" w:rsidRPr="000418D4">
        <w:t>Warunków Szczególnych</w:t>
      </w:r>
      <w:r w:rsidR="00E9544E" w:rsidRPr="000418D4">
        <w:t>.</w:t>
      </w:r>
    </w:p>
    <w:p w14:paraId="683FE496" w14:textId="77777777" w:rsidR="006A2AC1" w:rsidRPr="000418D4" w:rsidRDefault="006A2AC1" w:rsidP="00A228FB">
      <w:pPr>
        <w:pStyle w:val="1punkt"/>
        <w:tabs>
          <w:tab w:val="clear" w:pos="426"/>
        </w:tabs>
        <w:spacing w:beforeLines="40" w:before="96" w:afterLines="40" w:after="96"/>
        <w:ind w:left="426" w:hanging="426"/>
      </w:pPr>
      <w:r w:rsidRPr="000418D4">
        <w:t>Strony ustalają, iż wykonywanie nabytych praw na wszystkich polach eksploatac</w:t>
      </w:r>
      <w:r w:rsidR="00E9544E" w:rsidRPr="000418D4">
        <w:t>ji określonych w Załączniku nr 4</w:t>
      </w:r>
      <w:r w:rsidRPr="000418D4">
        <w:t xml:space="preserve"> do </w:t>
      </w:r>
      <w:r w:rsidR="002E43A0" w:rsidRPr="000418D4">
        <w:t>Warunków Szczególnych</w:t>
      </w:r>
      <w:r w:rsidR="00E9544E" w:rsidRPr="000418D4">
        <w:t>,</w:t>
      </w:r>
      <w:r w:rsidR="00255665">
        <w:t xml:space="preserve"> może następować w </w:t>
      </w:r>
      <w:r w:rsidRPr="000418D4">
        <w:t>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76313A03" w14:textId="77777777" w:rsidR="006A2AC1" w:rsidRPr="000418D4" w:rsidRDefault="006A2AC1" w:rsidP="00A228FB">
      <w:pPr>
        <w:pStyle w:val="1punkt"/>
        <w:tabs>
          <w:tab w:val="clear" w:pos="426"/>
        </w:tabs>
        <w:spacing w:beforeLines="40" w:before="96" w:afterLines="40" w:after="96"/>
        <w:ind w:left="426" w:hanging="426"/>
      </w:pPr>
      <w:r w:rsidRPr="000418D4">
        <w:t>W przypadku wystąpienia przez jakąkolw</w:t>
      </w:r>
      <w:r w:rsidR="00255665">
        <w:t>iek osobę trzecią w stosunku do </w:t>
      </w:r>
      <w:r w:rsidRPr="000418D4">
        <w:t>Zamawiającego, z roszczeniem z tytułu naruszenia praw autorskich lub praw zależnych, zarówno osobistych, jak i majątkowych, jeżeli naruszenie nastąpiło w</w:t>
      </w:r>
      <w:r w:rsidR="00255665">
        <w:t> </w:t>
      </w:r>
      <w:r w:rsidRPr="000418D4">
        <w:t>związku z</w:t>
      </w:r>
      <w:r w:rsidR="00255665">
        <w:t xml:space="preserve"> </w:t>
      </w:r>
      <w:r w:rsidRPr="000418D4">
        <w:t>realizacją Umowy przez Wykonawcę, Wykonawca:</w:t>
      </w:r>
    </w:p>
    <w:p w14:paraId="598B7807" w14:textId="77777777" w:rsidR="006A2AC1" w:rsidRPr="000418D4" w:rsidRDefault="006A2AC1" w:rsidP="00A228FB">
      <w:pPr>
        <w:pStyle w:val="punktz"/>
        <w:numPr>
          <w:ilvl w:val="2"/>
          <w:numId w:val="45"/>
        </w:numPr>
        <w:tabs>
          <w:tab w:val="clear" w:pos="1134"/>
          <w:tab w:val="left" w:pos="851"/>
        </w:tabs>
        <w:spacing w:beforeLines="40" w:before="96" w:afterLines="40" w:after="96"/>
        <w:ind w:left="851" w:hanging="425"/>
        <w:contextualSpacing w:val="0"/>
      </w:pPr>
      <w:r w:rsidRPr="000418D4">
        <w:t>przyjmie na siebie pełną odpowiedzialność za powstanie oraz wszelkie skutki powyższych zdarzeń;</w:t>
      </w:r>
    </w:p>
    <w:p w14:paraId="568896F5" w14:textId="77777777" w:rsidR="006A2AC1" w:rsidRPr="000418D4" w:rsidRDefault="006A2AC1" w:rsidP="00A228FB">
      <w:pPr>
        <w:pStyle w:val="punktz"/>
        <w:numPr>
          <w:ilvl w:val="2"/>
          <w:numId w:val="45"/>
        </w:numPr>
        <w:tabs>
          <w:tab w:val="clear" w:pos="1134"/>
          <w:tab w:val="left" w:pos="851"/>
        </w:tabs>
        <w:spacing w:beforeLines="40" w:before="96" w:afterLines="40" w:after="96"/>
        <w:ind w:left="851" w:hanging="425"/>
        <w:contextualSpacing w:val="0"/>
      </w:pPr>
      <w:r w:rsidRPr="000418D4">
        <w:t>w przypadku skierowania sprawy na drogę postępowania sądowego</w:t>
      </w:r>
      <w:r w:rsidR="00B042BD">
        <w:t>, o czym Zamawiajacy jest zobowiązany niezwłocznie powiadomić Wykonawcę, Wykonawca</w:t>
      </w:r>
      <w:r w:rsidRPr="000418D4">
        <w:t xml:space="preserve"> wstąpi do procesu po stronie Zamawiającego i pok</w:t>
      </w:r>
      <w:r w:rsidR="000A2AA0">
        <w:t>ryje wszelkie koszty związane z </w:t>
      </w:r>
      <w:r w:rsidRPr="000418D4">
        <w:t>udziałem Zamawiającego w postępowaniu sądowym, w tym koszty obsługi prawnej postępowania;</w:t>
      </w:r>
    </w:p>
    <w:p w14:paraId="51141CDB" w14:textId="77777777" w:rsidR="006A2AC1" w:rsidRPr="000418D4" w:rsidRDefault="006A2AC1" w:rsidP="00A228FB">
      <w:pPr>
        <w:pStyle w:val="punktz"/>
        <w:numPr>
          <w:ilvl w:val="2"/>
          <w:numId w:val="45"/>
        </w:numPr>
        <w:tabs>
          <w:tab w:val="clear" w:pos="1134"/>
          <w:tab w:val="left" w:pos="851"/>
        </w:tabs>
        <w:spacing w:beforeLines="40" w:before="96" w:afterLines="40" w:after="96"/>
        <w:ind w:left="851" w:hanging="425"/>
        <w:contextualSpacing w:val="0"/>
      </w:pPr>
      <w:r w:rsidRPr="000418D4">
        <w:t>poniesie wszelkie koszty związane z ewentualnym po</w:t>
      </w:r>
      <w:r w:rsidR="00EA6D10" w:rsidRPr="000418D4">
        <w:t xml:space="preserve">kryciem roszczeń majątkowych i </w:t>
      </w:r>
      <w:r w:rsidRPr="000418D4">
        <w:t>niemajątkowych związanych z naruszeniem praw autorskich majątkowych lub osobistych osoby lub osób zgłaszających roszczenia.</w:t>
      </w:r>
    </w:p>
    <w:p w14:paraId="0BA3CDF6" w14:textId="77777777" w:rsidR="006A2AC1" w:rsidRPr="000418D4" w:rsidRDefault="006A2AC1" w:rsidP="00A228FB">
      <w:pPr>
        <w:pStyle w:val="1punkt"/>
        <w:spacing w:beforeLines="40" w:before="96" w:afterLines="40" w:after="96"/>
        <w:ind w:left="426" w:hanging="426"/>
      </w:pPr>
      <w:r w:rsidRPr="000418D4">
        <w:t>Każdy egzemplarz każdego z utworów wykonanych w ramach Umowy będzie zawierał oświad</w:t>
      </w:r>
      <w:r w:rsidR="00E9544E" w:rsidRPr="000418D4">
        <w:t>cze</w:t>
      </w:r>
      <w:r w:rsidR="00AB5BAB" w:rsidRPr="000418D4">
        <w:t>nie zawarte w Załączniku N</w:t>
      </w:r>
      <w:r w:rsidR="00E9544E" w:rsidRPr="000418D4">
        <w:t>r 4</w:t>
      </w:r>
      <w:r w:rsidRPr="000418D4">
        <w:t xml:space="preserve"> do </w:t>
      </w:r>
      <w:r w:rsidR="002E43A0" w:rsidRPr="000418D4">
        <w:t>Warunków Szczególnych</w:t>
      </w:r>
      <w:r w:rsidRPr="000418D4">
        <w:t>, osoby wskazanej na nim jako twórca, iż przeniósł on na Wykonawcę na wyłączność i bezwarunkowo autorskie prawa majątkowe do utworu w zakresie określonym w niniejszej Umowie oraz oświadczenie Wyk</w:t>
      </w:r>
      <w:r w:rsidR="00E9544E" w:rsidRPr="000418D4">
        <w:t>onawcy stanowiące Załąc</w:t>
      </w:r>
      <w:r w:rsidR="00AB5BAB" w:rsidRPr="000418D4">
        <w:t>znik N</w:t>
      </w:r>
      <w:r w:rsidR="00E9544E" w:rsidRPr="000418D4">
        <w:t>r 5</w:t>
      </w:r>
      <w:r w:rsidRPr="000418D4">
        <w:t xml:space="preserve"> do </w:t>
      </w:r>
      <w:r w:rsidR="002E43A0" w:rsidRPr="000418D4">
        <w:t>Warunków Szczególnych</w:t>
      </w:r>
      <w:r w:rsidRPr="000418D4">
        <w:t>.</w:t>
      </w:r>
    </w:p>
    <w:p w14:paraId="26210606" w14:textId="77777777" w:rsidR="006A2AC1" w:rsidRPr="000418D4" w:rsidRDefault="006A2AC1" w:rsidP="00A228FB">
      <w:pPr>
        <w:pStyle w:val="1punkt"/>
        <w:spacing w:beforeLines="40" w:before="96" w:afterLines="40" w:after="96"/>
        <w:ind w:left="426" w:hanging="426"/>
      </w:pPr>
      <w:r w:rsidRPr="000418D4">
        <w:t>Wykonawca zobowiązuje się</w:t>
      </w:r>
      <w:r w:rsidR="00967EA1">
        <w:t xml:space="preserve"> </w:t>
      </w:r>
      <w:r w:rsidR="00967EA1" w:rsidRPr="003F4EF8">
        <w:t>w okresie pomiędzy przekazaniem utworów wykonanych w ramach Umowy, a przed Odbiorem końcowym tychże utworów – uzyskać oświadczenia autora lub – w przypadku wielości – autorów utworów, w przedmiocie ich zobowiązania</w:t>
      </w:r>
      <w:r w:rsidR="00141018">
        <w:t xml:space="preserve"> </w:t>
      </w:r>
      <w:r w:rsidRPr="000418D4">
        <w:t xml:space="preserve">do niewykonywania przysługujących im osobistych praw autorskich do </w:t>
      </w:r>
      <w:r w:rsidR="00967EA1" w:rsidRPr="000418D4">
        <w:t>przekazan</w:t>
      </w:r>
      <w:r w:rsidR="00967EA1">
        <w:t>ych</w:t>
      </w:r>
      <w:r w:rsidR="00967EA1" w:rsidRPr="000418D4">
        <w:t xml:space="preserve"> </w:t>
      </w:r>
      <w:r w:rsidR="00967EA1">
        <w:t>utworów</w:t>
      </w:r>
      <w:r w:rsidRPr="000418D4">
        <w:t xml:space="preserve"> przez okres 10</w:t>
      </w:r>
      <w:r w:rsidR="00CC1B4A" w:rsidRPr="000418D4">
        <w:t> </w:t>
      </w:r>
      <w:r w:rsidRPr="000418D4">
        <w:t xml:space="preserve"> lat</w:t>
      </w:r>
      <w:r w:rsidR="00A07F2D" w:rsidRPr="000418D4">
        <w:t xml:space="preserve"> </w:t>
      </w:r>
      <w:r w:rsidR="00967EA1" w:rsidRPr="003F4EF8">
        <w:t xml:space="preserve">od dnia odbioru, o którym mowa w ust. 2 </w:t>
      </w:r>
      <w:r w:rsidR="00E67652" w:rsidRPr="000418D4">
        <w:t>oraz upoważnienia Zamawiającego do wykonywania osobistych praw autorskich w ich imieniu przez ten okres.</w:t>
      </w:r>
    </w:p>
    <w:p w14:paraId="5BF0DBBC" w14:textId="77777777" w:rsidR="006A2AC1" w:rsidRPr="000418D4" w:rsidRDefault="006A2AC1" w:rsidP="00A228FB">
      <w:pPr>
        <w:pStyle w:val="1punkt"/>
        <w:spacing w:beforeLines="40" w:before="96" w:afterLines="40" w:after="96"/>
        <w:ind w:left="426" w:hanging="426"/>
      </w:pPr>
      <w:r w:rsidRPr="000418D4">
        <w:t>Wykonawca, w przypadku jeśli będzie to konieczne, jest zobowiązany do zapłaty autorowi części przedmiotu Umowy wynagr</w:t>
      </w:r>
      <w:r w:rsidR="00255665">
        <w:t>odzenia za powstrzymanie się od </w:t>
      </w:r>
      <w:r w:rsidRPr="000418D4">
        <w:t>wykonywania osobistych praw autorskich na zasadach określonych w ustępie poprzedzającym. Wykonawca zwalnia Zamawiającego z obowiązku zapłaty jakichkolwiek kwot na rzecz autora w odniesieniu do zobowiązania do powstrzymania się od wykonywania osobistych praw autorskich.</w:t>
      </w:r>
    </w:p>
    <w:p w14:paraId="422AA70B" w14:textId="77777777" w:rsidR="006A2AC1" w:rsidRPr="000418D4" w:rsidRDefault="006A2AC1" w:rsidP="00A228FB">
      <w:pPr>
        <w:pStyle w:val="1punkt"/>
        <w:spacing w:beforeLines="40" w:before="96" w:afterLines="40" w:after="96"/>
        <w:ind w:left="426" w:hanging="426"/>
      </w:pPr>
      <w:r w:rsidRPr="000418D4">
        <w:lastRenderedPageBreak/>
        <w:t xml:space="preserve">Zamawiający udziela Wykonawcy niewyłącznej licencji na czas wykonywania Umowy </w:t>
      </w:r>
      <w:r w:rsidR="000A2AA0">
        <w:t>w </w:t>
      </w:r>
      <w:r w:rsidRPr="000418D4">
        <w:t>celu niezbędnym do realizacji Robót, do korzystania na terenie Rzeczypospolitej Polskiej z Wymagań Zamawiającego oraz</w:t>
      </w:r>
      <w:r w:rsidR="00AB5BAB" w:rsidRPr="000418D4">
        <w:t xml:space="preserve"> materiałów dołączonych do </w:t>
      </w:r>
      <w:r w:rsidRPr="000418D4">
        <w:t>SIWZ, które stanowią utwory w rozumieniu ustawy o Prawie aut</w:t>
      </w:r>
      <w:r w:rsidR="000A2AA0">
        <w:t>orskim i prawach pokrewnych, na </w:t>
      </w:r>
      <w:r w:rsidRPr="000418D4">
        <w:t>polach eksploata</w:t>
      </w:r>
      <w:r w:rsidR="00AB5BAB" w:rsidRPr="000418D4">
        <w:t>cji wskazanych w Załączniku N</w:t>
      </w:r>
      <w:r w:rsidR="00A63FD8" w:rsidRPr="000418D4">
        <w:t>r 4</w:t>
      </w:r>
      <w:r w:rsidRPr="000418D4">
        <w:t xml:space="preserve"> do </w:t>
      </w:r>
      <w:r w:rsidR="002E43A0" w:rsidRPr="000418D4">
        <w:t>Warunków Szczególnych</w:t>
      </w:r>
      <w:r w:rsidRPr="000418D4">
        <w:t>.</w:t>
      </w:r>
    </w:p>
    <w:p w14:paraId="7957327A" w14:textId="77777777" w:rsidR="006E6AE5" w:rsidRDefault="006E6AE5" w:rsidP="00A228FB">
      <w:pPr>
        <w:pStyle w:val="1punkt"/>
        <w:tabs>
          <w:tab w:val="left" w:pos="567"/>
        </w:tabs>
        <w:spacing w:beforeLines="40" w:before="96" w:afterLines="40" w:after="96"/>
        <w:ind w:left="426" w:hanging="426"/>
      </w:pPr>
      <w:r w:rsidRPr="000418D4">
        <w:t xml:space="preserve">Powyższe postanowienia niniejszej SubKLAUZULI w zakresie przeniesienia praw autorskich nie dotyczą oprogramowania, co do którego będzie się uważało, że Wykonawca przez podpisanie Kontraktu udzielił Zamawiającemu bezterminowej, zbywalnej, nie zastrzeżonej, </w:t>
      </w:r>
      <w:r w:rsidR="00A07F2D" w:rsidRPr="000418D4">
        <w:t xml:space="preserve">za wynagrodzeniem uwzględnionym </w:t>
      </w:r>
      <w:r w:rsidRPr="000418D4">
        <w:t xml:space="preserve">w Zaakceptowanej Kwocie Kontraktowej licencji na kopiowanie, używanie i przekazywanie oprogramowania. </w:t>
      </w:r>
      <w:r w:rsidR="00967EA1">
        <w:t xml:space="preserve">Termin wypowiedzenia będzie wynosić </w:t>
      </w:r>
      <w:r w:rsidR="00967EA1" w:rsidRPr="003F4EF8">
        <w:rPr>
          <w:highlight w:val="yellow"/>
        </w:rPr>
        <w:t>10 lat*</w:t>
      </w:r>
      <w:r w:rsidR="00967EA1">
        <w:t xml:space="preserve"> ze skutkiem na koniec roku kalendarzowego. </w:t>
      </w:r>
      <w:r w:rsidRPr="000418D4">
        <w:t>Niniejsza licencja będzie używana wyłącznie w celu budowy, rozbudowy</w:t>
      </w:r>
      <w:r w:rsidR="00A07F2D" w:rsidRPr="000418D4">
        <w:t>, remontu, użytkowania</w:t>
      </w:r>
      <w:r w:rsidRPr="000418D4">
        <w:t xml:space="preserve"> i modyfik</w:t>
      </w:r>
      <w:r w:rsidR="00255665">
        <w:t>acji infrastruktury kolejowej w </w:t>
      </w:r>
      <w:r w:rsidRPr="000418D4">
        <w:t xml:space="preserve">Rzeczypospolitej Polskiej. </w:t>
      </w:r>
    </w:p>
    <w:p w14:paraId="2138583A" w14:textId="77777777" w:rsidR="00967EA1" w:rsidRPr="00967EA1" w:rsidRDefault="00967EA1" w:rsidP="00967EA1">
      <w:pPr>
        <w:pStyle w:val="1punkt"/>
        <w:numPr>
          <w:ilvl w:val="0"/>
          <w:numId w:val="0"/>
        </w:numPr>
        <w:tabs>
          <w:tab w:val="clear" w:pos="426"/>
          <w:tab w:val="left" w:pos="851"/>
          <w:tab w:val="left" w:pos="993"/>
        </w:tabs>
        <w:spacing w:beforeLines="40" w:before="96" w:afterLines="40" w:after="96"/>
        <w:ind w:left="426"/>
        <w:rPr>
          <w:i/>
          <w:color w:val="0070C0"/>
          <w:sz w:val="20"/>
          <w:szCs w:val="20"/>
        </w:rPr>
      </w:pPr>
      <w:r w:rsidRPr="003F4EF8">
        <w:rPr>
          <w:i/>
          <w:color w:val="0070C0"/>
          <w:sz w:val="20"/>
          <w:szCs w:val="20"/>
          <w:highlight w:val="yellow"/>
        </w:rPr>
        <w:t>Dostosować długość okresu wypowiedzenia przy uwzględnieniu przedmiotu Umowy i specyfiki zamówienia.</w:t>
      </w:r>
    </w:p>
    <w:p w14:paraId="099D5DC0" w14:textId="77777777" w:rsidR="006E6AE5" w:rsidRPr="000418D4" w:rsidRDefault="006E6AE5" w:rsidP="000A2AA0">
      <w:pPr>
        <w:pStyle w:val="1punkt"/>
        <w:numPr>
          <w:ilvl w:val="0"/>
          <w:numId w:val="0"/>
        </w:numPr>
        <w:tabs>
          <w:tab w:val="clear" w:pos="426"/>
          <w:tab w:val="left" w:pos="851"/>
        </w:tabs>
        <w:spacing w:beforeLines="40" w:before="96" w:afterLines="40" w:after="96"/>
        <w:ind w:left="426"/>
      </w:pPr>
      <w:r w:rsidRPr="000418D4">
        <w:t>Przedmiotowa Licencja uprawnia w szczególności do:</w:t>
      </w:r>
    </w:p>
    <w:p w14:paraId="75223676" w14:textId="77777777" w:rsidR="006E6AE5" w:rsidRPr="000418D4" w:rsidRDefault="006E6AE5" w:rsidP="00A228FB">
      <w:pPr>
        <w:pStyle w:val="1punkt"/>
        <w:numPr>
          <w:ilvl w:val="0"/>
          <w:numId w:val="74"/>
        </w:numPr>
        <w:tabs>
          <w:tab w:val="clear" w:pos="426"/>
          <w:tab w:val="left" w:pos="567"/>
        </w:tabs>
        <w:spacing w:beforeLines="40" w:before="96" w:afterLines="40" w:after="96"/>
        <w:ind w:left="851" w:hanging="425"/>
      </w:pPr>
      <w:r w:rsidRPr="000418D4">
        <w:t>trwałego lub czasowego zwielokrotnienia program</w:t>
      </w:r>
      <w:r w:rsidR="000A2AA0">
        <w:t>u komputerowego w całości lub w </w:t>
      </w:r>
      <w:r w:rsidRPr="000418D4">
        <w:t>części jakimikolwiek środkami i w jakiejkolwiek formie;</w:t>
      </w:r>
    </w:p>
    <w:p w14:paraId="3C90310C" w14:textId="77777777" w:rsidR="006E6AE5" w:rsidRPr="000418D4" w:rsidRDefault="006E6AE5" w:rsidP="00A228FB">
      <w:pPr>
        <w:pStyle w:val="1punkt"/>
        <w:numPr>
          <w:ilvl w:val="0"/>
          <w:numId w:val="74"/>
        </w:numPr>
        <w:tabs>
          <w:tab w:val="clear" w:pos="426"/>
          <w:tab w:val="left" w:pos="567"/>
        </w:tabs>
        <w:spacing w:beforeLines="40" w:before="96" w:afterLines="40" w:after="96"/>
        <w:ind w:left="851" w:hanging="425"/>
      </w:pPr>
      <w:r w:rsidRPr="000418D4">
        <w:t>rozpowszechniania, w tym użyczenia</w:t>
      </w:r>
      <w:r w:rsidR="00A07F2D" w:rsidRPr="000418D4">
        <w:t>, dzierżawy</w:t>
      </w:r>
      <w:r w:rsidRPr="000418D4">
        <w:t xml:space="preserve"> lub najmu, programu komputerowego lub jego kopii.</w:t>
      </w:r>
    </w:p>
    <w:p w14:paraId="02B66DA8" w14:textId="77777777" w:rsidR="006E6AE5" w:rsidRPr="000418D4" w:rsidRDefault="006E6AE5" w:rsidP="000A2AA0">
      <w:pPr>
        <w:pStyle w:val="1punkt"/>
        <w:numPr>
          <w:ilvl w:val="0"/>
          <w:numId w:val="0"/>
        </w:numPr>
        <w:tabs>
          <w:tab w:val="clear" w:pos="426"/>
          <w:tab w:val="left" w:pos="851"/>
          <w:tab w:val="left" w:pos="993"/>
        </w:tabs>
        <w:spacing w:beforeLines="40" w:before="96" w:afterLines="40" w:after="96"/>
        <w:ind w:left="426"/>
      </w:pPr>
      <w:r w:rsidRPr="000418D4">
        <w:t>Oprogramowanie opracowane przez Wykonawcę (lub na jego rzecz) nie będzie bez zgody Wykonawcy używane, kopiowane czy przekazywane stronie trzeciej za wyjątkiem spółek z Grupy PKP, przez Zamawiającego (lub w jego imieniu) do celów innych, niż te które są dozwolone według niniejszej SubKLAUZULI.</w:t>
      </w:r>
    </w:p>
    <w:p w14:paraId="2B9986C5" w14:textId="77777777" w:rsidR="006F52DB" w:rsidRPr="000418D4" w:rsidRDefault="006F52DB" w:rsidP="004365D3">
      <w:pPr>
        <w:pStyle w:val="Nagwek3"/>
        <w:spacing w:beforeLines="40" w:before="96" w:afterLines="40" w:after="96" w:line="276" w:lineRule="auto"/>
      </w:pPr>
      <w:bookmarkStart w:id="64" w:name="_Toc449656666"/>
      <w:bookmarkStart w:id="65" w:name="_Toc506972561"/>
      <w:r w:rsidRPr="000418D4">
        <w:t>SubKLAUZULA 1.12</w:t>
      </w:r>
      <w:r w:rsidR="00187808" w:rsidRPr="000418D4">
        <w:tab/>
      </w:r>
      <w:r w:rsidRPr="000418D4">
        <w:t>SZCZEGÓŁOWE POUFNE DANE</w:t>
      </w:r>
      <w:bookmarkEnd w:id="63"/>
      <w:bookmarkEnd w:id="64"/>
      <w:bookmarkEnd w:id="65"/>
    </w:p>
    <w:p w14:paraId="3BD40B03" w14:textId="77777777" w:rsidR="00051750" w:rsidRPr="000418D4" w:rsidRDefault="00051750"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w:t>
      </w:r>
      <w:r w:rsidR="006A2AC1" w:rsidRPr="000418D4">
        <w:rPr>
          <w:rFonts w:ascii="Arial" w:hAnsi="Arial" w:cs="Arial"/>
          <w:sz w:val="22"/>
          <w:szCs w:val="22"/>
        </w:rPr>
        <w:t>LAUZULI</w:t>
      </w:r>
      <w:r w:rsidRPr="000418D4">
        <w:rPr>
          <w:rFonts w:ascii="Arial" w:hAnsi="Arial" w:cs="Arial"/>
          <w:sz w:val="22"/>
          <w:szCs w:val="22"/>
        </w:rPr>
        <w:t xml:space="preserve"> i zastępuje następującą treścią:</w:t>
      </w:r>
    </w:p>
    <w:p w14:paraId="50B73B98" w14:textId="77777777" w:rsidR="007E3AF3" w:rsidRPr="002E24F3" w:rsidRDefault="007E3AF3" w:rsidP="004365D3">
      <w:pPr>
        <w:spacing w:beforeLines="40" w:before="96" w:afterLines="40" w:after="96" w:line="276" w:lineRule="auto"/>
        <w:jc w:val="both"/>
        <w:rPr>
          <w:rFonts w:ascii="Arial" w:eastAsia="Calibri" w:hAnsi="Arial" w:cs="Arial"/>
          <w:sz w:val="22"/>
          <w:szCs w:val="22"/>
        </w:rPr>
      </w:pPr>
      <w:bookmarkStart w:id="66" w:name="_Toc424890903"/>
      <w:r w:rsidRPr="002E24F3">
        <w:rPr>
          <w:rFonts w:ascii="Arial" w:eastAsia="Calibri" w:hAnsi="Arial" w:cs="Arial"/>
          <w:sz w:val="22"/>
          <w:szCs w:val="22"/>
        </w:rPr>
        <w:t>Wykonawca ujawni Inżynierowi niezbędne informacje podlegające ochronie i inne, jakich Inżynier może w sposób uzasadniony wymagać w celu sprawdzenia, czy Wykonawca stosuje się do Kontraktu.</w:t>
      </w:r>
    </w:p>
    <w:p w14:paraId="20761754" w14:textId="77777777" w:rsidR="007E3AF3" w:rsidRPr="00100A1C" w:rsidRDefault="007E3AF3" w:rsidP="00A228FB">
      <w:pPr>
        <w:pStyle w:val="1punkt"/>
        <w:numPr>
          <w:ilvl w:val="2"/>
          <w:numId w:val="46"/>
        </w:numPr>
        <w:tabs>
          <w:tab w:val="clear" w:pos="2160"/>
          <w:tab w:val="num" w:pos="1843"/>
        </w:tabs>
        <w:spacing w:beforeLines="40" w:before="96" w:afterLines="40" w:after="96"/>
        <w:ind w:left="426" w:hanging="426"/>
      </w:pPr>
      <w:r w:rsidRPr="002E24F3">
        <w:rPr>
          <w:color w:val="000000"/>
        </w:rPr>
        <w:t>Kontrakt jest jawny i podlega udostępnianiu na zasadach określonych w przepisach o dostępie do informacji publicznej.</w:t>
      </w:r>
    </w:p>
    <w:p w14:paraId="6D69B493" w14:textId="77777777" w:rsidR="007E3AF3" w:rsidRPr="00100A1C" w:rsidRDefault="007E3AF3" w:rsidP="00A228FB">
      <w:pPr>
        <w:pStyle w:val="1punkt"/>
        <w:numPr>
          <w:ilvl w:val="2"/>
          <w:numId w:val="46"/>
        </w:numPr>
        <w:tabs>
          <w:tab w:val="clear" w:pos="2160"/>
          <w:tab w:val="num" w:pos="1843"/>
        </w:tabs>
        <w:spacing w:beforeLines="40" w:before="96" w:afterLines="40" w:after="96"/>
        <w:ind w:left="426" w:hanging="426"/>
      </w:pPr>
      <w:r w:rsidRPr="002E24F3">
        <w:rPr>
          <w:color w:val="000000"/>
        </w:rPr>
        <w:t xml:space="preserve">Strony oraz osoby przez nie zatrudnione do realizacji niniejszego Kontraktu, zobowiązują się do utrzymania w tajemnicy i nieujawniania osobom </w:t>
      </w:r>
      <w:r w:rsidR="009A554D" w:rsidRPr="002E24F3">
        <w:rPr>
          <w:color w:val="000000"/>
        </w:rPr>
        <w:t>trzecim informacji uzyskanych w </w:t>
      </w:r>
      <w:r w:rsidRPr="002E24F3">
        <w:rPr>
          <w:color w:val="000000"/>
        </w:rPr>
        <w:t xml:space="preserve">związku z realizacją niniejszego Kontraktu, których ujawnienie mogłoby narazić drugą Stronę na szkodę majątkową lub niemajątkową, w szczególności informacji stanowiących tajemnicę przedsiębiorstwa w rozumieniu ustawy z dnia 16 kwietnia 1993 r. o zwalczaniu nieuczciwej konkurencji </w:t>
      </w:r>
      <w:r w:rsidR="00255665">
        <w:rPr>
          <w:color w:val="000000"/>
          <w:highlight w:val="yellow"/>
        </w:rPr>
        <w:t>(Dz. U. z 2003 r., poz. 1503 z </w:t>
      </w:r>
      <w:r w:rsidRPr="002E24F3">
        <w:rPr>
          <w:color w:val="000000"/>
          <w:highlight w:val="yellow"/>
        </w:rPr>
        <w:t>późn. zm.)</w:t>
      </w:r>
      <w:r w:rsidRPr="002E24F3">
        <w:rPr>
          <w:color w:val="000000"/>
        </w:rPr>
        <w:t xml:space="preserve"> oraz tajemnicę przedsiębiorcy w rozumieniu ustawy z dnia 6 września 2001 r. o dostępie do informacji publicznej </w:t>
      </w:r>
      <w:r w:rsidRPr="002E24F3">
        <w:rPr>
          <w:color w:val="000000"/>
          <w:highlight w:val="yellow"/>
        </w:rPr>
        <w:t>(Dz.U. z 2016 r., poz. 1764).</w:t>
      </w:r>
    </w:p>
    <w:p w14:paraId="0B415B0D" w14:textId="77777777" w:rsidR="007E3AF3" w:rsidRPr="00100A1C" w:rsidRDefault="007E3AF3" w:rsidP="00A228FB">
      <w:pPr>
        <w:pStyle w:val="1punkt"/>
        <w:numPr>
          <w:ilvl w:val="2"/>
          <w:numId w:val="46"/>
        </w:numPr>
        <w:tabs>
          <w:tab w:val="clear" w:pos="2160"/>
          <w:tab w:val="num" w:pos="1843"/>
        </w:tabs>
        <w:spacing w:beforeLines="40" w:before="96" w:afterLines="40" w:after="96"/>
        <w:ind w:left="426" w:hanging="426"/>
      </w:pPr>
      <w:r w:rsidRPr="002E24F3">
        <w:rPr>
          <w:color w:val="000000"/>
        </w:rPr>
        <w:t>Strony zobowiązują się do przestrzegania, przy wykonywaniu Kontraktu, wszystkich postanowień zawartych w obowiązujących przepisach prawnych związanych z ochroną informacji.</w:t>
      </w:r>
    </w:p>
    <w:p w14:paraId="654EA7B6" w14:textId="77777777" w:rsidR="007E3AF3" w:rsidRPr="00100A1C" w:rsidRDefault="007E3AF3" w:rsidP="00A228FB">
      <w:pPr>
        <w:pStyle w:val="1punkt"/>
        <w:numPr>
          <w:ilvl w:val="2"/>
          <w:numId w:val="46"/>
        </w:numPr>
        <w:tabs>
          <w:tab w:val="clear" w:pos="2160"/>
          <w:tab w:val="num" w:pos="1843"/>
        </w:tabs>
        <w:spacing w:beforeLines="40" w:before="96" w:afterLines="40" w:after="96"/>
        <w:ind w:left="426" w:hanging="426"/>
      </w:pPr>
      <w:r w:rsidRPr="002E24F3">
        <w:rPr>
          <w:color w:val="000000"/>
        </w:rPr>
        <w:lastRenderedPageBreak/>
        <w:t>Wykorzystanie informacji, o których mowa w ust. 2 w i</w:t>
      </w:r>
      <w:r w:rsidR="009A554D" w:rsidRPr="002E24F3">
        <w:rPr>
          <w:color w:val="000000"/>
        </w:rPr>
        <w:t>nnych celach, niż określonych w </w:t>
      </w:r>
      <w:r w:rsidRPr="002E24F3">
        <w:rPr>
          <w:color w:val="000000"/>
        </w:rPr>
        <w:t>Kontrakcie, jak również ich publikacja, nie jest dopuszczalna bez uprzedniej pisemnej zgody drugiej ze Stron.</w:t>
      </w:r>
    </w:p>
    <w:p w14:paraId="1584CE7B" w14:textId="77777777" w:rsidR="007E3AF3" w:rsidRPr="00100A1C" w:rsidRDefault="007E3AF3" w:rsidP="00A228FB">
      <w:pPr>
        <w:pStyle w:val="1punkt"/>
        <w:numPr>
          <w:ilvl w:val="2"/>
          <w:numId w:val="46"/>
        </w:numPr>
        <w:tabs>
          <w:tab w:val="clear" w:pos="2160"/>
          <w:tab w:val="num" w:pos="1843"/>
        </w:tabs>
        <w:spacing w:beforeLines="40" w:before="96" w:afterLines="40" w:after="96"/>
        <w:ind w:left="426" w:hanging="426"/>
      </w:pPr>
      <w:r w:rsidRPr="002E24F3">
        <w:rPr>
          <w:color w:val="000000"/>
        </w:rPr>
        <w:t>Obowiązek określony w ust. 2 nie dotyczy informacji powszechnie znanych oraz udostępnienia informacji na podstawie bezwzględnie ob</w:t>
      </w:r>
      <w:r w:rsidR="009A554D" w:rsidRPr="002E24F3">
        <w:rPr>
          <w:color w:val="000000"/>
        </w:rPr>
        <w:t>owiązujących przepisów prawa, a </w:t>
      </w:r>
      <w:r w:rsidRPr="002E24F3">
        <w:rPr>
          <w:color w:val="000000"/>
        </w:rPr>
        <w:t>w szczególności na żądanie sądu, prokuratury, organów podatkowych lub organów kontrolnych.</w:t>
      </w:r>
    </w:p>
    <w:p w14:paraId="22F20499" w14:textId="77777777" w:rsidR="007E3AF3" w:rsidRPr="00100A1C" w:rsidRDefault="007E3AF3" w:rsidP="00A228FB">
      <w:pPr>
        <w:pStyle w:val="1punkt"/>
        <w:numPr>
          <w:ilvl w:val="2"/>
          <w:numId w:val="46"/>
        </w:numPr>
        <w:tabs>
          <w:tab w:val="clear" w:pos="2160"/>
          <w:tab w:val="num" w:pos="1843"/>
        </w:tabs>
        <w:spacing w:beforeLines="40" w:before="96" w:afterLines="40" w:after="96"/>
        <w:ind w:left="426" w:hanging="426"/>
      </w:pPr>
      <w:r w:rsidRPr="002E24F3">
        <w:t xml:space="preserve">Nie są uznawane za </w:t>
      </w:r>
      <w:r w:rsidRPr="002E24F3">
        <w:rPr>
          <w:color w:val="000000"/>
        </w:rPr>
        <w:t xml:space="preserve">informacje podlegające ochronie, </w:t>
      </w:r>
      <w:r w:rsidRPr="002E24F3">
        <w:t>które:</w:t>
      </w:r>
    </w:p>
    <w:p w14:paraId="39A73919" w14:textId="77777777" w:rsidR="007E3AF3" w:rsidRPr="002E24F3" w:rsidRDefault="007E3AF3" w:rsidP="00EF5CF6">
      <w:pPr>
        <w:numPr>
          <w:ilvl w:val="0"/>
          <w:numId w:val="112"/>
        </w:numPr>
        <w:overflowPunct/>
        <w:autoSpaceDE/>
        <w:autoSpaceDN/>
        <w:adjustRightInd/>
        <w:spacing w:before="40" w:afterLines="40" w:after="96" w:line="276" w:lineRule="auto"/>
        <w:ind w:left="851" w:hanging="425"/>
        <w:jc w:val="both"/>
        <w:textAlignment w:val="auto"/>
        <w:rPr>
          <w:rFonts w:ascii="Arial" w:eastAsia="Calibri" w:hAnsi="Arial" w:cs="Arial"/>
          <w:sz w:val="22"/>
          <w:szCs w:val="22"/>
        </w:rPr>
      </w:pPr>
      <w:r w:rsidRPr="002E24F3">
        <w:rPr>
          <w:rFonts w:ascii="Arial" w:eastAsia="Calibri" w:hAnsi="Arial" w:cs="Arial"/>
          <w:sz w:val="22"/>
          <w:szCs w:val="22"/>
        </w:rPr>
        <w:t>stały się informacją publiczną w okolicznościach niebędących wynikiem czynu bezprawnego lub naruszającego obowiązki Stron Kontraktu, albo</w:t>
      </w:r>
    </w:p>
    <w:p w14:paraId="5F4653EA" w14:textId="77777777" w:rsidR="007E3AF3" w:rsidRPr="002E24F3" w:rsidRDefault="007E3AF3" w:rsidP="00EF5CF6">
      <w:pPr>
        <w:numPr>
          <w:ilvl w:val="0"/>
          <w:numId w:val="112"/>
        </w:numPr>
        <w:overflowPunct/>
        <w:autoSpaceDE/>
        <w:autoSpaceDN/>
        <w:adjustRightInd/>
        <w:spacing w:before="40" w:after="8" w:line="276" w:lineRule="auto"/>
        <w:ind w:left="851" w:hanging="425"/>
        <w:contextualSpacing/>
        <w:jc w:val="both"/>
        <w:textAlignment w:val="auto"/>
        <w:rPr>
          <w:rFonts w:ascii="Arial" w:eastAsia="Calibri" w:hAnsi="Arial" w:cs="Arial"/>
          <w:sz w:val="22"/>
          <w:szCs w:val="22"/>
        </w:rPr>
      </w:pPr>
      <w:r w:rsidRPr="002E24F3">
        <w:rPr>
          <w:rFonts w:ascii="Arial" w:eastAsia="Calibri" w:hAnsi="Arial" w:cs="Arial"/>
          <w:sz w:val="22"/>
          <w:szCs w:val="22"/>
        </w:rPr>
        <w:t>są zatwierdzone do rozpowszechnienia na podstawie uprzedniej pisemnej zgody Strony, której informacja dotyczy.</w:t>
      </w:r>
    </w:p>
    <w:p w14:paraId="280E1E10" w14:textId="77777777" w:rsidR="007E3AF3" w:rsidRPr="002E24F3" w:rsidRDefault="007E3AF3" w:rsidP="00A228FB">
      <w:pPr>
        <w:pStyle w:val="1punkt"/>
        <w:numPr>
          <w:ilvl w:val="2"/>
          <w:numId w:val="46"/>
        </w:numPr>
        <w:tabs>
          <w:tab w:val="clear" w:pos="2160"/>
          <w:tab w:val="num" w:pos="1843"/>
        </w:tabs>
        <w:spacing w:beforeLines="40" w:before="96" w:afterLines="40" w:after="96"/>
        <w:ind w:left="426" w:hanging="426"/>
        <w:rPr>
          <w:color w:val="000000"/>
        </w:rPr>
      </w:pPr>
      <w:r w:rsidRPr="002E24F3">
        <w:rPr>
          <w:color w:val="000000"/>
        </w:rPr>
        <w:t>Każda ze Stron dołoży należytej staranności, aby zapobiec ujawnieniu lub korzystaniu przez osoby trzecie z informacji drugiej Strony podlegających ochronie. Każda ze Stron zobowiązuje się ograniczyć dostęp do informacji, o któr</w:t>
      </w:r>
      <w:r w:rsidR="009A554D" w:rsidRPr="002E24F3">
        <w:rPr>
          <w:color w:val="000000"/>
        </w:rPr>
        <w:t>ych mowa w ust. 2, wyłącznie do </w:t>
      </w:r>
      <w:r w:rsidRPr="002E24F3">
        <w:rPr>
          <w:color w:val="000000"/>
        </w:rPr>
        <w:t>tych pracowników lub współpracowników, który</w:t>
      </w:r>
      <w:r w:rsidR="009A554D" w:rsidRPr="002E24F3">
        <w:rPr>
          <w:color w:val="000000"/>
        </w:rPr>
        <w:t>m informacje te są niezbędne do </w:t>
      </w:r>
      <w:r w:rsidRPr="002E24F3">
        <w:rPr>
          <w:color w:val="000000"/>
        </w:rPr>
        <w:t xml:space="preserve">wykonania czynności na rzecz drugiej Strony i którzy </w:t>
      </w:r>
      <w:r w:rsidR="009A554D" w:rsidRPr="002E24F3">
        <w:rPr>
          <w:color w:val="000000"/>
        </w:rPr>
        <w:t>przyjęli obowiązki wynikające z </w:t>
      </w:r>
      <w:r w:rsidRPr="002E24F3">
        <w:rPr>
          <w:color w:val="000000"/>
        </w:rPr>
        <w:t>Kontraktu.</w:t>
      </w:r>
    </w:p>
    <w:p w14:paraId="40A40E6D" w14:textId="77777777" w:rsidR="007E3AF3" w:rsidRPr="002E24F3" w:rsidRDefault="007E3AF3" w:rsidP="00A228FB">
      <w:pPr>
        <w:pStyle w:val="1punkt"/>
        <w:numPr>
          <w:ilvl w:val="2"/>
          <w:numId w:val="46"/>
        </w:numPr>
        <w:tabs>
          <w:tab w:val="clear" w:pos="2160"/>
          <w:tab w:val="num" w:pos="1843"/>
        </w:tabs>
        <w:spacing w:beforeLines="40" w:before="96" w:afterLines="40" w:after="96"/>
        <w:ind w:left="426" w:hanging="426"/>
        <w:rPr>
          <w:color w:val="000000"/>
        </w:rPr>
      </w:pPr>
      <w:r w:rsidRPr="002E24F3">
        <w:rPr>
          <w:lang w:eastAsia="en-US"/>
        </w:rPr>
        <w:t>Strony zobowiązują się do stosowania zabezpieczeń technicznych i organizacyjnych w celu ochrony informacji, o których mowa w us</w:t>
      </w:r>
      <w:r w:rsidR="009A554D" w:rsidRPr="002E24F3">
        <w:rPr>
          <w:lang w:eastAsia="en-US"/>
        </w:rPr>
        <w:t>t. 2, na poziomie adekwatnym do </w:t>
      </w:r>
      <w:r w:rsidRPr="002E24F3">
        <w:rPr>
          <w:lang w:eastAsia="en-US"/>
        </w:rPr>
        <w:t>występujących zagrożeń oraz do wzajemnego informowania o incydentach dotyczących naruszenia zasad ochrony informacji, o których mowa w ust. 2 oraz o podjętych działaniach zmierzających do zapobieżenia negatywnym skutkom utraty poufności, dostępności lub integralności informacji podlegających ochronie według postanowień niniejszego Kontraktu oraz podjętych działaniach w celu zapobiegania wystąpienia podobnych incydentów w przyszłości.</w:t>
      </w:r>
    </w:p>
    <w:p w14:paraId="70CA316E" w14:textId="77777777" w:rsidR="007E3AF3" w:rsidRPr="002E24F3" w:rsidRDefault="007E3AF3" w:rsidP="00A228FB">
      <w:pPr>
        <w:pStyle w:val="1punkt"/>
        <w:numPr>
          <w:ilvl w:val="2"/>
          <w:numId w:val="46"/>
        </w:numPr>
        <w:tabs>
          <w:tab w:val="clear" w:pos="2160"/>
          <w:tab w:val="num" w:pos="1843"/>
        </w:tabs>
        <w:spacing w:beforeLines="40" w:before="96" w:afterLines="40" w:after="96"/>
        <w:ind w:left="426" w:hanging="426"/>
        <w:rPr>
          <w:color w:val="000000"/>
        </w:rPr>
      </w:pPr>
      <w:r w:rsidRPr="002E24F3">
        <w:rPr>
          <w:color w:val="000000"/>
          <w:lang w:eastAsia="en-US"/>
        </w:rPr>
        <w:t xml:space="preserve">Wykonawca zobowiązany jest do zapoznania się z aktualną „Polityką Bezpieczeństwa Informacji w PKP Polskie Linie Kolejowe S.A. dla Partnerów Biznesowych Spółki SZBI-Ibi-1a” zwaną dalej SZBI-Ibi-1a, której treść jest zamieszczona na stronie internetowej Zamawiającego </w:t>
      </w:r>
      <w:hyperlink r:id="rId26" w:history="1">
        <w:r w:rsidRPr="002E24F3">
          <w:rPr>
            <w:color w:val="0563C1"/>
            <w:u w:val="single"/>
            <w:lang w:eastAsia="en-US"/>
          </w:rPr>
          <w:t>www.plk-sa.pl</w:t>
        </w:r>
      </w:hyperlink>
      <w:r w:rsidRPr="002E24F3">
        <w:rPr>
          <w:color w:val="000000"/>
          <w:lang w:eastAsia="en-US"/>
        </w:rPr>
        <w:t xml:space="preserve"> oraz stosowania jej postanowień. </w:t>
      </w:r>
    </w:p>
    <w:p w14:paraId="17D72DE4" w14:textId="77777777" w:rsidR="007E3AF3" w:rsidRPr="002E24F3" w:rsidRDefault="007E3AF3" w:rsidP="00A228FB">
      <w:pPr>
        <w:pStyle w:val="1punkt"/>
        <w:numPr>
          <w:ilvl w:val="2"/>
          <w:numId w:val="46"/>
        </w:numPr>
        <w:tabs>
          <w:tab w:val="clear" w:pos="2160"/>
          <w:tab w:val="num" w:pos="1843"/>
        </w:tabs>
        <w:spacing w:beforeLines="40" w:before="96" w:afterLines="40" w:after="96"/>
        <w:ind w:left="426" w:hanging="426"/>
        <w:rPr>
          <w:color w:val="000000"/>
        </w:rPr>
      </w:pPr>
      <w:r w:rsidRPr="002E24F3">
        <w:rPr>
          <w:lang w:eastAsia="en-US"/>
        </w:rPr>
        <w:t xml:space="preserve">Wykonawca ponosi odpowiedzialność za osoby, które w jego imieniu wykonują powierzone zadania, szczególnie za szkody spowodowane działaniem lub zaniechaniem tych osób oraz za zachowanie przez nie w poufności informacji, o których mowa w ust. 2, powziętych w związku z realizacją niniejszego Kontraktu, oraz przestrzeganie zapisów dokumentu SZBI-Ibi-1a, dostępnego na stronie internetowej Zamawiającego: </w:t>
      </w:r>
      <w:hyperlink r:id="rId27" w:history="1">
        <w:r w:rsidRPr="002E24F3">
          <w:rPr>
            <w:color w:val="0563C1"/>
            <w:u w:val="single"/>
            <w:lang w:eastAsia="en-US"/>
          </w:rPr>
          <w:t>www.plk-sa.pl</w:t>
        </w:r>
      </w:hyperlink>
      <w:r w:rsidRPr="002E24F3">
        <w:rPr>
          <w:lang w:eastAsia="en-US"/>
        </w:rPr>
        <w:t>.</w:t>
      </w:r>
    </w:p>
    <w:p w14:paraId="35085115" w14:textId="77777777" w:rsidR="007E3AF3" w:rsidRPr="002E24F3" w:rsidRDefault="007E3AF3" w:rsidP="00A228FB">
      <w:pPr>
        <w:pStyle w:val="1punkt"/>
        <w:numPr>
          <w:ilvl w:val="2"/>
          <w:numId w:val="46"/>
        </w:numPr>
        <w:tabs>
          <w:tab w:val="clear" w:pos="2160"/>
          <w:tab w:val="num" w:pos="1843"/>
        </w:tabs>
        <w:spacing w:beforeLines="40" w:before="96" w:afterLines="40" w:after="96"/>
        <w:ind w:left="426" w:hanging="426"/>
        <w:rPr>
          <w:color w:val="000000"/>
        </w:rPr>
      </w:pPr>
      <w:r w:rsidRPr="002E24F3">
        <w:rPr>
          <w:color w:val="000000"/>
        </w:rPr>
        <w:t xml:space="preserve">Zważywszy na rodzaj oraz zakres świadczonych </w:t>
      </w:r>
      <w:r w:rsidR="00255665">
        <w:rPr>
          <w:color w:val="000000"/>
        </w:rPr>
        <w:t xml:space="preserve">usług przez Wykonawcę, Strony </w:t>
      </w:r>
      <w:r w:rsidRPr="002E24F3">
        <w:rPr>
          <w:color w:val="000000"/>
        </w:rPr>
        <w:t xml:space="preserve">zawierają w dniu podpisania Umowy, umowę o zachowaniu poufności, stanowiącą </w:t>
      </w:r>
      <w:r w:rsidRPr="002E24F3">
        <w:rPr>
          <w:b/>
          <w:bCs/>
          <w:color w:val="000000"/>
        </w:rPr>
        <w:t>Załącznik nr 2</w:t>
      </w:r>
      <w:r w:rsidRPr="002E24F3">
        <w:rPr>
          <w:color w:val="000000"/>
        </w:rPr>
        <w:t xml:space="preserve"> do Warunków Szczególnych. W przypadku opóźnienia przez Wykonawcę podpisania umowy o zachowaniu poufno</w:t>
      </w:r>
      <w:r w:rsidR="009A554D" w:rsidRPr="002E24F3">
        <w:rPr>
          <w:color w:val="000000"/>
        </w:rPr>
        <w:t>ści, Zamawiający wstrzyma się z </w:t>
      </w:r>
      <w:r w:rsidRPr="002E24F3">
        <w:rPr>
          <w:color w:val="000000"/>
        </w:rPr>
        <w:t xml:space="preserve">przekazaniem Wykonawcy informacji </w:t>
      </w:r>
      <w:r w:rsidRPr="002E24F3">
        <w:rPr>
          <w:color w:val="000000"/>
          <w:lang w:val="x-none"/>
        </w:rPr>
        <w:t>stanowiący</w:t>
      </w:r>
      <w:r w:rsidR="009A554D" w:rsidRPr="002E24F3">
        <w:rPr>
          <w:color w:val="000000"/>
          <w:lang w:val="x-none"/>
        </w:rPr>
        <w:t>ch tajemnicę przedsiębiorstwa w rozumieniu</w:t>
      </w:r>
      <w:r w:rsidRPr="002E24F3">
        <w:rPr>
          <w:color w:val="000000"/>
          <w:lang w:val="x-none"/>
        </w:rPr>
        <w:t xml:space="preserve"> ustawy z dnia 16 kwietnia 1993 r. o zwalczaniu nieuczciwej konkurencji </w:t>
      </w:r>
      <w:r w:rsidRPr="002E24F3">
        <w:rPr>
          <w:color w:val="000000"/>
          <w:highlight w:val="yellow"/>
          <w:lang w:val="x-none"/>
        </w:rPr>
        <w:t>(Dz. U. z 2003 r. Nr 153, poz. 1503 z późn. zm.)</w:t>
      </w:r>
      <w:r w:rsidRPr="002E24F3">
        <w:rPr>
          <w:color w:val="000000"/>
          <w:lang w:val="x-none"/>
        </w:rPr>
        <w:t xml:space="preserve"> </w:t>
      </w:r>
      <w:r w:rsidR="009A554D" w:rsidRPr="002E24F3">
        <w:rPr>
          <w:color w:val="000000"/>
          <w:lang w:val="x-none"/>
        </w:rPr>
        <w:t>oraz tajemnicę przedsiębiorcy w </w:t>
      </w:r>
      <w:r w:rsidRPr="002E24F3">
        <w:rPr>
          <w:color w:val="000000"/>
          <w:lang w:val="x-none"/>
        </w:rPr>
        <w:t xml:space="preserve">rozumieniu ustawy z dnia 6 września 2001 r. o dostępie do informacji publicznej </w:t>
      </w:r>
      <w:r w:rsidRPr="002E24F3">
        <w:rPr>
          <w:color w:val="000000"/>
          <w:highlight w:val="yellow"/>
          <w:lang w:val="x-none"/>
        </w:rPr>
        <w:lastRenderedPageBreak/>
        <w:t>(Dz.U. z 2016 r., poz. 1764).</w:t>
      </w:r>
      <w:r w:rsidRPr="002E24F3">
        <w:rPr>
          <w:color w:val="000000"/>
        </w:rPr>
        <w:t xml:space="preserve"> W takim przypadku, wszelkie</w:t>
      </w:r>
      <w:r w:rsidR="00255665">
        <w:rPr>
          <w:color w:val="000000"/>
        </w:rPr>
        <w:t xml:space="preserve"> ryzyka związane ze </w:t>
      </w:r>
      <w:r w:rsidRPr="002E24F3">
        <w:rPr>
          <w:color w:val="000000"/>
        </w:rPr>
        <w:t>wstrzymaniem się przez Zamawiającego od przekazania Wykonawcy powyższych informacji, obciążają Wykonawcę.</w:t>
      </w:r>
    </w:p>
    <w:p w14:paraId="1B1B5086" w14:textId="77777777" w:rsidR="007E3AF3" w:rsidRPr="002E24F3" w:rsidRDefault="007E3AF3" w:rsidP="00A228FB">
      <w:pPr>
        <w:pStyle w:val="1punkt"/>
        <w:numPr>
          <w:ilvl w:val="2"/>
          <w:numId w:val="46"/>
        </w:numPr>
        <w:tabs>
          <w:tab w:val="clear" w:pos="2160"/>
          <w:tab w:val="num" w:pos="1843"/>
        </w:tabs>
        <w:spacing w:beforeLines="40" w:before="96" w:afterLines="40" w:after="96"/>
        <w:ind w:left="426" w:hanging="426"/>
        <w:rPr>
          <w:color w:val="000000"/>
        </w:rPr>
      </w:pPr>
      <w:r w:rsidRPr="002E24F3">
        <w:rPr>
          <w:color w:val="000000"/>
        </w:rPr>
        <w:t>W przypadku zaistnienia konieczności dostępu Wykonawcy</w:t>
      </w:r>
      <w:r w:rsidRPr="002E24F3">
        <w:rPr>
          <w:lang w:eastAsia="en-US"/>
        </w:rPr>
        <w:t xml:space="preserve"> w trakcie realizacji Kontraktu</w:t>
      </w:r>
      <w:r w:rsidRPr="002E24F3">
        <w:rPr>
          <w:color w:val="000000"/>
        </w:rPr>
        <w:t xml:space="preserve"> do danych osobowych ze zbiorów prowadzonych pr</w:t>
      </w:r>
      <w:r w:rsidR="00255665">
        <w:rPr>
          <w:color w:val="000000"/>
        </w:rPr>
        <w:t>zez Zamawiającego, stosownie do </w:t>
      </w:r>
      <w:r w:rsidRPr="002E24F3">
        <w:rPr>
          <w:color w:val="000000"/>
        </w:rPr>
        <w:t>art. 31 ust. 1 ustawy z dnia 29 sierpnia 1997 r. o ochr</w:t>
      </w:r>
      <w:r w:rsidR="00255665">
        <w:rPr>
          <w:color w:val="000000"/>
        </w:rPr>
        <w:t>onie danych osobowych (Dz. U. z </w:t>
      </w:r>
      <w:r w:rsidRPr="002E24F3">
        <w:rPr>
          <w:color w:val="000000"/>
        </w:rPr>
        <w:t xml:space="preserve">2016 r., poz. 922.), Strony zobowiązują się zawrzeć przed uzyskaniem przez Wykonawcę dostępu do danych osobowych ze zbiorów, o których mowa powyżej, umowę powierzenia przetwarzania danych osobowych, która stanowi </w:t>
      </w:r>
      <w:r w:rsidRPr="002E24F3">
        <w:rPr>
          <w:b/>
          <w:bCs/>
          <w:color w:val="000000"/>
        </w:rPr>
        <w:t>Załącznik nr 3</w:t>
      </w:r>
      <w:r w:rsidR="00255665">
        <w:rPr>
          <w:color w:val="000000"/>
        </w:rPr>
        <w:t xml:space="preserve"> do </w:t>
      </w:r>
      <w:r w:rsidRPr="002E24F3">
        <w:rPr>
          <w:color w:val="000000"/>
        </w:rPr>
        <w:t>Warunków Szczególnych.</w:t>
      </w:r>
    </w:p>
    <w:p w14:paraId="01ECD982" w14:textId="77777777" w:rsidR="006F52DB" w:rsidRPr="000418D4" w:rsidRDefault="006F52DB" w:rsidP="004365D3">
      <w:pPr>
        <w:pStyle w:val="Nagwek3"/>
        <w:spacing w:beforeLines="40" w:before="96" w:afterLines="40" w:after="96" w:line="276" w:lineRule="auto"/>
      </w:pPr>
      <w:bookmarkStart w:id="67" w:name="_Toc449656667"/>
      <w:bookmarkStart w:id="68" w:name="_Toc506972562"/>
      <w:r w:rsidRPr="000418D4">
        <w:t>SubKLAUZULA 1.13</w:t>
      </w:r>
      <w:r w:rsidR="00F97DFB" w:rsidRPr="000418D4">
        <w:tab/>
      </w:r>
      <w:r w:rsidRPr="000418D4">
        <w:t>ZGODNOŚĆ Z PRAWAMI</w:t>
      </w:r>
      <w:bookmarkEnd w:id="66"/>
      <w:bookmarkEnd w:id="67"/>
      <w:bookmarkEnd w:id="68"/>
      <w:r w:rsidRPr="000418D4">
        <w:t xml:space="preserve"> </w:t>
      </w:r>
    </w:p>
    <w:p w14:paraId="766105DF" w14:textId="77777777" w:rsidR="00BF3CC5" w:rsidRPr="000418D4" w:rsidRDefault="006A2AC1"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SubKLAUZULI</w:t>
      </w:r>
      <w:r w:rsidR="003C50BD" w:rsidRPr="000418D4">
        <w:rPr>
          <w:rFonts w:ascii="Arial" w:hAnsi="Arial" w:cs="Arial"/>
          <w:sz w:val="22"/>
          <w:szCs w:val="22"/>
        </w:rPr>
        <w:t xml:space="preserve"> i zastępuje następującą treścią:</w:t>
      </w:r>
    </w:p>
    <w:p w14:paraId="032B3E52" w14:textId="77777777" w:rsidR="00BF3CC5" w:rsidRPr="000418D4" w:rsidRDefault="00BF3CC5"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Wykonując Kontrakt, Wykonawca będzie przestrzegał Praw</w:t>
      </w:r>
      <w:r w:rsidR="00D06F2B" w:rsidRPr="000418D4">
        <w:rPr>
          <w:rFonts w:ascii="Arial" w:hAnsi="Arial" w:cs="Arial"/>
          <w:sz w:val="22"/>
          <w:szCs w:val="22"/>
        </w:rPr>
        <w:t>a</w:t>
      </w:r>
      <w:r w:rsidRPr="000418D4">
        <w:rPr>
          <w:rFonts w:ascii="Arial" w:hAnsi="Arial" w:cs="Arial"/>
          <w:sz w:val="22"/>
          <w:szCs w:val="22"/>
        </w:rPr>
        <w:t xml:space="preserve">. Jeżeli nie </w:t>
      </w:r>
      <w:r w:rsidR="006A2AC1" w:rsidRPr="000418D4">
        <w:rPr>
          <w:rFonts w:ascii="Arial" w:hAnsi="Arial" w:cs="Arial"/>
          <w:sz w:val="22"/>
          <w:szCs w:val="22"/>
        </w:rPr>
        <w:t xml:space="preserve">wynika, co innego </w:t>
      </w:r>
      <w:r w:rsidR="00255665">
        <w:rPr>
          <w:rFonts w:ascii="Arial" w:hAnsi="Arial" w:cs="Arial"/>
          <w:sz w:val="22"/>
          <w:szCs w:val="22"/>
        </w:rPr>
        <w:t>z </w:t>
      </w:r>
      <w:r w:rsidR="000775AF" w:rsidRPr="000418D4">
        <w:rPr>
          <w:rFonts w:ascii="Arial" w:hAnsi="Arial" w:cs="Arial"/>
          <w:sz w:val="22"/>
          <w:szCs w:val="22"/>
        </w:rPr>
        <w:t>K</w:t>
      </w:r>
      <w:r w:rsidR="006A2AC1" w:rsidRPr="000418D4">
        <w:rPr>
          <w:rFonts w:ascii="Arial" w:hAnsi="Arial" w:cs="Arial"/>
          <w:sz w:val="22"/>
          <w:szCs w:val="22"/>
        </w:rPr>
        <w:t xml:space="preserve">ontraktu, </w:t>
      </w:r>
      <w:r w:rsidRPr="000418D4">
        <w:rPr>
          <w:rFonts w:ascii="Arial" w:hAnsi="Arial" w:cs="Arial"/>
          <w:sz w:val="22"/>
          <w:szCs w:val="22"/>
        </w:rPr>
        <w:t>to:</w:t>
      </w:r>
    </w:p>
    <w:p w14:paraId="2D026F09" w14:textId="77777777" w:rsidR="00BF3CC5" w:rsidRPr="000418D4" w:rsidRDefault="00BF3CC5" w:rsidP="00A228FB">
      <w:pPr>
        <w:numPr>
          <w:ilvl w:val="0"/>
          <w:numId w:val="17"/>
        </w:numPr>
        <w:spacing w:beforeLines="40" w:before="96" w:afterLines="40" w:after="96" w:line="276" w:lineRule="auto"/>
        <w:ind w:left="426" w:hanging="426"/>
        <w:jc w:val="both"/>
        <w:rPr>
          <w:rFonts w:ascii="Arial" w:hAnsi="Arial" w:cs="Arial"/>
          <w:sz w:val="22"/>
          <w:szCs w:val="22"/>
        </w:rPr>
      </w:pPr>
      <w:r w:rsidRPr="000418D4">
        <w:rPr>
          <w:rFonts w:ascii="Arial" w:hAnsi="Arial" w:cs="Arial"/>
          <w:sz w:val="22"/>
          <w:szCs w:val="22"/>
        </w:rPr>
        <w:t>Wykonawca uzyska wszelkie zezwolenia, zatwierdzenia i inne dokumenty wymagane do wykonania Robót, dostarczenia lub usunięcia Materiałów, Dóbr i Urządzeń, które nie zostały uzyskane lub przekazane Wykonawcy przez Zamawiającego przed lub w dniu zawarcia Kontraktu. Wykonawca opracuje wymagane w tym celu wnioski i inne dokumenty oraz w razie potrzeby uzyska wymagane pełnomocnictwa Zamawiającego. Wszystkie koszty związane z uzyskaniem tych zezwoleń obciąż</w:t>
      </w:r>
      <w:r w:rsidR="006A2AC1" w:rsidRPr="000418D4">
        <w:rPr>
          <w:rFonts w:ascii="Arial" w:hAnsi="Arial" w:cs="Arial"/>
          <w:sz w:val="22"/>
          <w:szCs w:val="22"/>
        </w:rPr>
        <w:t>ają</w:t>
      </w:r>
      <w:r w:rsidRPr="000418D4">
        <w:rPr>
          <w:rFonts w:ascii="Arial" w:hAnsi="Arial" w:cs="Arial"/>
          <w:sz w:val="22"/>
          <w:szCs w:val="22"/>
        </w:rPr>
        <w:t xml:space="preserve"> Wykonawcę.</w:t>
      </w:r>
      <w:r w:rsidR="00200DD2" w:rsidRPr="000418D4">
        <w:rPr>
          <w:rFonts w:ascii="Arial" w:hAnsi="Arial" w:cs="Arial"/>
        </w:rPr>
        <w:t xml:space="preserve"> </w:t>
      </w:r>
    </w:p>
    <w:p w14:paraId="516A7C4B" w14:textId="77777777" w:rsidR="00BF3CC5" w:rsidRPr="000418D4" w:rsidRDefault="00BF3CC5" w:rsidP="00A228FB">
      <w:pPr>
        <w:numPr>
          <w:ilvl w:val="0"/>
          <w:numId w:val="17"/>
        </w:numPr>
        <w:spacing w:beforeLines="40" w:before="96" w:afterLines="40" w:after="96" w:line="276" w:lineRule="auto"/>
        <w:ind w:left="426" w:hanging="426"/>
        <w:jc w:val="both"/>
        <w:rPr>
          <w:rFonts w:ascii="Arial" w:hAnsi="Arial" w:cs="Arial"/>
          <w:sz w:val="22"/>
          <w:szCs w:val="22"/>
        </w:rPr>
      </w:pPr>
      <w:r w:rsidRPr="000418D4">
        <w:rPr>
          <w:rFonts w:ascii="Arial" w:hAnsi="Arial" w:cs="Arial"/>
          <w:sz w:val="22"/>
          <w:szCs w:val="22"/>
        </w:rPr>
        <w:t>Wykonawca będzie dawał wszystkie powiadomienia, płacił wszystk</w:t>
      </w:r>
      <w:r w:rsidR="00487246" w:rsidRPr="000418D4">
        <w:rPr>
          <w:rFonts w:ascii="Arial" w:hAnsi="Arial" w:cs="Arial"/>
          <w:sz w:val="22"/>
          <w:szCs w:val="22"/>
        </w:rPr>
        <w:t>ie podatki, należności i opłaty</w:t>
      </w:r>
      <w:r w:rsidRPr="000418D4">
        <w:rPr>
          <w:rFonts w:ascii="Arial" w:hAnsi="Arial" w:cs="Arial"/>
          <w:sz w:val="22"/>
          <w:szCs w:val="22"/>
        </w:rPr>
        <w:t xml:space="preserve"> oraz uzyska wszystkie pozwolenia, licencje i zatwierdzenia, jakie są wymagane przez Prawa, w odniesieniu do projektowania, realizacji i ukończenia Rob</w:t>
      </w:r>
      <w:r w:rsidR="00487246" w:rsidRPr="000418D4">
        <w:rPr>
          <w:rFonts w:ascii="Arial" w:hAnsi="Arial" w:cs="Arial"/>
          <w:sz w:val="22"/>
          <w:szCs w:val="22"/>
        </w:rPr>
        <w:t>ót oraz usunięcia wszelkich wad</w:t>
      </w:r>
      <w:r w:rsidR="00D62F5E" w:rsidRPr="000418D4">
        <w:rPr>
          <w:rFonts w:ascii="Arial" w:hAnsi="Arial" w:cs="Arial"/>
          <w:sz w:val="22"/>
          <w:szCs w:val="22"/>
        </w:rPr>
        <w:t xml:space="preserve"> oraz Wykonawca zapłaci </w:t>
      </w:r>
      <w:r w:rsidRPr="000418D4">
        <w:rPr>
          <w:rFonts w:ascii="Arial" w:hAnsi="Arial" w:cs="Arial"/>
          <w:sz w:val="22"/>
          <w:szCs w:val="22"/>
        </w:rPr>
        <w:t>Zamawiającemu odszkodowanie i</w:t>
      </w:r>
      <w:r w:rsidR="00CC1B4A" w:rsidRPr="000418D4">
        <w:rPr>
          <w:rFonts w:ascii="Arial" w:hAnsi="Arial" w:cs="Arial"/>
          <w:sz w:val="22"/>
          <w:szCs w:val="22"/>
        </w:rPr>
        <w:t> </w:t>
      </w:r>
      <w:r w:rsidRPr="000418D4">
        <w:rPr>
          <w:rFonts w:ascii="Arial" w:hAnsi="Arial" w:cs="Arial"/>
          <w:sz w:val="22"/>
          <w:szCs w:val="22"/>
        </w:rPr>
        <w:t>przejmie od niego odpowiedzialność materialną, w związku z konsekwencjami jakiegokolwiek zaniedbania w tym względzie</w:t>
      </w:r>
      <w:r w:rsidR="00121993" w:rsidRPr="000418D4">
        <w:rPr>
          <w:rFonts w:ascii="Arial" w:hAnsi="Arial" w:cs="Arial"/>
          <w:sz w:val="22"/>
          <w:szCs w:val="22"/>
        </w:rPr>
        <w:t>.</w:t>
      </w:r>
    </w:p>
    <w:p w14:paraId="7D2F39C9" w14:textId="77777777" w:rsidR="00BF3CC5" w:rsidRPr="000418D4" w:rsidRDefault="0098440C" w:rsidP="00A228FB">
      <w:pPr>
        <w:numPr>
          <w:ilvl w:val="0"/>
          <w:numId w:val="17"/>
        </w:numPr>
        <w:spacing w:beforeLines="40" w:before="96" w:afterLines="40" w:after="96" w:line="276" w:lineRule="auto"/>
        <w:ind w:left="426" w:hanging="426"/>
        <w:jc w:val="both"/>
        <w:rPr>
          <w:rFonts w:ascii="Arial" w:hAnsi="Arial" w:cs="Arial"/>
          <w:sz w:val="22"/>
          <w:szCs w:val="22"/>
        </w:rPr>
      </w:pPr>
      <w:r w:rsidRPr="000418D4">
        <w:rPr>
          <w:rFonts w:ascii="Arial" w:hAnsi="Arial" w:cs="Arial"/>
          <w:sz w:val="22"/>
          <w:szCs w:val="22"/>
        </w:rPr>
        <w:t>u</w:t>
      </w:r>
      <w:r w:rsidR="00BF3CC5" w:rsidRPr="000418D4">
        <w:rPr>
          <w:rFonts w:ascii="Arial" w:hAnsi="Arial" w:cs="Arial"/>
          <w:sz w:val="22"/>
          <w:szCs w:val="22"/>
        </w:rPr>
        <w:t>waża się, że Wykonawca zaznajomił się z wykazem przepisów pr</w:t>
      </w:r>
      <w:r w:rsidR="009A554D">
        <w:rPr>
          <w:rFonts w:ascii="Arial" w:hAnsi="Arial" w:cs="Arial"/>
          <w:sz w:val="22"/>
          <w:szCs w:val="22"/>
        </w:rPr>
        <w:t xml:space="preserve">awnych </w:t>
      </w:r>
      <w:r w:rsidRPr="000418D4">
        <w:rPr>
          <w:rFonts w:ascii="Arial" w:hAnsi="Arial" w:cs="Arial"/>
          <w:sz w:val="22"/>
          <w:szCs w:val="22"/>
        </w:rPr>
        <w:t xml:space="preserve">i warunkami zawartymi w </w:t>
      </w:r>
      <w:r w:rsidR="00DB4DC6" w:rsidRPr="000418D4">
        <w:rPr>
          <w:rFonts w:ascii="Arial" w:hAnsi="Arial" w:cs="Arial"/>
          <w:sz w:val="22"/>
          <w:szCs w:val="22"/>
        </w:rPr>
        <w:t>Wymaganiach</w:t>
      </w:r>
      <w:r w:rsidR="00BF3CC5" w:rsidRPr="000418D4">
        <w:rPr>
          <w:rFonts w:ascii="Arial" w:hAnsi="Arial" w:cs="Arial"/>
          <w:sz w:val="22"/>
          <w:szCs w:val="22"/>
        </w:rPr>
        <w:t xml:space="preserve"> Zamawiającego i przyjmuje wszystkie tam zawarte zobowiąz</w:t>
      </w:r>
      <w:r w:rsidR="00487246" w:rsidRPr="000418D4">
        <w:rPr>
          <w:rFonts w:ascii="Arial" w:hAnsi="Arial" w:cs="Arial"/>
          <w:sz w:val="22"/>
          <w:szCs w:val="22"/>
        </w:rPr>
        <w:t>ania dotyczące realizacji Robót</w:t>
      </w:r>
      <w:r w:rsidR="00BF3CC5" w:rsidRPr="000418D4">
        <w:rPr>
          <w:rFonts w:ascii="Arial" w:hAnsi="Arial" w:cs="Arial"/>
          <w:sz w:val="22"/>
          <w:szCs w:val="22"/>
        </w:rPr>
        <w:t>.</w:t>
      </w:r>
    </w:p>
    <w:p w14:paraId="17C8CD7B" w14:textId="77777777" w:rsidR="006F52DB" w:rsidRPr="000418D4" w:rsidRDefault="00E50F92" w:rsidP="004365D3">
      <w:pPr>
        <w:pStyle w:val="Nagwek3"/>
        <w:spacing w:beforeLines="40" w:before="96" w:afterLines="40" w:after="96" w:line="276" w:lineRule="auto"/>
      </w:pPr>
      <w:bookmarkStart w:id="69" w:name="_Toc424890904"/>
      <w:bookmarkStart w:id="70" w:name="_Toc449656668"/>
      <w:bookmarkStart w:id="71" w:name="_Toc506972563"/>
      <w:r w:rsidRPr="000418D4">
        <w:t>SubKLAUZULA 1.14</w:t>
      </w:r>
      <w:r w:rsidRPr="000418D4">
        <w:tab/>
      </w:r>
      <w:r w:rsidR="006F52DB" w:rsidRPr="000418D4">
        <w:t>SOLIDARNA ODPOWIEDZIALNOŚĆ</w:t>
      </w:r>
      <w:bookmarkEnd w:id="69"/>
      <w:bookmarkEnd w:id="70"/>
      <w:bookmarkEnd w:id="71"/>
      <w:r w:rsidR="006F52DB" w:rsidRPr="000418D4">
        <w:t xml:space="preserve"> </w:t>
      </w:r>
    </w:p>
    <w:p w14:paraId="0D7FAC19" w14:textId="77777777" w:rsidR="00BF3CC5" w:rsidRPr="000418D4" w:rsidRDefault="006A2AC1"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SubKLAUZULI</w:t>
      </w:r>
      <w:r w:rsidR="003C50BD" w:rsidRPr="000418D4">
        <w:rPr>
          <w:rFonts w:ascii="Arial" w:hAnsi="Arial" w:cs="Arial"/>
          <w:sz w:val="22"/>
          <w:szCs w:val="22"/>
        </w:rPr>
        <w:t xml:space="preserve"> i zastępuje następującą treścią:</w:t>
      </w:r>
    </w:p>
    <w:p w14:paraId="75F9E856" w14:textId="77777777" w:rsidR="006A2AC1" w:rsidRPr="000418D4" w:rsidRDefault="006A2AC1" w:rsidP="004365D3">
      <w:pPr>
        <w:pStyle w:val="Akapit"/>
        <w:spacing w:beforeLines="40" w:before="96" w:afterLines="40" w:after="96"/>
      </w:pPr>
      <w:bookmarkStart w:id="72" w:name="_Toc194208621"/>
      <w:bookmarkStart w:id="73" w:name="_Toc424890905"/>
      <w:r w:rsidRPr="000418D4">
        <w:t xml:space="preserve">Jeżeli Wykonawcę stanowi według stosowanych Praw, Konsorcjum lub inne, niemające osobowości prawnej, ugrupowanie dwóch lub więcej podmiotów/osób, to: </w:t>
      </w:r>
    </w:p>
    <w:p w14:paraId="0F53205C" w14:textId="77777777" w:rsidR="007461EB" w:rsidRPr="006557D9" w:rsidRDefault="007461EB" w:rsidP="006557D9">
      <w:pPr>
        <w:pStyle w:val="1punkt"/>
        <w:numPr>
          <w:ilvl w:val="0"/>
          <w:numId w:val="139"/>
        </w:numPr>
        <w:ind w:left="426" w:hanging="426"/>
      </w:pPr>
      <w:r w:rsidRPr="006557D9">
        <w:t>podmioty/osoby wchodzące w skład Konsorcjum, będą uważane za solidarnie odpowiedzialne przed Zamawiającym za wykonanie Kontraktu;</w:t>
      </w:r>
    </w:p>
    <w:p w14:paraId="030D194E" w14:textId="77777777" w:rsidR="007461EB" w:rsidRPr="006557D9" w:rsidRDefault="007461EB" w:rsidP="006557D9">
      <w:pPr>
        <w:pStyle w:val="1punkt"/>
        <w:numPr>
          <w:ilvl w:val="0"/>
          <w:numId w:val="139"/>
        </w:numPr>
        <w:ind w:left="426" w:hanging="426"/>
      </w:pPr>
      <w:r w:rsidRPr="006557D9">
        <w:t>podmioty/osoby wchodzące w skład Konsorcjum powiadomią Zamawiającego o swoim partnerze wiodącym</w:t>
      </w:r>
      <w:r w:rsidR="003D197C" w:rsidRPr="006557D9">
        <w:t xml:space="preserve"> (liderze)</w:t>
      </w:r>
      <w:r w:rsidRPr="006557D9">
        <w:t xml:space="preserve">, który będzie miał pełnomocnictwa do podejmowania decyzji wiążących Wykonawcę i każdą z tych osób; </w:t>
      </w:r>
    </w:p>
    <w:p w14:paraId="28907B70" w14:textId="77777777" w:rsidR="007461EB" w:rsidRPr="006557D9" w:rsidRDefault="007461EB" w:rsidP="006557D9">
      <w:pPr>
        <w:pStyle w:val="1punkt"/>
        <w:numPr>
          <w:ilvl w:val="0"/>
          <w:numId w:val="139"/>
        </w:numPr>
        <w:ind w:left="426" w:hanging="426"/>
      </w:pPr>
      <w:r w:rsidRPr="006557D9">
        <w:t>Wykonawca zobowiązuje się do informowania Zamawiającego o każdorazowej zmianie umowy regulującej współpracę partnerów (osób lub podmiotów), którzy wspólnie podjęli się wykonania przedmiotu Umowy;</w:t>
      </w:r>
    </w:p>
    <w:p w14:paraId="49DC30B6" w14:textId="77777777" w:rsidR="007461EB" w:rsidRPr="006557D9" w:rsidRDefault="007E3AF3" w:rsidP="006557D9">
      <w:pPr>
        <w:pStyle w:val="1punkt"/>
        <w:numPr>
          <w:ilvl w:val="0"/>
          <w:numId w:val="139"/>
        </w:numPr>
        <w:ind w:left="426" w:hanging="426"/>
      </w:pPr>
      <w:r w:rsidRPr="006557D9">
        <w:t xml:space="preserve">partner </w:t>
      </w:r>
      <w:r w:rsidR="007461EB" w:rsidRPr="006557D9">
        <w:t>wiodący (lider) będzie upoważnio</w:t>
      </w:r>
      <w:r w:rsidR="009A554D" w:rsidRPr="006557D9">
        <w:t xml:space="preserve">ny do otrzymywania poleceń dla </w:t>
      </w:r>
      <w:r w:rsidR="007461EB" w:rsidRPr="006557D9">
        <w:t>i w imieniu wszystkich partnerów;</w:t>
      </w:r>
    </w:p>
    <w:p w14:paraId="1F45895D" w14:textId="77777777" w:rsidR="007461EB" w:rsidRPr="006557D9" w:rsidRDefault="007461EB" w:rsidP="006557D9">
      <w:pPr>
        <w:pStyle w:val="1punkt"/>
        <w:numPr>
          <w:ilvl w:val="0"/>
          <w:numId w:val="139"/>
        </w:numPr>
        <w:ind w:left="426" w:hanging="426"/>
      </w:pPr>
      <w:r w:rsidRPr="006557D9">
        <w:lastRenderedPageBreak/>
        <w:t>podmioty/osoby wchodzące w skład Konsorcjum ponoszą solidarną odpowie</w:t>
      </w:r>
      <w:r w:rsidR="00C17E10" w:rsidRPr="006557D9">
        <w:t>dzialność za wypłatę należnego P</w:t>
      </w:r>
      <w:r w:rsidRPr="006557D9">
        <w:t>odw</w:t>
      </w:r>
      <w:r w:rsidR="007C57DF" w:rsidRPr="006557D9">
        <w:t>ykonawcom wynagrodzenia, niez</w:t>
      </w:r>
      <w:r w:rsidR="003D197C" w:rsidRPr="006557D9">
        <w:t>a</w:t>
      </w:r>
      <w:r w:rsidR="007C57DF" w:rsidRPr="006557D9">
        <w:t>leż</w:t>
      </w:r>
      <w:r w:rsidRPr="006557D9">
        <w:t>nie od tego, który z członków Konsorcjum zawarł z takim Podwykonawcą Umowę o podwykonawstwo.</w:t>
      </w:r>
    </w:p>
    <w:p w14:paraId="49B3870E" w14:textId="77777777" w:rsidR="006F52DB" w:rsidRPr="000418D4" w:rsidRDefault="00EA3666" w:rsidP="004365D3">
      <w:pPr>
        <w:pStyle w:val="Nagwek2"/>
        <w:spacing w:line="276" w:lineRule="auto"/>
        <w:rPr>
          <w:i/>
        </w:rPr>
      </w:pPr>
      <w:bookmarkStart w:id="74" w:name="_Toc449656669"/>
      <w:bookmarkStart w:id="75" w:name="_Toc506972564"/>
      <w:r w:rsidRPr="000418D4">
        <w:t>KLAUZULA 2</w:t>
      </w:r>
      <w:r w:rsidRPr="000418D4">
        <w:tab/>
      </w:r>
      <w:r w:rsidR="00CF38A0" w:rsidRPr="000418D4">
        <w:tab/>
      </w:r>
      <w:r w:rsidR="006F52DB" w:rsidRPr="000418D4">
        <w:t>ZAMAWIAJĄCY</w:t>
      </w:r>
      <w:bookmarkEnd w:id="72"/>
      <w:bookmarkEnd w:id="73"/>
      <w:bookmarkEnd w:id="74"/>
      <w:bookmarkEnd w:id="75"/>
    </w:p>
    <w:p w14:paraId="07510EDD" w14:textId="77777777" w:rsidR="00BF3CC5" w:rsidRPr="000418D4" w:rsidRDefault="00BF3CC5" w:rsidP="004365D3">
      <w:pPr>
        <w:pStyle w:val="Nagwek3"/>
        <w:spacing w:beforeLines="40" w:before="96" w:afterLines="40" w:after="96" w:line="276" w:lineRule="auto"/>
      </w:pPr>
      <w:bookmarkStart w:id="76" w:name="_Toc424890906"/>
      <w:bookmarkStart w:id="77" w:name="_Toc449656670"/>
      <w:bookmarkStart w:id="78" w:name="_Toc506972565"/>
      <w:r w:rsidRPr="000418D4">
        <w:t>SubKLAUZULA 2.1</w:t>
      </w:r>
      <w:r w:rsidR="00E50F92" w:rsidRPr="000418D4">
        <w:tab/>
      </w:r>
      <w:r w:rsidRPr="000418D4">
        <w:t>PRAWO DOSTĘPU DO PLACU BUDOWY</w:t>
      </w:r>
      <w:bookmarkEnd w:id="76"/>
      <w:bookmarkEnd w:id="77"/>
      <w:bookmarkEnd w:id="78"/>
    </w:p>
    <w:p w14:paraId="4BB3E18B" w14:textId="77777777" w:rsidR="00BF3CC5"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w:t>
      </w:r>
      <w:r w:rsidR="00F97DFB" w:rsidRPr="000418D4">
        <w:rPr>
          <w:rFonts w:ascii="Arial" w:hAnsi="Arial" w:cs="Arial"/>
          <w:sz w:val="22"/>
          <w:szCs w:val="22"/>
        </w:rPr>
        <w:t>LAUZUL</w:t>
      </w:r>
      <w:r w:rsidR="00002F05" w:rsidRPr="000418D4">
        <w:rPr>
          <w:rFonts w:ascii="Arial" w:hAnsi="Arial" w:cs="Arial"/>
          <w:sz w:val="22"/>
          <w:szCs w:val="22"/>
        </w:rPr>
        <w:t>I</w:t>
      </w:r>
      <w:r w:rsidRPr="000418D4">
        <w:rPr>
          <w:rFonts w:ascii="Arial" w:hAnsi="Arial" w:cs="Arial"/>
          <w:sz w:val="22"/>
          <w:szCs w:val="22"/>
        </w:rPr>
        <w:t xml:space="preserve"> i zastępuje następującą treścią:</w:t>
      </w:r>
    </w:p>
    <w:p w14:paraId="4EE0603F" w14:textId="77777777" w:rsidR="0098440C" w:rsidRPr="000418D4" w:rsidRDefault="0098440C" w:rsidP="004365D3">
      <w:pPr>
        <w:pStyle w:val="Akapit"/>
        <w:spacing w:beforeLines="40" w:before="96" w:afterLines="40" w:after="96"/>
      </w:pPr>
      <w:bookmarkStart w:id="79" w:name="_Toc424890907"/>
      <w:r w:rsidRPr="000418D4">
        <w:t xml:space="preserve">Zamawiający, w terminie (terminach) podanym </w:t>
      </w:r>
      <w:r w:rsidR="003D197C">
        <w:t xml:space="preserve">(podanych) </w:t>
      </w:r>
      <w:r w:rsidRPr="000418D4">
        <w:t>w Załączniku do Oferty, da Wykonawcy prawo dostępu do Placu Budowy i użytkowania go.</w:t>
      </w:r>
      <w:r w:rsidR="000F204A" w:rsidRPr="000418D4">
        <w:t xml:space="preserve"> </w:t>
      </w:r>
      <w:r w:rsidR="00255665">
        <w:t>To prawo dostępu i </w:t>
      </w:r>
      <w:r w:rsidRPr="000418D4">
        <w:t>użytkowania nie może być zastrzeżone wyłącznie dla Wykonawcy. Jeżeli według Kontraktu od Zamawiającego wymaga się, aby dał (Wykonawcy) w użytkowanie jakikolwiek fundament, konstrukcję, urządzenie lub środki dostępu, to Zamawiający zrobi to w terminie i w sposób podany w Specyfikacji. Jednakże Zamawiający może wstrzymać każde takie pr</w:t>
      </w:r>
      <w:r w:rsidR="009A554D">
        <w:t>awo dostępu lub użytkowania, do </w:t>
      </w:r>
      <w:r w:rsidRPr="000418D4">
        <w:t>czasu otrzymania Zabezpieczenia Wykonania.</w:t>
      </w:r>
    </w:p>
    <w:p w14:paraId="10D9270F" w14:textId="77777777" w:rsidR="0098440C" w:rsidRPr="000418D4" w:rsidRDefault="0098440C" w:rsidP="004365D3">
      <w:pPr>
        <w:pStyle w:val="Akapit"/>
        <w:spacing w:beforeLines="40" w:before="96" w:afterLines="40" w:after="96"/>
      </w:pPr>
      <w:r w:rsidRPr="000418D4">
        <w:t>Jeżeli żaden taki termin nie jest podany w Załączniku do Oferty, to Zamawiający da Wykonawcy prawo dostępu do Placu Budowy i użytkowania go, w takich terminach, jakie mogą być wymagane, aby umożliw</w:t>
      </w:r>
      <w:r w:rsidR="00225811" w:rsidRPr="000418D4">
        <w:t xml:space="preserve">ić Wykonawcy działanie zgodnie </w:t>
      </w:r>
      <w:r w:rsidRPr="000418D4">
        <w:t>z Harmonogramem rzeczowo-finansowym przedłożonym według SubKLAUZULI 8.3 Warunków Szczególnych.</w:t>
      </w:r>
    </w:p>
    <w:p w14:paraId="75BC1993" w14:textId="77777777" w:rsidR="006F52DB" w:rsidRPr="000418D4" w:rsidRDefault="006F52DB" w:rsidP="004365D3">
      <w:pPr>
        <w:pStyle w:val="Nagwek3"/>
        <w:spacing w:beforeLines="40" w:before="96" w:afterLines="40" w:after="96" w:line="276" w:lineRule="auto"/>
      </w:pPr>
      <w:bookmarkStart w:id="80" w:name="_Toc449656671"/>
      <w:bookmarkStart w:id="81" w:name="_Toc506972566"/>
      <w:r w:rsidRPr="000418D4">
        <w:t>SubKLAUZULA 2.2</w:t>
      </w:r>
      <w:r w:rsidR="00E50F92" w:rsidRPr="000418D4">
        <w:tab/>
      </w:r>
      <w:r w:rsidRPr="000418D4">
        <w:t>POZWOLENIA, LICENCJE LUB ZATWIERDZENIA</w:t>
      </w:r>
      <w:bookmarkEnd w:id="79"/>
      <w:bookmarkEnd w:id="80"/>
      <w:bookmarkEnd w:id="81"/>
    </w:p>
    <w:p w14:paraId="4C2E2645" w14:textId="77777777" w:rsidR="00BF3CC5"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w:t>
      </w:r>
      <w:r w:rsidR="0098440C" w:rsidRPr="000418D4">
        <w:rPr>
          <w:rFonts w:ascii="Arial" w:hAnsi="Arial" w:cs="Arial"/>
          <w:sz w:val="22"/>
          <w:szCs w:val="22"/>
        </w:rPr>
        <w:t xml:space="preserve">KLAUZULI </w:t>
      </w:r>
      <w:r w:rsidRPr="000418D4">
        <w:rPr>
          <w:rFonts w:ascii="Arial" w:hAnsi="Arial" w:cs="Arial"/>
          <w:sz w:val="22"/>
          <w:szCs w:val="22"/>
        </w:rPr>
        <w:t>i zastępuje następującą treścią:</w:t>
      </w:r>
    </w:p>
    <w:p w14:paraId="217F074D" w14:textId="77777777" w:rsidR="00BF3CC5" w:rsidRPr="000418D4" w:rsidRDefault="00BF3CC5"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Zamawiający (w miarę swoich możliwości) będzie, na życzenie Wykonawcy, udzielał mu rozsądnej pomocy:</w:t>
      </w:r>
    </w:p>
    <w:p w14:paraId="2147CD79" w14:textId="77777777" w:rsidR="00BF3CC5" w:rsidRPr="000418D4" w:rsidRDefault="00BF3CC5" w:rsidP="00A228FB">
      <w:pPr>
        <w:numPr>
          <w:ilvl w:val="0"/>
          <w:numId w:val="18"/>
        </w:numPr>
        <w:spacing w:beforeLines="40" w:before="96" w:afterLines="40" w:after="96" w:line="276" w:lineRule="auto"/>
        <w:ind w:left="426" w:hanging="426"/>
        <w:jc w:val="both"/>
        <w:rPr>
          <w:rFonts w:ascii="Arial" w:hAnsi="Arial" w:cs="Arial"/>
          <w:sz w:val="22"/>
          <w:szCs w:val="22"/>
        </w:rPr>
      </w:pPr>
      <w:r w:rsidRPr="000418D4">
        <w:rPr>
          <w:rFonts w:ascii="Arial" w:hAnsi="Arial" w:cs="Arial"/>
          <w:sz w:val="22"/>
          <w:szCs w:val="22"/>
        </w:rPr>
        <w:t>przez uzyskanie tekstów Praw Kraju, które odnoszą się do Kontraktu, ale nie są łatwo dostępne, oraz</w:t>
      </w:r>
    </w:p>
    <w:p w14:paraId="5AA24CC8" w14:textId="77777777" w:rsidR="00BF3CC5" w:rsidRPr="000418D4" w:rsidRDefault="00BF3CC5" w:rsidP="00A228FB">
      <w:pPr>
        <w:numPr>
          <w:ilvl w:val="0"/>
          <w:numId w:val="18"/>
        </w:numPr>
        <w:spacing w:beforeLines="40" w:before="96" w:afterLines="40" w:after="96" w:line="276" w:lineRule="auto"/>
        <w:ind w:left="426" w:hanging="426"/>
        <w:jc w:val="both"/>
        <w:rPr>
          <w:rFonts w:ascii="Arial" w:hAnsi="Arial" w:cs="Arial"/>
          <w:sz w:val="22"/>
          <w:szCs w:val="22"/>
        </w:rPr>
      </w:pPr>
      <w:r w:rsidRPr="000418D4">
        <w:rPr>
          <w:rFonts w:ascii="Arial" w:hAnsi="Arial" w:cs="Arial"/>
          <w:sz w:val="22"/>
          <w:szCs w:val="22"/>
        </w:rPr>
        <w:t>przy wystąpieniach Wykonawcy o wszelkie pozwolenia, licencje lub zatwierdzenia wymagane przez Prawa Kraju:</w:t>
      </w:r>
    </w:p>
    <w:p w14:paraId="1F688CD8" w14:textId="77777777" w:rsidR="00BF3CC5" w:rsidRPr="000418D4" w:rsidRDefault="00BF3CC5" w:rsidP="00A228FB">
      <w:pPr>
        <w:numPr>
          <w:ilvl w:val="0"/>
          <w:numId w:val="21"/>
        </w:numPr>
        <w:spacing w:beforeLines="40" w:before="96" w:afterLines="40" w:after="96" w:line="276" w:lineRule="auto"/>
        <w:ind w:left="851" w:hanging="425"/>
        <w:jc w:val="both"/>
        <w:rPr>
          <w:rFonts w:ascii="Arial" w:hAnsi="Arial" w:cs="Arial"/>
          <w:sz w:val="22"/>
          <w:szCs w:val="22"/>
        </w:rPr>
      </w:pPr>
      <w:r w:rsidRPr="000418D4">
        <w:rPr>
          <w:rFonts w:ascii="Arial" w:hAnsi="Arial" w:cs="Arial"/>
          <w:sz w:val="22"/>
          <w:szCs w:val="22"/>
        </w:rPr>
        <w:t xml:space="preserve">których otrzymanie przez Wykonawcę jest wymagane według </w:t>
      </w:r>
      <w:r w:rsidR="00905DED" w:rsidRPr="000418D4">
        <w:rPr>
          <w:rFonts w:ascii="Arial" w:hAnsi="Arial" w:cs="Arial"/>
          <w:sz w:val="22"/>
          <w:szCs w:val="22"/>
        </w:rPr>
        <w:t xml:space="preserve">SubKLAUZULI </w:t>
      </w:r>
      <w:r w:rsidR="00ED2263" w:rsidRPr="000418D4">
        <w:rPr>
          <w:rFonts w:ascii="Arial" w:hAnsi="Arial" w:cs="Arial"/>
          <w:sz w:val="22"/>
          <w:szCs w:val="22"/>
        </w:rPr>
        <w:t>1.13</w:t>
      </w:r>
      <w:r w:rsidR="00255665">
        <w:rPr>
          <w:rFonts w:ascii="Arial" w:hAnsi="Arial" w:cs="Arial"/>
          <w:sz w:val="22"/>
          <w:szCs w:val="22"/>
        </w:rPr>
        <w:t> </w:t>
      </w:r>
      <w:r w:rsidR="0098440C" w:rsidRPr="000418D4">
        <w:rPr>
          <w:rFonts w:ascii="Arial" w:hAnsi="Arial" w:cs="Arial"/>
          <w:sz w:val="22"/>
          <w:szCs w:val="22"/>
        </w:rPr>
        <w:t>Warunków Szczególnych</w:t>
      </w:r>
      <w:r w:rsidRPr="000418D4">
        <w:rPr>
          <w:rFonts w:ascii="Arial" w:hAnsi="Arial" w:cs="Arial"/>
          <w:sz w:val="22"/>
          <w:szCs w:val="22"/>
        </w:rPr>
        <w:t>,</w:t>
      </w:r>
    </w:p>
    <w:p w14:paraId="08EFFB6F" w14:textId="77777777" w:rsidR="00AF4A33" w:rsidRPr="000418D4" w:rsidRDefault="00E262DC" w:rsidP="00A228FB">
      <w:pPr>
        <w:numPr>
          <w:ilvl w:val="0"/>
          <w:numId w:val="21"/>
        </w:numPr>
        <w:spacing w:beforeLines="40" w:before="96" w:afterLines="40" w:after="96" w:line="276" w:lineRule="auto"/>
        <w:ind w:left="851" w:hanging="425"/>
        <w:jc w:val="both"/>
        <w:rPr>
          <w:rFonts w:ascii="Arial" w:hAnsi="Arial" w:cs="Arial"/>
          <w:sz w:val="22"/>
          <w:szCs w:val="22"/>
        </w:rPr>
      </w:pPr>
      <w:r w:rsidRPr="000418D4">
        <w:rPr>
          <w:rFonts w:ascii="Arial" w:hAnsi="Arial" w:cs="Arial"/>
          <w:sz w:val="22"/>
          <w:szCs w:val="22"/>
        </w:rPr>
        <w:t>które dotyczą dostawy Dóbr, wyłącznie z odprawą celną, oraz</w:t>
      </w:r>
    </w:p>
    <w:p w14:paraId="798D974E" w14:textId="77777777" w:rsidR="00BF3CC5" w:rsidRPr="000418D4" w:rsidRDefault="00905DED" w:rsidP="00A228FB">
      <w:pPr>
        <w:numPr>
          <w:ilvl w:val="0"/>
          <w:numId w:val="21"/>
        </w:numPr>
        <w:spacing w:beforeLines="40" w:before="96" w:afterLines="40" w:after="96" w:line="276" w:lineRule="auto"/>
        <w:ind w:left="851" w:hanging="425"/>
        <w:jc w:val="both"/>
        <w:rPr>
          <w:rFonts w:ascii="Arial" w:hAnsi="Arial" w:cs="Arial"/>
          <w:sz w:val="22"/>
          <w:szCs w:val="22"/>
        </w:rPr>
      </w:pPr>
      <w:r w:rsidRPr="000418D4">
        <w:rPr>
          <w:rFonts w:ascii="Arial" w:hAnsi="Arial" w:cs="Arial"/>
          <w:sz w:val="22"/>
          <w:szCs w:val="22"/>
        </w:rPr>
        <w:t xml:space="preserve">które </w:t>
      </w:r>
      <w:r w:rsidR="00BF3CC5" w:rsidRPr="000418D4">
        <w:rPr>
          <w:rFonts w:ascii="Arial" w:hAnsi="Arial" w:cs="Arial"/>
          <w:sz w:val="22"/>
          <w:szCs w:val="22"/>
        </w:rPr>
        <w:t>dotyczą wywozu za granicę Sprzętu Wyk</w:t>
      </w:r>
      <w:r w:rsidRPr="000418D4">
        <w:rPr>
          <w:rFonts w:ascii="Arial" w:hAnsi="Arial" w:cs="Arial"/>
          <w:sz w:val="22"/>
          <w:szCs w:val="22"/>
        </w:rPr>
        <w:t xml:space="preserve">onawcy, po usunięciu go z Placu </w:t>
      </w:r>
      <w:r w:rsidR="00BF3CC5" w:rsidRPr="000418D4">
        <w:rPr>
          <w:rFonts w:ascii="Arial" w:hAnsi="Arial" w:cs="Arial"/>
          <w:sz w:val="22"/>
          <w:szCs w:val="22"/>
        </w:rPr>
        <w:t>Budowy.</w:t>
      </w:r>
    </w:p>
    <w:p w14:paraId="47F27E33" w14:textId="77777777" w:rsidR="00BF3CC5" w:rsidRPr="000418D4" w:rsidRDefault="00BF3CC5"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 przeciągu 28 dni od podpisania Kontraktu Wykonawca powinien przedstawić Zamawiającemu listę wymaganych</w:t>
      </w:r>
      <w:r w:rsidR="00E67652" w:rsidRPr="000418D4">
        <w:rPr>
          <w:rFonts w:ascii="Arial" w:hAnsi="Arial" w:cs="Arial"/>
          <w:sz w:val="22"/>
          <w:szCs w:val="22"/>
        </w:rPr>
        <w:t xml:space="preserve"> pozwoleń</w:t>
      </w:r>
      <w:r w:rsidR="002C541B" w:rsidRPr="000418D4">
        <w:rPr>
          <w:rFonts w:ascii="Arial" w:hAnsi="Arial" w:cs="Arial"/>
          <w:sz w:val="22"/>
          <w:szCs w:val="22"/>
        </w:rPr>
        <w:t xml:space="preserve">. </w:t>
      </w:r>
      <w:r w:rsidRPr="000418D4">
        <w:rPr>
          <w:rFonts w:ascii="Arial" w:hAnsi="Arial" w:cs="Arial"/>
          <w:sz w:val="22"/>
          <w:szCs w:val="22"/>
        </w:rPr>
        <w:t>Wykonawca winien spełnić wymagania zawarte w uzyskanych pozwoleniach, zapewnić wystawiającym je władzom możliwość wgl</w:t>
      </w:r>
      <w:r w:rsidR="0098440C" w:rsidRPr="000418D4">
        <w:rPr>
          <w:rFonts w:ascii="Arial" w:hAnsi="Arial" w:cs="Arial"/>
          <w:sz w:val="22"/>
          <w:szCs w:val="22"/>
        </w:rPr>
        <w:t xml:space="preserve">ądu </w:t>
      </w:r>
      <w:r w:rsidR="009A554D">
        <w:rPr>
          <w:rFonts w:ascii="Arial" w:hAnsi="Arial" w:cs="Arial"/>
          <w:sz w:val="22"/>
          <w:szCs w:val="22"/>
        </w:rPr>
        <w:t>i </w:t>
      </w:r>
      <w:r w:rsidR="0098440C" w:rsidRPr="000418D4">
        <w:rPr>
          <w:rFonts w:ascii="Arial" w:hAnsi="Arial" w:cs="Arial"/>
          <w:sz w:val="22"/>
          <w:szCs w:val="22"/>
        </w:rPr>
        <w:t>sprawdzenia prowadzonych R</w:t>
      </w:r>
      <w:r w:rsidRPr="000418D4">
        <w:rPr>
          <w:rFonts w:ascii="Arial" w:hAnsi="Arial" w:cs="Arial"/>
          <w:sz w:val="22"/>
          <w:szCs w:val="22"/>
        </w:rPr>
        <w:t>obót</w:t>
      </w:r>
      <w:r w:rsidR="00F62133" w:rsidRPr="000418D4">
        <w:rPr>
          <w:rFonts w:ascii="Arial" w:hAnsi="Arial" w:cs="Arial"/>
          <w:sz w:val="22"/>
          <w:szCs w:val="22"/>
        </w:rPr>
        <w:t>.</w:t>
      </w:r>
    </w:p>
    <w:p w14:paraId="3CE055E6" w14:textId="77777777" w:rsidR="00B04C7C" w:rsidRPr="000418D4" w:rsidRDefault="00187808" w:rsidP="004365D3">
      <w:pPr>
        <w:pStyle w:val="Nagwek3"/>
        <w:spacing w:beforeLines="40" w:before="96" w:afterLines="40" w:after="96" w:line="276" w:lineRule="auto"/>
      </w:pPr>
      <w:bookmarkStart w:id="82" w:name="_Toc424890908"/>
      <w:bookmarkStart w:id="83" w:name="_Toc449656672"/>
      <w:bookmarkStart w:id="84" w:name="_Toc194208624"/>
      <w:bookmarkStart w:id="85" w:name="_Toc506972567"/>
      <w:r w:rsidRPr="000418D4">
        <w:t>SubKLAUZULA 2.4</w:t>
      </w:r>
      <w:r w:rsidRPr="000418D4">
        <w:tab/>
      </w:r>
      <w:r w:rsidR="00F97DFB" w:rsidRPr="000418D4">
        <w:t xml:space="preserve">ORGANIZACJA FINANSOWANIA PRZEZ </w:t>
      </w:r>
      <w:r w:rsidR="00B04C7C" w:rsidRPr="000418D4">
        <w:t>ZAMAWIAJĄCEGO</w:t>
      </w:r>
      <w:bookmarkEnd w:id="82"/>
      <w:bookmarkEnd w:id="83"/>
      <w:bookmarkEnd w:id="85"/>
    </w:p>
    <w:p w14:paraId="054C3D90" w14:textId="77777777" w:rsidR="000F16C6" w:rsidRDefault="006C5B36"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w:t>
      </w:r>
      <w:r w:rsidR="006A2AC1" w:rsidRPr="000418D4">
        <w:rPr>
          <w:rFonts w:ascii="Arial" w:hAnsi="Arial" w:cs="Arial"/>
          <w:sz w:val="22"/>
          <w:szCs w:val="22"/>
        </w:rPr>
        <w:t xml:space="preserve"> SubKLAUZULI</w:t>
      </w:r>
      <w:r w:rsidR="0098440C" w:rsidRPr="000418D4">
        <w:rPr>
          <w:rFonts w:ascii="Arial" w:hAnsi="Arial" w:cs="Arial"/>
          <w:sz w:val="22"/>
          <w:szCs w:val="22"/>
        </w:rPr>
        <w:t xml:space="preserve"> </w:t>
      </w:r>
      <w:r w:rsidR="00B04C7C" w:rsidRPr="000418D4">
        <w:rPr>
          <w:rFonts w:ascii="Arial" w:hAnsi="Arial" w:cs="Arial"/>
          <w:sz w:val="22"/>
          <w:szCs w:val="22"/>
        </w:rPr>
        <w:t>2.4.</w:t>
      </w:r>
    </w:p>
    <w:p w14:paraId="58E26B18" w14:textId="77777777" w:rsidR="003056E3" w:rsidRPr="00212C46" w:rsidRDefault="003056E3" w:rsidP="00212C46">
      <w:pPr>
        <w:pStyle w:val="Nagwek3"/>
        <w:spacing w:before="144" w:after="144"/>
      </w:pPr>
      <w:bookmarkStart w:id="86" w:name="_Toc506972568"/>
      <w:r w:rsidRPr="00212C46">
        <w:t>SUBKLAUZULA 2.5</w:t>
      </w:r>
      <w:r w:rsidRPr="00212C46">
        <w:tab/>
        <w:t>ROSZCZENIA ZAMAWIAJĄCEGO</w:t>
      </w:r>
      <w:bookmarkEnd w:id="86"/>
    </w:p>
    <w:p w14:paraId="013350E3" w14:textId="77777777" w:rsidR="003056E3" w:rsidRDefault="003056E3" w:rsidP="003056E3">
      <w:pPr>
        <w:pStyle w:val="Akapit"/>
        <w:tabs>
          <w:tab w:val="left" w:pos="2835"/>
        </w:tabs>
        <w:spacing w:before="40" w:afterLines="40" w:after="96"/>
      </w:pPr>
      <w:r w:rsidRPr="005C0836">
        <w:t>Usuwa się treść SubKLAUZULI i zastępuje następującą treścią:</w:t>
      </w:r>
    </w:p>
    <w:p w14:paraId="28B2CDC9" w14:textId="77777777" w:rsidR="003056E3" w:rsidRDefault="003056E3" w:rsidP="003056E3">
      <w:pPr>
        <w:pStyle w:val="Akapit"/>
        <w:tabs>
          <w:tab w:val="left" w:pos="2835"/>
        </w:tabs>
        <w:spacing w:before="40" w:afterLines="40" w:after="96"/>
      </w:pPr>
      <w:r>
        <w:lastRenderedPageBreak/>
        <w:t xml:space="preserve">Jeżeli Zamawiający uważa się za uprawnionego do jakiejkolwiek płatności według jakiejkolwiek Klauzuli niniejszych Warunków lub z innego tytułu w związku z Kontraktem i/lub do jakiegokolwiek przedłużenia Okresu Zgłaszania Wad, to Zamawiający lub Inżynier da Wykonawcy powiadomienie z odnośnymi szczegółowymi informacjami. Jednakże powiadomienie nie jest wymagane dla płatności należnych według SubKLAUZULI 4.19 </w:t>
      </w:r>
      <w:r>
        <w:rPr>
          <w:i/>
        </w:rPr>
        <w:t>[Elektryczność, woda i gaz]</w:t>
      </w:r>
      <w:r>
        <w:t xml:space="preserve"> lub za inne usługi, o które Wykonawca prosi.</w:t>
      </w:r>
    </w:p>
    <w:p w14:paraId="6E8D7022" w14:textId="77777777" w:rsidR="003056E3" w:rsidRDefault="003056E3" w:rsidP="003056E3">
      <w:pPr>
        <w:pStyle w:val="Akapit"/>
        <w:tabs>
          <w:tab w:val="left" w:pos="2835"/>
        </w:tabs>
        <w:spacing w:before="40" w:afterLines="40" w:after="96"/>
      </w:pPr>
      <w:r>
        <w:t>Powiadomienie będzie dane tak szybko, jak jest to praktycznie możliwe po tym, jak Zamawiający dowie się o wydarzeniu lub okoliczności dającej powód do roszczenia. Powiadomienie tyczące się jakiegokolwiek przedłużenia Okresu Zgłąszania Wad będzie dane przed upływem takiego okresu.</w:t>
      </w:r>
    </w:p>
    <w:p w14:paraId="4313C512" w14:textId="77777777" w:rsidR="003056E3" w:rsidRDefault="003056E3" w:rsidP="003056E3">
      <w:pPr>
        <w:pStyle w:val="Akapit"/>
        <w:tabs>
          <w:tab w:val="left" w:pos="2835"/>
        </w:tabs>
        <w:spacing w:before="40" w:afterLines="40" w:after="96"/>
        <w:rPr>
          <w:i/>
        </w:rPr>
      </w:pPr>
      <w:r>
        <w:t>Te szczegółowe informacje będą wymieniały Klauzulę lub inną podstawę roszczenia i będą zawierały uzasadnienie kwoty i/lub przedłuż</w:t>
      </w:r>
      <w:r w:rsidR="00047340">
        <w:t>e</w:t>
      </w:r>
      <w:r>
        <w:t>nia, do którego Zamawiający uważa się za uprawnionego w związku z Kontraktem. Inżynier bę</w:t>
      </w:r>
      <w:r w:rsidR="00255665">
        <w:t>dzie wtedy postępował zgodnie z </w:t>
      </w:r>
      <w:r>
        <w:t xml:space="preserve">SubKLAUZULĄ 3.5 </w:t>
      </w:r>
      <w:r>
        <w:rPr>
          <w:i/>
        </w:rPr>
        <w:t>[Określenia]</w:t>
      </w:r>
      <w:r>
        <w:t xml:space="preserve">, aby uzgodnić lub określić (i) kwotę (jeśli jest), którą Zamawiający ma prawo otrzymać od Wykonawcy, i/lub (ii) przedłużenie (jeśli jest) Okresu Zgłaszania Wad zgodnie z SubKLUAZULĄ 11.3 </w:t>
      </w:r>
      <w:r>
        <w:rPr>
          <w:i/>
        </w:rPr>
        <w:t>[Przedłużenie Okresu Zgłaszania Wad].</w:t>
      </w:r>
    </w:p>
    <w:p w14:paraId="687C1762" w14:textId="77777777" w:rsidR="003056E3" w:rsidRPr="000418D4" w:rsidRDefault="003056E3" w:rsidP="003056E3">
      <w:pPr>
        <w:pStyle w:val="Akapit"/>
        <w:tabs>
          <w:tab w:val="left" w:pos="2835"/>
        </w:tabs>
        <w:spacing w:before="40" w:afterLines="40" w:after="96"/>
      </w:pPr>
      <w:r>
        <w:t>Kwota ta może być wprowadzona jako potrącenie do Ceny Kontraktowej i Świadectw Płatności. Zamawiający będzie uprawniony do skompensow</w:t>
      </w:r>
      <w:r w:rsidR="00255665">
        <w:t>ania lub dokonania potrącenia z </w:t>
      </w:r>
      <w:r>
        <w:t>jakiejkolwiek kwoty poświadczonej w jakimś Świadectwie Płatnośc</w:t>
      </w:r>
      <w:r w:rsidRPr="00141018">
        <w:t>i</w:t>
      </w:r>
      <w:r w:rsidR="00141018" w:rsidRPr="00141018">
        <w:t>.</w:t>
      </w:r>
    </w:p>
    <w:p w14:paraId="7B99EE41" w14:textId="77777777" w:rsidR="006A2AC1" w:rsidRPr="000418D4" w:rsidRDefault="00D62F5E" w:rsidP="004365D3">
      <w:pPr>
        <w:spacing w:beforeLines="40" w:before="96" w:afterLines="40" w:after="96" w:line="276" w:lineRule="auto"/>
        <w:rPr>
          <w:rFonts w:ascii="Arial" w:hAnsi="Arial" w:cs="Arial"/>
          <w:b/>
          <w:sz w:val="22"/>
        </w:rPr>
      </w:pPr>
      <w:r w:rsidRPr="000418D4">
        <w:rPr>
          <w:rFonts w:ascii="Arial" w:hAnsi="Arial" w:cs="Arial"/>
          <w:b/>
          <w:sz w:val="22"/>
        </w:rPr>
        <w:t>Dodaje się Sub</w:t>
      </w:r>
      <w:r w:rsidR="006A2AC1" w:rsidRPr="000418D4">
        <w:rPr>
          <w:rFonts w:ascii="Arial" w:hAnsi="Arial" w:cs="Arial"/>
          <w:b/>
          <w:sz w:val="22"/>
        </w:rPr>
        <w:t>KLAUZULE</w:t>
      </w:r>
      <w:r w:rsidR="006C417B" w:rsidRPr="000418D4">
        <w:rPr>
          <w:rFonts w:ascii="Arial" w:hAnsi="Arial" w:cs="Arial"/>
          <w:b/>
          <w:sz w:val="22"/>
        </w:rPr>
        <w:t>:</w:t>
      </w:r>
    </w:p>
    <w:p w14:paraId="5B5623C8" w14:textId="77777777" w:rsidR="0023321A" w:rsidRPr="000418D4" w:rsidRDefault="004E3FC2" w:rsidP="004365D3">
      <w:pPr>
        <w:pStyle w:val="Nagwek3"/>
        <w:spacing w:beforeLines="40" w:before="96" w:afterLines="40" w:after="96" w:line="276" w:lineRule="auto"/>
      </w:pPr>
      <w:bookmarkStart w:id="87" w:name="_Toc449656673"/>
      <w:bookmarkStart w:id="88" w:name="_Toc506972569"/>
      <w:r w:rsidRPr="000418D4">
        <w:t>SubKLAUZULA</w:t>
      </w:r>
      <w:r w:rsidR="00EA3666" w:rsidRPr="000418D4">
        <w:t xml:space="preserve"> 2.6</w:t>
      </w:r>
      <w:r w:rsidR="00F97DFB" w:rsidRPr="000418D4">
        <w:tab/>
      </w:r>
      <w:r w:rsidR="00323FBA" w:rsidRPr="000418D4">
        <w:t xml:space="preserve">SYSTEM INFORMATYCZNY DO ROZLICZANIA </w:t>
      </w:r>
      <w:r w:rsidR="00DA525A" w:rsidRPr="000418D4">
        <w:br/>
      </w:r>
      <w:r w:rsidR="00323FBA" w:rsidRPr="000418D4">
        <w:t xml:space="preserve">I </w:t>
      </w:r>
      <w:r w:rsidR="00D96080" w:rsidRPr="000418D4">
        <w:t>MONITOROWANIA ROZLICZANIA UMOWY</w:t>
      </w:r>
      <w:bookmarkEnd w:id="87"/>
      <w:bookmarkEnd w:id="88"/>
    </w:p>
    <w:p w14:paraId="12A7865A" w14:textId="77777777" w:rsidR="0098440C" w:rsidRPr="000418D4" w:rsidRDefault="0098440C" w:rsidP="004365D3">
      <w:pPr>
        <w:pStyle w:val="Akapit"/>
        <w:spacing w:beforeLines="40" w:before="96" w:afterLines="40" w:after="96"/>
      </w:pPr>
      <w:bookmarkStart w:id="89" w:name="_Toc443582600"/>
      <w:r w:rsidRPr="000418D4">
        <w:t xml:space="preserve">W przypadku wydania powiadomienia przez Zamawiającego zgodnie z </w:t>
      </w:r>
      <w:r w:rsidR="00E262DC" w:rsidRPr="000418D4">
        <w:t>SubKLAUZULĄ</w:t>
      </w:r>
      <w:r w:rsidRPr="000418D4">
        <w:t xml:space="preserve"> 14.3 Warunków Szczególnych, Wykonawca będzie zobowiąza</w:t>
      </w:r>
      <w:r w:rsidR="009A554D">
        <w:t>ny do stosowania SIRM zgodnie z </w:t>
      </w:r>
      <w:r w:rsidRPr="000418D4">
        <w:t>warunkami Umowy.</w:t>
      </w:r>
    </w:p>
    <w:p w14:paraId="3FD9E43E" w14:textId="77777777" w:rsidR="00CB4FE5" w:rsidRPr="000418D4" w:rsidRDefault="00CB4FE5" w:rsidP="004365D3">
      <w:pPr>
        <w:pStyle w:val="Nagwek3"/>
        <w:spacing w:beforeLines="40" w:before="96" w:afterLines="40" w:after="96" w:line="276" w:lineRule="auto"/>
      </w:pPr>
      <w:bookmarkStart w:id="90" w:name="_Toc449656674"/>
      <w:bookmarkStart w:id="91" w:name="_Toc506972570"/>
      <w:r w:rsidRPr="000418D4">
        <w:t>SUBKLAUZULA 2.7</w:t>
      </w:r>
      <w:r w:rsidRPr="000418D4">
        <w:tab/>
        <w:t>ODBIÓR KOŃCOWY</w:t>
      </w:r>
      <w:bookmarkEnd w:id="89"/>
      <w:bookmarkEnd w:id="90"/>
      <w:bookmarkEnd w:id="91"/>
    </w:p>
    <w:p w14:paraId="2515E52F" w14:textId="77777777" w:rsidR="002E43A0" w:rsidRPr="002E24F3" w:rsidRDefault="002E43A0" w:rsidP="004365D3">
      <w:pPr>
        <w:pStyle w:val="Akapit"/>
        <w:spacing w:beforeLines="40" w:before="96" w:afterLines="40" w:after="96"/>
        <w:rPr>
          <w:color w:val="44546A"/>
          <w:highlight w:val="yellow"/>
        </w:rPr>
      </w:pPr>
      <w:bookmarkStart w:id="92" w:name="_Toc443582601"/>
      <w:bookmarkStart w:id="93" w:name="_Toc424890909"/>
      <w:bookmarkStart w:id="94" w:name="_Toc449656675"/>
      <w:r w:rsidRPr="000418D4">
        <w:t xml:space="preserve">W terminie 30 dni przed </w:t>
      </w:r>
      <w:r w:rsidR="00BD4E9C">
        <w:t xml:space="preserve">planowanym </w:t>
      </w:r>
      <w:r w:rsidRPr="000418D4">
        <w:t>Odbiorem końcowym, Wykonawca przekaże Inżynierowi dokumentację budowy oraz dokumentację powykonawczą odbieranych Robót</w:t>
      </w:r>
      <w:r w:rsidR="005F1824">
        <w:t xml:space="preserve"> lub </w:t>
      </w:r>
      <w:r w:rsidR="007E3AF3">
        <w:t>Odcinka</w:t>
      </w:r>
      <w:r w:rsidR="00A53A86" w:rsidRPr="00993011">
        <w:t>,</w:t>
      </w:r>
      <w:r w:rsidR="0083022E" w:rsidRPr="00993011">
        <w:t xml:space="preserve"> </w:t>
      </w:r>
      <w:r w:rsidRPr="00993011">
        <w:t>w tym</w:t>
      </w:r>
      <w:r w:rsidR="0083022E" w:rsidRPr="00993011">
        <w:t xml:space="preserve"> </w:t>
      </w:r>
      <w:r w:rsidRPr="00993011">
        <w:t>w zakresie, w jakim wymagane jest pozwolenie na użytkowanie</w:t>
      </w:r>
      <w:commentRangeStart w:id="95"/>
      <w:r w:rsidRPr="00993011">
        <w:t xml:space="preserve">, a także </w:t>
      </w:r>
      <w:commentRangeEnd w:id="95"/>
      <w:r w:rsidR="00545BD3">
        <w:rPr>
          <w:rStyle w:val="Odwoaniedokomentarza"/>
          <w:rFonts w:ascii="Times New Roman" w:eastAsia="Times New Roman" w:hAnsi="Times New Roman" w:cs="Times New Roman"/>
        </w:rPr>
        <w:commentReference w:id="95"/>
      </w:r>
      <w:r w:rsidRPr="00993011">
        <w:t xml:space="preserve">komplet dokumentów związanych z procesem certyfikacji i dopuszczeniem do eksploatacji podsystemów strukturalnych (jeżeli wymagane), zgodnie z ustawą z dnia 28 marca </w:t>
      </w:r>
      <w:r w:rsidR="00CC1B4A" w:rsidRPr="00993011">
        <w:t>2003</w:t>
      </w:r>
      <w:r w:rsidR="00FF6E7C" w:rsidRPr="00993011">
        <w:t xml:space="preserve"> </w:t>
      </w:r>
      <w:r w:rsidR="00255665">
        <w:t>o </w:t>
      </w:r>
      <w:r w:rsidRPr="00993011">
        <w:t>transporcie kolejowym (</w:t>
      </w:r>
      <w:r w:rsidR="007E3AF3" w:rsidRPr="00255665">
        <w:rPr>
          <w:highlight w:val="yellow"/>
        </w:rPr>
        <w:t>t.j. Dz.U. z 2016 r. poz. 1727 z późn. zm.</w:t>
      </w:r>
      <w:r w:rsidRPr="00255665">
        <w:rPr>
          <w:highlight w:val="yellow"/>
        </w:rPr>
        <w:t>z późn. zm</w:t>
      </w:r>
      <w:r w:rsidRPr="00993011">
        <w:t>.).</w:t>
      </w:r>
      <w:commentRangeStart w:id="96"/>
      <w:r w:rsidR="00545BD3">
        <w:rPr>
          <w:color w:val="44546A"/>
          <w:highlight w:val="yellow"/>
        </w:rPr>
        <w:t xml:space="preserve"> </w:t>
      </w:r>
      <w:commentRangeEnd w:id="96"/>
      <w:r w:rsidR="00545BD3">
        <w:rPr>
          <w:rStyle w:val="Odwoaniedokomentarza"/>
          <w:rFonts w:ascii="Times New Roman" w:eastAsia="Times New Roman" w:hAnsi="Times New Roman" w:cs="Times New Roman"/>
        </w:rPr>
        <w:commentReference w:id="96"/>
      </w:r>
      <w:r w:rsidR="00545BD3">
        <w:rPr>
          <w:color w:val="44546A"/>
          <w:highlight w:val="yellow"/>
        </w:rPr>
        <w:t>*</w:t>
      </w:r>
    </w:p>
    <w:bookmarkEnd w:id="92"/>
    <w:p w14:paraId="5405FA90" w14:textId="77777777" w:rsidR="00030D30" w:rsidRPr="000418D4" w:rsidRDefault="00030D30" w:rsidP="004365D3">
      <w:pPr>
        <w:pStyle w:val="Akapit"/>
        <w:spacing w:beforeLines="40" w:before="96" w:afterLines="40" w:after="96"/>
      </w:pPr>
      <w:r w:rsidRPr="000418D4">
        <w:t xml:space="preserve">Inżynier najpóźniej w terminie </w:t>
      </w:r>
      <w:r w:rsidR="00EE0B5D" w:rsidRPr="000418D4">
        <w:t>2</w:t>
      </w:r>
      <w:r w:rsidR="00EE0B5D">
        <w:t>0</w:t>
      </w:r>
      <w:r w:rsidR="00EE0B5D" w:rsidRPr="000418D4">
        <w:t xml:space="preserve"> </w:t>
      </w:r>
      <w:r w:rsidRPr="000418D4">
        <w:t>dni od daty dostarczenia tej dokumentacji dokona jej weryfikacji, następnie ją zatwierdzi bądź zwróci do poprawy</w:t>
      </w:r>
      <w:r w:rsidR="00D660C4" w:rsidRPr="000418D4">
        <w:t>, przedkładając na bieżąco, o ile będzie to możliwe, uwagi do tej dokumentacji.</w:t>
      </w:r>
      <w:r w:rsidRPr="000418D4">
        <w:t xml:space="preserve"> Wykonawca będzie niezwłocznie wprowadzać poprawki do dokumentacji na skutek uwag Inżyniera. </w:t>
      </w:r>
    </w:p>
    <w:p w14:paraId="046A52E3" w14:textId="77777777" w:rsidR="00DF1EA8" w:rsidRPr="002E24F3" w:rsidRDefault="002E43A0" w:rsidP="00665C76">
      <w:pPr>
        <w:pStyle w:val="Akapit"/>
        <w:spacing w:beforeLines="40" w:before="96" w:afterLines="40" w:after="96"/>
        <w:rPr>
          <w:color w:val="44546A"/>
        </w:rPr>
      </w:pPr>
      <w:r w:rsidRPr="002E24F3">
        <w:rPr>
          <w:i/>
          <w:color w:val="44546A"/>
          <w:sz w:val="20"/>
          <w:szCs w:val="20"/>
          <w:highlight w:val="yellow"/>
        </w:rPr>
        <w:t>* Zapis do dostosowania w zależności od harmonogramu danego Kontraktu i czasu na ukończenie podanego w treści ogłoszenia.</w:t>
      </w:r>
      <w:r w:rsidRPr="002E24F3">
        <w:rPr>
          <w:i/>
          <w:color w:val="44546A"/>
          <w:sz w:val="20"/>
          <w:szCs w:val="20"/>
        </w:rPr>
        <w:t xml:space="preserve"> </w:t>
      </w:r>
      <w:r w:rsidRPr="002E24F3">
        <w:rPr>
          <w:color w:val="44546A"/>
        </w:rPr>
        <w:t xml:space="preserve"> </w:t>
      </w:r>
    </w:p>
    <w:p w14:paraId="7DFA8981" w14:textId="77777777" w:rsidR="006F52DB" w:rsidRPr="000418D4" w:rsidRDefault="00A05414" w:rsidP="004365D3">
      <w:pPr>
        <w:pStyle w:val="Nagwek2"/>
        <w:spacing w:line="276" w:lineRule="auto"/>
        <w:rPr>
          <w:i/>
        </w:rPr>
      </w:pPr>
      <w:bookmarkStart w:id="97" w:name="_Toc506972571"/>
      <w:r w:rsidRPr="000418D4">
        <w:t>KLAUZULA 3</w:t>
      </w:r>
      <w:r w:rsidRPr="000418D4">
        <w:tab/>
      </w:r>
      <w:r w:rsidR="00187808" w:rsidRPr="000418D4">
        <w:tab/>
        <w:t>I</w:t>
      </w:r>
      <w:r w:rsidR="006F52DB" w:rsidRPr="000418D4">
        <w:t>NŻYNIER</w:t>
      </w:r>
      <w:bookmarkEnd w:id="84"/>
      <w:bookmarkEnd w:id="93"/>
      <w:bookmarkEnd w:id="94"/>
      <w:bookmarkEnd w:id="97"/>
    </w:p>
    <w:p w14:paraId="0F7A1F2A" w14:textId="77777777" w:rsidR="006F52DB" w:rsidRPr="000418D4" w:rsidRDefault="00187808" w:rsidP="004365D3">
      <w:pPr>
        <w:pStyle w:val="Nagwek3"/>
        <w:spacing w:beforeLines="40" w:before="96" w:afterLines="40" w:after="96" w:line="276" w:lineRule="auto"/>
      </w:pPr>
      <w:bookmarkStart w:id="98" w:name="_Toc194208625"/>
      <w:bookmarkStart w:id="99" w:name="_Toc424890910"/>
      <w:bookmarkStart w:id="100" w:name="_Toc449656676"/>
      <w:bookmarkStart w:id="101" w:name="_Toc506972572"/>
      <w:r w:rsidRPr="000418D4">
        <w:t>SubKLAUZULA 3.1</w:t>
      </w:r>
      <w:r w:rsidRPr="000418D4">
        <w:tab/>
      </w:r>
      <w:r w:rsidR="006F52DB" w:rsidRPr="000418D4">
        <w:t>OBOWIĄZKI I UPOWAŻNIENIA INŻYNIERA</w:t>
      </w:r>
      <w:bookmarkEnd w:id="98"/>
      <w:bookmarkEnd w:id="99"/>
      <w:bookmarkEnd w:id="100"/>
      <w:bookmarkEnd w:id="101"/>
    </w:p>
    <w:p w14:paraId="5B0A4721" w14:textId="77777777" w:rsidR="00604201"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w:t>
      </w:r>
      <w:r w:rsidR="0098440C" w:rsidRPr="000418D4">
        <w:rPr>
          <w:rFonts w:ascii="Arial" w:hAnsi="Arial" w:cs="Arial"/>
          <w:sz w:val="22"/>
          <w:szCs w:val="22"/>
        </w:rPr>
        <w:t xml:space="preserve">KLAUZULI </w:t>
      </w:r>
      <w:r w:rsidRPr="000418D4">
        <w:rPr>
          <w:rFonts w:ascii="Arial" w:hAnsi="Arial" w:cs="Arial"/>
          <w:sz w:val="22"/>
          <w:szCs w:val="22"/>
        </w:rPr>
        <w:t>i zastępuje następującą treścią:</w:t>
      </w:r>
    </w:p>
    <w:p w14:paraId="345791A9" w14:textId="77777777" w:rsidR="0098440C" w:rsidRPr="000418D4" w:rsidRDefault="0098440C" w:rsidP="004365D3">
      <w:pPr>
        <w:pStyle w:val="Akapit"/>
        <w:spacing w:beforeLines="40" w:before="96" w:afterLines="40" w:after="96"/>
      </w:pPr>
      <w:bookmarkStart w:id="102" w:name="_Toc194208627"/>
      <w:bookmarkStart w:id="103" w:name="_Toc424890911"/>
      <w:r w:rsidRPr="000418D4">
        <w:lastRenderedPageBreak/>
        <w:t xml:space="preserve">Zamawiający wyznaczy </w:t>
      </w:r>
      <w:r w:rsidRPr="000418D4">
        <w:rPr>
          <w:color w:val="000000"/>
        </w:rPr>
        <w:t>Inżyniera</w:t>
      </w:r>
      <w:r w:rsidRPr="000418D4">
        <w:t xml:space="preserve">, który będzie wykonywał obowiązki przypisane mu </w:t>
      </w:r>
      <w:r w:rsidR="009A554D">
        <w:t>w </w:t>
      </w:r>
      <w:r w:rsidRPr="000418D4">
        <w:t xml:space="preserve">Kontrakcie. Personel </w:t>
      </w:r>
      <w:r w:rsidRPr="000418D4">
        <w:rPr>
          <w:color w:val="000000"/>
        </w:rPr>
        <w:t>Inżyniera</w:t>
      </w:r>
      <w:r w:rsidRPr="000418D4">
        <w:t xml:space="preserve"> będą stanowili stosownie</w:t>
      </w:r>
      <w:r w:rsidR="00255665">
        <w:t xml:space="preserve"> wykwalifikowani inżynierowie i </w:t>
      </w:r>
      <w:r w:rsidRPr="000418D4">
        <w:t>inni fachowcy, posiadający kompetencje do wykonywania tych obowiązków.</w:t>
      </w:r>
    </w:p>
    <w:p w14:paraId="1E7BBD9D" w14:textId="77777777" w:rsidR="0098440C" w:rsidRPr="000418D4" w:rsidRDefault="0098440C" w:rsidP="004365D3">
      <w:pPr>
        <w:pStyle w:val="Akapit"/>
        <w:spacing w:beforeLines="40" w:before="96" w:afterLines="40" w:after="96"/>
      </w:pPr>
      <w:r w:rsidRPr="000418D4">
        <w:rPr>
          <w:color w:val="000000"/>
        </w:rPr>
        <w:t>Inżynier</w:t>
      </w:r>
      <w:r w:rsidRPr="000418D4">
        <w:t xml:space="preserve"> nie będzie w żadnym stopniu upoważniony do wnoszenia </w:t>
      </w:r>
      <w:r w:rsidR="007C57DF" w:rsidRPr="000418D4">
        <w:t>zmian</w:t>
      </w:r>
      <w:r w:rsidRPr="000418D4">
        <w:t xml:space="preserve"> do Kontraktu.</w:t>
      </w:r>
    </w:p>
    <w:p w14:paraId="0C25F2E0" w14:textId="77777777" w:rsidR="0098440C" w:rsidRPr="000418D4" w:rsidRDefault="0098440C" w:rsidP="004365D3">
      <w:pPr>
        <w:pStyle w:val="Akapit"/>
        <w:spacing w:beforeLines="40" w:before="96" w:afterLines="40" w:after="96"/>
      </w:pPr>
      <w:r w:rsidRPr="000418D4">
        <w:t>Inżynier może korzystać z upoważnień przynależnych Inżynierowi, takich jak są wyszczególnione w Kontrakcie lub w sposób oczywisty z Kontraktu wynikają. Inżynier uzyska aprobatę Zamawiającego przed wykonywan</w:t>
      </w:r>
      <w:r w:rsidR="00255665">
        <w:t>iem swoich obowiązków zgodnie z </w:t>
      </w:r>
      <w:r w:rsidRPr="000418D4">
        <w:t>następującymi SubKLAUZULAMI:</w:t>
      </w:r>
    </w:p>
    <w:p w14:paraId="26E32FC0" w14:textId="77777777" w:rsidR="00504C53" w:rsidRPr="000418D4" w:rsidRDefault="00504C53" w:rsidP="00A228FB">
      <w:pPr>
        <w:pStyle w:val="Akapitzlist"/>
        <w:numPr>
          <w:ilvl w:val="1"/>
          <w:numId w:val="47"/>
        </w:numPr>
        <w:spacing w:line="276" w:lineRule="auto"/>
        <w:ind w:left="426" w:hanging="426"/>
        <w:contextualSpacing w:val="0"/>
        <w:jc w:val="both"/>
        <w:rPr>
          <w:rFonts w:ascii="Arial" w:hAnsi="Arial" w:cs="Arial"/>
          <w:sz w:val="22"/>
          <w:szCs w:val="22"/>
        </w:rPr>
      </w:pPr>
      <w:r w:rsidRPr="000418D4">
        <w:rPr>
          <w:rFonts w:ascii="Arial" w:hAnsi="Arial" w:cs="Arial"/>
          <w:sz w:val="22"/>
        </w:rPr>
        <w:t>SubKLAUZULA 1.5 Warunków Szczególnych,</w:t>
      </w:r>
    </w:p>
    <w:p w14:paraId="74ABB150" w14:textId="77777777" w:rsidR="0098440C" w:rsidRPr="000418D4" w:rsidRDefault="0098440C" w:rsidP="00A228FB">
      <w:pPr>
        <w:pStyle w:val="Akapitzlist"/>
        <w:numPr>
          <w:ilvl w:val="1"/>
          <w:numId w:val="47"/>
        </w:numPr>
        <w:spacing w:line="276" w:lineRule="auto"/>
        <w:ind w:left="426" w:hanging="426"/>
        <w:contextualSpacing w:val="0"/>
        <w:jc w:val="both"/>
        <w:rPr>
          <w:rFonts w:ascii="Arial" w:hAnsi="Arial" w:cs="Arial"/>
          <w:sz w:val="22"/>
          <w:szCs w:val="22"/>
        </w:rPr>
      </w:pPr>
      <w:r w:rsidRPr="000418D4">
        <w:rPr>
          <w:rFonts w:ascii="Arial" w:hAnsi="Arial" w:cs="Arial"/>
          <w:sz w:val="22"/>
          <w:szCs w:val="22"/>
        </w:rPr>
        <w:t>SubKLAUZULA 4.4 Warunków Szczególnych,</w:t>
      </w:r>
    </w:p>
    <w:p w14:paraId="79BE3EB9" w14:textId="77777777" w:rsidR="0098440C" w:rsidRPr="000418D4" w:rsidRDefault="0098440C" w:rsidP="00A228FB">
      <w:pPr>
        <w:pStyle w:val="Akapitzlist"/>
        <w:numPr>
          <w:ilvl w:val="1"/>
          <w:numId w:val="47"/>
        </w:numPr>
        <w:spacing w:line="276" w:lineRule="auto"/>
        <w:ind w:left="426" w:hanging="426"/>
        <w:contextualSpacing w:val="0"/>
        <w:jc w:val="both"/>
        <w:rPr>
          <w:rFonts w:ascii="Arial" w:hAnsi="Arial" w:cs="Arial"/>
          <w:sz w:val="22"/>
          <w:szCs w:val="22"/>
        </w:rPr>
      </w:pPr>
      <w:r w:rsidRPr="000418D4">
        <w:rPr>
          <w:rFonts w:ascii="Arial" w:hAnsi="Arial" w:cs="Arial"/>
          <w:sz w:val="22"/>
          <w:szCs w:val="22"/>
        </w:rPr>
        <w:t xml:space="preserve">SubKLAUZULA 8.4 Warunków Szczególnych, </w:t>
      </w:r>
    </w:p>
    <w:p w14:paraId="1279385F" w14:textId="77777777" w:rsidR="0098440C" w:rsidRPr="000418D4" w:rsidRDefault="0098440C" w:rsidP="00A228FB">
      <w:pPr>
        <w:pStyle w:val="Akapitzlist"/>
        <w:numPr>
          <w:ilvl w:val="1"/>
          <w:numId w:val="47"/>
        </w:numPr>
        <w:spacing w:line="276" w:lineRule="auto"/>
        <w:ind w:left="426" w:hanging="426"/>
        <w:contextualSpacing w:val="0"/>
        <w:jc w:val="both"/>
        <w:rPr>
          <w:rFonts w:ascii="Arial" w:hAnsi="Arial" w:cs="Arial"/>
          <w:sz w:val="22"/>
          <w:szCs w:val="22"/>
        </w:rPr>
      </w:pPr>
      <w:r w:rsidRPr="000418D4">
        <w:rPr>
          <w:rFonts w:ascii="Arial" w:hAnsi="Arial" w:cs="Arial"/>
          <w:sz w:val="22"/>
          <w:szCs w:val="22"/>
        </w:rPr>
        <w:t>SubKLAUZULA 8.8 Warunków Ogólnych,</w:t>
      </w:r>
    </w:p>
    <w:p w14:paraId="4F743D0C" w14:textId="77777777" w:rsidR="0098440C" w:rsidRPr="000418D4" w:rsidRDefault="0098440C" w:rsidP="00A228FB">
      <w:pPr>
        <w:pStyle w:val="Akapitzlist"/>
        <w:numPr>
          <w:ilvl w:val="1"/>
          <w:numId w:val="47"/>
        </w:numPr>
        <w:spacing w:line="276" w:lineRule="auto"/>
        <w:ind w:left="426" w:hanging="426"/>
        <w:contextualSpacing w:val="0"/>
        <w:jc w:val="both"/>
        <w:rPr>
          <w:rFonts w:ascii="Arial" w:hAnsi="Arial" w:cs="Arial"/>
          <w:sz w:val="22"/>
          <w:szCs w:val="22"/>
        </w:rPr>
      </w:pPr>
      <w:r w:rsidRPr="000418D4">
        <w:rPr>
          <w:rFonts w:ascii="Arial" w:hAnsi="Arial" w:cs="Arial"/>
          <w:sz w:val="22"/>
          <w:szCs w:val="22"/>
        </w:rPr>
        <w:t xml:space="preserve">KLAUZULA 13 Warunków Ogólnych, zmodyfikowanych </w:t>
      </w:r>
      <w:r w:rsidR="000F204A" w:rsidRPr="000418D4">
        <w:rPr>
          <w:rFonts w:ascii="Arial" w:hAnsi="Arial" w:cs="Arial"/>
          <w:sz w:val="22"/>
          <w:szCs w:val="22"/>
        </w:rPr>
        <w:t>postanowieniami</w:t>
      </w:r>
      <w:r w:rsidRPr="000418D4">
        <w:rPr>
          <w:rFonts w:ascii="Arial" w:hAnsi="Arial" w:cs="Arial"/>
          <w:sz w:val="22"/>
          <w:szCs w:val="22"/>
        </w:rPr>
        <w:t xml:space="preserve"> Warunków Szczególnych.</w:t>
      </w:r>
    </w:p>
    <w:p w14:paraId="3956D977" w14:textId="77777777" w:rsidR="00EC1DB7" w:rsidRPr="000418D4" w:rsidRDefault="00EC1DB7" w:rsidP="00A228FB">
      <w:pPr>
        <w:pStyle w:val="Akapitzlist"/>
        <w:numPr>
          <w:ilvl w:val="1"/>
          <w:numId w:val="47"/>
        </w:numPr>
        <w:spacing w:before="40" w:afterLines="40" w:after="96" w:line="276" w:lineRule="auto"/>
        <w:ind w:left="426" w:hanging="426"/>
        <w:contextualSpacing w:val="0"/>
        <w:jc w:val="both"/>
        <w:rPr>
          <w:rFonts w:ascii="Arial" w:hAnsi="Arial" w:cs="Arial"/>
          <w:sz w:val="22"/>
        </w:rPr>
      </w:pPr>
      <w:r w:rsidRPr="000418D4">
        <w:rPr>
          <w:rFonts w:ascii="Arial" w:hAnsi="Arial" w:cs="Arial"/>
          <w:sz w:val="22"/>
        </w:rPr>
        <w:t>SubKLAUZULA 20.1 Warunków Ogólnych</w:t>
      </w:r>
      <w:r w:rsidR="001C3D74">
        <w:rPr>
          <w:rFonts w:ascii="Arial" w:hAnsi="Arial" w:cs="Arial"/>
          <w:sz w:val="22"/>
        </w:rPr>
        <w:t>.</w:t>
      </w:r>
    </w:p>
    <w:p w14:paraId="53E1777B" w14:textId="77777777" w:rsidR="0098440C" w:rsidRPr="000418D4" w:rsidRDefault="0098440C" w:rsidP="004365D3">
      <w:pPr>
        <w:pStyle w:val="Akapit"/>
        <w:spacing w:beforeLines="40" w:before="96" w:afterLines="40" w:after="96"/>
      </w:pPr>
      <w:r w:rsidRPr="000418D4">
        <w:t>Oprócz sytuacji, gdy jest podane inaczej w niniejszych Warunkach Szczególnych:</w:t>
      </w:r>
    </w:p>
    <w:p w14:paraId="0BB18DF1" w14:textId="77777777" w:rsidR="0098440C" w:rsidRPr="000418D4" w:rsidRDefault="0098440C" w:rsidP="00255665">
      <w:pPr>
        <w:pStyle w:val="apunkt"/>
        <w:numPr>
          <w:ilvl w:val="0"/>
          <w:numId w:val="75"/>
        </w:numPr>
        <w:ind w:left="851" w:hanging="425"/>
      </w:pPr>
      <w:r w:rsidRPr="000418D4">
        <w:t>kiedykolwiek Inżynier wykonuje obowiązki lub korzysta z upoważnień, które są wyszczególnione w Kontrakcie lub z niego wywnioskowane będzie się uważało, że działa w imieniu Zamawiającego;</w:t>
      </w:r>
    </w:p>
    <w:p w14:paraId="359F0B60" w14:textId="77777777" w:rsidR="0098440C" w:rsidRPr="000418D4" w:rsidRDefault="0098440C" w:rsidP="00255665">
      <w:pPr>
        <w:pStyle w:val="apunkt"/>
        <w:numPr>
          <w:ilvl w:val="0"/>
          <w:numId w:val="75"/>
        </w:numPr>
        <w:ind w:left="851" w:hanging="425"/>
      </w:pPr>
      <w:r w:rsidRPr="000418D4">
        <w:t>Inżynier nie będzie w żadnym stopniu upoważniony d</w:t>
      </w:r>
      <w:r w:rsidR="009A554D">
        <w:t>o zwalniania żadnej ze Stron, z </w:t>
      </w:r>
      <w:r w:rsidRPr="000418D4">
        <w:t xml:space="preserve">jakichkolwiek obowiązków, zobowiązań lub odpowiedzialności według Kontraktu; oraz </w:t>
      </w:r>
    </w:p>
    <w:p w14:paraId="31843DE3" w14:textId="77777777" w:rsidR="0098440C" w:rsidRPr="000418D4" w:rsidRDefault="0098440C" w:rsidP="00255665">
      <w:pPr>
        <w:pStyle w:val="apunkt"/>
        <w:numPr>
          <w:ilvl w:val="0"/>
          <w:numId w:val="75"/>
        </w:numPr>
        <w:ind w:left="851" w:hanging="425"/>
      </w:pPr>
      <w:r w:rsidRPr="000418D4">
        <w:t>żadne zatwierdzenie, sprawdzenie, świadectwo, zgoda, badanie, inspekcja, polecenie, powiadomienie, propozycja, życzenie, próba lub inne podobne działanie Inżyniera (wraz z brakiem deza</w:t>
      </w:r>
      <w:r w:rsidR="00255665">
        <w:t>probaty) nie zwolni Wykonawcy z </w:t>
      </w:r>
      <w:r w:rsidRPr="000418D4">
        <w:t>jakiejkolwiek odpowiedzialności, którą ma on według Kontraktu, włącznie z odpowiedzialnością za błędy, opuszczenia, sprzeczności i niestosowanie się.</w:t>
      </w:r>
    </w:p>
    <w:p w14:paraId="39470967" w14:textId="77777777" w:rsidR="0098440C" w:rsidRPr="000418D4" w:rsidRDefault="0098440C"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Niezależnie od obowiązku uzyskania aprobaty, jak objaśniono powyżej, jeżeli w opinii Inżyniera zdarzy się przypadek wpływający na bezpieczeństwo życia, Robót lub na sąsiednią nieruchomość jest on uprawniony, bez zwalniania Wykonawcy z żadnego z jego obowiązków i odpowiedzialności w ramach Kontraktu, polecić Wykonawcy wykonać każdą taką pracę, która w opinii Inżyniera, może być konieczna do zmniejszenia niebezpieczeństwa. Wykonawca ma obowiązek dostosować się do każdego takiego polecenia Inżyniera. Jeżeli takie polecenie stanowi Zmianę, SubKLAUZULA 13 Warunków Ogólnych, zmodyfikowanych postanowieniami Warunków Szczególnych, będzie miała zastosowanie.</w:t>
      </w:r>
    </w:p>
    <w:p w14:paraId="75408962" w14:textId="77777777" w:rsidR="006F52DB" w:rsidRPr="000418D4" w:rsidRDefault="00E50F92" w:rsidP="004365D3">
      <w:pPr>
        <w:pStyle w:val="Nagwek2"/>
        <w:spacing w:line="276" w:lineRule="auto"/>
        <w:rPr>
          <w:i/>
        </w:rPr>
      </w:pPr>
      <w:bookmarkStart w:id="104" w:name="_Toc449656677"/>
      <w:bookmarkStart w:id="105" w:name="_Toc506972573"/>
      <w:r w:rsidRPr="000418D4">
        <w:t>KLAUZULA 4</w:t>
      </w:r>
      <w:r w:rsidRPr="000418D4">
        <w:tab/>
      </w:r>
      <w:r w:rsidRPr="000418D4">
        <w:tab/>
      </w:r>
      <w:r w:rsidR="006F52DB" w:rsidRPr="000418D4">
        <w:t>WYKONAWCA</w:t>
      </w:r>
      <w:bookmarkEnd w:id="102"/>
      <w:bookmarkEnd w:id="103"/>
      <w:bookmarkEnd w:id="104"/>
      <w:bookmarkEnd w:id="105"/>
    </w:p>
    <w:p w14:paraId="47E3740E" w14:textId="77777777" w:rsidR="006E3A64" w:rsidRPr="000418D4" w:rsidRDefault="006E3A64" w:rsidP="004365D3">
      <w:pPr>
        <w:pStyle w:val="Nagwek3"/>
        <w:spacing w:beforeLines="40" w:before="96" w:afterLines="40" w:after="96" w:line="276" w:lineRule="auto"/>
      </w:pPr>
      <w:bookmarkStart w:id="106" w:name="_Toc340225194"/>
      <w:bookmarkStart w:id="107" w:name="_Toc424890912"/>
      <w:bookmarkStart w:id="108" w:name="_Toc449656678"/>
      <w:bookmarkStart w:id="109" w:name="_Toc506972574"/>
      <w:r w:rsidRPr="000418D4">
        <w:t>SubKLAUZULA 4.1</w:t>
      </w:r>
      <w:r w:rsidRPr="000418D4">
        <w:tab/>
        <w:t>OGÓLNE ZOBOWIĄZANIA WYKONAWCY</w:t>
      </w:r>
      <w:bookmarkEnd w:id="106"/>
      <w:bookmarkEnd w:id="107"/>
      <w:bookmarkEnd w:id="108"/>
      <w:bookmarkEnd w:id="109"/>
    </w:p>
    <w:p w14:paraId="7BE815DF" w14:textId="77777777" w:rsidR="006E3A64" w:rsidRPr="000418D4" w:rsidRDefault="003C50BD" w:rsidP="004365D3">
      <w:pPr>
        <w:spacing w:beforeLines="40" w:before="96" w:afterLines="40" w:after="96" w:line="276" w:lineRule="auto"/>
        <w:jc w:val="both"/>
        <w:rPr>
          <w:rFonts w:ascii="Arial" w:hAnsi="Arial" w:cs="Arial"/>
          <w:sz w:val="22"/>
        </w:rPr>
      </w:pPr>
      <w:r w:rsidRPr="000418D4">
        <w:rPr>
          <w:rFonts w:ascii="Arial" w:hAnsi="Arial" w:cs="Arial"/>
          <w:sz w:val="22"/>
        </w:rPr>
        <w:t>Usuwa się treść SubK</w:t>
      </w:r>
      <w:r w:rsidR="0098440C" w:rsidRPr="000418D4">
        <w:rPr>
          <w:rFonts w:ascii="Arial" w:hAnsi="Arial" w:cs="Arial"/>
          <w:sz w:val="22"/>
        </w:rPr>
        <w:t xml:space="preserve">LAUZULI </w:t>
      </w:r>
      <w:r w:rsidRPr="000418D4">
        <w:rPr>
          <w:rFonts w:ascii="Arial" w:hAnsi="Arial" w:cs="Arial"/>
          <w:sz w:val="22"/>
        </w:rPr>
        <w:t>i zastępuje następującą treścią:</w:t>
      </w:r>
    </w:p>
    <w:p w14:paraId="119C1595" w14:textId="77777777" w:rsidR="00FD3317" w:rsidRPr="000418D4" w:rsidRDefault="00FD3317" w:rsidP="00A228FB">
      <w:pPr>
        <w:pStyle w:val="Akapitzlist"/>
        <w:numPr>
          <w:ilvl w:val="0"/>
          <w:numId w:val="23"/>
        </w:numPr>
        <w:suppressAutoHyphens/>
        <w:autoSpaceDE w:val="0"/>
        <w:autoSpaceDN w:val="0"/>
        <w:adjustRightInd w:val="0"/>
        <w:spacing w:beforeLines="40" w:before="96" w:afterLines="40" w:after="96" w:line="276" w:lineRule="auto"/>
        <w:ind w:left="426" w:hanging="426"/>
        <w:contextualSpacing w:val="0"/>
        <w:jc w:val="both"/>
        <w:rPr>
          <w:rFonts w:ascii="Arial" w:hAnsi="Arial" w:cs="Arial"/>
          <w:sz w:val="22"/>
          <w:szCs w:val="22"/>
        </w:rPr>
      </w:pPr>
      <w:r w:rsidRPr="000418D4">
        <w:rPr>
          <w:rFonts w:ascii="Arial" w:hAnsi="Arial" w:cs="Arial"/>
          <w:sz w:val="22"/>
          <w:szCs w:val="22"/>
        </w:rPr>
        <w:t>Wykonawca zaprojektuje, zrealizuje i ukoń</w:t>
      </w:r>
      <w:r w:rsidR="0098440C" w:rsidRPr="000418D4">
        <w:rPr>
          <w:rFonts w:ascii="Arial" w:hAnsi="Arial" w:cs="Arial"/>
          <w:sz w:val="22"/>
          <w:szCs w:val="22"/>
        </w:rPr>
        <w:t>czy Roboty zgodnie z Kontraktem</w:t>
      </w:r>
      <w:r w:rsidRPr="000418D4">
        <w:rPr>
          <w:rFonts w:ascii="Arial" w:hAnsi="Arial" w:cs="Arial"/>
          <w:sz w:val="22"/>
          <w:szCs w:val="22"/>
        </w:rPr>
        <w:t xml:space="preserve"> oraz usunie wszelkie wady </w:t>
      </w:r>
      <w:r w:rsidR="00150309" w:rsidRPr="000418D4">
        <w:rPr>
          <w:rFonts w:ascii="Arial" w:hAnsi="Arial" w:cs="Arial"/>
          <w:sz w:val="22"/>
          <w:szCs w:val="22"/>
        </w:rPr>
        <w:t xml:space="preserve">i usterki </w:t>
      </w:r>
      <w:r w:rsidRPr="000418D4">
        <w:rPr>
          <w:rFonts w:ascii="Arial" w:hAnsi="Arial" w:cs="Arial"/>
          <w:sz w:val="22"/>
          <w:szCs w:val="22"/>
        </w:rPr>
        <w:t xml:space="preserve">w Robotach. </w:t>
      </w:r>
    </w:p>
    <w:p w14:paraId="2BF4BB7D" w14:textId="77777777" w:rsidR="00FD3317" w:rsidRPr="000418D4" w:rsidRDefault="00FD3317" w:rsidP="00A228FB">
      <w:pPr>
        <w:pStyle w:val="Akapitzlist"/>
        <w:numPr>
          <w:ilvl w:val="0"/>
          <w:numId w:val="23"/>
        </w:numPr>
        <w:suppressAutoHyphens/>
        <w:autoSpaceDE w:val="0"/>
        <w:autoSpaceDN w:val="0"/>
        <w:adjustRightInd w:val="0"/>
        <w:spacing w:beforeLines="40" w:before="96" w:afterLines="40" w:after="96" w:line="276" w:lineRule="auto"/>
        <w:ind w:left="426" w:hanging="426"/>
        <w:contextualSpacing w:val="0"/>
        <w:jc w:val="both"/>
        <w:rPr>
          <w:rFonts w:ascii="Arial" w:hAnsi="Arial" w:cs="Arial"/>
          <w:sz w:val="22"/>
          <w:szCs w:val="22"/>
        </w:rPr>
      </w:pPr>
      <w:r w:rsidRPr="000418D4">
        <w:rPr>
          <w:rFonts w:ascii="Arial" w:hAnsi="Arial" w:cs="Arial"/>
          <w:sz w:val="22"/>
          <w:szCs w:val="22"/>
        </w:rPr>
        <w:lastRenderedPageBreak/>
        <w:t xml:space="preserve">Wykonawca dostarczy Urządzenia i Dokumenty Wykonawcy wyspecyfikowane </w:t>
      </w:r>
      <w:r w:rsidR="009A554D">
        <w:rPr>
          <w:rFonts w:ascii="Arial" w:hAnsi="Arial" w:cs="Arial"/>
          <w:sz w:val="22"/>
          <w:szCs w:val="22"/>
        </w:rPr>
        <w:t>w </w:t>
      </w:r>
      <w:r w:rsidRPr="000418D4">
        <w:rPr>
          <w:rFonts w:ascii="Arial" w:hAnsi="Arial" w:cs="Arial"/>
          <w:sz w:val="22"/>
          <w:szCs w:val="22"/>
        </w:rPr>
        <w:t xml:space="preserve">Kontrakcie, oraz cały Personel Wykonawcy, Dobra, środki zużywalne i inne rzeczy </w:t>
      </w:r>
      <w:r w:rsidR="009A554D">
        <w:rPr>
          <w:rFonts w:ascii="Arial" w:hAnsi="Arial" w:cs="Arial"/>
          <w:sz w:val="22"/>
          <w:szCs w:val="22"/>
        </w:rPr>
        <w:t>i </w:t>
      </w:r>
      <w:r w:rsidRPr="000418D4">
        <w:rPr>
          <w:rFonts w:ascii="Arial" w:hAnsi="Arial" w:cs="Arial"/>
          <w:sz w:val="22"/>
          <w:szCs w:val="22"/>
        </w:rPr>
        <w:t xml:space="preserve">usługi, czy to natury czasowej czy stałej, konieczne do </w:t>
      </w:r>
      <w:r w:rsidR="0098440C" w:rsidRPr="000418D4">
        <w:rPr>
          <w:rFonts w:ascii="Arial" w:hAnsi="Arial" w:cs="Arial"/>
          <w:sz w:val="22"/>
          <w:szCs w:val="22"/>
        </w:rPr>
        <w:t>w/w</w:t>
      </w:r>
      <w:r w:rsidRPr="000418D4">
        <w:rPr>
          <w:rFonts w:ascii="Arial" w:hAnsi="Arial" w:cs="Arial"/>
          <w:sz w:val="22"/>
          <w:szCs w:val="22"/>
        </w:rPr>
        <w:t xml:space="preserve"> zaprojektowania, realizacji, ukończenia i usunięcia wad.</w:t>
      </w:r>
    </w:p>
    <w:p w14:paraId="66C97363" w14:textId="77777777" w:rsidR="00FD3317" w:rsidRPr="000418D4" w:rsidRDefault="00FD3317" w:rsidP="00A228FB">
      <w:pPr>
        <w:pStyle w:val="Akapitzlist"/>
        <w:numPr>
          <w:ilvl w:val="0"/>
          <w:numId w:val="23"/>
        </w:numPr>
        <w:suppressAutoHyphens/>
        <w:autoSpaceDE w:val="0"/>
        <w:autoSpaceDN w:val="0"/>
        <w:adjustRightInd w:val="0"/>
        <w:spacing w:beforeLines="40" w:before="96" w:afterLines="40" w:after="96" w:line="276" w:lineRule="auto"/>
        <w:ind w:left="426" w:hanging="426"/>
        <w:contextualSpacing w:val="0"/>
        <w:jc w:val="both"/>
        <w:rPr>
          <w:rFonts w:ascii="Arial" w:hAnsi="Arial" w:cs="Arial"/>
          <w:sz w:val="22"/>
          <w:szCs w:val="22"/>
        </w:rPr>
      </w:pPr>
      <w:r w:rsidRPr="000418D4">
        <w:rPr>
          <w:rFonts w:ascii="Arial" w:hAnsi="Arial" w:cs="Arial"/>
          <w:sz w:val="22"/>
          <w:szCs w:val="22"/>
        </w:rPr>
        <w:t xml:space="preserve">Roboty będą obejmowały każdą pracę, która jest konieczna do spełnienia Wymagań Zamawiającego, </w:t>
      </w:r>
      <w:r w:rsidR="004C24FC" w:rsidRPr="000418D4">
        <w:rPr>
          <w:rFonts w:ascii="Arial" w:hAnsi="Arial" w:cs="Arial"/>
          <w:sz w:val="22"/>
          <w:szCs w:val="22"/>
        </w:rPr>
        <w:t>p</w:t>
      </w:r>
      <w:r w:rsidRPr="000418D4">
        <w:rPr>
          <w:rFonts w:ascii="Arial" w:hAnsi="Arial" w:cs="Arial"/>
          <w:sz w:val="22"/>
          <w:szCs w:val="22"/>
        </w:rPr>
        <w:t>ropozycji Wykonawcy i Wykazów, lub która jest implikowana przez Kontrakt, oraz wszystkie prace, które (chociaż nie wspomniane w Kontrakcie) są konieczne dla stabilności, lub ukończenia lub bezpiecznej i właściwej eksploatacji Robót.</w:t>
      </w:r>
    </w:p>
    <w:p w14:paraId="595C9A05" w14:textId="77777777" w:rsidR="00FD3317" w:rsidRPr="000418D4" w:rsidRDefault="00FD3317" w:rsidP="00A228FB">
      <w:pPr>
        <w:pStyle w:val="Akapitzlist"/>
        <w:numPr>
          <w:ilvl w:val="0"/>
          <w:numId w:val="23"/>
        </w:numPr>
        <w:suppressAutoHyphens/>
        <w:autoSpaceDE w:val="0"/>
        <w:autoSpaceDN w:val="0"/>
        <w:adjustRightInd w:val="0"/>
        <w:spacing w:beforeLines="40" w:before="96" w:afterLines="40" w:after="96" w:line="276" w:lineRule="auto"/>
        <w:ind w:left="426" w:hanging="426"/>
        <w:contextualSpacing w:val="0"/>
        <w:jc w:val="both"/>
        <w:rPr>
          <w:rFonts w:ascii="Arial" w:hAnsi="Arial" w:cs="Arial"/>
          <w:sz w:val="22"/>
          <w:szCs w:val="22"/>
        </w:rPr>
      </w:pPr>
      <w:r w:rsidRPr="000418D4">
        <w:rPr>
          <w:rFonts w:ascii="Arial" w:hAnsi="Arial" w:cs="Arial"/>
          <w:sz w:val="22"/>
          <w:szCs w:val="22"/>
        </w:rPr>
        <w:t>Wykonawca będzie odpowiedzialny za stosowność, stabilność i bezpieczeństwo wszystkich działań prowadzonych na Placu Budowy</w:t>
      </w:r>
      <w:r w:rsidR="00762CA0" w:rsidRPr="000418D4">
        <w:rPr>
          <w:rFonts w:ascii="Arial" w:hAnsi="Arial" w:cs="Arial"/>
          <w:sz w:val="22"/>
          <w:szCs w:val="22"/>
        </w:rPr>
        <w:t xml:space="preserve"> oraz oddziaływania na jego bezpośrednie otoczenie (ze szczególnym uwzględnieniem zasad bezpiecznego prowadzenia robót w sąsiedztwie torów czynnych, w tym konieczności zachowania ich skrajni)</w:t>
      </w:r>
      <w:r w:rsidRPr="000418D4">
        <w:rPr>
          <w:rFonts w:ascii="Arial" w:hAnsi="Arial" w:cs="Arial"/>
          <w:sz w:val="22"/>
          <w:szCs w:val="22"/>
        </w:rPr>
        <w:t>, wszystkich metod budowy oraz wszystkich Robót.</w:t>
      </w:r>
    </w:p>
    <w:p w14:paraId="508D91B9" w14:textId="77777777" w:rsidR="003D2A68" w:rsidRPr="000418D4" w:rsidRDefault="00FD3317" w:rsidP="00A228FB">
      <w:pPr>
        <w:pStyle w:val="Akapitzlist"/>
        <w:numPr>
          <w:ilvl w:val="0"/>
          <w:numId w:val="23"/>
        </w:numPr>
        <w:suppressAutoHyphens/>
        <w:autoSpaceDE w:val="0"/>
        <w:autoSpaceDN w:val="0"/>
        <w:adjustRightInd w:val="0"/>
        <w:spacing w:beforeLines="40" w:before="96" w:afterLines="40" w:after="96" w:line="276" w:lineRule="auto"/>
        <w:ind w:left="426" w:hanging="426"/>
        <w:contextualSpacing w:val="0"/>
        <w:jc w:val="both"/>
        <w:rPr>
          <w:rFonts w:ascii="Arial" w:hAnsi="Arial" w:cs="Arial"/>
          <w:sz w:val="22"/>
          <w:szCs w:val="22"/>
        </w:rPr>
      </w:pPr>
      <w:r w:rsidRPr="000418D4">
        <w:rPr>
          <w:rFonts w:ascii="Arial" w:hAnsi="Arial" w:cs="Arial"/>
          <w:sz w:val="22"/>
          <w:szCs w:val="22"/>
        </w:rPr>
        <w:t>Wykonawca, kiedykolwiek będzie wymagał tego od niego Inżynier, przedłoży szczegóły organizacji i metod, które Wykonawca proponuje przyjąć do realizacji Robót. Bez</w:t>
      </w:r>
      <w:r w:rsidR="00D76716">
        <w:rPr>
          <w:rFonts w:ascii="Arial" w:hAnsi="Arial" w:cs="Arial"/>
          <w:sz w:val="22"/>
          <w:szCs w:val="22"/>
        </w:rPr>
        <w:t> </w:t>
      </w:r>
      <w:r w:rsidRPr="000418D4">
        <w:rPr>
          <w:rFonts w:ascii="Arial" w:hAnsi="Arial" w:cs="Arial"/>
          <w:sz w:val="22"/>
          <w:szCs w:val="22"/>
        </w:rPr>
        <w:t>uprzedniego powiadomienia Inżyniera nie będzie dokonana żadna znacząca zmiana w tej organizacji i metodach.</w:t>
      </w:r>
    </w:p>
    <w:p w14:paraId="621C533A" w14:textId="77777777" w:rsidR="00FD3317" w:rsidRPr="000418D4" w:rsidRDefault="00FD3317" w:rsidP="00A228FB">
      <w:pPr>
        <w:pStyle w:val="Akapitzlist"/>
        <w:numPr>
          <w:ilvl w:val="0"/>
          <w:numId w:val="23"/>
        </w:numPr>
        <w:suppressAutoHyphens/>
        <w:autoSpaceDE w:val="0"/>
        <w:autoSpaceDN w:val="0"/>
        <w:adjustRightInd w:val="0"/>
        <w:spacing w:beforeLines="40" w:before="96" w:afterLines="40" w:after="96" w:line="276" w:lineRule="auto"/>
        <w:ind w:left="426" w:hanging="426"/>
        <w:contextualSpacing w:val="0"/>
        <w:jc w:val="both"/>
        <w:rPr>
          <w:rFonts w:ascii="Arial" w:hAnsi="Arial" w:cs="Arial"/>
          <w:sz w:val="22"/>
          <w:szCs w:val="22"/>
        </w:rPr>
      </w:pPr>
      <w:r w:rsidRPr="000418D4">
        <w:rPr>
          <w:rFonts w:ascii="Arial" w:hAnsi="Arial" w:cs="Arial"/>
          <w:sz w:val="22"/>
          <w:szCs w:val="22"/>
        </w:rPr>
        <w:t xml:space="preserve">Wykonawca do dnia Przejęcia Robót </w:t>
      </w:r>
      <w:r w:rsidR="00206808" w:rsidRPr="000418D4">
        <w:rPr>
          <w:rFonts w:ascii="Arial" w:hAnsi="Arial" w:cs="Arial"/>
          <w:sz w:val="22"/>
          <w:szCs w:val="22"/>
        </w:rPr>
        <w:t>zgodnie z SubKLAUZULĄ</w:t>
      </w:r>
      <w:r w:rsidRPr="000418D4">
        <w:rPr>
          <w:rFonts w:ascii="Arial" w:hAnsi="Arial" w:cs="Arial"/>
          <w:sz w:val="22"/>
          <w:szCs w:val="22"/>
        </w:rPr>
        <w:t xml:space="preserve"> 10.1</w:t>
      </w:r>
      <w:r w:rsidR="003727BD" w:rsidRPr="000418D4">
        <w:rPr>
          <w:rFonts w:ascii="Arial" w:hAnsi="Arial" w:cs="Arial"/>
          <w:sz w:val="22"/>
          <w:szCs w:val="22"/>
        </w:rPr>
        <w:t xml:space="preserve"> </w:t>
      </w:r>
      <w:r w:rsidR="00206808" w:rsidRPr="000418D4">
        <w:rPr>
          <w:rFonts w:ascii="Arial" w:hAnsi="Arial" w:cs="Arial"/>
          <w:sz w:val="22"/>
          <w:szCs w:val="22"/>
        </w:rPr>
        <w:t xml:space="preserve">Warunków Szczególnych </w:t>
      </w:r>
      <w:r w:rsidRPr="000418D4">
        <w:rPr>
          <w:rFonts w:ascii="Arial" w:hAnsi="Arial" w:cs="Arial"/>
          <w:sz w:val="22"/>
          <w:szCs w:val="22"/>
        </w:rPr>
        <w:t>przedstawi Inżynierowi Świadectwa dopuszczenia do eksploatacji typów budowli i urządzeń przeznaczonych do prowadzenia ruchu kolejowego wydane na czas nieokreślony. W przypadku stwierdzenia zabudowy urządzeń nieposiadających takowego świadectwa</w:t>
      </w:r>
      <w:r w:rsidR="00206808" w:rsidRPr="000418D4">
        <w:rPr>
          <w:rFonts w:ascii="Arial" w:hAnsi="Arial" w:cs="Arial"/>
          <w:sz w:val="22"/>
          <w:szCs w:val="22"/>
        </w:rPr>
        <w:t>,</w:t>
      </w:r>
      <w:r w:rsidRPr="000418D4">
        <w:rPr>
          <w:rFonts w:ascii="Arial" w:hAnsi="Arial" w:cs="Arial"/>
          <w:sz w:val="22"/>
          <w:szCs w:val="22"/>
        </w:rPr>
        <w:t xml:space="preserve"> Wykonawca będzie zobowiązany na własny koszt dokonać wymiany urządzeń (wraz z poniesieniem wszystkich konsekwencji z tym związanych) na urządzenia posiadające dopuszczenie, a także będzie musiał dopełnić wszystkich wymaganych prawem i przepisami obowiązującymi w Spółce PKP Polskie Linie Kolejowe S.A. formalności dla przeprowadzenia tych prac i </w:t>
      </w:r>
      <w:r w:rsidR="00EC4667" w:rsidRPr="000418D4">
        <w:rPr>
          <w:rFonts w:ascii="Arial" w:hAnsi="Arial" w:cs="Arial"/>
          <w:sz w:val="22"/>
          <w:szCs w:val="22"/>
        </w:rPr>
        <w:t>R</w:t>
      </w:r>
      <w:r w:rsidRPr="000418D4">
        <w:rPr>
          <w:rFonts w:ascii="Arial" w:hAnsi="Arial" w:cs="Arial"/>
          <w:sz w:val="22"/>
          <w:szCs w:val="22"/>
        </w:rPr>
        <w:t xml:space="preserve">obót. Prace i </w:t>
      </w:r>
      <w:r w:rsidR="00EC4667" w:rsidRPr="000418D4">
        <w:rPr>
          <w:rFonts w:ascii="Arial" w:hAnsi="Arial" w:cs="Arial"/>
          <w:sz w:val="22"/>
          <w:szCs w:val="22"/>
        </w:rPr>
        <w:t>R</w:t>
      </w:r>
      <w:r w:rsidRPr="000418D4">
        <w:rPr>
          <w:rFonts w:ascii="Arial" w:hAnsi="Arial" w:cs="Arial"/>
          <w:sz w:val="22"/>
          <w:szCs w:val="22"/>
        </w:rPr>
        <w:t>oboty związane z wymianą urządzeń będą musiały być przeprowadzone w terminie wskazanym przez Zamawiającego, a w zakresie ich wykonania będą obowiązywały wszystkie uwarunkowania określone w niniejszej Umowie.</w:t>
      </w:r>
    </w:p>
    <w:p w14:paraId="73B1BCEC" w14:textId="77777777" w:rsidR="000516A6" w:rsidRPr="000418D4" w:rsidRDefault="00FD3317" w:rsidP="00A228FB">
      <w:pPr>
        <w:numPr>
          <w:ilvl w:val="0"/>
          <w:numId w:val="23"/>
        </w:numPr>
        <w:suppressAutoHyphens/>
        <w:spacing w:beforeLines="40" w:before="96" w:afterLines="40" w:after="96" w:line="276" w:lineRule="auto"/>
        <w:ind w:left="426" w:hanging="426"/>
        <w:jc w:val="both"/>
        <w:rPr>
          <w:rFonts w:ascii="Arial" w:hAnsi="Arial" w:cs="Arial"/>
          <w:color w:val="FF0000"/>
          <w:sz w:val="22"/>
          <w:szCs w:val="22"/>
        </w:rPr>
      </w:pPr>
      <w:r w:rsidRPr="000418D4">
        <w:rPr>
          <w:rFonts w:ascii="Arial" w:hAnsi="Arial" w:cs="Arial"/>
          <w:sz w:val="22"/>
          <w:szCs w:val="22"/>
        </w:rPr>
        <w:t xml:space="preserve">Wykonawca jest zobowiązany w terminie 10 dni przed rozpoczęciem </w:t>
      </w:r>
      <w:r w:rsidR="00EC4667" w:rsidRPr="000418D4">
        <w:rPr>
          <w:rFonts w:ascii="Arial" w:hAnsi="Arial" w:cs="Arial"/>
          <w:sz w:val="22"/>
          <w:szCs w:val="22"/>
        </w:rPr>
        <w:t>R</w:t>
      </w:r>
      <w:r w:rsidRPr="000418D4">
        <w:rPr>
          <w:rFonts w:ascii="Arial" w:hAnsi="Arial" w:cs="Arial"/>
          <w:sz w:val="22"/>
          <w:szCs w:val="22"/>
        </w:rPr>
        <w:t>obót do</w:t>
      </w:r>
      <w:r w:rsidR="001E6786">
        <w:rPr>
          <w:rFonts w:ascii="Arial" w:hAnsi="Arial" w:cs="Arial"/>
          <w:sz w:val="22"/>
          <w:szCs w:val="22"/>
        </w:rPr>
        <w:t> </w:t>
      </w:r>
      <w:r w:rsidRPr="000418D4">
        <w:rPr>
          <w:rFonts w:ascii="Arial" w:hAnsi="Arial" w:cs="Arial"/>
          <w:sz w:val="22"/>
          <w:szCs w:val="22"/>
        </w:rPr>
        <w:t xml:space="preserve">pisemnego poinformowania Zamawiającego o zamiarze rozpoczęcia </w:t>
      </w:r>
      <w:r w:rsidR="00EC4667" w:rsidRPr="000418D4">
        <w:rPr>
          <w:rFonts w:ascii="Arial" w:hAnsi="Arial" w:cs="Arial"/>
          <w:sz w:val="22"/>
          <w:szCs w:val="22"/>
        </w:rPr>
        <w:t>R</w:t>
      </w:r>
      <w:r w:rsidRPr="000418D4">
        <w:rPr>
          <w:rFonts w:ascii="Arial" w:hAnsi="Arial" w:cs="Arial"/>
          <w:sz w:val="22"/>
          <w:szCs w:val="22"/>
        </w:rPr>
        <w:t xml:space="preserve">obót trwających dłużej niż 30 dni roboczych, przy jednoczesnym zatrudnieniu, co najmniej 20 osób, albo, dla których planowany zakres </w:t>
      </w:r>
      <w:r w:rsidR="00EC4667" w:rsidRPr="000418D4">
        <w:rPr>
          <w:rFonts w:ascii="Arial" w:hAnsi="Arial" w:cs="Arial"/>
          <w:sz w:val="22"/>
          <w:szCs w:val="22"/>
        </w:rPr>
        <w:t>R</w:t>
      </w:r>
      <w:r w:rsidRPr="000418D4">
        <w:rPr>
          <w:rFonts w:ascii="Arial" w:hAnsi="Arial" w:cs="Arial"/>
          <w:sz w:val="22"/>
          <w:szCs w:val="22"/>
        </w:rPr>
        <w:t>obót przekracza 500 osobodni. W</w:t>
      </w:r>
      <w:r w:rsidR="001E6786">
        <w:rPr>
          <w:rFonts w:ascii="Arial" w:hAnsi="Arial" w:cs="Arial"/>
          <w:sz w:val="22"/>
          <w:szCs w:val="22"/>
        </w:rPr>
        <w:t> </w:t>
      </w:r>
      <w:r w:rsidRPr="000418D4">
        <w:rPr>
          <w:rFonts w:ascii="Arial" w:hAnsi="Arial" w:cs="Arial"/>
          <w:sz w:val="22"/>
          <w:szCs w:val="22"/>
        </w:rPr>
        <w:t>przypadku niewywiązania się przez Wykonawcę z w/w obowiązku, zostanie on obciążony wszystkimi kosztami, które będzie musiał ponieść Zamawiając</w:t>
      </w:r>
      <w:r w:rsidR="00255665">
        <w:rPr>
          <w:rFonts w:ascii="Arial" w:hAnsi="Arial" w:cs="Arial"/>
          <w:sz w:val="22"/>
          <w:szCs w:val="22"/>
        </w:rPr>
        <w:t>y, w związku z </w:t>
      </w:r>
      <w:r w:rsidR="00206808" w:rsidRPr="000418D4">
        <w:rPr>
          <w:rFonts w:ascii="Arial" w:hAnsi="Arial" w:cs="Arial"/>
          <w:sz w:val="22"/>
          <w:szCs w:val="22"/>
        </w:rPr>
        <w:t>naruszeniem § 3 r</w:t>
      </w:r>
      <w:r w:rsidRPr="000418D4">
        <w:rPr>
          <w:rFonts w:ascii="Arial" w:hAnsi="Arial" w:cs="Arial"/>
          <w:sz w:val="22"/>
          <w:szCs w:val="22"/>
        </w:rPr>
        <w:t>ozporządzenia Ministra Infrastru</w:t>
      </w:r>
      <w:r w:rsidR="00255665">
        <w:rPr>
          <w:rFonts w:ascii="Arial" w:hAnsi="Arial" w:cs="Arial"/>
          <w:sz w:val="22"/>
          <w:szCs w:val="22"/>
        </w:rPr>
        <w:t>ktury z dnia 6 lutego 2003 r. w </w:t>
      </w:r>
      <w:r w:rsidRPr="000418D4">
        <w:rPr>
          <w:rFonts w:ascii="Arial" w:hAnsi="Arial" w:cs="Arial"/>
          <w:sz w:val="22"/>
          <w:szCs w:val="22"/>
        </w:rPr>
        <w:t xml:space="preserve">sprawie bezpieczeństwa i higieny pracy podczas wykonywania robót budowlanych </w:t>
      </w:r>
      <w:r w:rsidRPr="009A554D">
        <w:rPr>
          <w:rFonts w:ascii="Arial" w:hAnsi="Arial" w:cs="Arial"/>
          <w:sz w:val="22"/>
          <w:szCs w:val="22"/>
          <w:highlight w:val="yellow"/>
        </w:rPr>
        <w:t>(</w:t>
      </w:r>
      <w:r w:rsidR="00D76716" w:rsidRPr="009A554D">
        <w:rPr>
          <w:rFonts w:ascii="Arial" w:hAnsi="Arial" w:cs="Arial"/>
          <w:bCs/>
          <w:sz w:val="22"/>
          <w:szCs w:val="22"/>
          <w:highlight w:val="yellow"/>
          <w:shd w:val="clear" w:color="auto" w:fill="FFFFFF"/>
        </w:rPr>
        <w:t>Dz.U. 2003 nr 47 poz. 401</w:t>
      </w:r>
      <w:r w:rsidRPr="009A554D">
        <w:rPr>
          <w:rFonts w:ascii="Arial" w:hAnsi="Arial" w:cs="Arial"/>
          <w:sz w:val="22"/>
          <w:szCs w:val="22"/>
          <w:highlight w:val="yellow"/>
        </w:rPr>
        <w:t>)</w:t>
      </w:r>
      <w:r w:rsidRPr="00900DBC">
        <w:rPr>
          <w:rFonts w:ascii="Arial" w:hAnsi="Arial" w:cs="Arial"/>
          <w:sz w:val="22"/>
          <w:szCs w:val="22"/>
        </w:rPr>
        <w:t>.</w:t>
      </w:r>
    </w:p>
    <w:p w14:paraId="04A9964F" w14:textId="77777777" w:rsidR="002E5F98" w:rsidRPr="002E5F98" w:rsidRDefault="002E5F98" w:rsidP="00A228FB">
      <w:pPr>
        <w:pStyle w:val="Akapitzlist"/>
        <w:numPr>
          <w:ilvl w:val="0"/>
          <w:numId w:val="23"/>
        </w:numPr>
        <w:suppressAutoHyphens/>
        <w:autoSpaceDE w:val="0"/>
        <w:autoSpaceDN w:val="0"/>
        <w:adjustRightInd w:val="0"/>
        <w:spacing w:beforeLines="40" w:before="96" w:afterLines="40" w:after="96" w:line="276" w:lineRule="auto"/>
        <w:ind w:left="426" w:hanging="426"/>
        <w:contextualSpacing w:val="0"/>
        <w:jc w:val="both"/>
        <w:rPr>
          <w:rFonts w:ascii="Arial" w:hAnsi="Arial" w:cs="Arial"/>
          <w:sz w:val="22"/>
          <w:szCs w:val="22"/>
        </w:rPr>
      </w:pPr>
      <w:r w:rsidRPr="002E5F98">
        <w:rPr>
          <w:rFonts w:ascii="Arial" w:hAnsi="Arial" w:cs="Arial"/>
          <w:sz w:val="22"/>
          <w:szCs w:val="22"/>
        </w:rPr>
        <w:t xml:space="preserve">Wykonawca zobowiązany jest do zapewnienia, że podmioty, na zdolnościach których polegał w celu potwierdzenia spełniania warunków udziału w postępowaniu dotyczących wykształcenia, kwalifikacji zawodowych lub doświadczenia, zrealizują roboty budowlane lub usługi wchodzące w zakres Umowy, do realizacji których te zdolności są wymagane. </w:t>
      </w:r>
    </w:p>
    <w:p w14:paraId="78F80FD1" w14:textId="77777777" w:rsidR="00D47F5D" w:rsidRDefault="00FD3317" w:rsidP="00A228FB">
      <w:pPr>
        <w:pStyle w:val="Akapitzlist"/>
        <w:numPr>
          <w:ilvl w:val="0"/>
          <w:numId w:val="23"/>
        </w:numPr>
        <w:suppressAutoHyphens/>
        <w:autoSpaceDE w:val="0"/>
        <w:autoSpaceDN w:val="0"/>
        <w:adjustRightInd w:val="0"/>
        <w:spacing w:beforeLines="40" w:before="96" w:afterLines="40" w:after="96" w:line="276" w:lineRule="auto"/>
        <w:ind w:left="426" w:hanging="426"/>
        <w:contextualSpacing w:val="0"/>
        <w:jc w:val="both"/>
        <w:rPr>
          <w:rFonts w:ascii="Arial" w:hAnsi="Arial" w:cs="Arial"/>
          <w:sz w:val="22"/>
          <w:szCs w:val="22"/>
        </w:rPr>
      </w:pPr>
      <w:r w:rsidRPr="000418D4">
        <w:rPr>
          <w:rFonts w:ascii="Arial" w:hAnsi="Arial" w:cs="Arial"/>
          <w:sz w:val="22"/>
          <w:szCs w:val="22"/>
        </w:rPr>
        <w:t xml:space="preserve">Wykonawca zobowiązuje się do niezatrudniania </w:t>
      </w:r>
      <w:r w:rsidR="00362E2B" w:rsidRPr="000418D4">
        <w:rPr>
          <w:rFonts w:ascii="Arial" w:hAnsi="Arial" w:cs="Arial"/>
          <w:sz w:val="22"/>
          <w:szCs w:val="22"/>
        </w:rPr>
        <w:t xml:space="preserve">(na jakiejkolwiek podstawie prawnej) </w:t>
      </w:r>
      <w:r w:rsidRPr="000418D4">
        <w:rPr>
          <w:rFonts w:ascii="Arial" w:hAnsi="Arial" w:cs="Arial"/>
          <w:sz w:val="22"/>
          <w:szCs w:val="22"/>
        </w:rPr>
        <w:t xml:space="preserve">etatowych pracowników PKP Polskie Linie Kolejowe S.A. do realizacji zadań objętych </w:t>
      </w:r>
      <w:r w:rsidRPr="000418D4">
        <w:rPr>
          <w:rFonts w:ascii="Arial" w:hAnsi="Arial" w:cs="Arial"/>
          <w:sz w:val="22"/>
          <w:szCs w:val="22"/>
        </w:rPr>
        <w:lastRenderedPageBreak/>
        <w:t>Umową, innych niż prowadzenie zajęć d</w:t>
      </w:r>
      <w:r w:rsidR="00362E2B" w:rsidRPr="000418D4">
        <w:rPr>
          <w:rFonts w:ascii="Arial" w:hAnsi="Arial" w:cs="Arial"/>
          <w:sz w:val="22"/>
          <w:szCs w:val="22"/>
        </w:rPr>
        <w:t>ydaktycznych. Dotyczy to także P</w:t>
      </w:r>
      <w:r w:rsidRPr="000418D4">
        <w:rPr>
          <w:rFonts w:ascii="Arial" w:hAnsi="Arial" w:cs="Arial"/>
          <w:sz w:val="22"/>
          <w:szCs w:val="22"/>
        </w:rPr>
        <w:t>odwykonawców, o cz</w:t>
      </w:r>
      <w:r w:rsidR="00362E2B" w:rsidRPr="000418D4">
        <w:rPr>
          <w:rFonts w:ascii="Arial" w:hAnsi="Arial" w:cs="Arial"/>
          <w:sz w:val="22"/>
          <w:szCs w:val="22"/>
        </w:rPr>
        <w:t xml:space="preserve">ym Wykonawca </w:t>
      </w:r>
      <w:r w:rsidR="007C57DF" w:rsidRPr="000418D4">
        <w:rPr>
          <w:rFonts w:ascii="Arial" w:hAnsi="Arial" w:cs="Arial"/>
          <w:sz w:val="22"/>
          <w:szCs w:val="22"/>
        </w:rPr>
        <w:t>po</w:t>
      </w:r>
      <w:r w:rsidR="00362E2B" w:rsidRPr="000418D4">
        <w:rPr>
          <w:rFonts w:ascii="Arial" w:hAnsi="Arial" w:cs="Arial"/>
          <w:sz w:val="22"/>
          <w:szCs w:val="22"/>
        </w:rPr>
        <w:t>winien powiadomić P</w:t>
      </w:r>
      <w:r w:rsidR="00255665">
        <w:rPr>
          <w:rFonts w:ascii="Arial" w:hAnsi="Arial" w:cs="Arial"/>
          <w:sz w:val="22"/>
          <w:szCs w:val="22"/>
        </w:rPr>
        <w:t>odwykonawców w </w:t>
      </w:r>
      <w:r w:rsidRPr="000418D4">
        <w:rPr>
          <w:rFonts w:ascii="Arial" w:hAnsi="Arial" w:cs="Arial"/>
          <w:sz w:val="22"/>
          <w:szCs w:val="22"/>
        </w:rPr>
        <w:t>zawieranych z nimi umowach.</w:t>
      </w:r>
    </w:p>
    <w:p w14:paraId="5F83AAD4" w14:textId="77777777" w:rsidR="007E3AF3" w:rsidRPr="009A554D" w:rsidRDefault="007E3AF3" w:rsidP="00A228FB">
      <w:pPr>
        <w:numPr>
          <w:ilvl w:val="0"/>
          <w:numId w:val="23"/>
        </w:numPr>
        <w:suppressAutoHyphens/>
        <w:spacing w:beforeLines="40" w:before="96" w:afterLines="40" w:after="96" w:line="276" w:lineRule="auto"/>
        <w:ind w:left="426" w:hanging="426"/>
        <w:jc w:val="both"/>
        <w:rPr>
          <w:rFonts w:ascii="Arial" w:hAnsi="Arial" w:cs="Arial"/>
          <w:sz w:val="22"/>
          <w:szCs w:val="22"/>
        </w:rPr>
      </w:pPr>
      <w:r w:rsidRPr="009A554D">
        <w:rPr>
          <w:rFonts w:ascii="Arial" w:hAnsi="Arial" w:cs="Arial"/>
          <w:sz w:val="22"/>
          <w:szCs w:val="22"/>
        </w:rPr>
        <w:t>Wykonawca ponosi odpowiedzialność za wszelkie szkody powstałe na skutek jego działań, w tym odpowiedzialność za ewentualne straty wynikłe z tytułu każdej awarii związanej z przebudową kolizji, a zawinionej przez Wykonawcę.</w:t>
      </w:r>
    </w:p>
    <w:p w14:paraId="593D620D" w14:textId="77777777" w:rsidR="00CF65E9" w:rsidRPr="00C67B94" w:rsidRDefault="00CF65E9" w:rsidP="00A228FB">
      <w:pPr>
        <w:pStyle w:val="Akapitzlist"/>
        <w:numPr>
          <w:ilvl w:val="0"/>
          <w:numId w:val="23"/>
        </w:numPr>
        <w:suppressAutoHyphens/>
        <w:autoSpaceDE w:val="0"/>
        <w:autoSpaceDN w:val="0"/>
        <w:adjustRightInd w:val="0"/>
        <w:spacing w:beforeLines="40" w:before="96" w:afterLines="40" w:after="96" w:line="276" w:lineRule="auto"/>
        <w:ind w:left="567" w:hanging="567"/>
        <w:contextualSpacing w:val="0"/>
        <w:jc w:val="both"/>
        <w:rPr>
          <w:rFonts w:ascii="Arial" w:hAnsi="Arial" w:cs="Arial"/>
          <w:sz w:val="22"/>
          <w:szCs w:val="22"/>
        </w:rPr>
      </w:pPr>
      <w:r w:rsidRPr="00C67B94">
        <w:rPr>
          <w:rFonts w:ascii="Arial" w:hAnsi="Arial" w:cs="Arial"/>
          <w:sz w:val="22"/>
          <w:szCs w:val="22"/>
        </w:rPr>
        <w:t>Wykonawca oraz jego Podwykonawca jest zobowiązany do zatrudniania na podstawie umowy o pracę osób wykonujących następujące czynności w trakcie realizacji Umowy:</w:t>
      </w:r>
    </w:p>
    <w:p w14:paraId="22E7812A" w14:textId="77777777" w:rsidR="00CF65E9" w:rsidRPr="00C67B94" w:rsidRDefault="00CF65E9" w:rsidP="00A228FB">
      <w:pPr>
        <w:pStyle w:val="Akapitzlist"/>
        <w:numPr>
          <w:ilvl w:val="1"/>
          <w:numId w:val="43"/>
        </w:numPr>
        <w:suppressAutoHyphens/>
        <w:spacing w:beforeLines="40" w:before="96" w:afterLines="40" w:after="96" w:line="276" w:lineRule="auto"/>
        <w:ind w:left="993" w:hanging="426"/>
        <w:jc w:val="both"/>
        <w:rPr>
          <w:rFonts w:ascii="Arial" w:hAnsi="Arial" w:cs="Arial"/>
          <w:sz w:val="22"/>
          <w:szCs w:val="22"/>
          <w:highlight w:val="yellow"/>
        </w:rPr>
      </w:pPr>
      <w:r w:rsidRPr="00C67B94">
        <w:rPr>
          <w:rFonts w:ascii="Arial" w:hAnsi="Arial" w:cs="Arial"/>
          <w:sz w:val="22"/>
          <w:szCs w:val="22"/>
        </w:rPr>
        <w:t>(</w:t>
      </w:r>
      <w:r w:rsidRPr="00C67B94">
        <w:rPr>
          <w:rFonts w:ascii="Arial" w:hAnsi="Arial" w:cs="Arial"/>
          <w:sz w:val="22"/>
          <w:szCs w:val="22"/>
          <w:highlight w:val="yellow"/>
        </w:rPr>
        <w:t>stanowisko pracy)</w:t>
      </w:r>
      <w:r w:rsidRPr="00C67B94">
        <w:rPr>
          <w:rFonts w:ascii="Arial" w:hAnsi="Arial" w:cs="Arial"/>
          <w:sz w:val="22"/>
          <w:szCs w:val="22"/>
        </w:rPr>
        <w:t xml:space="preserve"> w zakresie opisanym w pkt </w:t>
      </w:r>
      <w:r w:rsidRPr="00C67B94">
        <w:rPr>
          <w:rFonts w:ascii="Arial" w:hAnsi="Arial" w:cs="Arial"/>
          <w:sz w:val="22"/>
          <w:szCs w:val="22"/>
          <w:highlight w:val="yellow"/>
        </w:rPr>
        <w:t xml:space="preserve">(wskazać odpowiedni pkt z PFU obrazujący zakres czynności) </w:t>
      </w:r>
      <w:r w:rsidRPr="00CF65E9">
        <w:rPr>
          <w:rFonts w:ascii="Arial" w:hAnsi="Arial" w:cs="Arial"/>
          <w:sz w:val="22"/>
          <w:szCs w:val="22"/>
        </w:rPr>
        <w:t>PFU;</w:t>
      </w:r>
    </w:p>
    <w:p w14:paraId="2652E613" w14:textId="77777777" w:rsidR="00CF65E9" w:rsidRPr="00C67B94" w:rsidRDefault="00CF65E9" w:rsidP="00A228FB">
      <w:pPr>
        <w:pStyle w:val="Akapitzlist"/>
        <w:numPr>
          <w:ilvl w:val="1"/>
          <w:numId w:val="43"/>
        </w:numPr>
        <w:suppressAutoHyphens/>
        <w:spacing w:beforeLines="40" w:before="96" w:afterLines="40" w:after="96" w:line="276" w:lineRule="auto"/>
        <w:ind w:left="993" w:hanging="426"/>
        <w:jc w:val="both"/>
        <w:rPr>
          <w:rFonts w:ascii="Arial" w:hAnsi="Arial" w:cs="Arial"/>
          <w:sz w:val="22"/>
          <w:szCs w:val="22"/>
          <w:highlight w:val="yellow"/>
        </w:rPr>
      </w:pPr>
      <w:r w:rsidRPr="00C67B94">
        <w:rPr>
          <w:rFonts w:ascii="Arial" w:hAnsi="Arial" w:cs="Arial"/>
          <w:sz w:val="22"/>
          <w:szCs w:val="22"/>
          <w:highlight w:val="yellow"/>
        </w:rPr>
        <w:t>(stanowisko pracy)</w:t>
      </w:r>
      <w:r w:rsidRPr="00C67B94">
        <w:rPr>
          <w:rFonts w:ascii="Arial" w:hAnsi="Arial" w:cs="Arial"/>
          <w:sz w:val="22"/>
          <w:szCs w:val="22"/>
        </w:rPr>
        <w:t xml:space="preserve"> w zakresie opisanym w pkt </w:t>
      </w:r>
      <w:r w:rsidRPr="00C67B94">
        <w:rPr>
          <w:rFonts w:ascii="Arial" w:hAnsi="Arial" w:cs="Arial"/>
          <w:sz w:val="22"/>
          <w:szCs w:val="22"/>
          <w:highlight w:val="yellow"/>
        </w:rPr>
        <w:t>(wskazać odpowiedni pkt z PFU obrazujący zakres czynności)</w:t>
      </w:r>
      <w:r w:rsidRPr="00C67B94">
        <w:rPr>
          <w:rFonts w:ascii="Arial" w:hAnsi="Arial" w:cs="Arial"/>
          <w:sz w:val="22"/>
          <w:szCs w:val="22"/>
        </w:rPr>
        <w:t xml:space="preserve"> PFU;</w:t>
      </w:r>
    </w:p>
    <w:p w14:paraId="55513B1F" w14:textId="77777777" w:rsidR="00CF65E9" w:rsidRPr="00C67B94" w:rsidRDefault="00CF65E9" w:rsidP="00A228FB">
      <w:pPr>
        <w:pStyle w:val="Akapitzlist"/>
        <w:numPr>
          <w:ilvl w:val="1"/>
          <w:numId w:val="43"/>
        </w:numPr>
        <w:suppressAutoHyphens/>
        <w:spacing w:beforeLines="40" w:before="96" w:afterLines="40" w:after="96" w:line="276" w:lineRule="auto"/>
        <w:ind w:left="993" w:hanging="426"/>
        <w:jc w:val="both"/>
        <w:rPr>
          <w:rFonts w:ascii="Arial" w:hAnsi="Arial" w:cs="Arial"/>
          <w:sz w:val="22"/>
          <w:szCs w:val="22"/>
          <w:highlight w:val="yellow"/>
        </w:rPr>
      </w:pPr>
      <w:r w:rsidRPr="00C67B94">
        <w:rPr>
          <w:rFonts w:ascii="Arial" w:hAnsi="Arial" w:cs="Arial"/>
          <w:sz w:val="22"/>
          <w:szCs w:val="22"/>
          <w:highlight w:val="yellow"/>
        </w:rPr>
        <w:t>stanowisko pracy)</w:t>
      </w:r>
      <w:r w:rsidRPr="00C67B94">
        <w:rPr>
          <w:rFonts w:ascii="Arial" w:hAnsi="Arial" w:cs="Arial"/>
          <w:sz w:val="22"/>
          <w:szCs w:val="22"/>
        </w:rPr>
        <w:t xml:space="preserve"> w zakresie opisanym w pkt </w:t>
      </w:r>
      <w:r w:rsidRPr="00C67B94">
        <w:rPr>
          <w:rFonts w:ascii="Arial" w:hAnsi="Arial" w:cs="Arial"/>
          <w:sz w:val="22"/>
          <w:szCs w:val="22"/>
          <w:highlight w:val="yellow"/>
        </w:rPr>
        <w:t>(wskazać odpowiedni pkt z PFU obrazujący zakres czynności)</w:t>
      </w:r>
      <w:r w:rsidRPr="00C67B94">
        <w:rPr>
          <w:rFonts w:ascii="Arial" w:hAnsi="Arial" w:cs="Arial"/>
          <w:sz w:val="22"/>
          <w:szCs w:val="22"/>
        </w:rPr>
        <w:t xml:space="preserve"> PFU.</w:t>
      </w:r>
    </w:p>
    <w:p w14:paraId="2855F466" w14:textId="77777777" w:rsidR="00CF65E9" w:rsidRPr="002E24F3" w:rsidRDefault="00CF65E9" w:rsidP="004365D3">
      <w:pPr>
        <w:suppressAutoHyphens/>
        <w:spacing w:beforeLines="40" w:before="96" w:afterLines="40" w:after="96" w:line="276" w:lineRule="auto"/>
        <w:jc w:val="both"/>
        <w:rPr>
          <w:rFonts w:ascii="Arial" w:hAnsi="Arial" w:cs="Arial"/>
          <w:i/>
          <w:color w:val="44546A"/>
          <w:highlight w:val="yellow"/>
        </w:rPr>
      </w:pPr>
      <w:r w:rsidRPr="002E24F3">
        <w:rPr>
          <w:rFonts w:ascii="Arial" w:hAnsi="Arial" w:cs="Arial"/>
          <w:i/>
          <w:color w:val="44546A"/>
          <w:highlight w:val="yellow"/>
        </w:rPr>
        <w:t>*Należy wskazać czynności, jakie przy realizacji danego zamówienia powinny być wykonywane przez osoby zatrudnione na podstawie umowy o pracę (można dodawać kolejne litery, jak też zmniejszyć ich ilość), uwzględniając katalog czynności zawarty w pkt 3 PFU</w:t>
      </w:r>
      <w:r w:rsidRPr="002E24F3">
        <w:rPr>
          <w:rFonts w:ascii="Arial" w:hAnsi="Arial" w:cs="Arial"/>
          <w:b/>
          <w:i/>
          <w:color w:val="44546A"/>
          <w:highlight w:val="yellow"/>
        </w:rPr>
        <w:t>. UWAGA – wprowadzony tekst musi być zgodny z zakresem wskazanym w ostatnim akapicie pkt 4.3 PFU.</w:t>
      </w:r>
      <w:r w:rsidRPr="002E24F3">
        <w:rPr>
          <w:rFonts w:ascii="Arial" w:hAnsi="Arial" w:cs="Arial"/>
          <w:i/>
          <w:color w:val="44546A"/>
          <w:highlight w:val="yellow"/>
        </w:rPr>
        <w:t xml:space="preserve"> Czynności wykonywane w ramach stosunku pracy charakteryzują się wykonywaniem pracy:</w:t>
      </w:r>
    </w:p>
    <w:p w14:paraId="048DA242" w14:textId="77777777" w:rsidR="00CF65E9" w:rsidRPr="002E24F3" w:rsidRDefault="00CF65E9" w:rsidP="004365D3">
      <w:pPr>
        <w:suppressAutoHyphens/>
        <w:spacing w:beforeLines="40" w:before="96" w:afterLines="40" w:after="96" w:line="276" w:lineRule="auto"/>
        <w:jc w:val="both"/>
        <w:rPr>
          <w:rFonts w:ascii="Arial" w:hAnsi="Arial" w:cs="Arial"/>
          <w:i/>
          <w:color w:val="44546A"/>
          <w:highlight w:val="yellow"/>
        </w:rPr>
      </w:pPr>
      <w:r w:rsidRPr="002E24F3">
        <w:rPr>
          <w:rFonts w:ascii="Arial" w:hAnsi="Arial" w:cs="Arial"/>
          <w:i/>
          <w:color w:val="44546A"/>
          <w:highlight w:val="yellow"/>
        </w:rPr>
        <w:t>- określonego rodzaju na rzecz pracodawcy i pod jego kierownictwem,</w:t>
      </w:r>
    </w:p>
    <w:p w14:paraId="4896701A" w14:textId="77777777" w:rsidR="00CF65E9" w:rsidRPr="002E24F3" w:rsidRDefault="00CF65E9" w:rsidP="004365D3">
      <w:pPr>
        <w:suppressAutoHyphens/>
        <w:spacing w:beforeLines="40" w:before="96" w:afterLines="40" w:after="96" w:line="276" w:lineRule="auto"/>
        <w:jc w:val="both"/>
        <w:rPr>
          <w:rFonts w:ascii="Arial" w:hAnsi="Arial" w:cs="Arial"/>
          <w:i/>
          <w:color w:val="44546A"/>
          <w:highlight w:val="yellow"/>
        </w:rPr>
      </w:pPr>
      <w:r w:rsidRPr="002E24F3">
        <w:rPr>
          <w:rFonts w:ascii="Arial" w:hAnsi="Arial" w:cs="Arial"/>
          <w:i/>
          <w:color w:val="44546A"/>
          <w:highlight w:val="yellow"/>
        </w:rPr>
        <w:t>- w miejscu i czasie wyznaczonym przez pracodawcę.</w:t>
      </w:r>
    </w:p>
    <w:p w14:paraId="4E578324" w14:textId="77777777" w:rsidR="00CF65E9" w:rsidRPr="002E24F3" w:rsidRDefault="00CF65E9" w:rsidP="004365D3">
      <w:pPr>
        <w:suppressAutoHyphens/>
        <w:spacing w:beforeLines="40" w:before="96" w:afterLines="40" w:after="96" w:line="276" w:lineRule="auto"/>
        <w:jc w:val="both"/>
        <w:rPr>
          <w:rFonts w:ascii="Arial" w:hAnsi="Arial" w:cs="Arial"/>
          <w:i/>
          <w:color w:val="44546A"/>
        </w:rPr>
      </w:pPr>
      <w:r w:rsidRPr="002E24F3">
        <w:rPr>
          <w:rFonts w:ascii="Arial" w:hAnsi="Arial" w:cs="Arial"/>
          <w:i/>
          <w:color w:val="44546A"/>
          <w:highlight w:val="yellow"/>
        </w:rPr>
        <w:t>Przykładowo może to być praca wykonywana przez robotników budowlanych/operatorów sprzętu budowlanego/ monterów. Do takich czynności nie będą należeć czynności wykonywane przez kierowników budowy, robót, inspektorów nadzoru, tj. osób wykonujących samodzielne funkcje techniczne w budownictwie. Przy uzupełnianiu tego postanowienia przez Zespół Projektowy należy skonsultować propozycje Zespołu Projektowego z radcą prawnym, który pomoże ustalić, czy w danym przypadku będziemy mieć do czynienia ze stosunkiem pracy.</w:t>
      </w:r>
    </w:p>
    <w:p w14:paraId="0E4ED2EC" w14:textId="77777777" w:rsidR="00CF65E9" w:rsidRPr="00C67B94" w:rsidRDefault="00CF65E9" w:rsidP="004365D3">
      <w:pPr>
        <w:pStyle w:val="Akapitzlist"/>
        <w:suppressAutoHyphens/>
        <w:spacing w:beforeLines="40" w:before="96" w:afterLines="50" w:after="120" w:line="276" w:lineRule="auto"/>
        <w:ind w:left="567"/>
        <w:contextualSpacing w:val="0"/>
        <w:jc w:val="both"/>
        <w:rPr>
          <w:rFonts w:ascii="Arial" w:hAnsi="Arial" w:cs="Arial"/>
          <w:sz w:val="22"/>
          <w:szCs w:val="22"/>
        </w:rPr>
      </w:pPr>
      <w:r w:rsidRPr="00C67B94">
        <w:rPr>
          <w:rFonts w:ascii="Arial" w:hAnsi="Arial" w:cs="Arial"/>
          <w:sz w:val="22"/>
          <w:szCs w:val="22"/>
        </w:rPr>
        <w:t>W związku z zatrudnianiem przez Wykonawcę lub jego Podwykonawcę na podstawie umowy o pracę osób wykonujących wyżej wymienione czynności, Wykonawca lub jego Podwykonawca przedłoży Zamawiającemu, na każde wezwanie Zamawiającego w</w:t>
      </w:r>
      <w:r w:rsidR="000022CD">
        <w:rPr>
          <w:rFonts w:ascii="Arial" w:hAnsi="Arial" w:cs="Arial"/>
          <w:sz w:val="22"/>
          <w:szCs w:val="22"/>
        </w:rPr>
        <w:t> </w:t>
      </w:r>
      <w:r w:rsidRPr="00C67B94">
        <w:rPr>
          <w:rFonts w:ascii="Arial" w:hAnsi="Arial" w:cs="Arial"/>
          <w:sz w:val="22"/>
          <w:szCs w:val="22"/>
        </w:rPr>
        <w:t>wyznaczonym w tym wezwaniu terminie wskazane poniżej dowody w celu potwierdzenia spełnienia tego wymogu przez Wykonawcę lub jego Podwykonawcę. Zamawiający w każdym czasie może zażądać:</w:t>
      </w:r>
    </w:p>
    <w:p w14:paraId="00FE6F38" w14:textId="77777777" w:rsidR="00CF65E9" w:rsidRPr="00C67B94" w:rsidRDefault="00CF65E9" w:rsidP="00884AA9">
      <w:pPr>
        <w:pStyle w:val="Akapitzlist"/>
        <w:numPr>
          <w:ilvl w:val="0"/>
          <w:numId w:val="108"/>
        </w:numPr>
        <w:suppressAutoHyphens/>
        <w:spacing w:beforeLines="40" w:before="96" w:afterLines="50" w:after="120" w:line="276" w:lineRule="auto"/>
        <w:contextualSpacing w:val="0"/>
        <w:jc w:val="both"/>
        <w:rPr>
          <w:rFonts w:ascii="Arial" w:hAnsi="Arial" w:cs="Arial"/>
          <w:sz w:val="22"/>
          <w:szCs w:val="22"/>
        </w:rPr>
      </w:pPr>
      <w:r w:rsidRPr="00C67B94">
        <w:rPr>
          <w:rFonts w:ascii="Arial" w:hAnsi="Arial" w:cs="Arial"/>
          <w:sz w:val="22"/>
          <w:szCs w:val="22"/>
        </w:rPr>
        <w:t>oświadczenia Wykonawcy lub Podwykonawcy o za</w:t>
      </w:r>
      <w:r w:rsidR="00255665">
        <w:rPr>
          <w:rFonts w:ascii="Arial" w:hAnsi="Arial" w:cs="Arial"/>
          <w:sz w:val="22"/>
          <w:szCs w:val="22"/>
        </w:rPr>
        <w:t>trudnieniu na podstawie umowy o </w:t>
      </w:r>
      <w:r w:rsidRPr="00C67B94">
        <w:rPr>
          <w:rFonts w:ascii="Arial" w:hAnsi="Arial" w:cs="Arial"/>
          <w:sz w:val="22"/>
          <w:szCs w:val="22"/>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884AA9">
        <w:rPr>
          <w:rFonts w:ascii="Arial" w:hAnsi="Arial" w:cs="Arial"/>
          <w:sz w:val="22"/>
          <w:szCs w:val="22"/>
        </w:rPr>
        <w:t xml:space="preserve"> </w:t>
      </w:r>
      <w:r w:rsidR="00884AA9" w:rsidRPr="00884AA9">
        <w:rPr>
          <w:rFonts w:ascii="Arial" w:hAnsi="Arial" w:cs="Arial"/>
          <w:sz w:val="22"/>
          <w:szCs w:val="22"/>
        </w:rPr>
        <w:t>imion i nazwisk tych osób,</w:t>
      </w:r>
      <w:r w:rsidR="00255665">
        <w:rPr>
          <w:rFonts w:ascii="Arial" w:hAnsi="Arial" w:cs="Arial"/>
          <w:sz w:val="22"/>
          <w:szCs w:val="22"/>
        </w:rPr>
        <w:t xml:space="preserve"> rodzaju umowy o </w:t>
      </w:r>
      <w:r w:rsidRPr="00C67B94">
        <w:rPr>
          <w:rFonts w:ascii="Arial" w:hAnsi="Arial" w:cs="Arial"/>
          <w:sz w:val="22"/>
          <w:szCs w:val="22"/>
        </w:rPr>
        <w:t>pracę i wymiaru etatu oraz podpis osoby uprawni</w:t>
      </w:r>
      <w:r w:rsidR="00255665">
        <w:rPr>
          <w:rFonts w:ascii="Arial" w:hAnsi="Arial" w:cs="Arial"/>
          <w:sz w:val="22"/>
          <w:szCs w:val="22"/>
        </w:rPr>
        <w:t>onej do złożenia oświadczenia w </w:t>
      </w:r>
      <w:r w:rsidRPr="00C67B94">
        <w:rPr>
          <w:rFonts w:ascii="Arial" w:hAnsi="Arial" w:cs="Arial"/>
          <w:sz w:val="22"/>
          <w:szCs w:val="22"/>
        </w:rPr>
        <w:t xml:space="preserve">imieniu Wykonawcy lub Podwykonawcy </w:t>
      </w:r>
      <w:r w:rsidR="00295B69">
        <w:rPr>
          <w:rFonts w:ascii="Arial" w:hAnsi="Arial" w:cs="Arial"/>
          <w:sz w:val="22"/>
          <w:szCs w:val="22"/>
        </w:rPr>
        <w:t>oraz</w:t>
      </w:r>
    </w:p>
    <w:p w14:paraId="3BFD75C2" w14:textId="77777777" w:rsidR="00CF65E9" w:rsidRPr="00C67B94" w:rsidRDefault="00CF65E9" w:rsidP="00352399">
      <w:pPr>
        <w:pStyle w:val="Akapitzlist"/>
        <w:numPr>
          <w:ilvl w:val="0"/>
          <w:numId w:val="108"/>
        </w:numPr>
        <w:suppressAutoHyphens/>
        <w:spacing w:beforeLines="40" w:before="96" w:afterLines="50" w:after="120" w:line="276" w:lineRule="auto"/>
        <w:ind w:left="709" w:hanging="283"/>
        <w:contextualSpacing w:val="0"/>
        <w:jc w:val="both"/>
        <w:rPr>
          <w:rFonts w:ascii="Arial" w:hAnsi="Arial" w:cs="Arial"/>
          <w:sz w:val="22"/>
          <w:szCs w:val="22"/>
        </w:rPr>
      </w:pPr>
      <w:r w:rsidRPr="00C67B94">
        <w:rPr>
          <w:rFonts w:ascii="Arial" w:hAnsi="Arial" w:cs="Arial"/>
          <w:sz w:val="22"/>
          <w:szCs w:val="22"/>
        </w:rPr>
        <w:t xml:space="preserve">poświadczone za zgodność z oryginałem odpowiednio przez Wykonawcę lub Podwykonawcę kopie umów o pracę osób wykonujących w trakcie realizacji zamówienia czynności, których dotyczy ww. oświadczenie Wykonawcy lub Podwykonawcy. Kopie umów powinny zostać zanonimizowane w sposób </w:t>
      </w:r>
      <w:r w:rsidRPr="00C67B94">
        <w:rPr>
          <w:rFonts w:ascii="Arial" w:hAnsi="Arial" w:cs="Arial"/>
          <w:sz w:val="22"/>
          <w:szCs w:val="22"/>
        </w:rPr>
        <w:lastRenderedPageBreak/>
        <w:t>zapewniający ochronę danych osobowych pracowników, zgodnie z przepisami ustawy z dnia 29 sierpnia 1997 r. o ochronie danych osobowych, przy czym informacje takie jak:</w:t>
      </w:r>
      <w:r w:rsidR="00884AA9">
        <w:rPr>
          <w:rFonts w:ascii="Arial" w:hAnsi="Arial" w:cs="Arial"/>
          <w:sz w:val="22"/>
          <w:szCs w:val="22"/>
        </w:rPr>
        <w:t xml:space="preserve"> imię i nazwisko,</w:t>
      </w:r>
      <w:r w:rsidRPr="00C67B94">
        <w:rPr>
          <w:rFonts w:ascii="Arial" w:hAnsi="Arial" w:cs="Arial"/>
          <w:sz w:val="22"/>
          <w:szCs w:val="22"/>
        </w:rPr>
        <w:t xml:space="preserve"> data zawarcia umowy, rodzaj umowy o pracę, wymiar etatu oraz stanowisko pracy i </w:t>
      </w:r>
      <w:r w:rsidRPr="00F101D7">
        <w:rPr>
          <w:rFonts w:ascii="Arial" w:hAnsi="Arial" w:cs="Arial"/>
          <w:sz w:val="22"/>
          <w:szCs w:val="22"/>
        </w:rPr>
        <w:t>zakres wykonywanych czynności</w:t>
      </w:r>
      <w:r w:rsidR="009A554D">
        <w:rPr>
          <w:rFonts w:ascii="Arial" w:hAnsi="Arial" w:cs="Arial"/>
          <w:sz w:val="22"/>
          <w:szCs w:val="22"/>
        </w:rPr>
        <w:t xml:space="preserve"> powinny być możliwe do </w:t>
      </w:r>
      <w:r w:rsidRPr="00C67B94">
        <w:rPr>
          <w:rFonts w:ascii="Arial" w:hAnsi="Arial" w:cs="Arial"/>
          <w:sz w:val="22"/>
          <w:szCs w:val="22"/>
        </w:rPr>
        <w:t>zidentyfikowania lub</w:t>
      </w:r>
    </w:p>
    <w:p w14:paraId="059B7916" w14:textId="77777777" w:rsidR="00CF65E9" w:rsidRPr="00C67B94" w:rsidRDefault="00CF65E9" w:rsidP="00352399">
      <w:pPr>
        <w:pStyle w:val="Akapitzlist"/>
        <w:numPr>
          <w:ilvl w:val="0"/>
          <w:numId w:val="108"/>
        </w:numPr>
        <w:suppressAutoHyphens/>
        <w:spacing w:beforeLines="40" w:before="96" w:afterLines="50" w:after="120" w:line="276" w:lineRule="auto"/>
        <w:ind w:left="709" w:hanging="283"/>
        <w:contextualSpacing w:val="0"/>
        <w:jc w:val="both"/>
        <w:rPr>
          <w:rFonts w:ascii="Arial" w:hAnsi="Arial" w:cs="Arial"/>
          <w:sz w:val="22"/>
          <w:szCs w:val="22"/>
        </w:rPr>
      </w:pPr>
      <w:r w:rsidRPr="00C67B94">
        <w:rPr>
          <w:rFonts w:ascii="Arial" w:hAnsi="Arial" w:cs="Arial"/>
          <w:sz w:val="22"/>
          <w:szCs w:val="22"/>
        </w:rPr>
        <w:t>zaświadczenie właściwego oddziału ZUS potwierdzające opłacenie przez Wykonawcę lub Podwykonawcę składek na ubezpieczenie społeczne i zdrowotne za ostatni okres rozliczeniowy lub</w:t>
      </w:r>
    </w:p>
    <w:p w14:paraId="3880E542" w14:textId="77777777" w:rsidR="00CF65E9" w:rsidRPr="00C67B94" w:rsidRDefault="00CF65E9" w:rsidP="00884AA9">
      <w:pPr>
        <w:pStyle w:val="Akapitzlist"/>
        <w:numPr>
          <w:ilvl w:val="0"/>
          <w:numId w:val="108"/>
        </w:numPr>
        <w:suppressAutoHyphens/>
        <w:spacing w:beforeLines="40" w:before="96" w:afterLines="50" w:after="120" w:line="276" w:lineRule="auto"/>
        <w:contextualSpacing w:val="0"/>
        <w:jc w:val="both"/>
        <w:rPr>
          <w:rFonts w:ascii="Arial" w:hAnsi="Arial" w:cs="Arial"/>
          <w:sz w:val="22"/>
          <w:szCs w:val="22"/>
        </w:rPr>
      </w:pPr>
      <w:r w:rsidRPr="00C67B94">
        <w:rPr>
          <w:rFonts w:ascii="Arial" w:hAnsi="Arial" w:cs="Arial"/>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00884AA9">
        <w:rPr>
          <w:rFonts w:ascii="Arial" w:hAnsi="Arial" w:cs="Arial"/>
          <w:sz w:val="22"/>
          <w:szCs w:val="22"/>
        </w:rPr>
        <w:t>, przy czym i</w:t>
      </w:r>
      <w:r w:rsidR="00884AA9" w:rsidRPr="00884AA9">
        <w:rPr>
          <w:rFonts w:ascii="Arial" w:hAnsi="Arial" w:cs="Arial"/>
          <w:sz w:val="22"/>
          <w:szCs w:val="22"/>
        </w:rPr>
        <w:t>mię i nazwisko pracownika nie podlega anonimizacji.</w:t>
      </w:r>
    </w:p>
    <w:p w14:paraId="43E7EB85" w14:textId="77777777" w:rsidR="00CF65E9" w:rsidRPr="00C67B94" w:rsidRDefault="00CF65E9" w:rsidP="004365D3">
      <w:pPr>
        <w:pStyle w:val="Akapitzlist"/>
        <w:suppressAutoHyphens/>
        <w:spacing w:beforeLines="40" w:before="96" w:afterLines="50" w:after="120" w:line="276" w:lineRule="auto"/>
        <w:ind w:left="567"/>
        <w:contextualSpacing w:val="0"/>
        <w:jc w:val="both"/>
        <w:rPr>
          <w:rFonts w:ascii="Arial" w:hAnsi="Arial" w:cs="Arial"/>
          <w:sz w:val="22"/>
          <w:szCs w:val="22"/>
        </w:rPr>
      </w:pPr>
      <w:r w:rsidRPr="00C67B94">
        <w:rPr>
          <w:rFonts w:ascii="Arial" w:hAnsi="Arial" w:cs="Arial"/>
          <w:sz w:val="22"/>
          <w:szCs w:val="22"/>
        </w:rPr>
        <w:t>W przypadku gdy przedstawione przez Wykonawcę lub Podwykonawcę dokumenty będą budzić uzasadnione wątpliwości Zamawiaj</w:t>
      </w:r>
      <w:r w:rsidR="000022CD">
        <w:rPr>
          <w:rFonts w:ascii="Arial" w:hAnsi="Arial" w:cs="Arial"/>
          <w:sz w:val="22"/>
          <w:szCs w:val="22"/>
        </w:rPr>
        <w:t>ącego co do ich zgodności z </w:t>
      </w:r>
      <w:r w:rsidRPr="00C67B94">
        <w:rPr>
          <w:rFonts w:ascii="Arial" w:hAnsi="Arial" w:cs="Arial"/>
          <w:sz w:val="22"/>
          <w:szCs w:val="22"/>
        </w:rPr>
        <w:t>rzeczywistością lub autentyczności, Wykonawca lub Podwykonawca, na żądanie Zamawiającego i w terminie przez niego wskazanym, przedstawi dodatkowe dokumenty lub wyjaśnienia w tym zakresie.</w:t>
      </w:r>
    </w:p>
    <w:p w14:paraId="33431F4A" w14:textId="77777777" w:rsidR="00CF65E9" w:rsidRPr="00CF65E9" w:rsidRDefault="00CF65E9" w:rsidP="004365D3">
      <w:pPr>
        <w:pStyle w:val="Akapitzlist"/>
        <w:suppressAutoHyphens/>
        <w:spacing w:beforeLines="40" w:before="96" w:afterLines="50" w:after="120" w:line="276" w:lineRule="auto"/>
        <w:ind w:left="567"/>
        <w:contextualSpacing w:val="0"/>
        <w:jc w:val="both"/>
        <w:rPr>
          <w:rFonts w:ascii="Arial" w:hAnsi="Arial" w:cs="Arial"/>
          <w:sz w:val="22"/>
          <w:szCs w:val="22"/>
        </w:rPr>
      </w:pPr>
      <w:r w:rsidRPr="00C67B94">
        <w:rPr>
          <w:rFonts w:ascii="Arial" w:hAnsi="Arial" w:cs="Arial"/>
          <w:sz w:val="22"/>
          <w:szCs w:val="22"/>
        </w:rPr>
        <w:t>Jeśli Wykonawca lub Podwykonawca nie przedstawi dokumentów potwierdzających spełnienie wymogu  zatrudniania na podstawie umowy o pracę osób wykonujących czynności wskazane w akapicie pierwszym niniejsz</w:t>
      </w:r>
      <w:r w:rsidR="000022CD">
        <w:rPr>
          <w:rFonts w:ascii="Arial" w:hAnsi="Arial" w:cs="Arial"/>
          <w:sz w:val="22"/>
          <w:szCs w:val="22"/>
        </w:rPr>
        <w:t>ej SubKLAUZULI lub dokumenty te </w:t>
      </w:r>
      <w:r w:rsidRPr="00C67B94">
        <w:rPr>
          <w:rFonts w:ascii="Arial" w:hAnsi="Arial" w:cs="Arial"/>
          <w:sz w:val="22"/>
          <w:szCs w:val="22"/>
        </w:rPr>
        <w:t>będą budzić uzasadnione wątpliwości Zamawiającego co do ich zgo</w:t>
      </w:r>
      <w:r w:rsidR="000022CD">
        <w:rPr>
          <w:rFonts w:ascii="Arial" w:hAnsi="Arial" w:cs="Arial"/>
          <w:sz w:val="22"/>
          <w:szCs w:val="22"/>
        </w:rPr>
        <w:t>dności z </w:t>
      </w:r>
      <w:r w:rsidRPr="00C67B94">
        <w:rPr>
          <w:rFonts w:ascii="Arial" w:hAnsi="Arial" w:cs="Arial"/>
          <w:sz w:val="22"/>
          <w:szCs w:val="22"/>
        </w:rPr>
        <w:t>rzeczywistością lub autentyczności, a Wykonawca lub Podwykonawca nie przedstawi dodatkowych dokumentów lub ich nie wyjaśni, Zamawiający powiadomi właściwego okręgowego inspektora pracy, zwracając się o przeprowadzenie kontroli u Wykonawcy lub Podwykonawcy.</w:t>
      </w:r>
    </w:p>
    <w:p w14:paraId="311428C9" w14:textId="77777777" w:rsidR="00D76716" w:rsidRPr="00331015" w:rsidRDefault="00D76716" w:rsidP="00A228FB">
      <w:pPr>
        <w:pStyle w:val="Akapitzlist"/>
        <w:numPr>
          <w:ilvl w:val="0"/>
          <w:numId w:val="23"/>
        </w:numPr>
        <w:suppressAutoHyphens/>
        <w:autoSpaceDE w:val="0"/>
        <w:autoSpaceDN w:val="0"/>
        <w:adjustRightInd w:val="0"/>
        <w:spacing w:beforeLines="40" w:before="96" w:afterLines="40" w:after="96" w:line="276" w:lineRule="auto"/>
        <w:ind w:left="567" w:hanging="567"/>
        <w:contextualSpacing w:val="0"/>
        <w:jc w:val="both"/>
        <w:rPr>
          <w:rFonts w:ascii="Arial" w:hAnsi="Arial" w:cs="Arial"/>
          <w:sz w:val="22"/>
          <w:szCs w:val="22"/>
        </w:rPr>
      </w:pPr>
      <w:r w:rsidRPr="00331015">
        <w:rPr>
          <w:rFonts w:ascii="Arial" w:hAnsi="Arial" w:cs="Arial"/>
          <w:sz w:val="22"/>
          <w:szCs w:val="22"/>
        </w:rPr>
        <w:t xml:space="preserve">W przypadku niedotrzymania z winy Wykonawcy terminów określonych „Harmonogramem rzeczowo-finansowym”, które skutkują koniecznością wprowadzenia nieplanowych zamknięć torowych, Wykonawca zobowiązuje się do zwrotu dla PKP Polskie Linie Kolejowe S.A. wszelkich kosztów wynikających z wypłaconych przewoźnikom i innym podmiotom gospodarczym kar umownych, odszkodowań </w:t>
      </w:r>
      <w:r>
        <w:rPr>
          <w:rFonts w:ascii="Arial" w:hAnsi="Arial" w:cs="Arial"/>
          <w:sz w:val="22"/>
          <w:szCs w:val="22"/>
        </w:rPr>
        <w:t>i </w:t>
      </w:r>
      <w:r w:rsidRPr="00331015">
        <w:rPr>
          <w:rFonts w:ascii="Arial" w:hAnsi="Arial" w:cs="Arial"/>
          <w:sz w:val="22"/>
          <w:szCs w:val="22"/>
        </w:rPr>
        <w:t>kosztów z tytułu nienależytej realizacji rozkładu jazdy pociągów, zgodnie z zasadami organizacji i udzielania zamknięć torowych Ir-19.</w:t>
      </w:r>
    </w:p>
    <w:p w14:paraId="6D6D64C2" w14:textId="77777777" w:rsidR="00D76716" w:rsidRPr="00331015" w:rsidRDefault="00D76716" w:rsidP="00A228FB">
      <w:pPr>
        <w:pStyle w:val="Akapitzlist"/>
        <w:numPr>
          <w:ilvl w:val="0"/>
          <w:numId w:val="23"/>
        </w:numPr>
        <w:suppressAutoHyphens/>
        <w:autoSpaceDE w:val="0"/>
        <w:autoSpaceDN w:val="0"/>
        <w:adjustRightInd w:val="0"/>
        <w:spacing w:beforeLines="40" w:before="96" w:afterLines="40" w:after="96" w:line="276" w:lineRule="auto"/>
        <w:ind w:left="567" w:hanging="567"/>
        <w:contextualSpacing w:val="0"/>
        <w:jc w:val="both"/>
        <w:rPr>
          <w:rFonts w:ascii="Arial" w:hAnsi="Arial" w:cs="Arial"/>
          <w:sz w:val="22"/>
          <w:szCs w:val="22"/>
        </w:rPr>
      </w:pPr>
      <w:r w:rsidRPr="00331015">
        <w:rPr>
          <w:rFonts w:ascii="Arial" w:hAnsi="Arial" w:cs="Arial"/>
          <w:sz w:val="22"/>
          <w:szCs w:val="22"/>
        </w:rPr>
        <w:t xml:space="preserve">Ponadto, Wykonawca pokryje koszty opóźnień pociągów powstałych w związku z: nieterminowym zgłoszeniem planowanych zamknięć torowych, które uniemożliwiają uzgodnienie z przewoźnikami opracowanego na czas Robót rozkładu jazdy, zgodnie </w:t>
      </w:r>
      <w:r>
        <w:rPr>
          <w:rFonts w:ascii="Arial" w:hAnsi="Arial" w:cs="Arial"/>
          <w:sz w:val="22"/>
          <w:szCs w:val="22"/>
        </w:rPr>
        <w:t>z </w:t>
      </w:r>
      <w:r w:rsidRPr="00331015">
        <w:rPr>
          <w:rFonts w:ascii="Arial" w:hAnsi="Arial" w:cs="Arial"/>
          <w:sz w:val="22"/>
          <w:szCs w:val="22"/>
        </w:rPr>
        <w:t>zasadami organizacji i udzielania zamknięć torowych Ir</w:t>
      </w:r>
      <w:r w:rsidR="0071429B">
        <w:rPr>
          <w:rFonts w:ascii="Arial" w:hAnsi="Arial" w:cs="Arial"/>
          <w:sz w:val="22"/>
          <w:szCs w:val="22"/>
        </w:rPr>
        <w:t>-</w:t>
      </w:r>
      <w:r w:rsidRPr="00331015">
        <w:rPr>
          <w:rFonts w:ascii="Arial" w:hAnsi="Arial" w:cs="Arial"/>
          <w:sz w:val="22"/>
          <w:szCs w:val="22"/>
        </w:rPr>
        <w:t xml:space="preserve">19, jak również: nieuzgodnionym zajęciem torów czynnych podczas Robót, naprawą lub wymianą uszkodzonej podczas Robót infrastruktury, wprowadzeniem innych prędkości niż wskazane w Regulaminie tymczasowym prowadzenia ruchu w czasie wykonywania Robót, ograniczeniami i utrudnieniami w prowadzeniu ruchu pociągów wynikającymi </w:t>
      </w:r>
      <w:r>
        <w:rPr>
          <w:rFonts w:ascii="Arial" w:hAnsi="Arial" w:cs="Arial"/>
          <w:sz w:val="22"/>
          <w:szCs w:val="22"/>
        </w:rPr>
        <w:t>z </w:t>
      </w:r>
      <w:r w:rsidR="00482533">
        <w:rPr>
          <w:rFonts w:ascii="Arial" w:hAnsi="Arial" w:cs="Arial"/>
          <w:sz w:val="22"/>
          <w:szCs w:val="22"/>
        </w:rPr>
        <w:t xml:space="preserve">wad, </w:t>
      </w:r>
      <w:r w:rsidRPr="00331015">
        <w:rPr>
          <w:rFonts w:ascii="Arial" w:hAnsi="Arial" w:cs="Arial"/>
          <w:sz w:val="22"/>
          <w:szCs w:val="22"/>
        </w:rPr>
        <w:t>awarii, usterek oraz innych sytuacji i wydarzeń, w tym naruszenia skrajni toru czynnego przez maszyny i  urządzenia Wykonawcy.</w:t>
      </w:r>
    </w:p>
    <w:p w14:paraId="18BF5A18" w14:textId="77777777" w:rsidR="0071429B" w:rsidRDefault="00D76716" w:rsidP="00A228FB">
      <w:pPr>
        <w:pStyle w:val="Akapitzlist"/>
        <w:numPr>
          <w:ilvl w:val="0"/>
          <w:numId w:val="23"/>
        </w:numPr>
        <w:suppressAutoHyphens/>
        <w:autoSpaceDE w:val="0"/>
        <w:autoSpaceDN w:val="0"/>
        <w:adjustRightInd w:val="0"/>
        <w:spacing w:beforeLines="40" w:before="96" w:afterLines="40" w:after="96" w:line="276" w:lineRule="auto"/>
        <w:ind w:left="567" w:hanging="567"/>
        <w:contextualSpacing w:val="0"/>
        <w:jc w:val="both"/>
        <w:rPr>
          <w:rFonts w:ascii="Arial" w:hAnsi="Arial" w:cs="Arial"/>
          <w:sz w:val="22"/>
          <w:szCs w:val="22"/>
        </w:rPr>
      </w:pPr>
      <w:r w:rsidRPr="00331015">
        <w:rPr>
          <w:rFonts w:ascii="Arial" w:hAnsi="Arial" w:cs="Arial"/>
          <w:sz w:val="22"/>
          <w:szCs w:val="22"/>
        </w:rPr>
        <w:lastRenderedPageBreak/>
        <w:t xml:space="preserve">Koszty z tytułu opóźnień pociągów naliczane będą na podstawie danych ujętych </w:t>
      </w:r>
      <w:r>
        <w:rPr>
          <w:rFonts w:ascii="Arial" w:hAnsi="Arial" w:cs="Arial"/>
          <w:sz w:val="22"/>
          <w:szCs w:val="22"/>
        </w:rPr>
        <w:t>w </w:t>
      </w:r>
      <w:r w:rsidRPr="00331015">
        <w:rPr>
          <w:rFonts w:ascii="Arial" w:hAnsi="Arial" w:cs="Arial"/>
          <w:sz w:val="22"/>
          <w:szCs w:val="22"/>
        </w:rPr>
        <w:t xml:space="preserve">Systemie Ewidencji Pracy Eksploatacyjnej (SEPE), natomiast koszty wprowadzenia zastępczej komunikacji, użycia lokomotyw do przeciągania pociągów oraz jazd drogami okrężnymi, według faktur przedłożonych przez przewoźników. </w:t>
      </w:r>
    </w:p>
    <w:p w14:paraId="7FF008AE" w14:textId="77777777" w:rsidR="00D76716" w:rsidRPr="00537C70" w:rsidRDefault="00D76716" w:rsidP="00A228FB">
      <w:pPr>
        <w:pStyle w:val="Akapitzlist"/>
        <w:numPr>
          <w:ilvl w:val="0"/>
          <w:numId w:val="23"/>
        </w:numPr>
        <w:suppressAutoHyphens/>
        <w:autoSpaceDE w:val="0"/>
        <w:autoSpaceDN w:val="0"/>
        <w:adjustRightInd w:val="0"/>
        <w:spacing w:beforeLines="40" w:before="96" w:afterLines="40" w:after="96" w:line="276" w:lineRule="auto"/>
        <w:ind w:left="567" w:hanging="567"/>
        <w:contextualSpacing w:val="0"/>
        <w:jc w:val="both"/>
        <w:rPr>
          <w:rFonts w:ascii="Arial" w:hAnsi="Arial" w:cs="Arial"/>
          <w:sz w:val="22"/>
          <w:szCs w:val="22"/>
          <w:highlight w:val="yellow"/>
        </w:rPr>
      </w:pPr>
      <w:r w:rsidRPr="00537C70">
        <w:rPr>
          <w:rFonts w:ascii="Arial" w:hAnsi="Arial" w:cs="Arial"/>
          <w:sz w:val="22"/>
          <w:szCs w:val="22"/>
          <w:highlight w:val="yellow"/>
        </w:rPr>
        <w:t xml:space="preserve">Strony zgodnie ustalają, że Wykonawca pokryje koszty komunikacji zastępczej zarówno w przypadku planowanych zamknięć torowych, jak również w każdym innym przypadku. </w:t>
      </w:r>
      <w:r w:rsidRPr="00537C70">
        <w:rPr>
          <w:rFonts w:ascii="Arial" w:hAnsi="Arial" w:cs="Arial"/>
          <w:bCs/>
          <w:sz w:val="22"/>
          <w:szCs w:val="22"/>
          <w:highlight w:val="yellow"/>
        </w:rPr>
        <w:t>Z uwagi na wiążące Zamawiającego zobowiązania</w:t>
      </w:r>
      <w:r w:rsidR="00063184" w:rsidRPr="00537C70">
        <w:rPr>
          <w:rFonts w:ascii="Arial" w:hAnsi="Arial" w:cs="Arial"/>
          <w:bCs/>
          <w:sz w:val="22"/>
          <w:szCs w:val="22"/>
          <w:highlight w:val="yellow"/>
        </w:rPr>
        <w:t>,</w:t>
      </w:r>
      <w:r w:rsidRPr="00537C70">
        <w:rPr>
          <w:rFonts w:ascii="Arial" w:hAnsi="Arial" w:cs="Arial"/>
          <w:bCs/>
          <w:sz w:val="22"/>
          <w:szCs w:val="22"/>
          <w:highlight w:val="yellow"/>
        </w:rPr>
        <w:t xml:space="preserve"> wynikające z umów zawartych na udostępnianie infrastruktury kolejowej</w:t>
      </w:r>
      <w:r w:rsidRPr="00537C70">
        <w:rPr>
          <w:rFonts w:ascii="Arial" w:hAnsi="Arial" w:cs="Arial"/>
          <w:bCs/>
          <w:color w:val="FF0000"/>
          <w:sz w:val="22"/>
          <w:szCs w:val="22"/>
          <w:highlight w:val="yellow"/>
        </w:rPr>
        <w:t xml:space="preserve"> </w:t>
      </w:r>
      <w:r w:rsidR="00255665">
        <w:rPr>
          <w:rFonts w:ascii="Arial" w:hAnsi="Arial" w:cs="Arial"/>
          <w:bCs/>
          <w:sz w:val="22"/>
          <w:szCs w:val="22"/>
          <w:highlight w:val="yellow"/>
        </w:rPr>
        <w:t>pomiędzy Zamawiającym a </w:t>
      </w:r>
      <w:r w:rsidRPr="00537C70">
        <w:rPr>
          <w:rFonts w:ascii="Arial" w:hAnsi="Arial" w:cs="Arial"/>
          <w:bCs/>
          <w:sz w:val="22"/>
          <w:szCs w:val="22"/>
          <w:highlight w:val="yellow"/>
        </w:rPr>
        <w:t>przewoźnikami kolejowymi</w:t>
      </w:r>
      <w:r w:rsidR="00483474" w:rsidRPr="00537C70">
        <w:rPr>
          <w:rFonts w:ascii="Arial" w:hAnsi="Arial" w:cs="Arial"/>
          <w:bCs/>
          <w:sz w:val="22"/>
          <w:szCs w:val="22"/>
          <w:highlight w:val="yellow"/>
        </w:rPr>
        <w:t>,</w:t>
      </w:r>
      <w:r w:rsidRPr="00537C70">
        <w:rPr>
          <w:rFonts w:ascii="Arial" w:hAnsi="Arial" w:cs="Arial"/>
          <w:bCs/>
          <w:sz w:val="22"/>
          <w:szCs w:val="22"/>
          <w:highlight w:val="yellow"/>
        </w:rPr>
        <w:t xml:space="preserve"> wyłącznie dopuszczalnym rozwiązaniem jest zawieranie umów na realizację komunikacji zastępczej przez przewoźników kolejowych</w:t>
      </w:r>
      <w:r w:rsidRPr="00537C70">
        <w:rPr>
          <w:rFonts w:ascii="Arial" w:hAnsi="Arial" w:cs="Arial"/>
          <w:sz w:val="22"/>
          <w:szCs w:val="22"/>
          <w:highlight w:val="yellow"/>
        </w:rPr>
        <w:t xml:space="preserve">. </w:t>
      </w:r>
    </w:p>
    <w:p w14:paraId="368A03BB" w14:textId="77777777" w:rsidR="00D76716" w:rsidRPr="00537C70" w:rsidRDefault="00D76716" w:rsidP="00A228FB">
      <w:pPr>
        <w:pStyle w:val="Akapitzlist"/>
        <w:numPr>
          <w:ilvl w:val="0"/>
          <w:numId w:val="23"/>
        </w:numPr>
        <w:suppressAutoHyphens/>
        <w:autoSpaceDE w:val="0"/>
        <w:autoSpaceDN w:val="0"/>
        <w:adjustRightInd w:val="0"/>
        <w:spacing w:beforeLines="40" w:before="96" w:afterLines="40" w:after="96" w:line="276" w:lineRule="auto"/>
        <w:ind w:left="567" w:hanging="567"/>
        <w:contextualSpacing w:val="0"/>
        <w:jc w:val="both"/>
        <w:rPr>
          <w:rFonts w:ascii="Arial" w:hAnsi="Arial" w:cs="Arial"/>
          <w:sz w:val="22"/>
          <w:szCs w:val="22"/>
          <w:highlight w:val="yellow"/>
        </w:rPr>
      </w:pPr>
      <w:r w:rsidRPr="00537C70">
        <w:rPr>
          <w:rFonts w:ascii="Arial" w:hAnsi="Arial" w:cs="Arial"/>
          <w:sz w:val="22"/>
          <w:szCs w:val="22"/>
          <w:highlight w:val="yellow"/>
        </w:rPr>
        <w:t>Zamawiający, po otrzymaniu faktury od przewoźnika, refakturuje na Wykonawcę koszty wynikające z tej faktury. Wykonawca zobowiązuje się do zapłaty ww. faktury wystawionej przez Zamawiającego na rachunek bankowy wskazany na fakturze w terminie 14 dni od daty jej otrzymania.</w:t>
      </w:r>
    </w:p>
    <w:p w14:paraId="67BDF4F9" w14:textId="77777777" w:rsidR="00D76716" w:rsidRPr="00537C70" w:rsidRDefault="00D76716" w:rsidP="00A228FB">
      <w:pPr>
        <w:pStyle w:val="Akapitzlist"/>
        <w:numPr>
          <w:ilvl w:val="0"/>
          <w:numId w:val="23"/>
        </w:numPr>
        <w:suppressAutoHyphens/>
        <w:spacing w:beforeLines="40" w:before="96" w:afterLines="40" w:after="96" w:line="276" w:lineRule="auto"/>
        <w:ind w:left="567" w:hanging="567"/>
        <w:contextualSpacing w:val="0"/>
        <w:jc w:val="both"/>
        <w:rPr>
          <w:rFonts w:ascii="Arial" w:hAnsi="Arial" w:cs="Arial"/>
          <w:i/>
          <w:sz w:val="22"/>
          <w:szCs w:val="22"/>
          <w:highlight w:val="yellow"/>
        </w:rPr>
      </w:pPr>
      <w:r w:rsidRPr="00537C70">
        <w:rPr>
          <w:rFonts w:ascii="Arial" w:hAnsi="Arial" w:cs="Arial"/>
          <w:iCs/>
          <w:sz w:val="22"/>
          <w:szCs w:val="22"/>
          <w:highlight w:val="yellow"/>
        </w:rPr>
        <w:t xml:space="preserve">Kwotę wskazaną w Rozbiciu Ceny Ofertowej na pokrycie kosztów komunikacji zastępczej Wykonawca ma ująć w ofercie.*  Kwota </w:t>
      </w:r>
      <w:r w:rsidR="00E83FAC" w:rsidRPr="00537C70">
        <w:rPr>
          <w:rFonts w:ascii="Arial" w:hAnsi="Arial" w:cs="Arial"/>
          <w:iCs/>
          <w:sz w:val="22"/>
          <w:szCs w:val="22"/>
          <w:highlight w:val="yellow"/>
        </w:rPr>
        <w:t>wskazan</w:t>
      </w:r>
      <w:r w:rsidRPr="00537C70">
        <w:rPr>
          <w:rFonts w:ascii="Arial" w:hAnsi="Arial" w:cs="Arial"/>
          <w:iCs/>
          <w:sz w:val="22"/>
          <w:szCs w:val="22"/>
          <w:highlight w:val="yellow"/>
        </w:rPr>
        <w:t xml:space="preserve">a w Rozbiciu Ceny Ofertowej nie obejmuje kosztów komunikacji zastępczej wprowadzonej wskutek </w:t>
      </w:r>
      <w:r w:rsidRPr="00537C70">
        <w:rPr>
          <w:rFonts w:ascii="Arial" w:hAnsi="Arial" w:cs="Arial"/>
          <w:sz w:val="22"/>
          <w:szCs w:val="22"/>
          <w:highlight w:val="yellow"/>
        </w:rPr>
        <w:t>zawinionego działania lub zaniechania</w:t>
      </w:r>
      <w:r w:rsidRPr="00537C70">
        <w:rPr>
          <w:rFonts w:ascii="Calibri" w:hAnsi="Calibri" w:cs="Arial"/>
          <w:sz w:val="22"/>
          <w:szCs w:val="22"/>
          <w:highlight w:val="yellow"/>
        </w:rPr>
        <w:t xml:space="preserve"> </w:t>
      </w:r>
      <w:r w:rsidRPr="00537C70">
        <w:rPr>
          <w:rFonts w:ascii="Arial" w:hAnsi="Arial" w:cs="Arial"/>
          <w:iCs/>
          <w:sz w:val="22"/>
          <w:szCs w:val="22"/>
          <w:highlight w:val="yellow"/>
        </w:rPr>
        <w:t>Wykonawcy lub wskutek okoliczności, za które odpowiedzialność ponosi Wykonawca na podstawie Kontraktu. Koszt komunikacji zastępczej spowodowany zawinionym działaniem lub zaniechaniem Wykonawcy lub okolicznościami, za które odpowiedzialność ponosi Wykonawca na podstawie Kontraktu, zostanie pokryty przez Wykonawcę i nie zostanie ujęty w wynagrodzeniu Wykonawcy.</w:t>
      </w:r>
    </w:p>
    <w:p w14:paraId="7D6BDEB4" w14:textId="77777777" w:rsidR="00D76716" w:rsidRPr="00537C70" w:rsidRDefault="00D76716" w:rsidP="004365D3">
      <w:pPr>
        <w:suppressAutoHyphens/>
        <w:spacing w:beforeLines="40" w:before="96" w:afterLines="40" w:after="96" w:line="276" w:lineRule="auto"/>
        <w:ind w:left="567"/>
        <w:jc w:val="both"/>
        <w:rPr>
          <w:rFonts w:ascii="Arial" w:hAnsi="Arial" w:cs="Arial"/>
          <w:i/>
          <w:color w:val="0070C0"/>
          <w:highlight w:val="yellow"/>
        </w:rPr>
      </w:pPr>
      <w:r w:rsidRPr="00537C70">
        <w:rPr>
          <w:rFonts w:ascii="Arial" w:hAnsi="Arial" w:cs="Arial"/>
          <w:i/>
          <w:color w:val="0070C0"/>
          <w:highlight w:val="yellow"/>
        </w:rPr>
        <w:t>*Kwota do określenia przez Zespół Projektowy w ścisłej współpracy z komórką ds. zamknięć torowych w IR.</w:t>
      </w:r>
    </w:p>
    <w:p w14:paraId="2E4B8EF6" w14:textId="77777777" w:rsidR="000E225B" w:rsidRPr="00537C70" w:rsidRDefault="000E225B" w:rsidP="00A228FB">
      <w:pPr>
        <w:pStyle w:val="Akapitzlist"/>
        <w:numPr>
          <w:ilvl w:val="0"/>
          <w:numId w:val="23"/>
        </w:numPr>
        <w:spacing w:line="276" w:lineRule="auto"/>
        <w:ind w:left="567" w:hanging="567"/>
        <w:jc w:val="both"/>
        <w:rPr>
          <w:rFonts w:ascii="Arial" w:hAnsi="Arial" w:cs="Arial"/>
          <w:iCs/>
          <w:sz w:val="22"/>
          <w:szCs w:val="22"/>
          <w:highlight w:val="yellow"/>
        </w:rPr>
      </w:pPr>
      <w:r w:rsidRPr="00537C70">
        <w:rPr>
          <w:rFonts w:ascii="Arial" w:hAnsi="Arial" w:cs="Arial"/>
          <w:iCs/>
          <w:sz w:val="22"/>
          <w:szCs w:val="22"/>
          <w:highlight w:val="yellow"/>
        </w:rPr>
        <w:t xml:space="preserve">W przypadku, gdy wartość faktur z tytułu wprowadzenia komunikacji zastępczej możliwej do sfinansowania w ramach kwoty wskazanej w Rozbiciu Ceny Ofertowej będzie mniejsza niż tam wskazana, różnica do kwoty przewidzianej w Rozbiciu Ceny Ofertowej nie będzie zapłacona Wykonawcy. Strony postanawiają, że Wykonawcy nie będą przysługiwały żadne roszczenia z tytułu niewykorzystania pełnej kwoty na pokrycie kosztów komunikacji zastępczej wskazanej w Rozbiciu Ceny Ofertowej.  </w:t>
      </w:r>
    </w:p>
    <w:p w14:paraId="23B838AE" w14:textId="77777777" w:rsidR="00D76716" w:rsidRDefault="00D76716" w:rsidP="00A228FB">
      <w:pPr>
        <w:pStyle w:val="Akapitzlist"/>
        <w:numPr>
          <w:ilvl w:val="0"/>
          <w:numId w:val="23"/>
        </w:numPr>
        <w:suppressAutoHyphens/>
        <w:spacing w:beforeLines="40" w:before="96" w:afterLines="40" w:after="96" w:line="276" w:lineRule="auto"/>
        <w:ind w:left="567" w:hanging="567"/>
        <w:contextualSpacing w:val="0"/>
        <w:jc w:val="both"/>
        <w:rPr>
          <w:rFonts w:ascii="Arial" w:hAnsi="Arial" w:cs="Arial"/>
          <w:sz w:val="22"/>
          <w:szCs w:val="22"/>
          <w:highlight w:val="yellow"/>
        </w:rPr>
      </w:pPr>
      <w:r w:rsidRPr="00537C70">
        <w:rPr>
          <w:rFonts w:ascii="Arial" w:hAnsi="Arial" w:cs="Arial"/>
          <w:iCs/>
          <w:sz w:val="22"/>
          <w:szCs w:val="22"/>
          <w:highlight w:val="yellow"/>
        </w:rPr>
        <w:t>W przypadku, jeśli kwota wskazana w Rozbiciu Ceny Ofertowej, przewidziana na pokrycie kosztów komunikacji zastępczej zostanie wyczerpana, kwota ta ulegnie zwiększeniu z Kwoty Warunkowej, zgodnie z SubKLAUZULĄ 13.5.</w:t>
      </w:r>
      <w:r w:rsidRPr="00537C70">
        <w:rPr>
          <w:rFonts w:ascii="Arial" w:hAnsi="Arial" w:cs="Arial"/>
          <w:sz w:val="22"/>
          <w:szCs w:val="22"/>
          <w:highlight w:val="yellow"/>
        </w:rPr>
        <w:t xml:space="preserve"> </w:t>
      </w:r>
    </w:p>
    <w:p w14:paraId="6D631F5C" w14:textId="77777777" w:rsidR="00D76716" w:rsidRDefault="000E225B" w:rsidP="00A228FB">
      <w:pPr>
        <w:pStyle w:val="Akapitzlist"/>
        <w:numPr>
          <w:ilvl w:val="0"/>
          <w:numId w:val="23"/>
        </w:numPr>
        <w:spacing w:line="276" w:lineRule="auto"/>
        <w:ind w:left="567" w:hanging="567"/>
        <w:jc w:val="both"/>
        <w:rPr>
          <w:rFonts w:ascii="Arial" w:hAnsi="Arial" w:cs="Arial"/>
          <w:iCs/>
          <w:sz w:val="22"/>
          <w:szCs w:val="22"/>
          <w:highlight w:val="yellow"/>
        </w:rPr>
      </w:pPr>
      <w:r w:rsidRPr="005B4DAD">
        <w:rPr>
          <w:rFonts w:ascii="Arial" w:hAnsi="Arial" w:cs="Arial"/>
          <w:iCs/>
          <w:sz w:val="22"/>
          <w:szCs w:val="22"/>
          <w:highlight w:val="yellow"/>
        </w:rPr>
        <w:t>Koszt stanowiący kwotę zapłaconych przez Wykonawcę faktur na pokrycie komunikacji zastępczej, która nie wynikała z zawinionego działania lub zaniechania Wykonawcy lub z okoliczności, za które odpowiedzialność ponosi Wykonawca na podstawie Kontraktu, zostanie wprowadzony do SIRM (o ile SIRM będz</w:t>
      </w:r>
      <w:r w:rsidR="00831922" w:rsidRPr="005B4DAD">
        <w:rPr>
          <w:rFonts w:ascii="Arial" w:hAnsi="Arial" w:cs="Arial"/>
          <w:iCs/>
          <w:sz w:val="22"/>
          <w:szCs w:val="22"/>
          <w:highlight w:val="yellow"/>
        </w:rPr>
        <w:t>ie miał zastosowanie) i ujęty w </w:t>
      </w:r>
      <w:r w:rsidRPr="005B4DAD">
        <w:rPr>
          <w:rFonts w:ascii="Arial" w:hAnsi="Arial" w:cs="Arial"/>
          <w:iCs/>
          <w:sz w:val="22"/>
          <w:szCs w:val="22"/>
          <w:highlight w:val="yellow"/>
        </w:rPr>
        <w:t>kolejnym Przejściowym Świadectwie Płatności, zgodnie z SubKLAUZULĄ 14.3 i 14.6, następującym po zapłacie przez Wykonawcę faktury za wprowadzenie komunikacji zastępczej. Strony postanawiają, że Wykonawcy nie będą przysługiwały odsetki za okres od zapłaty przez Wykonawcę faktur obejmujących koszty na pokrycie komunikacji zastępczej do dnia dokonania przez Zamawi</w:t>
      </w:r>
      <w:r w:rsidR="00831922" w:rsidRPr="005B4DAD">
        <w:rPr>
          <w:rFonts w:ascii="Arial" w:hAnsi="Arial" w:cs="Arial"/>
          <w:iCs/>
          <w:sz w:val="22"/>
          <w:szCs w:val="22"/>
          <w:highlight w:val="yellow"/>
        </w:rPr>
        <w:t>ającego płatności wynikającej z </w:t>
      </w:r>
      <w:r w:rsidRPr="005B4DAD">
        <w:rPr>
          <w:rFonts w:ascii="Arial" w:hAnsi="Arial" w:cs="Arial"/>
          <w:iCs/>
          <w:sz w:val="22"/>
          <w:szCs w:val="22"/>
          <w:highlight w:val="yellow"/>
        </w:rPr>
        <w:t>Przejściowego Świadectwa Płatności obejmującego powyższe koszty.</w:t>
      </w:r>
    </w:p>
    <w:p w14:paraId="0EB6F673" w14:textId="77777777" w:rsidR="005B4DAD" w:rsidRDefault="005B4DAD" w:rsidP="005B4DAD">
      <w:pPr>
        <w:pStyle w:val="Akapitzlist"/>
        <w:rPr>
          <w:rFonts w:ascii="Arial" w:hAnsi="Arial" w:cs="Arial"/>
          <w:iCs/>
          <w:sz w:val="22"/>
          <w:szCs w:val="22"/>
          <w:highlight w:val="yellow"/>
        </w:rPr>
      </w:pPr>
    </w:p>
    <w:p w14:paraId="1C194E28" w14:textId="77777777" w:rsidR="005B4DAD" w:rsidRPr="005B4DAD" w:rsidRDefault="005B4DAD" w:rsidP="005B4DAD">
      <w:pPr>
        <w:pStyle w:val="Akapitzlist"/>
        <w:suppressAutoHyphens/>
        <w:spacing w:beforeLines="40" w:before="96" w:afterLines="40" w:after="96" w:line="276" w:lineRule="auto"/>
        <w:ind w:left="567"/>
        <w:contextualSpacing w:val="0"/>
        <w:jc w:val="both"/>
        <w:rPr>
          <w:rFonts w:ascii="Arial" w:hAnsi="Arial" w:cs="Arial"/>
          <w:i/>
          <w:color w:val="0070C0"/>
          <w:sz w:val="20"/>
          <w:szCs w:val="20"/>
          <w:highlight w:val="yellow"/>
        </w:rPr>
      </w:pPr>
      <w:r w:rsidRPr="005B234F">
        <w:rPr>
          <w:rFonts w:ascii="Arial" w:hAnsi="Arial" w:cs="Arial"/>
          <w:i/>
          <w:color w:val="0070C0"/>
          <w:sz w:val="20"/>
          <w:szCs w:val="20"/>
          <w:highlight w:val="yellow"/>
        </w:rPr>
        <w:lastRenderedPageBreak/>
        <w:t>*ustępy 15-</w:t>
      </w:r>
      <w:r>
        <w:rPr>
          <w:rFonts w:ascii="Arial" w:hAnsi="Arial" w:cs="Arial"/>
          <w:i/>
          <w:color w:val="0070C0"/>
          <w:sz w:val="20"/>
          <w:szCs w:val="20"/>
          <w:highlight w:val="yellow"/>
        </w:rPr>
        <w:t>20</w:t>
      </w:r>
      <w:r w:rsidRPr="005B234F">
        <w:rPr>
          <w:rFonts w:ascii="Arial" w:hAnsi="Arial" w:cs="Arial"/>
          <w:i/>
          <w:color w:val="0070C0"/>
          <w:sz w:val="20"/>
          <w:szCs w:val="20"/>
          <w:highlight w:val="yellow"/>
        </w:rPr>
        <w:t xml:space="preserve"> mają zastosowanie w przypadku, gdy w kontrakcie została przewidziania komunikacja zastępcza, a w RCO wskazano kwotę na jej pokrycie.</w:t>
      </w:r>
    </w:p>
    <w:p w14:paraId="11D806BD" w14:textId="77777777" w:rsidR="00574208" w:rsidRPr="000418D4" w:rsidRDefault="0023321A" w:rsidP="00A228FB">
      <w:pPr>
        <w:pStyle w:val="Akapitzlist"/>
        <w:numPr>
          <w:ilvl w:val="0"/>
          <w:numId w:val="23"/>
        </w:numPr>
        <w:suppressAutoHyphens/>
        <w:spacing w:beforeLines="40" w:before="96" w:afterLines="40" w:after="96" w:line="276" w:lineRule="auto"/>
        <w:ind w:left="567" w:hanging="567"/>
        <w:contextualSpacing w:val="0"/>
        <w:jc w:val="both"/>
        <w:rPr>
          <w:rFonts w:ascii="Arial" w:hAnsi="Arial" w:cs="Arial"/>
          <w:sz w:val="22"/>
          <w:szCs w:val="22"/>
        </w:rPr>
      </w:pPr>
      <w:r w:rsidRPr="000418D4">
        <w:rPr>
          <w:rFonts w:ascii="Arial" w:hAnsi="Arial" w:cs="Arial"/>
          <w:sz w:val="22"/>
          <w:szCs w:val="22"/>
        </w:rPr>
        <w:t xml:space="preserve">Wykonawca zobowiązany jest stosować SIRM na zasadach wskazanych </w:t>
      </w:r>
      <w:r w:rsidR="009A554D">
        <w:rPr>
          <w:rFonts w:ascii="Arial" w:hAnsi="Arial" w:cs="Arial"/>
          <w:sz w:val="22"/>
          <w:szCs w:val="22"/>
        </w:rPr>
        <w:t>w </w:t>
      </w:r>
      <w:r w:rsidRPr="000418D4">
        <w:rPr>
          <w:rFonts w:ascii="Arial" w:hAnsi="Arial" w:cs="Arial"/>
          <w:sz w:val="22"/>
          <w:szCs w:val="22"/>
        </w:rPr>
        <w:t>Sub</w:t>
      </w:r>
      <w:r w:rsidR="00206808" w:rsidRPr="000418D4">
        <w:rPr>
          <w:rFonts w:ascii="Arial" w:hAnsi="Arial" w:cs="Arial"/>
          <w:sz w:val="22"/>
          <w:szCs w:val="22"/>
        </w:rPr>
        <w:t xml:space="preserve">KLAUZULI </w:t>
      </w:r>
      <w:r w:rsidRPr="000418D4">
        <w:rPr>
          <w:rFonts w:ascii="Arial" w:hAnsi="Arial" w:cs="Arial"/>
          <w:sz w:val="22"/>
          <w:szCs w:val="22"/>
        </w:rPr>
        <w:t xml:space="preserve">14.3 </w:t>
      </w:r>
      <w:r w:rsidR="00206808" w:rsidRPr="000418D4">
        <w:rPr>
          <w:rFonts w:ascii="Arial" w:hAnsi="Arial" w:cs="Arial"/>
          <w:sz w:val="22"/>
          <w:szCs w:val="22"/>
        </w:rPr>
        <w:t>Warunków Szczególnych.</w:t>
      </w:r>
    </w:p>
    <w:p w14:paraId="27872899" w14:textId="77777777" w:rsidR="00206808" w:rsidRPr="002E24F3" w:rsidRDefault="00206808" w:rsidP="00A228FB">
      <w:pPr>
        <w:pStyle w:val="Akapitzlist"/>
        <w:numPr>
          <w:ilvl w:val="0"/>
          <w:numId w:val="23"/>
        </w:numPr>
        <w:suppressAutoHyphens/>
        <w:spacing w:beforeLines="40" w:before="96" w:afterLines="40" w:after="96" w:line="276" w:lineRule="auto"/>
        <w:ind w:left="567" w:hanging="567"/>
        <w:contextualSpacing w:val="0"/>
        <w:jc w:val="both"/>
        <w:rPr>
          <w:rFonts w:ascii="Arial" w:hAnsi="Arial" w:cs="Arial"/>
          <w:color w:val="44546A"/>
          <w:sz w:val="22"/>
          <w:szCs w:val="22"/>
        </w:rPr>
      </w:pPr>
      <w:r w:rsidRPr="000418D4">
        <w:rPr>
          <w:rFonts w:ascii="Arial" w:hAnsi="Arial" w:cs="Arial"/>
          <w:sz w:val="22"/>
          <w:szCs w:val="22"/>
        </w:rPr>
        <w:t xml:space="preserve">W przypadku, gdy na jednym Placu Budowy Roboty są wykonywane przez więcej niż jednego Wykonawcę na podstawie jednego Pozwolenia na budowę, funkcję Kierownika Budowy będzie pełnił pracownik Personelu Wykonawcy realizującego </w:t>
      </w:r>
      <w:r w:rsidR="004C24FC" w:rsidRPr="002E24F3">
        <w:rPr>
          <w:rFonts w:ascii="Arial" w:hAnsi="Arial" w:cs="Arial"/>
          <w:color w:val="44546A"/>
          <w:sz w:val="22"/>
          <w:szCs w:val="22"/>
          <w:highlight w:val="yellow"/>
        </w:rPr>
        <w:t xml:space="preserve">[*] ……[branża i/lub </w:t>
      </w:r>
      <w:r w:rsidRPr="002E24F3">
        <w:rPr>
          <w:rFonts w:ascii="Arial" w:hAnsi="Arial" w:cs="Arial"/>
          <w:color w:val="44546A"/>
          <w:sz w:val="22"/>
          <w:szCs w:val="22"/>
          <w:highlight w:val="yellow"/>
        </w:rPr>
        <w:t xml:space="preserve">zakres oraz nazwa projektu </w:t>
      </w:r>
      <w:r w:rsidR="004C24FC" w:rsidRPr="002E24F3">
        <w:rPr>
          <w:rFonts w:ascii="Arial" w:hAnsi="Arial" w:cs="Arial"/>
          <w:color w:val="44546A"/>
          <w:sz w:val="22"/>
          <w:szCs w:val="22"/>
          <w:highlight w:val="yellow"/>
        </w:rPr>
        <w:t>i/</w:t>
      </w:r>
      <w:r w:rsidRPr="002E24F3">
        <w:rPr>
          <w:rFonts w:ascii="Arial" w:hAnsi="Arial" w:cs="Arial"/>
          <w:color w:val="44546A"/>
          <w:sz w:val="22"/>
          <w:szCs w:val="22"/>
          <w:highlight w:val="yellow"/>
        </w:rPr>
        <w:t>lub umowy].</w:t>
      </w:r>
    </w:p>
    <w:p w14:paraId="072D484F" w14:textId="77777777" w:rsidR="002E43A0" w:rsidRPr="002E24F3" w:rsidRDefault="00206808" w:rsidP="004365D3">
      <w:pPr>
        <w:suppressAutoHyphens/>
        <w:spacing w:beforeLines="40" w:before="96" w:afterLines="40" w:after="96" w:line="276" w:lineRule="auto"/>
        <w:ind w:left="567"/>
        <w:jc w:val="both"/>
        <w:rPr>
          <w:rFonts w:ascii="Arial" w:hAnsi="Arial" w:cs="Arial"/>
          <w:i/>
          <w:color w:val="44546A"/>
        </w:rPr>
      </w:pPr>
      <w:r w:rsidRPr="002E24F3">
        <w:rPr>
          <w:rFonts w:ascii="Arial" w:hAnsi="Arial" w:cs="Arial"/>
          <w:i/>
          <w:color w:val="44546A"/>
          <w:highlight w:val="yellow"/>
        </w:rPr>
        <w:t xml:space="preserve">* </w:t>
      </w:r>
      <w:r w:rsidR="00054037" w:rsidRPr="002E24F3">
        <w:rPr>
          <w:rFonts w:ascii="Arial" w:hAnsi="Arial" w:cs="Arial"/>
          <w:i/>
          <w:color w:val="44546A"/>
          <w:highlight w:val="yellow"/>
        </w:rPr>
        <w:t>Z</w:t>
      </w:r>
      <w:r w:rsidR="004C24FC" w:rsidRPr="002E24F3">
        <w:rPr>
          <w:rFonts w:ascii="Arial" w:hAnsi="Arial" w:cs="Arial"/>
          <w:i/>
          <w:color w:val="44546A"/>
          <w:highlight w:val="yellow"/>
        </w:rPr>
        <w:t xml:space="preserve">apis do dostosowania po </w:t>
      </w:r>
      <w:r w:rsidRPr="002E24F3">
        <w:rPr>
          <w:rFonts w:ascii="Arial" w:hAnsi="Arial" w:cs="Arial"/>
          <w:i/>
          <w:color w:val="44546A"/>
          <w:highlight w:val="yellow"/>
        </w:rPr>
        <w:t>analiz</w:t>
      </w:r>
      <w:r w:rsidR="004C24FC" w:rsidRPr="002E24F3">
        <w:rPr>
          <w:rFonts w:ascii="Arial" w:hAnsi="Arial" w:cs="Arial"/>
          <w:i/>
          <w:color w:val="44546A"/>
          <w:highlight w:val="yellow"/>
        </w:rPr>
        <w:t xml:space="preserve">ie </w:t>
      </w:r>
      <w:r w:rsidRPr="002E24F3">
        <w:rPr>
          <w:rFonts w:ascii="Arial" w:hAnsi="Arial" w:cs="Arial"/>
          <w:i/>
          <w:color w:val="44546A"/>
          <w:highlight w:val="yellow"/>
        </w:rPr>
        <w:t xml:space="preserve">możliwości </w:t>
      </w:r>
      <w:r w:rsidR="004C24FC" w:rsidRPr="002E24F3">
        <w:rPr>
          <w:rFonts w:ascii="Arial" w:hAnsi="Arial" w:cs="Arial"/>
          <w:i/>
          <w:color w:val="44546A"/>
          <w:highlight w:val="yellow"/>
        </w:rPr>
        <w:t xml:space="preserve">jego </w:t>
      </w:r>
      <w:r w:rsidRPr="002E24F3">
        <w:rPr>
          <w:rFonts w:ascii="Arial" w:hAnsi="Arial" w:cs="Arial"/>
          <w:i/>
          <w:color w:val="44546A"/>
          <w:highlight w:val="yellow"/>
        </w:rPr>
        <w:t xml:space="preserve">zastosowania przez Zespół Projektowy </w:t>
      </w:r>
      <w:r w:rsidR="009A554D" w:rsidRPr="002E24F3">
        <w:rPr>
          <w:rFonts w:ascii="Arial" w:hAnsi="Arial" w:cs="Arial"/>
          <w:i/>
          <w:color w:val="44546A"/>
          <w:highlight w:val="yellow"/>
        </w:rPr>
        <w:t>w </w:t>
      </w:r>
      <w:r w:rsidRPr="002E24F3">
        <w:rPr>
          <w:rFonts w:ascii="Arial" w:hAnsi="Arial" w:cs="Arial"/>
          <w:i/>
          <w:color w:val="44546A"/>
          <w:highlight w:val="yellow"/>
        </w:rPr>
        <w:t>zależności od konkretnego przypadk</w:t>
      </w:r>
      <w:r w:rsidR="000F16C6" w:rsidRPr="002E24F3">
        <w:rPr>
          <w:rFonts w:ascii="Arial" w:hAnsi="Arial" w:cs="Arial"/>
          <w:i/>
          <w:color w:val="44546A"/>
          <w:highlight w:val="yellow"/>
        </w:rPr>
        <w:t>u.</w:t>
      </w:r>
    </w:p>
    <w:p w14:paraId="6F3BA031" w14:textId="77777777" w:rsidR="002E43A0" w:rsidRPr="000418D4" w:rsidRDefault="002E43A0" w:rsidP="00A228FB">
      <w:pPr>
        <w:pStyle w:val="Akapitzlist"/>
        <w:numPr>
          <w:ilvl w:val="0"/>
          <w:numId w:val="23"/>
        </w:numPr>
        <w:suppressAutoHyphens/>
        <w:spacing w:beforeLines="40" w:before="96" w:afterLines="40" w:after="96" w:line="276" w:lineRule="auto"/>
        <w:ind w:left="567" w:hanging="567"/>
        <w:contextualSpacing w:val="0"/>
        <w:jc w:val="both"/>
        <w:rPr>
          <w:rFonts w:ascii="Arial" w:hAnsi="Arial" w:cs="Arial"/>
          <w:sz w:val="22"/>
          <w:szCs w:val="22"/>
        </w:rPr>
      </w:pPr>
      <w:r w:rsidRPr="000418D4">
        <w:rPr>
          <w:rFonts w:ascii="Arial" w:hAnsi="Arial" w:cs="Arial"/>
          <w:sz w:val="22"/>
          <w:szCs w:val="22"/>
        </w:rPr>
        <w:t>Wykonawca zobowiązany jest niezwłocznie poinformować Bank (European Investment Bank, Directorate for Lendi</w:t>
      </w:r>
      <w:r w:rsidR="00E262DC" w:rsidRPr="000418D4">
        <w:rPr>
          <w:rFonts w:ascii="Arial" w:hAnsi="Arial" w:cs="Arial"/>
          <w:sz w:val="22"/>
          <w:szCs w:val="22"/>
        </w:rPr>
        <w:t>ng Operations in EU – EIB, 100 B</w:t>
      </w:r>
      <w:r w:rsidRPr="000418D4">
        <w:rPr>
          <w:rFonts w:ascii="Arial" w:hAnsi="Arial" w:cs="Arial"/>
          <w:sz w:val="22"/>
          <w:szCs w:val="22"/>
        </w:rPr>
        <w:t>oulevard Konrad Adenauer, L-2950 Luxembourg, fax: +352 4379 67498.) o uzasadnionym podejrzeniu, skardze lub informacji odnoszących się do</w:t>
      </w:r>
      <w:r w:rsidR="00831922">
        <w:rPr>
          <w:rFonts w:ascii="Arial" w:hAnsi="Arial" w:cs="Arial"/>
          <w:sz w:val="22"/>
          <w:szCs w:val="22"/>
        </w:rPr>
        <w:t xml:space="preserve"> przestępstw karnych związanych </w:t>
      </w:r>
      <w:r w:rsidR="00255665">
        <w:rPr>
          <w:rFonts w:ascii="Arial" w:hAnsi="Arial" w:cs="Arial"/>
          <w:sz w:val="22"/>
          <w:szCs w:val="22"/>
        </w:rPr>
        <w:t>z </w:t>
      </w:r>
      <w:r w:rsidRPr="000418D4">
        <w:rPr>
          <w:rFonts w:ascii="Arial" w:hAnsi="Arial" w:cs="Arial"/>
          <w:sz w:val="22"/>
          <w:szCs w:val="22"/>
        </w:rPr>
        <w:t xml:space="preserve">przedmiotem zamówienia. W odniesieniu do podejrzenia przestępstwa karnego Bank ma prawo wglądu </w:t>
      </w:r>
      <w:r w:rsidR="000E7804" w:rsidRPr="000418D4">
        <w:rPr>
          <w:rFonts w:ascii="Arial" w:hAnsi="Arial" w:cs="Arial"/>
          <w:sz w:val="22"/>
          <w:szCs w:val="22"/>
        </w:rPr>
        <w:t xml:space="preserve">w </w:t>
      </w:r>
      <w:r w:rsidRPr="000418D4">
        <w:rPr>
          <w:rFonts w:ascii="Arial" w:hAnsi="Arial" w:cs="Arial"/>
          <w:sz w:val="22"/>
          <w:szCs w:val="22"/>
        </w:rPr>
        <w:t>księgi i rejestry wszystkich transakcji finansowych oraz wydatków związanych z przedmiotem zamówienia, prawidłowo prowadzonych przez Wykonawcę, a także do sporządzania kopii dokumentów w zakresie dozwolonym obowiązującym Prawem.</w:t>
      </w:r>
      <w:r w:rsidRPr="000418D4">
        <w:rPr>
          <w:rFonts w:ascii="Arial" w:hAnsi="Arial" w:cs="Arial"/>
          <w:sz w:val="22"/>
          <w:szCs w:val="22"/>
          <w:highlight w:val="yellow"/>
        </w:rPr>
        <w:t>*</w:t>
      </w:r>
    </w:p>
    <w:p w14:paraId="5D7D590E" w14:textId="77777777" w:rsidR="00D44271" w:rsidRPr="002E24F3" w:rsidRDefault="002E43A0" w:rsidP="004365D3">
      <w:pPr>
        <w:suppressAutoHyphens/>
        <w:spacing w:beforeLines="40" w:before="96" w:afterLines="40" w:after="96" w:line="276" w:lineRule="auto"/>
        <w:ind w:left="567"/>
        <w:jc w:val="both"/>
        <w:rPr>
          <w:rFonts w:ascii="Arial" w:hAnsi="Arial" w:cs="Arial"/>
          <w:i/>
          <w:color w:val="44546A"/>
        </w:rPr>
      </w:pPr>
      <w:r w:rsidRPr="002E24F3">
        <w:rPr>
          <w:rFonts w:ascii="Arial" w:hAnsi="Arial" w:cs="Arial"/>
          <w:i/>
          <w:color w:val="44546A"/>
          <w:highlight w:val="yellow"/>
        </w:rPr>
        <w:t>* Zapis do wprowadzenia w przypadku projektu współfinansowanego kredytem Europejskiego Banku Inwestycyjnego.</w:t>
      </w:r>
      <w:r w:rsidRPr="002E24F3">
        <w:rPr>
          <w:rFonts w:ascii="Arial" w:hAnsi="Arial" w:cs="Arial"/>
          <w:i/>
          <w:color w:val="44546A"/>
        </w:rPr>
        <w:t xml:space="preserve"> </w:t>
      </w:r>
    </w:p>
    <w:p w14:paraId="2CCE6599" w14:textId="77777777" w:rsidR="006F52DB" w:rsidRPr="000418D4" w:rsidRDefault="006F52DB" w:rsidP="004365D3">
      <w:pPr>
        <w:pStyle w:val="Nagwek3"/>
        <w:spacing w:beforeLines="40" w:before="96" w:afterLines="40" w:after="96" w:line="276" w:lineRule="auto"/>
      </w:pPr>
      <w:bookmarkStart w:id="110" w:name="_Toc194208629"/>
      <w:bookmarkStart w:id="111" w:name="_Toc424890913"/>
      <w:bookmarkStart w:id="112" w:name="_Toc449656679"/>
      <w:bookmarkStart w:id="113" w:name="_Toc506972575"/>
      <w:r w:rsidRPr="000418D4">
        <w:t>SubKLAUZULA 4.2</w:t>
      </w:r>
      <w:r w:rsidRPr="000418D4">
        <w:tab/>
        <w:t>ZABEZPIECZENIE WYKONANIA</w:t>
      </w:r>
      <w:bookmarkEnd w:id="110"/>
      <w:bookmarkEnd w:id="111"/>
      <w:bookmarkEnd w:id="112"/>
      <w:bookmarkEnd w:id="113"/>
    </w:p>
    <w:p w14:paraId="051C6D8F" w14:textId="77777777" w:rsidR="00A26D1A"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w:t>
      </w:r>
      <w:r w:rsidR="00CC29ED" w:rsidRPr="000418D4">
        <w:rPr>
          <w:rFonts w:ascii="Arial" w:hAnsi="Arial" w:cs="Arial"/>
          <w:sz w:val="22"/>
          <w:szCs w:val="22"/>
        </w:rPr>
        <w:t xml:space="preserve">LAUZULI </w:t>
      </w:r>
      <w:r w:rsidRPr="000418D4">
        <w:rPr>
          <w:rFonts w:ascii="Arial" w:hAnsi="Arial" w:cs="Arial"/>
          <w:sz w:val="22"/>
          <w:szCs w:val="22"/>
        </w:rPr>
        <w:t>i zastępuje następującą treścią:</w:t>
      </w:r>
    </w:p>
    <w:p w14:paraId="2EA3CBA9" w14:textId="77777777" w:rsidR="00D472A9" w:rsidRPr="00D472A9" w:rsidRDefault="00E97EA9" w:rsidP="004365D3">
      <w:pPr>
        <w:pStyle w:val="Akapit"/>
        <w:spacing w:beforeLines="40" w:before="96" w:afterLines="40" w:after="96"/>
        <w:rPr>
          <w:i/>
          <w:color w:val="0070C0"/>
          <w:sz w:val="20"/>
          <w:szCs w:val="20"/>
        </w:rPr>
      </w:pPr>
      <w:bookmarkStart w:id="114" w:name="_Toc194208630"/>
      <w:bookmarkStart w:id="115" w:name="_Toc424890914"/>
      <w:commentRangeStart w:id="116"/>
      <w:r w:rsidRPr="00E97EA9">
        <w:t xml:space="preserve">Strony zgodnie potwierdzają, iż przed zawarciem Umowy Wykonawca wniósł Zabezpieczenie Wykonania zgodnie z postanowieniami określonymi w Załączniku do Oferty. </w:t>
      </w:r>
      <w:r w:rsidR="007E3AF3" w:rsidRPr="000C0900">
        <w:t>Strony zgodnie potwierdzają, że Wykonawca wniósł Zabezpieczenie Wykonania</w:t>
      </w:r>
      <w:r w:rsidR="007E3AF3" w:rsidRPr="00520F59">
        <w:t xml:space="preserve"> na okres 5</w:t>
      </w:r>
      <w:r w:rsidR="00141018">
        <w:t> </w:t>
      </w:r>
      <w:r w:rsidR="007E3AF3" w:rsidRPr="00520F59">
        <w:t>lat, przy czym Wykonawca zobowiązuje się do przedłużenia Zabezpieczenia Wykonania lub wniesienia nowego Zabezpieczenia Wykonania na kolejne okresy zgodnie z Umową.</w:t>
      </w:r>
      <w:r w:rsidR="007E3AF3" w:rsidRPr="000C0900">
        <w:t xml:space="preserve"> </w:t>
      </w:r>
      <w:commentRangeEnd w:id="116"/>
      <w:r w:rsidR="001D1B35">
        <w:rPr>
          <w:rStyle w:val="Odwoaniedokomentarza"/>
          <w:rFonts w:ascii="Times New Roman" w:eastAsia="Times New Roman" w:hAnsi="Times New Roman" w:cs="Times New Roman"/>
        </w:rPr>
        <w:commentReference w:id="116"/>
      </w:r>
    </w:p>
    <w:p w14:paraId="5CC8DB86" w14:textId="77777777" w:rsidR="00E97EA9" w:rsidRPr="00E97EA9" w:rsidRDefault="00E97EA9" w:rsidP="00AE1FB2">
      <w:pPr>
        <w:pStyle w:val="Akapit"/>
        <w:spacing w:beforeLines="40" w:before="96" w:afterLines="40" w:after="96"/>
      </w:pPr>
      <w:r w:rsidRPr="00E97EA9">
        <w:t xml:space="preserve">Wykonawca zapewni, że Zabezpieczenie Wykonania </w:t>
      </w:r>
      <w:r w:rsidR="009A554D">
        <w:t>będzie ważne i wykonalne, aż do </w:t>
      </w:r>
      <w:r w:rsidRPr="00E97EA9">
        <w:t>zrealizowania i ukończenia Robót przez Wykonawcę oraz usuni</w:t>
      </w:r>
      <w:r w:rsidR="009A554D">
        <w:t>ęcia przez niego wszelkich wad.</w:t>
      </w:r>
      <w:r w:rsidRPr="00E97EA9">
        <w:t xml:space="preserve"> Zabezpieczenie Wykonania będzie obowiązywało w okresie o 30 dni dłuższym od dnia </w:t>
      </w:r>
      <w:r w:rsidR="00FE3875">
        <w:t>dokonania Odbioru k</w:t>
      </w:r>
      <w:r w:rsidR="001525D0">
        <w:t>ońcowego</w:t>
      </w:r>
      <w:r w:rsidRPr="00E97EA9">
        <w:t xml:space="preserve"> albo </w:t>
      </w:r>
      <w:r w:rsidR="00FE3875">
        <w:t xml:space="preserve">dokonania </w:t>
      </w:r>
      <w:r w:rsidRPr="00E97EA9">
        <w:t>ostatniego</w:t>
      </w:r>
      <w:r w:rsidR="00FE3875">
        <w:t xml:space="preserve"> Odbioru k</w:t>
      </w:r>
      <w:r w:rsidR="001525D0">
        <w:t>ońcowego</w:t>
      </w:r>
      <w:r w:rsidRPr="00E97EA9">
        <w:t xml:space="preserve">, jeżeli były </w:t>
      </w:r>
      <w:r w:rsidR="00FE3875">
        <w:t>dokonywane Odbiory końcowe</w:t>
      </w:r>
      <w:r w:rsidRPr="00E97EA9">
        <w:t xml:space="preserve"> dla Odcinków albo innych części Robót niebędących Odcinkami w zakresie należytego wykonania Umowy, a Zabezpieczenie Wykonania w Okresie Zgłaszania Wad (w wysokości 30 % wartości Zabezpieczenia Wykonania) będzie obowiązywało w okresie o 15 dni dłuższym od </w:t>
      </w:r>
      <w:r w:rsidR="008D7EDC">
        <w:t>daty upływu Okresu Zgłaszania Wad</w:t>
      </w:r>
      <w:r w:rsidRPr="00E97EA9">
        <w:t xml:space="preserve">. Jeżeli warunki Zabezpieczenia Wykonania precyzują jego datę wygaśnięcia, a Wykonawca nie zostanie uprawniony do otrzymania Świadectwa Przejęcia przed datą o 30 dni wcześniejszą od tej daty wygaśnięcia w zakresie należytego wykonania Umowy lub Wykonawca nie zostanie uprawniony do otrzymania Świadectwa Wykonania przed datą o 15 dni wcześniejszą od daty wygaśnięcia w zakresie usunięcia wszelkich wad, to Wykonawca: </w:t>
      </w:r>
    </w:p>
    <w:p w14:paraId="209A8850" w14:textId="77777777" w:rsidR="00E97EA9" w:rsidRPr="00E97EA9" w:rsidRDefault="00E97EA9" w:rsidP="008F5553">
      <w:pPr>
        <w:pStyle w:val="apunkt"/>
        <w:numPr>
          <w:ilvl w:val="0"/>
          <w:numId w:val="105"/>
        </w:numPr>
        <w:rPr>
          <w:rFonts w:eastAsia="Calibri"/>
        </w:rPr>
      </w:pPr>
      <w:r w:rsidRPr="00E97EA9">
        <w:rPr>
          <w:rFonts w:eastAsia="Calibri"/>
        </w:rPr>
        <w:t>będzie przedłużał ważność Zabezpieczenia Wykonania,</w:t>
      </w:r>
      <w:r w:rsidR="009A554D">
        <w:rPr>
          <w:rFonts w:eastAsia="Calibri"/>
        </w:rPr>
        <w:t xml:space="preserve"> aż do czasu ukończenia Robót i </w:t>
      </w:r>
      <w:r w:rsidRPr="00E97EA9">
        <w:rPr>
          <w:rFonts w:eastAsia="Calibri"/>
        </w:rPr>
        <w:t xml:space="preserve">usunięcia wszelkich wad, </w:t>
      </w:r>
    </w:p>
    <w:p w14:paraId="636C165D" w14:textId="77777777" w:rsidR="00E97EA9" w:rsidRPr="00E97EA9" w:rsidRDefault="00E97EA9" w:rsidP="008F5553">
      <w:pPr>
        <w:pStyle w:val="apunkt"/>
        <w:numPr>
          <w:ilvl w:val="0"/>
          <w:numId w:val="105"/>
        </w:numPr>
        <w:rPr>
          <w:rFonts w:eastAsia="Calibri"/>
        </w:rPr>
      </w:pPr>
      <w:r w:rsidRPr="00E97EA9">
        <w:rPr>
          <w:rFonts w:eastAsia="Calibri"/>
        </w:rPr>
        <w:lastRenderedPageBreak/>
        <w:t xml:space="preserve">dostarczy Zamawiającemu, najpóźniej na 30 dni przed upływem terminu ważności dotychczasowego zabezpieczenia wniesionego w innej formie niż w pieniądzu przedłużenie dotychczasowego zabezpieczenia lub nowe zabezpieczenie na kolejne okresy zgodne z niniejszą SubKLAUZULĄ w zakresie kwoty i terminu obowiązywania. </w:t>
      </w:r>
    </w:p>
    <w:p w14:paraId="44A2DB8E" w14:textId="77777777" w:rsidR="00E97EA9" w:rsidRPr="00E97EA9" w:rsidRDefault="00E97EA9" w:rsidP="004365D3">
      <w:pPr>
        <w:spacing w:beforeLines="40" w:before="96" w:afterLines="40" w:after="96" w:line="276" w:lineRule="auto"/>
        <w:jc w:val="both"/>
        <w:rPr>
          <w:rFonts w:ascii="Arial" w:eastAsia="Calibri" w:hAnsi="Arial" w:cs="Arial"/>
          <w:sz w:val="22"/>
          <w:szCs w:val="22"/>
        </w:rPr>
      </w:pPr>
      <w:r w:rsidRPr="00E97EA9">
        <w:rPr>
          <w:rFonts w:ascii="Arial" w:eastAsia="Calibri" w:hAnsi="Arial" w:cs="Arial"/>
          <w:sz w:val="22"/>
          <w:szCs w:val="22"/>
        </w:rPr>
        <w:t xml:space="preserve">W przypadku, gdy Wykonawca nie </w:t>
      </w:r>
      <w:r w:rsidR="00006666">
        <w:rPr>
          <w:rFonts w:ascii="Arial" w:eastAsia="Calibri" w:hAnsi="Arial" w:cs="Arial"/>
          <w:sz w:val="22"/>
          <w:szCs w:val="22"/>
        </w:rPr>
        <w:t xml:space="preserve">zapewni </w:t>
      </w:r>
      <w:r w:rsidR="00006666" w:rsidRPr="00E97EA9">
        <w:rPr>
          <w:rFonts w:ascii="Arial" w:eastAsia="Calibri" w:hAnsi="Arial" w:cs="Arial"/>
          <w:sz w:val="22"/>
          <w:szCs w:val="22"/>
        </w:rPr>
        <w:t xml:space="preserve"> </w:t>
      </w:r>
      <w:r w:rsidRPr="00E97EA9">
        <w:rPr>
          <w:rFonts w:ascii="Arial" w:eastAsia="Calibri" w:hAnsi="Arial" w:cs="Arial"/>
          <w:sz w:val="22"/>
          <w:szCs w:val="22"/>
        </w:rPr>
        <w:t>Zabezpieczenia Wykonania, zgodnie zapisami powyżej, Zamawiający zmienia formę na zabezpieczenie w pieniądzu, poprzez wypłatę kwoty z dotychczasowego zabezpieczenia. Wypłata ta następuje nie później niż w ostatnim dniu ważności dotychczasowego zabezpieczenia.</w:t>
      </w:r>
      <w:r w:rsidRPr="00E97EA9">
        <w:rPr>
          <w:rFonts w:ascii="Arial" w:eastAsia="Calibri" w:hAnsi="Arial" w:cs="Arial"/>
          <w:b/>
          <w:sz w:val="22"/>
          <w:szCs w:val="22"/>
        </w:rPr>
        <w:t xml:space="preserve"> </w:t>
      </w:r>
      <w:r w:rsidRPr="00E97EA9">
        <w:rPr>
          <w:rFonts w:ascii="Arial" w:eastAsia="Calibri" w:hAnsi="Arial" w:cs="Arial"/>
          <w:sz w:val="22"/>
          <w:szCs w:val="22"/>
        </w:rPr>
        <w:t>Przedł</w:t>
      </w:r>
      <w:r w:rsidR="00006666">
        <w:rPr>
          <w:rFonts w:ascii="Arial" w:eastAsia="Calibri" w:hAnsi="Arial" w:cs="Arial"/>
          <w:sz w:val="22"/>
          <w:szCs w:val="22"/>
        </w:rPr>
        <w:t>o</w:t>
      </w:r>
      <w:r w:rsidRPr="00E97EA9">
        <w:rPr>
          <w:rFonts w:ascii="Arial" w:eastAsia="Calibri" w:hAnsi="Arial" w:cs="Arial"/>
          <w:sz w:val="22"/>
          <w:szCs w:val="22"/>
        </w:rPr>
        <w:t>żone Zabezpieczenie Wykonania ma być zgodne z postanowieniami określonymi w Załączniku do Oferty.</w:t>
      </w:r>
    </w:p>
    <w:p w14:paraId="36CDB466" w14:textId="77777777" w:rsidR="00E97EA9" w:rsidRPr="00E97EA9" w:rsidRDefault="00E97EA9" w:rsidP="004365D3">
      <w:pPr>
        <w:spacing w:beforeLines="40" w:before="96" w:afterLines="40" w:after="96" w:line="276" w:lineRule="auto"/>
        <w:jc w:val="both"/>
        <w:rPr>
          <w:rFonts w:ascii="Arial" w:eastAsia="Calibri" w:hAnsi="Arial" w:cs="Arial"/>
          <w:sz w:val="22"/>
          <w:szCs w:val="22"/>
        </w:rPr>
      </w:pPr>
      <w:r w:rsidRPr="00E97EA9">
        <w:rPr>
          <w:rFonts w:ascii="Arial" w:eastAsia="Calibri" w:hAnsi="Arial" w:cs="Arial"/>
          <w:sz w:val="22"/>
          <w:szCs w:val="22"/>
        </w:rPr>
        <w:t>Zamawiający nie zgłosi żadnego żądania na podsta</w:t>
      </w:r>
      <w:r w:rsidR="009A554D">
        <w:rPr>
          <w:rFonts w:ascii="Arial" w:eastAsia="Calibri" w:hAnsi="Arial" w:cs="Arial"/>
          <w:sz w:val="22"/>
          <w:szCs w:val="22"/>
        </w:rPr>
        <w:t>wie Zabezpieczenia Wykonania, z </w:t>
      </w:r>
      <w:r w:rsidRPr="00E97EA9">
        <w:rPr>
          <w:rFonts w:ascii="Arial" w:eastAsia="Calibri" w:hAnsi="Arial" w:cs="Arial"/>
          <w:sz w:val="22"/>
          <w:szCs w:val="22"/>
        </w:rPr>
        <w:t>wyjątkiem żądania kwot, do których Zamawiający jest</w:t>
      </w:r>
      <w:r w:rsidR="009A554D">
        <w:rPr>
          <w:rFonts w:ascii="Arial" w:eastAsia="Calibri" w:hAnsi="Arial" w:cs="Arial"/>
          <w:sz w:val="22"/>
          <w:szCs w:val="22"/>
        </w:rPr>
        <w:t xml:space="preserve"> uprawniony według Kontraktu, </w:t>
      </w:r>
      <w:r w:rsidR="00141018">
        <w:rPr>
          <w:rFonts w:ascii="Arial" w:eastAsia="Calibri" w:hAnsi="Arial" w:cs="Arial"/>
          <w:sz w:val="22"/>
          <w:szCs w:val="22"/>
        </w:rPr>
        <w:t>w </w:t>
      </w:r>
      <w:r w:rsidR="00B97B4D">
        <w:rPr>
          <w:rFonts w:ascii="Arial" w:eastAsia="Calibri" w:hAnsi="Arial" w:cs="Arial"/>
          <w:sz w:val="22"/>
          <w:szCs w:val="22"/>
        </w:rPr>
        <w:t xml:space="preserve">szczególności </w:t>
      </w:r>
      <w:r w:rsidR="009A554D">
        <w:rPr>
          <w:rFonts w:ascii="Arial" w:eastAsia="Calibri" w:hAnsi="Arial" w:cs="Arial"/>
          <w:sz w:val="22"/>
          <w:szCs w:val="22"/>
        </w:rPr>
        <w:t>w</w:t>
      </w:r>
      <w:r w:rsidR="00141018">
        <w:rPr>
          <w:rFonts w:ascii="Arial" w:eastAsia="Calibri" w:hAnsi="Arial" w:cs="Arial"/>
          <w:sz w:val="22"/>
          <w:szCs w:val="22"/>
        </w:rPr>
        <w:t xml:space="preserve"> </w:t>
      </w:r>
      <w:r w:rsidRPr="00E97EA9">
        <w:rPr>
          <w:rFonts w:ascii="Arial" w:eastAsia="Calibri" w:hAnsi="Arial" w:cs="Arial"/>
          <w:sz w:val="22"/>
          <w:szCs w:val="22"/>
        </w:rPr>
        <w:t xml:space="preserve">następujących </w:t>
      </w:r>
      <w:r w:rsidR="00B97B4D" w:rsidRPr="00E97EA9">
        <w:rPr>
          <w:rFonts w:ascii="Arial" w:eastAsia="Calibri" w:hAnsi="Arial" w:cs="Arial"/>
          <w:sz w:val="22"/>
          <w:szCs w:val="22"/>
        </w:rPr>
        <w:t>przypadk</w:t>
      </w:r>
      <w:r w:rsidR="00B97B4D">
        <w:rPr>
          <w:rFonts w:ascii="Arial" w:eastAsia="Calibri" w:hAnsi="Arial" w:cs="Arial"/>
          <w:sz w:val="22"/>
          <w:szCs w:val="22"/>
        </w:rPr>
        <w:t>ach</w:t>
      </w:r>
      <w:r w:rsidRPr="00E97EA9">
        <w:rPr>
          <w:rFonts w:ascii="Arial" w:eastAsia="Calibri" w:hAnsi="Arial" w:cs="Arial"/>
          <w:sz w:val="22"/>
          <w:szCs w:val="22"/>
        </w:rPr>
        <w:t>:</w:t>
      </w:r>
    </w:p>
    <w:p w14:paraId="0C8E706B" w14:textId="77777777" w:rsidR="00E97EA9" w:rsidRPr="00E97EA9" w:rsidRDefault="00E97EA9" w:rsidP="00A228FB">
      <w:pPr>
        <w:pStyle w:val="Akapitzlist"/>
        <w:numPr>
          <w:ilvl w:val="0"/>
          <w:numId w:val="106"/>
        </w:numPr>
        <w:spacing w:beforeLines="40" w:before="96" w:afterLines="40" w:after="96" w:line="276" w:lineRule="auto"/>
        <w:ind w:left="426" w:hanging="426"/>
        <w:jc w:val="both"/>
        <w:rPr>
          <w:rFonts w:ascii="Arial" w:eastAsia="Calibri" w:hAnsi="Arial" w:cs="Arial"/>
          <w:sz w:val="22"/>
          <w:szCs w:val="22"/>
        </w:rPr>
      </w:pPr>
      <w:r w:rsidRPr="00E97EA9">
        <w:rPr>
          <w:rFonts w:ascii="Arial" w:eastAsia="Calibri" w:hAnsi="Arial" w:cs="Arial"/>
          <w:sz w:val="22"/>
          <w:szCs w:val="22"/>
        </w:rPr>
        <w:t>nieprzedłużenia przez Wykonawcę ważności Zabezpieczenia Wykonania, jak to opisano powyżej, w którym to przypadku Zamawiający może zażądać pełnej kwoty Zabezpieczenia Wykonania,</w:t>
      </w:r>
    </w:p>
    <w:p w14:paraId="4F7B77A9" w14:textId="77777777" w:rsidR="00E97EA9" w:rsidRPr="00E97EA9" w:rsidRDefault="00E97EA9" w:rsidP="00A228FB">
      <w:pPr>
        <w:pStyle w:val="Akapitzlist"/>
        <w:numPr>
          <w:ilvl w:val="0"/>
          <w:numId w:val="106"/>
        </w:numPr>
        <w:spacing w:beforeLines="40" w:before="96" w:afterLines="40" w:after="96" w:line="276" w:lineRule="auto"/>
        <w:ind w:left="426" w:hanging="426"/>
        <w:jc w:val="both"/>
        <w:rPr>
          <w:rFonts w:ascii="Arial" w:eastAsia="Calibri" w:hAnsi="Arial" w:cs="Arial"/>
          <w:sz w:val="22"/>
          <w:szCs w:val="22"/>
        </w:rPr>
      </w:pPr>
      <w:r w:rsidRPr="00E97EA9">
        <w:rPr>
          <w:rFonts w:ascii="Arial" w:eastAsia="Calibri" w:hAnsi="Arial" w:cs="Arial"/>
          <w:sz w:val="22"/>
          <w:szCs w:val="22"/>
        </w:rPr>
        <w:t>niezapłacenia przez Wykonawcę Zamawiającemu kwoty należnej, tak jak albo została uzgodniona przez Wykonawcę, albo została określona według SubKLAUZULI 2.5</w:t>
      </w:r>
      <w:r w:rsidR="003056E3">
        <w:rPr>
          <w:rFonts w:ascii="Arial" w:eastAsia="Calibri" w:hAnsi="Arial" w:cs="Arial"/>
          <w:sz w:val="22"/>
          <w:szCs w:val="22"/>
        </w:rPr>
        <w:t xml:space="preserve"> Warunków Szczególnych</w:t>
      </w:r>
      <w:r w:rsidRPr="00E97EA9">
        <w:rPr>
          <w:rFonts w:ascii="Arial" w:eastAsia="Calibri" w:hAnsi="Arial" w:cs="Arial"/>
          <w:sz w:val="22"/>
          <w:szCs w:val="22"/>
        </w:rPr>
        <w:t xml:space="preserve"> i 20 Warunków Ogólnych, zmodyfikowanych Warunkami Szczególnymi</w:t>
      </w:r>
      <w:r w:rsidR="00FE5F15">
        <w:rPr>
          <w:rFonts w:ascii="Arial" w:eastAsia="Calibri" w:hAnsi="Arial" w:cs="Arial"/>
          <w:sz w:val="22"/>
          <w:szCs w:val="22"/>
        </w:rPr>
        <w:t>,</w:t>
      </w:r>
      <w:r w:rsidRPr="00E97EA9">
        <w:rPr>
          <w:rFonts w:ascii="Arial" w:eastAsia="Calibri" w:hAnsi="Arial" w:cs="Arial"/>
          <w:sz w:val="22"/>
          <w:szCs w:val="22"/>
        </w:rPr>
        <w:t xml:space="preserve"> a następnie uzgodniona lub określona według SubKLAUZULI 3.5 Warunków Ogólnych, w ciągu 10 dni od tego uzgodnienia lub określenia,</w:t>
      </w:r>
    </w:p>
    <w:p w14:paraId="4EAA707A" w14:textId="77777777" w:rsidR="00E97EA9" w:rsidRPr="00E97EA9" w:rsidRDefault="00E97EA9" w:rsidP="00A228FB">
      <w:pPr>
        <w:pStyle w:val="Akapitzlist"/>
        <w:numPr>
          <w:ilvl w:val="0"/>
          <w:numId w:val="106"/>
        </w:numPr>
        <w:spacing w:beforeLines="40" w:before="96" w:afterLines="40" w:after="96" w:line="276" w:lineRule="auto"/>
        <w:ind w:left="426" w:hanging="426"/>
        <w:jc w:val="both"/>
        <w:rPr>
          <w:rFonts w:ascii="Arial" w:eastAsia="Calibri" w:hAnsi="Arial" w:cs="Arial"/>
          <w:sz w:val="22"/>
          <w:szCs w:val="22"/>
        </w:rPr>
      </w:pPr>
      <w:r w:rsidRPr="00E97EA9">
        <w:rPr>
          <w:rFonts w:ascii="Arial" w:eastAsia="Calibri" w:hAnsi="Arial" w:cs="Arial"/>
          <w:sz w:val="22"/>
          <w:szCs w:val="22"/>
        </w:rPr>
        <w:t>nienaprawienia przez Wykonawcę jakiegoś uc</w:t>
      </w:r>
      <w:r w:rsidR="009A554D">
        <w:rPr>
          <w:rFonts w:ascii="Arial" w:eastAsia="Calibri" w:hAnsi="Arial" w:cs="Arial"/>
          <w:sz w:val="22"/>
          <w:szCs w:val="22"/>
        </w:rPr>
        <w:t>hybienia w terminie wskazanym w </w:t>
      </w:r>
      <w:r w:rsidRPr="00E97EA9">
        <w:rPr>
          <w:rFonts w:ascii="Arial" w:eastAsia="Calibri" w:hAnsi="Arial" w:cs="Arial"/>
          <w:sz w:val="22"/>
          <w:szCs w:val="22"/>
        </w:rPr>
        <w:t xml:space="preserve">powiadomieniu, wymagającym, aby to uchybienie było naprawione, </w:t>
      </w:r>
    </w:p>
    <w:p w14:paraId="7BA9C93D" w14:textId="77777777" w:rsidR="00E97EA9" w:rsidRPr="00E97EA9" w:rsidRDefault="00E97EA9" w:rsidP="00A228FB">
      <w:pPr>
        <w:pStyle w:val="Akapitzlist"/>
        <w:numPr>
          <w:ilvl w:val="0"/>
          <w:numId w:val="106"/>
        </w:numPr>
        <w:spacing w:beforeLines="40" w:before="96" w:afterLines="40" w:after="96" w:line="276" w:lineRule="auto"/>
        <w:ind w:left="426" w:hanging="426"/>
        <w:jc w:val="both"/>
        <w:rPr>
          <w:rFonts w:ascii="Arial" w:eastAsia="Calibri" w:hAnsi="Arial" w:cs="Arial"/>
          <w:sz w:val="22"/>
          <w:szCs w:val="22"/>
        </w:rPr>
      </w:pPr>
      <w:r w:rsidRPr="00E97EA9">
        <w:rPr>
          <w:rFonts w:ascii="Arial" w:eastAsia="Calibri" w:hAnsi="Arial" w:cs="Arial"/>
          <w:sz w:val="22"/>
          <w:szCs w:val="22"/>
        </w:rPr>
        <w:t>zaistnienia okoliczności, które uprawniają Zamawiającego do odstąpienia od Kontraktu według SubKLAUZULI 15.2 Warunków Szczególnych, niezależnie od tego, czy powiadomienie o odstąpieniu było dane,</w:t>
      </w:r>
    </w:p>
    <w:p w14:paraId="3B9A2FF5" w14:textId="77777777" w:rsidR="00E97EA9" w:rsidRPr="00E97EA9" w:rsidRDefault="00E97EA9" w:rsidP="00A228FB">
      <w:pPr>
        <w:pStyle w:val="Akapitzlist"/>
        <w:numPr>
          <w:ilvl w:val="0"/>
          <w:numId w:val="106"/>
        </w:numPr>
        <w:spacing w:beforeLines="40" w:before="96" w:afterLines="40" w:after="96" w:line="276" w:lineRule="auto"/>
        <w:ind w:left="426" w:hanging="426"/>
        <w:jc w:val="both"/>
        <w:rPr>
          <w:rFonts w:ascii="Arial" w:eastAsia="Calibri" w:hAnsi="Arial" w:cs="Arial"/>
          <w:sz w:val="22"/>
          <w:szCs w:val="22"/>
        </w:rPr>
      </w:pPr>
      <w:r w:rsidRPr="00E97EA9">
        <w:rPr>
          <w:rFonts w:ascii="Arial" w:eastAsia="Calibri" w:hAnsi="Arial" w:cs="Arial"/>
          <w:sz w:val="22"/>
          <w:szCs w:val="22"/>
        </w:rPr>
        <w:t>odstąpienia przez Zamawiającego od Kontraktu według SubKLAUZULI 15.5 Warunków Szczególnych, jeżeli Zamawiającemu będą przysługiwały roszczenia niezaspokojone przez Wykonawcę do czasu odstąpienia lub w związku z odstąpieniem.</w:t>
      </w:r>
    </w:p>
    <w:p w14:paraId="252E9B27" w14:textId="77777777" w:rsidR="00E97EA9" w:rsidRPr="00E97EA9" w:rsidRDefault="00E97EA9" w:rsidP="004365D3">
      <w:pPr>
        <w:spacing w:beforeLines="40" w:before="96" w:afterLines="40" w:after="96" w:line="276" w:lineRule="auto"/>
        <w:jc w:val="both"/>
        <w:rPr>
          <w:rFonts w:ascii="Arial" w:eastAsia="Calibri" w:hAnsi="Arial" w:cs="Arial"/>
          <w:sz w:val="22"/>
          <w:szCs w:val="22"/>
        </w:rPr>
      </w:pPr>
      <w:r w:rsidRPr="00E97EA9">
        <w:rPr>
          <w:rFonts w:ascii="Arial" w:eastAsia="Calibri" w:hAnsi="Arial" w:cs="Arial"/>
          <w:sz w:val="22"/>
          <w:szCs w:val="22"/>
        </w:rPr>
        <w:t>Zamawiający zapłaci Wykonawcy odszkodowanie i przejmie od niego odpowiedzialność materialną w związku z wszystkimi odszkodowaniami, stratami i wydatkami (włą</w:t>
      </w:r>
      <w:r w:rsidR="009A554D">
        <w:rPr>
          <w:rFonts w:ascii="Arial" w:eastAsia="Calibri" w:hAnsi="Arial" w:cs="Arial"/>
          <w:sz w:val="22"/>
          <w:szCs w:val="22"/>
        </w:rPr>
        <w:t>cznie z </w:t>
      </w:r>
      <w:r w:rsidRPr="00E97EA9">
        <w:rPr>
          <w:rFonts w:ascii="Arial" w:eastAsia="Calibri" w:hAnsi="Arial" w:cs="Arial"/>
          <w:sz w:val="22"/>
          <w:szCs w:val="22"/>
        </w:rPr>
        <w:t>opłatami sądowymi i innymi wydatkami prawnymi) wynikłymi z żądania na podstawie Zabezpieczenia Wykonania w zakresie, w jakim Za</w:t>
      </w:r>
      <w:r w:rsidR="009A554D">
        <w:rPr>
          <w:rFonts w:ascii="Arial" w:eastAsia="Calibri" w:hAnsi="Arial" w:cs="Arial"/>
          <w:sz w:val="22"/>
          <w:szCs w:val="22"/>
        </w:rPr>
        <w:t>mawiający nie był uprawniony do </w:t>
      </w:r>
      <w:r w:rsidRPr="00E97EA9">
        <w:rPr>
          <w:rFonts w:ascii="Arial" w:eastAsia="Calibri" w:hAnsi="Arial" w:cs="Arial"/>
          <w:sz w:val="22"/>
          <w:szCs w:val="22"/>
        </w:rPr>
        <w:t>zgłoszenia tego żądania.</w:t>
      </w:r>
    </w:p>
    <w:p w14:paraId="0802F625" w14:textId="77777777" w:rsidR="00E97EA9" w:rsidRPr="00E97EA9" w:rsidRDefault="00E97EA9" w:rsidP="004365D3">
      <w:pPr>
        <w:pStyle w:val="Akapit"/>
        <w:spacing w:before="40" w:afterLines="40" w:after="96"/>
      </w:pPr>
      <w:r w:rsidRPr="00E97EA9">
        <w:t>Zamawiający zwróci Wykonawcy Zabezpieczenie Wykonania w wysokośc</w:t>
      </w:r>
      <w:r w:rsidR="009A554D">
        <w:t>i 70 % w ciągu 30 </w:t>
      </w:r>
      <w:r w:rsidRPr="00E97EA9">
        <w:t xml:space="preserve">dni od dnia </w:t>
      </w:r>
      <w:r w:rsidR="00FE3875">
        <w:t>dokonania Odbioru k</w:t>
      </w:r>
      <w:r w:rsidR="001525D0">
        <w:t>ońcowego</w:t>
      </w:r>
      <w:r w:rsidRPr="00E97EA9">
        <w:t xml:space="preserve"> albo </w:t>
      </w:r>
      <w:r w:rsidR="00FE3875">
        <w:t xml:space="preserve">dokonania </w:t>
      </w:r>
      <w:r w:rsidRPr="00E97EA9">
        <w:t xml:space="preserve">ostatniego </w:t>
      </w:r>
      <w:r w:rsidR="00FE3875">
        <w:t>Odbioru k</w:t>
      </w:r>
      <w:r w:rsidR="001525D0">
        <w:t>ońcowego</w:t>
      </w:r>
      <w:r w:rsidRPr="00E97EA9">
        <w:t xml:space="preserve">, jeżeli były </w:t>
      </w:r>
      <w:r w:rsidR="00FE3875">
        <w:t>dokonywane Odbiory Końcowe</w:t>
      </w:r>
      <w:r w:rsidRPr="00E97EA9">
        <w:t xml:space="preserve"> dla Odcinków albo innych części Robót niebędących Odcinkami. Pozostała kwota w wysokości 30 % Zabezpieczenia Wykonania pozostanie na zabezpieczenie roszczeń powsta</w:t>
      </w:r>
      <w:r w:rsidR="00255665">
        <w:t>łych w Okresie Zgłaszania Wad i </w:t>
      </w:r>
      <w:r w:rsidRPr="00E97EA9">
        <w:t>zostanie zwrócona nie później niż w terminie 15 dni po upływie tego okresu pod warunkiem usunięcia wszystkich wad potwierdzonych Świadectwem Wykonania wystawionym przez Inżyniera zgodnie z SubKLAUZULĄ 11.9 Warunków Szczególnych.</w:t>
      </w:r>
    </w:p>
    <w:p w14:paraId="74A9AE26" w14:textId="77777777" w:rsidR="006F52DB" w:rsidRPr="000418D4" w:rsidRDefault="006F52DB" w:rsidP="004365D3">
      <w:pPr>
        <w:pStyle w:val="Nagwek3"/>
        <w:spacing w:beforeLines="40" w:before="96" w:afterLines="40" w:after="96" w:line="276" w:lineRule="auto"/>
      </w:pPr>
      <w:bookmarkStart w:id="117" w:name="_Toc449656680"/>
      <w:bookmarkStart w:id="118" w:name="_Toc506972576"/>
      <w:r w:rsidRPr="000418D4">
        <w:t>SubKLAUZULA 4.3</w:t>
      </w:r>
      <w:r w:rsidRPr="000418D4">
        <w:tab/>
        <w:t>PRZEDSTAWICIEL WYKONAWCY</w:t>
      </w:r>
      <w:bookmarkEnd w:id="114"/>
      <w:bookmarkEnd w:id="115"/>
      <w:bookmarkEnd w:id="117"/>
      <w:bookmarkEnd w:id="118"/>
      <w:r w:rsidRPr="000418D4">
        <w:t xml:space="preserve"> </w:t>
      </w:r>
    </w:p>
    <w:p w14:paraId="2C8AD74D" w14:textId="77777777" w:rsidR="00636003"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w:t>
      </w:r>
      <w:r w:rsidR="00CC29ED" w:rsidRPr="000418D4">
        <w:rPr>
          <w:rFonts w:ascii="Arial" w:hAnsi="Arial" w:cs="Arial"/>
          <w:sz w:val="22"/>
          <w:szCs w:val="22"/>
        </w:rPr>
        <w:t>LAUZULI</w:t>
      </w:r>
      <w:r w:rsidRPr="000418D4">
        <w:rPr>
          <w:rFonts w:ascii="Arial" w:hAnsi="Arial" w:cs="Arial"/>
          <w:sz w:val="22"/>
          <w:szCs w:val="22"/>
        </w:rPr>
        <w:t xml:space="preserve"> i zastępuje następującą treścią:</w:t>
      </w:r>
    </w:p>
    <w:p w14:paraId="6572633C" w14:textId="77777777" w:rsidR="00B13866" w:rsidRPr="002E24F3" w:rsidRDefault="00B13866" w:rsidP="004365D3">
      <w:pPr>
        <w:tabs>
          <w:tab w:val="left" w:pos="0"/>
        </w:tabs>
        <w:spacing w:beforeLines="40" w:before="96" w:afterLines="40" w:after="96" w:line="276" w:lineRule="auto"/>
        <w:jc w:val="both"/>
        <w:rPr>
          <w:rFonts w:ascii="Arial" w:hAnsi="Arial" w:cs="Arial"/>
          <w:color w:val="44546A"/>
          <w:sz w:val="22"/>
          <w:szCs w:val="22"/>
          <w:highlight w:val="yellow"/>
        </w:rPr>
      </w:pPr>
      <w:r w:rsidRPr="002E24F3">
        <w:rPr>
          <w:rFonts w:ascii="Arial" w:hAnsi="Arial" w:cs="Arial"/>
          <w:color w:val="44546A"/>
          <w:sz w:val="22"/>
          <w:szCs w:val="22"/>
          <w:highlight w:val="yellow"/>
        </w:rPr>
        <w:lastRenderedPageBreak/>
        <w:t xml:space="preserve">Przedstawicielem Wykonawcy dla celów niniejszego Kontraktu </w:t>
      </w:r>
      <w:commentRangeStart w:id="119"/>
      <w:r w:rsidRPr="002E24F3">
        <w:rPr>
          <w:rFonts w:ascii="Arial" w:hAnsi="Arial" w:cs="Arial"/>
          <w:color w:val="44546A"/>
          <w:sz w:val="22"/>
          <w:szCs w:val="22"/>
          <w:highlight w:val="yellow"/>
        </w:rPr>
        <w:t>będzie Dyrektor Kontraktu</w:t>
      </w:r>
      <w:commentRangeEnd w:id="119"/>
      <w:r w:rsidR="001C464D">
        <w:rPr>
          <w:rStyle w:val="Odwoaniedokomentarza"/>
        </w:rPr>
        <w:commentReference w:id="119"/>
      </w:r>
      <w:r w:rsidRPr="002E24F3">
        <w:rPr>
          <w:rFonts w:ascii="Arial" w:hAnsi="Arial" w:cs="Arial"/>
          <w:color w:val="44546A"/>
          <w:sz w:val="22"/>
          <w:szCs w:val="22"/>
          <w:highlight w:val="yellow"/>
        </w:rPr>
        <w:t xml:space="preserve">* </w:t>
      </w:r>
    </w:p>
    <w:p w14:paraId="7055F2D3" w14:textId="77777777" w:rsidR="00B13866" w:rsidRPr="002E24F3" w:rsidRDefault="00B13866" w:rsidP="004365D3">
      <w:pPr>
        <w:tabs>
          <w:tab w:val="left" w:pos="0"/>
        </w:tabs>
        <w:spacing w:beforeLines="40" w:before="96" w:afterLines="40" w:after="96" w:line="276" w:lineRule="auto"/>
        <w:jc w:val="both"/>
        <w:rPr>
          <w:rFonts w:ascii="Arial" w:hAnsi="Arial" w:cs="Arial"/>
          <w:color w:val="44546A"/>
        </w:rPr>
      </w:pPr>
      <w:r w:rsidRPr="002E24F3">
        <w:rPr>
          <w:rFonts w:ascii="Arial" w:hAnsi="Arial" w:cs="Arial"/>
          <w:color w:val="44546A"/>
          <w:highlight w:val="yellow"/>
        </w:rPr>
        <w:t xml:space="preserve">* </w:t>
      </w:r>
      <w:r w:rsidR="00765329" w:rsidRPr="002E24F3">
        <w:rPr>
          <w:rFonts w:ascii="Arial" w:hAnsi="Arial" w:cs="Arial"/>
          <w:i/>
          <w:color w:val="44546A"/>
          <w:highlight w:val="yellow"/>
        </w:rPr>
        <w:t>J</w:t>
      </w:r>
      <w:r w:rsidRPr="002E24F3">
        <w:rPr>
          <w:rFonts w:ascii="Arial" w:hAnsi="Arial" w:cs="Arial"/>
          <w:i/>
          <w:color w:val="44546A"/>
          <w:highlight w:val="yellow"/>
        </w:rPr>
        <w:t>eżeli dotyczy</w:t>
      </w:r>
      <w:r w:rsidR="00765329" w:rsidRPr="002E24F3">
        <w:rPr>
          <w:rFonts w:ascii="Arial" w:hAnsi="Arial" w:cs="Arial"/>
          <w:i/>
          <w:color w:val="44546A"/>
          <w:highlight w:val="yellow"/>
        </w:rPr>
        <w:t xml:space="preserve"> -</w:t>
      </w:r>
      <w:r w:rsidRPr="002E24F3">
        <w:rPr>
          <w:rFonts w:ascii="Arial" w:hAnsi="Arial" w:cs="Arial"/>
          <w:i/>
          <w:color w:val="44546A"/>
          <w:highlight w:val="yellow"/>
        </w:rPr>
        <w:t xml:space="preserve"> Wówczas wymogi dla Dyrektora Kontraktu należy wskazać w Ogłoszeniu o zamówieniu lub SIWZ).</w:t>
      </w:r>
      <w:r w:rsidRPr="002E24F3">
        <w:rPr>
          <w:rFonts w:ascii="Arial" w:hAnsi="Arial" w:cs="Arial"/>
          <w:i/>
          <w:color w:val="44546A"/>
        </w:rPr>
        <w:t xml:space="preserve"> </w:t>
      </w:r>
    </w:p>
    <w:p w14:paraId="2C51766C" w14:textId="77777777" w:rsidR="0035123A" w:rsidRPr="000418D4" w:rsidRDefault="0035123A"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Wykonawca </w:t>
      </w:r>
      <w:r w:rsidR="00B67CCC" w:rsidRPr="000418D4">
        <w:rPr>
          <w:rFonts w:ascii="Arial" w:hAnsi="Arial" w:cs="Arial"/>
          <w:sz w:val="22"/>
          <w:szCs w:val="22"/>
        </w:rPr>
        <w:t xml:space="preserve">wyznaczy </w:t>
      </w:r>
      <w:r w:rsidR="007B6D48" w:rsidRPr="000418D4">
        <w:rPr>
          <w:rFonts w:ascii="Arial" w:hAnsi="Arial" w:cs="Arial"/>
          <w:sz w:val="22"/>
          <w:szCs w:val="22"/>
        </w:rPr>
        <w:t xml:space="preserve">w terminie 5 dni od podpisania </w:t>
      </w:r>
      <w:r w:rsidR="00531FC3">
        <w:rPr>
          <w:rFonts w:ascii="Arial" w:hAnsi="Arial" w:cs="Arial"/>
          <w:sz w:val="22"/>
          <w:szCs w:val="22"/>
        </w:rPr>
        <w:t>K</w:t>
      </w:r>
      <w:r w:rsidR="007B6D48" w:rsidRPr="000418D4">
        <w:rPr>
          <w:rFonts w:ascii="Arial" w:hAnsi="Arial" w:cs="Arial"/>
          <w:sz w:val="22"/>
          <w:szCs w:val="22"/>
        </w:rPr>
        <w:t xml:space="preserve">ontraktu </w:t>
      </w:r>
      <w:r w:rsidR="00B67CCC" w:rsidRPr="000418D4">
        <w:rPr>
          <w:rFonts w:ascii="Arial" w:hAnsi="Arial" w:cs="Arial"/>
          <w:sz w:val="22"/>
          <w:szCs w:val="22"/>
        </w:rPr>
        <w:t>Przedstawiciela Wykon</w:t>
      </w:r>
      <w:r w:rsidR="0098554C" w:rsidRPr="000418D4">
        <w:rPr>
          <w:rFonts w:ascii="Arial" w:hAnsi="Arial" w:cs="Arial"/>
          <w:sz w:val="22"/>
          <w:szCs w:val="22"/>
        </w:rPr>
        <w:t xml:space="preserve">awcy i wyposaży go we wszystkie </w:t>
      </w:r>
      <w:r w:rsidR="00B67CCC" w:rsidRPr="000418D4">
        <w:rPr>
          <w:rFonts w:ascii="Arial" w:hAnsi="Arial" w:cs="Arial"/>
          <w:sz w:val="22"/>
          <w:szCs w:val="22"/>
        </w:rPr>
        <w:t xml:space="preserve">kompetencje </w:t>
      </w:r>
      <w:r w:rsidR="00531FC3">
        <w:rPr>
          <w:rFonts w:ascii="Arial" w:hAnsi="Arial" w:cs="Arial"/>
          <w:sz w:val="22"/>
          <w:szCs w:val="22"/>
        </w:rPr>
        <w:t>i umocowani</w:t>
      </w:r>
      <w:r w:rsidR="00924B06">
        <w:rPr>
          <w:rFonts w:ascii="Arial" w:hAnsi="Arial" w:cs="Arial"/>
          <w:sz w:val="22"/>
          <w:szCs w:val="22"/>
        </w:rPr>
        <w:t>a</w:t>
      </w:r>
      <w:r w:rsidR="00531FC3">
        <w:rPr>
          <w:rFonts w:ascii="Arial" w:hAnsi="Arial" w:cs="Arial"/>
          <w:sz w:val="22"/>
          <w:szCs w:val="22"/>
        </w:rPr>
        <w:t xml:space="preserve"> </w:t>
      </w:r>
      <w:r w:rsidR="00B67CCC" w:rsidRPr="000418D4">
        <w:rPr>
          <w:rFonts w:ascii="Arial" w:hAnsi="Arial" w:cs="Arial"/>
          <w:sz w:val="22"/>
          <w:szCs w:val="22"/>
        </w:rPr>
        <w:t>konieczne do działania w imieniu Wykonawcy według Kontraktu.</w:t>
      </w:r>
    </w:p>
    <w:p w14:paraId="4C38EB1E" w14:textId="77777777" w:rsidR="00636003" w:rsidRPr="000418D4" w:rsidRDefault="00636003"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Przedstawiciel Wykonawcy cały swój czas poświęci na kierowanie wykonaniem Kontraktu przez Wykonawcę. Jeśli Przedstawiciel Wykonawcy ma być czasowo nieobecny na Placu Budo</w:t>
      </w:r>
      <w:r w:rsidR="00542331" w:rsidRPr="000418D4">
        <w:rPr>
          <w:rFonts w:ascii="Arial" w:hAnsi="Arial" w:cs="Arial"/>
          <w:sz w:val="22"/>
          <w:szCs w:val="22"/>
        </w:rPr>
        <w:t>wy podczas realizacji Robót, to</w:t>
      </w:r>
      <w:r w:rsidRPr="000418D4">
        <w:rPr>
          <w:rFonts w:ascii="Arial" w:hAnsi="Arial" w:cs="Arial"/>
          <w:sz w:val="22"/>
          <w:szCs w:val="22"/>
        </w:rPr>
        <w:t xml:space="preserve"> pod warunkiem uprzedniej zgody Inżyniera, będzie wyznaczona stosowna osoba zastępująca, a Inżynier będzie odpowiednio o tym powiadomiony.</w:t>
      </w:r>
    </w:p>
    <w:p w14:paraId="3EA0CE97" w14:textId="77777777" w:rsidR="00636003" w:rsidRPr="000418D4" w:rsidRDefault="00636003"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Przedstawiciel Wykonawcy będzie w imieniu Wykonawcy otrzymywał polecenia według </w:t>
      </w:r>
      <w:r w:rsidR="004C24FC" w:rsidRPr="000418D4">
        <w:rPr>
          <w:rFonts w:ascii="Arial" w:hAnsi="Arial" w:cs="Arial"/>
          <w:sz w:val="22"/>
          <w:szCs w:val="22"/>
        </w:rPr>
        <w:t>SubKLAUZULI</w:t>
      </w:r>
      <w:r w:rsidRPr="000418D4">
        <w:rPr>
          <w:rFonts w:ascii="Arial" w:hAnsi="Arial" w:cs="Arial"/>
          <w:sz w:val="22"/>
          <w:szCs w:val="22"/>
        </w:rPr>
        <w:t xml:space="preserve"> 3.3 </w:t>
      </w:r>
      <w:r w:rsidR="00CC29ED" w:rsidRPr="000418D4">
        <w:rPr>
          <w:rFonts w:ascii="Arial" w:hAnsi="Arial" w:cs="Arial"/>
          <w:sz w:val="22"/>
          <w:szCs w:val="22"/>
        </w:rPr>
        <w:t>Warunków Ogólnych</w:t>
      </w:r>
      <w:r w:rsidRPr="000418D4">
        <w:rPr>
          <w:rFonts w:ascii="Arial" w:hAnsi="Arial" w:cs="Arial"/>
          <w:sz w:val="22"/>
          <w:szCs w:val="22"/>
        </w:rPr>
        <w:t>.</w:t>
      </w:r>
    </w:p>
    <w:p w14:paraId="3A2257E3" w14:textId="77777777" w:rsidR="00636003" w:rsidRPr="000418D4" w:rsidRDefault="00636003"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Przedstawiciel Wykonawcy może delegować każde ze</w:t>
      </w:r>
      <w:r w:rsidR="00141018">
        <w:rPr>
          <w:rFonts w:ascii="Arial" w:hAnsi="Arial" w:cs="Arial"/>
          <w:sz w:val="22"/>
          <w:szCs w:val="22"/>
        </w:rPr>
        <w:t xml:space="preserve"> swoich pełnomocnictw, funkcji i </w:t>
      </w:r>
      <w:r w:rsidRPr="000418D4">
        <w:rPr>
          <w:rFonts w:ascii="Arial" w:hAnsi="Arial" w:cs="Arial"/>
          <w:sz w:val="22"/>
          <w:szCs w:val="22"/>
        </w:rPr>
        <w:t>upoważnień, jakiejkolwiek kompetentnej osobie i może w każdej chwili tę delegację odwołać. Żadna taka delegacja lub odwołanie nie wejdzie w życie, przed otrzymaniem przez Inżyniera uprzedniego powiadomienia, podpisanego przez Przedstawiciela Wykonawcy, wymieniającego osobę i precyzującego delegowane lub odwołane pełnomocnic</w:t>
      </w:r>
      <w:r w:rsidR="00141018">
        <w:rPr>
          <w:rFonts w:ascii="Arial" w:hAnsi="Arial" w:cs="Arial"/>
          <w:sz w:val="22"/>
          <w:szCs w:val="22"/>
        </w:rPr>
        <w:t>twa, funkcje i </w:t>
      </w:r>
      <w:r w:rsidRPr="000418D4">
        <w:rPr>
          <w:rFonts w:ascii="Arial" w:hAnsi="Arial" w:cs="Arial"/>
          <w:sz w:val="22"/>
          <w:szCs w:val="22"/>
        </w:rPr>
        <w:t>upoważnienia.</w:t>
      </w:r>
    </w:p>
    <w:p w14:paraId="529281EB" w14:textId="77777777" w:rsidR="00636003" w:rsidRPr="000418D4" w:rsidRDefault="00636003"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Przedstawiciel Wykonawcy oraz wszystkie upoważnione przez niego osoby będą posiadać odpowiednie uprawnienia budowlane wymagane przez Prawo </w:t>
      </w:r>
      <w:r w:rsidR="00F14766" w:rsidRPr="000418D4">
        <w:rPr>
          <w:rFonts w:ascii="Arial" w:hAnsi="Arial" w:cs="Arial"/>
          <w:sz w:val="22"/>
          <w:szCs w:val="22"/>
        </w:rPr>
        <w:t>b</w:t>
      </w:r>
      <w:r w:rsidRPr="000418D4">
        <w:rPr>
          <w:rFonts w:ascii="Arial" w:hAnsi="Arial" w:cs="Arial"/>
          <w:sz w:val="22"/>
          <w:szCs w:val="22"/>
        </w:rPr>
        <w:t xml:space="preserve">udowlane przy podjęciu przez nich obowiązków zgodnie z Kontraktem, z uwzględnieniem </w:t>
      </w:r>
      <w:r w:rsidR="00CC29ED" w:rsidRPr="000418D4">
        <w:rPr>
          <w:rFonts w:ascii="Arial" w:hAnsi="Arial" w:cs="Arial"/>
          <w:sz w:val="22"/>
          <w:szCs w:val="22"/>
        </w:rPr>
        <w:t xml:space="preserve">przepisów </w:t>
      </w:r>
      <w:r w:rsidRPr="000418D4">
        <w:rPr>
          <w:rFonts w:ascii="Arial" w:hAnsi="Arial" w:cs="Arial"/>
          <w:sz w:val="22"/>
          <w:szCs w:val="22"/>
        </w:rPr>
        <w:t>Praw</w:t>
      </w:r>
      <w:r w:rsidR="0059465B" w:rsidRPr="000418D4">
        <w:rPr>
          <w:rFonts w:ascii="Arial" w:hAnsi="Arial" w:cs="Arial"/>
          <w:sz w:val="22"/>
          <w:szCs w:val="22"/>
        </w:rPr>
        <w:t>a</w:t>
      </w:r>
      <w:r w:rsidRPr="000418D4">
        <w:rPr>
          <w:rFonts w:ascii="Arial" w:hAnsi="Arial" w:cs="Arial"/>
          <w:sz w:val="22"/>
          <w:szCs w:val="22"/>
        </w:rPr>
        <w:t xml:space="preserve"> budowlane</w:t>
      </w:r>
      <w:r w:rsidR="0059465B" w:rsidRPr="000418D4">
        <w:rPr>
          <w:rFonts w:ascii="Arial" w:hAnsi="Arial" w:cs="Arial"/>
          <w:sz w:val="22"/>
          <w:szCs w:val="22"/>
        </w:rPr>
        <w:t>go</w:t>
      </w:r>
      <w:r w:rsidRPr="000418D4">
        <w:rPr>
          <w:rFonts w:ascii="Arial" w:hAnsi="Arial" w:cs="Arial"/>
          <w:sz w:val="22"/>
          <w:szCs w:val="22"/>
        </w:rPr>
        <w:t>.</w:t>
      </w:r>
    </w:p>
    <w:p w14:paraId="598F0822" w14:textId="77777777" w:rsidR="00FC55D4" w:rsidRPr="000418D4" w:rsidRDefault="00FC55D4" w:rsidP="004365D3">
      <w:pPr>
        <w:spacing w:beforeLines="40" w:before="96" w:afterLines="40" w:after="96" w:line="276" w:lineRule="auto"/>
        <w:jc w:val="both"/>
        <w:rPr>
          <w:rFonts w:ascii="Arial" w:hAnsi="Arial" w:cs="Arial"/>
          <w:sz w:val="22"/>
          <w:szCs w:val="22"/>
        </w:rPr>
      </w:pPr>
      <w:bookmarkStart w:id="120" w:name="_Toc194208631"/>
      <w:r w:rsidRPr="000418D4">
        <w:rPr>
          <w:rFonts w:ascii="Arial" w:hAnsi="Arial" w:cs="Arial"/>
          <w:sz w:val="22"/>
          <w:szCs w:val="22"/>
        </w:rPr>
        <w:t xml:space="preserve">Przedstawiciel Wykonawcy </w:t>
      </w:r>
      <w:r w:rsidR="002718F9" w:rsidRPr="000418D4">
        <w:rPr>
          <w:rFonts w:ascii="Arial" w:hAnsi="Arial" w:cs="Arial"/>
          <w:sz w:val="22"/>
          <w:szCs w:val="22"/>
        </w:rPr>
        <w:t>(oraz wszystkie upoważnione przez niego osoby) będą</w:t>
      </w:r>
      <w:r w:rsidRPr="000418D4">
        <w:rPr>
          <w:rFonts w:ascii="Arial" w:hAnsi="Arial" w:cs="Arial"/>
          <w:sz w:val="22"/>
          <w:szCs w:val="22"/>
        </w:rPr>
        <w:t xml:space="preserve"> biegle władać językiem polskim, w przeciwnym wypadku Wykonawca zobowiązany jest zapewnić, </w:t>
      </w:r>
      <w:r w:rsidR="00CC29ED" w:rsidRPr="000418D4">
        <w:rPr>
          <w:rFonts w:ascii="Arial" w:hAnsi="Arial" w:cs="Arial"/>
          <w:sz w:val="22"/>
          <w:szCs w:val="22"/>
        </w:rPr>
        <w:t xml:space="preserve">tłumaczenie na język polski </w:t>
      </w:r>
      <w:r w:rsidRPr="000418D4">
        <w:rPr>
          <w:rFonts w:ascii="Arial" w:hAnsi="Arial" w:cs="Arial"/>
          <w:sz w:val="22"/>
          <w:szCs w:val="22"/>
        </w:rPr>
        <w:t xml:space="preserve">poprzez tłumaczy, możliwość sprawnego porozumiewania się </w:t>
      </w:r>
      <w:r w:rsidR="00141018">
        <w:rPr>
          <w:rFonts w:ascii="Arial" w:hAnsi="Arial" w:cs="Arial"/>
          <w:sz w:val="22"/>
          <w:szCs w:val="22"/>
        </w:rPr>
        <w:t>z </w:t>
      </w:r>
      <w:r w:rsidRPr="000418D4">
        <w:rPr>
          <w:rFonts w:ascii="Arial" w:hAnsi="Arial" w:cs="Arial"/>
          <w:sz w:val="22"/>
          <w:szCs w:val="22"/>
        </w:rPr>
        <w:t>Przedstawicielem Wykonawcy</w:t>
      </w:r>
      <w:r w:rsidR="002718F9" w:rsidRPr="000418D4">
        <w:rPr>
          <w:rFonts w:ascii="Arial" w:hAnsi="Arial" w:cs="Arial"/>
          <w:sz w:val="22"/>
          <w:szCs w:val="22"/>
        </w:rPr>
        <w:t xml:space="preserve"> (oraz wszystkimi upoważnionymi przez niego osobami)</w:t>
      </w:r>
      <w:r w:rsidRPr="000418D4">
        <w:rPr>
          <w:rFonts w:ascii="Arial" w:hAnsi="Arial" w:cs="Arial"/>
          <w:sz w:val="22"/>
          <w:szCs w:val="22"/>
        </w:rPr>
        <w:t>.</w:t>
      </w:r>
    </w:p>
    <w:p w14:paraId="5F37F28A" w14:textId="77777777" w:rsidR="006F52DB" w:rsidRPr="000418D4" w:rsidRDefault="006F52DB" w:rsidP="004365D3">
      <w:pPr>
        <w:pStyle w:val="Nagwek3"/>
        <w:spacing w:beforeLines="40" w:before="96" w:afterLines="40" w:after="96" w:line="276" w:lineRule="auto"/>
      </w:pPr>
      <w:bookmarkStart w:id="121" w:name="_Toc424890915"/>
      <w:bookmarkStart w:id="122" w:name="_Toc449656681"/>
      <w:bookmarkStart w:id="123" w:name="_Toc506972577"/>
      <w:r w:rsidRPr="000418D4">
        <w:t xml:space="preserve">SubKLAUZULA 4.4 </w:t>
      </w:r>
      <w:r w:rsidRPr="000418D4">
        <w:tab/>
        <w:t>PODWYKONAWCY</w:t>
      </w:r>
      <w:bookmarkEnd w:id="120"/>
      <w:bookmarkEnd w:id="121"/>
      <w:bookmarkEnd w:id="122"/>
      <w:bookmarkEnd w:id="123"/>
    </w:p>
    <w:p w14:paraId="00609172" w14:textId="77777777" w:rsidR="009E5950"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w:t>
      </w:r>
      <w:r w:rsidR="004C24FC" w:rsidRPr="000418D4">
        <w:rPr>
          <w:rFonts w:ascii="Arial" w:hAnsi="Arial" w:cs="Arial"/>
          <w:sz w:val="22"/>
          <w:szCs w:val="22"/>
        </w:rPr>
        <w:t xml:space="preserve">KLAUZULI </w:t>
      </w:r>
      <w:r w:rsidRPr="000418D4">
        <w:rPr>
          <w:rFonts w:ascii="Arial" w:hAnsi="Arial" w:cs="Arial"/>
          <w:sz w:val="22"/>
          <w:szCs w:val="22"/>
        </w:rPr>
        <w:t>i zastępuje następującą treścią:</w:t>
      </w:r>
    </w:p>
    <w:p w14:paraId="13B878D1" w14:textId="77777777" w:rsidR="00CC29ED" w:rsidRPr="000418D4" w:rsidRDefault="00CC29ED" w:rsidP="00A228FB">
      <w:pPr>
        <w:pStyle w:val="1punkt"/>
        <w:numPr>
          <w:ilvl w:val="3"/>
          <w:numId w:val="46"/>
        </w:numPr>
        <w:tabs>
          <w:tab w:val="clear" w:pos="2880"/>
          <w:tab w:val="num" w:pos="426"/>
        </w:tabs>
        <w:spacing w:beforeLines="40" w:before="96" w:afterLines="40" w:after="96"/>
        <w:ind w:left="426" w:hanging="426"/>
        <w:rPr>
          <w:i/>
        </w:rPr>
      </w:pPr>
      <w:r w:rsidRPr="000418D4">
        <w:t xml:space="preserve">Zamawiający, z zastrzeżeniem ustępu 2 poniżej, ustanawia następujące wymagania dotyczące Umowy o </w:t>
      </w:r>
      <w:r w:rsidR="00F45726">
        <w:t>p</w:t>
      </w:r>
      <w:r w:rsidR="00F45726" w:rsidRPr="000418D4">
        <w:t>odwykonawstwo</w:t>
      </w:r>
      <w:r w:rsidRPr="000418D4">
        <w:t xml:space="preserve">: </w:t>
      </w:r>
    </w:p>
    <w:p w14:paraId="26FF9876" w14:textId="77777777" w:rsidR="00CC29ED" w:rsidRPr="002E24F3" w:rsidRDefault="00CC29ED" w:rsidP="004365D3">
      <w:pPr>
        <w:pStyle w:val="Akapit"/>
        <w:spacing w:beforeLines="40" w:before="96" w:afterLines="40" w:after="96"/>
        <w:rPr>
          <w:i/>
          <w:color w:val="44546A"/>
          <w:sz w:val="20"/>
          <w:szCs w:val="20"/>
        </w:rPr>
      </w:pPr>
      <w:r w:rsidRPr="002E24F3">
        <w:rPr>
          <w:i/>
          <w:color w:val="44546A"/>
          <w:sz w:val="20"/>
          <w:szCs w:val="20"/>
          <w:highlight w:val="yellow"/>
        </w:rPr>
        <w:t>*</w:t>
      </w:r>
      <w:r w:rsidR="00EA3666" w:rsidRPr="002E24F3">
        <w:rPr>
          <w:i/>
          <w:color w:val="44546A"/>
          <w:sz w:val="20"/>
          <w:szCs w:val="20"/>
          <w:highlight w:val="yellow"/>
        </w:rPr>
        <w:t xml:space="preserve"> </w:t>
      </w:r>
      <w:r w:rsidR="00765329" w:rsidRPr="002E24F3">
        <w:rPr>
          <w:i/>
          <w:color w:val="44546A"/>
          <w:sz w:val="20"/>
          <w:szCs w:val="20"/>
          <w:highlight w:val="yellow"/>
        </w:rPr>
        <w:t>Z</w:t>
      </w:r>
      <w:r w:rsidRPr="002E24F3">
        <w:rPr>
          <w:i/>
          <w:color w:val="44546A"/>
          <w:sz w:val="20"/>
          <w:szCs w:val="20"/>
          <w:highlight w:val="yellow"/>
        </w:rPr>
        <w:t>apis wprowadzić o ile Zamawiający ustanawia odpowiednie wymagania dla Umów o Podwykonawstwo; zapis musi być powiązany z odpowiednim zapisem w SIWZ</w:t>
      </w:r>
      <w:r w:rsidR="007C3627" w:rsidRPr="002E24F3">
        <w:rPr>
          <w:i/>
          <w:color w:val="44546A"/>
          <w:sz w:val="20"/>
          <w:szCs w:val="20"/>
          <w:highlight w:val="yellow"/>
        </w:rPr>
        <w:t>.</w:t>
      </w:r>
    </w:p>
    <w:p w14:paraId="3688A0FE" w14:textId="77777777" w:rsidR="0082203C" w:rsidRPr="0082203C" w:rsidRDefault="00CC29ED" w:rsidP="008F5553">
      <w:pPr>
        <w:pStyle w:val="apunkt"/>
        <w:rPr>
          <w:bCs/>
          <w:i/>
          <w:iCs/>
          <w:u w:val="single"/>
        </w:rPr>
      </w:pPr>
      <w:r w:rsidRPr="000418D4">
        <w:t xml:space="preserve">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w:t>
      </w:r>
    </w:p>
    <w:p w14:paraId="3295102F" w14:textId="77777777" w:rsidR="00CC29ED" w:rsidRPr="000418D4" w:rsidRDefault="00CC29ED" w:rsidP="008F5553">
      <w:pPr>
        <w:pStyle w:val="apunkt"/>
        <w:rPr>
          <w:bCs/>
          <w:i/>
          <w:iCs/>
          <w:u w:val="single"/>
        </w:rPr>
      </w:pPr>
      <w:r w:rsidRPr="000418D4">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w:t>
      </w:r>
      <w:r w:rsidR="007C57DF" w:rsidRPr="000418D4">
        <w:t>częściowych R</w:t>
      </w:r>
      <w:r w:rsidRPr="000418D4">
        <w:t>obót wykonanych przez Podwykonawcę lub dalszego Podwykonawcę;</w:t>
      </w:r>
    </w:p>
    <w:p w14:paraId="1B9AA1BC" w14:textId="77777777" w:rsidR="00CC29ED" w:rsidRPr="000418D4" w:rsidRDefault="00CC29ED" w:rsidP="008F5553">
      <w:pPr>
        <w:pStyle w:val="apunkt"/>
        <w:rPr>
          <w:bCs/>
          <w:i/>
          <w:iCs/>
          <w:u w:val="single"/>
        </w:rPr>
      </w:pPr>
      <w:r w:rsidRPr="000418D4">
        <w:lastRenderedPageBreak/>
        <w:t>w</w:t>
      </w:r>
      <w:r w:rsidR="00D50FBC" w:rsidRPr="000418D4">
        <w:t>ykonanie przedmiotu Umowy o podwykonawstwo zostaje określone na co najmniej takim poziomie jakości, jaki wynika z Umowy z</w:t>
      </w:r>
      <w:r w:rsidR="009A554D">
        <w:t>awartej pomiędzy Zamawiającym a </w:t>
      </w:r>
      <w:r w:rsidR="00D50FBC" w:rsidRPr="000418D4">
        <w:t>Wykonawcą i powinno odpowiadać stosownym dla tego wykonania wymaganiom określonym w Programie Funkcjonalno – Użytkowym;</w:t>
      </w:r>
    </w:p>
    <w:p w14:paraId="163B67CA" w14:textId="77777777" w:rsidR="00CC29ED" w:rsidRPr="000418D4" w:rsidRDefault="00CC29ED" w:rsidP="008F5553">
      <w:pPr>
        <w:pStyle w:val="apunkt"/>
        <w:rPr>
          <w:bCs/>
          <w:i/>
          <w:iCs/>
          <w:u w:val="single"/>
        </w:rPr>
      </w:pPr>
      <w:commentRangeStart w:id="124"/>
      <w:r w:rsidRPr="000418D4">
        <w:t>o</w:t>
      </w:r>
      <w:r w:rsidR="00D50FBC" w:rsidRPr="000418D4">
        <w:t xml:space="preserve">kres odpowiedzialności Podwykonawcy lub dalszego Podwykonawcy </w:t>
      </w:r>
      <w:r w:rsidR="000D7ADB">
        <w:t xml:space="preserve">robót budowlanych </w:t>
      </w:r>
      <w:r w:rsidR="00D50FBC" w:rsidRPr="000418D4">
        <w:t xml:space="preserve">za </w:t>
      </w:r>
      <w:r w:rsidR="00E50F59">
        <w:t>w</w:t>
      </w:r>
      <w:r w:rsidR="00E50F59" w:rsidRPr="000418D4">
        <w:t xml:space="preserve">ady </w:t>
      </w:r>
      <w:r w:rsidR="00D50FBC" w:rsidRPr="000418D4">
        <w:t xml:space="preserve">przedmiotu Umowy o podwykonawstwo, nie będzie krótszy od okresu odpowiedzialności za </w:t>
      </w:r>
      <w:r w:rsidR="00BF3D78" w:rsidRPr="000418D4">
        <w:t>w</w:t>
      </w:r>
      <w:r w:rsidR="00D50FBC" w:rsidRPr="000418D4">
        <w:t>ady przedmiotu Umowy Wykonawcy wobec Zamawiającego;</w:t>
      </w:r>
      <w:commentRangeEnd w:id="124"/>
      <w:r w:rsidR="001D1B35">
        <w:rPr>
          <w:rStyle w:val="Odwoaniedokomentarza"/>
          <w:rFonts w:ascii="Times New Roman" w:hAnsi="Times New Roman" w:cs="Times New Roman"/>
          <w:noProof w:val="0"/>
        </w:rPr>
        <w:commentReference w:id="124"/>
      </w:r>
    </w:p>
    <w:p w14:paraId="00097698" w14:textId="77777777" w:rsidR="00CC29ED" w:rsidRPr="000418D4" w:rsidRDefault="00D50FBC" w:rsidP="008F5553">
      <w:pPr>
        <w:pStyle w:val="apunkt"/>
        <w:rPr>
          <w:bCs/>
          <w:i/>
          <w:iCs/>
          <w:u w:val="single"/>
        </w:rPr>
      </w:pPr>
      <w:r w:rsidRPr="000418D4">
        <w:t>Podwykonawca lub dalszy Podwykonawca musi w</w:t>
      </w:r>
      <w:r w:rsidR="009A554D">
        <w:t>ykazać się posiadaniem wiedzy i </w:t>
      </w:r>
      <w:r w:rsidRPr="000418D4">
        <w:t xml:space="preserve">doświadczenia odpowiadających, co najmniej wiedzy i doświadczeniu wymaganym od Wykonawcy </w:t>
      </w:r>
      <w:commentRangeStart w:id="125"/>
      <w:r w:rsidRPr="000418D4">
        <w:t xml:space="preserve">w związku z realizacją </w:t>
      </w:r>
      <w:commentRangeEnd w:id="125"/>
      <w:r w:rsidR="001C464D">
        <w:rPr>
          <w:rStyle w:val="Odwoaniedokomentarza"/>
          <w:rFonts w:ascii="Times New Roman" w:hAnsi="Times New Roman" w:cs="Times New Roman"/>
          <w:noProof w:val="0"/>
        </w:rPr>
        <w:commentReference w:id="125"/>
      </w:r>
      <w:r w:rsidR="00CC29ED" w:rsidRPr="000418D4">
        <w:t xml:space="preserve">podzlecanej </w:t>
      </w:r>
      <w:r w:rsidRPr="000418D4">
        <w:t>Umowy</w:t>
      </w:r>
      <w:r w:rsidR="000E4838">
        <w:t xml:space="preserve"> oraz</w:t>
      </w:r>
      <w:r w:rsidR="000E4838" w:rsidRPr="000418D4">
        <w:t xml:space="preserve"> </w:t>
      </w:r>
      <w:r w:rsidR="00255665">
        <w:t>dysponować personelem i </w:t>
      </w:r>
      <w:r w:rsidRPr="000418D4">
        <w:t>sprzętem, gwarantującym prawidłowe wykonanie podzleconej części Umowy;</w:t>
      </w:r>
    </w:p>
    <w:p w14:paraId="06176044" w14:textId="77777777" w:rsidR="00CC29ED" w:rsidRPr="000418D4" w:rsidRDefault="00D50FBC" w:rsidP="008F5553">
      <w:pPr>
        <w:pStyle w:val="apunkt"/>
        <w:rPr>
          <w:bCs/>
          <w:i/>
          <w:iCs/>
          <w:u w:val="single"/>
        </w:rPr>
      </w:pPr>
      <w:r w:rsidRPr="000418D4">
        <w:t>Podwykonawca lub dalszy Podwykonawca są zobowiązani do przedstawiania Zamawiającemu na jego żądanie dokumentów, oświadczeń i wyjaśnień dotyczących re</w:t>
      </w:r>
      <w:r w:rsidR="003E4B6A" w:rsidRPr="000418D4">
        <w:t>alizacji Umowy o podwykonawstwo (oryginały lub kserokopie dokumentów poświadczone za zgodność z oryginałem przez Podwykon</w:t>
      </w:r>
      <w:r w:rsidR="007C57DF" w:rsidRPr="000418D4">
        <w:t>awcę lub dalszego Podwykonawcę);</w:t>
      </w:r>
    </w:p>
    <w:p w14:paraId="49D4C946" w14:textId="77777777" w:rsidR="00C86E82" w:rsidRPr="000418D4" w:rsidRDefault="003E4B6A" w:rsidP="008F5553">
      <w:pPr>
        <w:pStyle w:val="apunkt"/>
        <w:rPr>
          <w:bCs/>
          <w:i/>
          <w:iCs/>
          <w:u w:val="single"/>
        </w:rPr>
      </w:pPr>
      <w:r w:rsidRPr="000418D4">
        <w:t>Podwykonawca lub dalszy Podwykonawca zobowiązani są do przestrzegania zakazu udziału (tj. zatrudniania) etatowych pracowników P</w:t>
      </w:r>
      <w:r w:rsidR="00C86E82" w:rsidRPr="000418D4">
        <w:t xml:space="preserve">KP Polskie Linie Kolejowe S.A. </w:t>
      </w:r>
      <w:r w:rsidR="009A554D">
        <w:t>w </w:t>
      </w:r>
      <w:r w:rsidRPr="000418D4">
        <w:t>realizacji zadań objętych Umową zawartą pomiędzy Zamawiającym a Wykonawcą, innych niż prowadzenie zaj</w:t>
      </w:r>
      <w:r w:rsidR="00F44DF6" w:rsidRPr="000418D4">
        <w:t>ęć</w:t>
      </w:r>
      <w:r w:rsidR="00277E8C" w:rsidRPr="000418D4">
        <w:t xml:space="preserve"> dydaktycznych;</w:t>
      </w:r>
    </w:p>
    <w:p w14:paraId="033A6F40" w14:textId="77777777" w:rsidR="000A6B7A" w:rsidRDefault="000E4838" w:rsidP="008F5553">
      <w:pPr>
        <w:pStyle w:val="apunkt"/>
      </w:pPr>
      <w:r>
        <w:t>w</w:t>
      </w:r>
      <w:r w:rsidRPr="000418D4">
        <w:t xml:space="preserve">szelkie </w:t>
      </w:r>
      <w:r w:rsidR="00277E8C" w:rsidRPr="000418D4">
        <w:t>kwoty wynagrodzenia zatrzymane Podwykonawcy lub dalszemu Podwykonawcy tytułem zabezpieczenia wykonania Umowy o podwykonawstwo równoznaczne będą z zawarciem umowy kaucji. W przypadku wstrzymania płatności takiej kwoty nie będą przysługiwały żadne roszczenia z tytułu zatrzymania płatności takich kwot, w szczególności z tytułu odsetek. W przypadku jeżeli Kont</w:t>
      </w:r>
      <w:r w:rsidR="00D207F6">
        <w:t>r</w:t>
      </w:r>
      <w:r w:rsidR="00277E8C" w:rsidRPr="000418D4">
        <w:t xml:space="preserve">akt przewiduje </w:t>
      </w:r>
      <w:r>
        <w:t>p</w:t>
      </w:r>
      <w:r w:rsidRPr="000418D4">
        <w:t xml:space="preserve">rzedłużone </w:t>
      </w:r>
      <w:r w:rsidR="00277E8C" w:rsidRPr="000418D4">
        <w:t>Zabezpieczenie Wykonania, Umowa o podwykonawstwo musi zawierać analogiczne postanowienia</w:t>
      </w:r>
      <w:r>
        <w:t>;</w:t>
      </w:r>
    </w:p>
    <w:p w14:paraId="73CA8BF7" w14:textId="77777777" w:rsidR="00B070CB" w:rsidRPr="000A6B7A" w:rsidRDefault="00B070CB" w:rsidP="008F5553">
      <w:pPr>
        <w:pStyle w:val="apunkt"/>
      </w:pPr>
      <w:r w:rsidRPr="000A6B7A">
        <w:t>Umowa o podwykonawstwo uwzględniać będzie obowiąz</w:t>
      </w:r>
      <w:r w:rsidR="000A6B7A">
        <w:t>ek Podwykonawcy, o </w:t>
      </w:r>
      <w:r w:rsidRPr="000A6B7A">
        <w:t xml:space="preserve">którym mowa w SubKLAUZULI 4.1 ust. </w:t>
      </w:r>
      <w:r w:rsidR="00F45726" w:rsidRPr="000A6B7A">
        <w:t>1</w:t>
      </w:r>
      <w:r w:rsidR="00F45726">
        <w:t>1</w:t>
      </w:r>
      <w:r w:rsidRPr="000A6B7A">
        <w:rPr>
          <w:highlight w:val="yellow"/>
        </w:rPr>
        <w:t>*</w:t>
      </w:r>
      <w:r w:rsidRPr="000A6B7A">
        <w:t xml:space="preserve"> Warunków Szczególnych.</w:t>
      </w:r>
    </w:p>
    <w:p w14:paraId="3C6878E5" w14:textId="77777777" w:rsidR="00546EA1" w:rsidRPr="000A6B7A" w:rsidRDefault="00B070CB" w:rsidP="009A554D">
      <w:pPr>
        <w:spacing w:line="276" w:lineRule="auto"/>
        <w:jc w:val="both"/>
        <w:rPr>
          <w:rFonts w:ascii="Arial" w:hAnsi="Arial" w:cs="Arial"/>
          <w:i/>
          <w:color w:val="0070C0"/>
        </w:rPr>
      </w:pPr>
      <w:r w:rsidRPr="00716208">
        <w:rPr>
          <w:rFonts w:ascii="Arial" w:hAnsi="Arial" w:cs="Arial"/>
          <w:i/>
          <w:color w:val="0070C0"/>
          <w:highlight w:val="yellow"/>
        </w:rPr>
        <w:t>*przy uzupełnianiu Umowy należy każdorazowo sprawdzić, czy odniesienie jest prawidłowe.</w:t>
      </w:r>
    </w:p>
    <w:p w14:paraId="0EF2C4D5" w14:textId="77777777" w:rsidR="00CC29ED" w:rsidRPr="000418D4" w:rsidRDefault="00CC29ED" w:rsidP="000E4838">
      <w:pPr>
        <w:pStyle w:val="1punkt"/>
        <w:numPr>
          <w:ilvl w:val="0"/>
          <w:numId w:val="46"/>
        </w:numPr>
        <w:tabs>
          <w:tab w:val="clear" w:pos="426"/>
          <w:tab w:val="clear" w:pos="720"/>
        </w:tabs>
        <w:spacing w:beforeLines="40" w:before="96" w:afterLines="40" w:after="96"/>
        <w:ind w:left="426" w:hanging="426"/>
      </w:pPr>
      <w:r w:rsidRPr="000418D4">
        <w:t>Każdy projekt Umo</w:t>
      </w:r>
      <w:r w:rsidR="007C57DF" w:rsidRPr="000418D4">
        <w:t>wy o podwykonawstwo</w:t>
      </w:r>
      <w:r w:rsidR="007E3AF3">
        <w:t>,</w:t>
      </w:r>
      <w:r w:rsidR="007E3AF3" w:rsidRPr="000418D4">
        <w:t xml:space="preserve"> </w:t>
      </w:r>
      <w:r w:rsidR="007E3AF3" w:rsidRPr="00DB09B2">
        <w:t>której przedmiotem są roboty budowlane</w:t>
      </w:r>
      <w:r w:rsidRPr="000418D4">
        <w:t xml:space="preserve">, każdą </w:t>
      </w:r>
      <w:r w:rsidR="000E4838">
        <w:t xml:space="preserve">kopię </w:t>
      </w:r>
      <w:r w:rsidR="007E7900">
        <w:t xml:space="preserve">zawartej </w:t>
      </w:r>
      <w:r w:rsidR="000E4838" w:rsidRPr="000418D4">
        <w:t>Umow</w:t>
      </w:r>
      <w:r w:rsidR="000E4838">
        <w:t>y</w:t>
      </w:r>
      <w:r w:rsidR="000E4838" w:rsidRPr="000418D4">
        <w:t xml:space="preserve"> </w:t>
      </w:r>
      <w:r w:rsidRPr="000418D4">
        <w:t>o podwykonawstwo</w:t>
      </w:r>
      <w:r w:rsidR="00C8602E">
        <w:t>, a także</w:t>
      </w:r>
      <w:r w:rsidRPr="000418D4">
        <w:t xml:space="preserve"> całą korespondencję w tej sprawie Wykonawca i Podwykonawca dostarczy za pośrednictwem poczty, kuriera lub osobiście, jednocześnie Zamawiającemu i Inżynierowi. </w:t>
      </w:r>
    </w:p>
    <w:p w14:paraId="1275D87A" w14:textId="77777777" w:rsidR="00E91CC3" w:rsidRPr="000418D4" w:rsidRDefault="00E91CC3" w:rsidP="00A228FB">
      <w:pPr>
        <w:pStyle w:val="1punkt"/>
        <w:numPr>
          <w:ilvl w:val="0"/>
          <w:numId w:val="46"/>
        </w:numPr>
        <w:tabs>
          <w:tab w:val="clear" w:pos="720"/>
          <w:tab w:val="num" w:pos="426"/>
        </w:tabs>
        <w:spacing w:beforeLines="40" w:before="96" w:afterLines="40" w:after="96"/>
        <w:ind w:left="426" w:hanging="426"/>
      </w:pPr>
      <w:bookmarkStart w:id="126" w:name="_Toc194208632"/>
      <w:bookmarkStart w:id="127" w:name="_Toc424890916"/>
      <w:r w:rsidRPr="000418D4">
        <w:t>W projekcie Umo</w:t>
      </w:r>
      <w:r w:rsidR="007C57DF" w:rsidRPr="000418D4">
        <w:t>wy o podwykonawstwo</w:t>
      </w:r>
      <w:r w:rsidR="007E3AF3">
        <w:t>,</w:t>
      </w:r>
      <w:r w:rsidR="007E3AF3" w:rsidRPr="000418D4">
        <w:t xml:space="preserve"> </w:t>
      </w:r>
      <w:r w:rsidR="007E3AF3" w:rsidRPr="00DB09B2">
        <w:t>której przedmiotem są roboty budowlane</w:t>
      </w:r>
      <w:r w:rsidR="007E3AF3">
        <w:t>,</w:t>
      </w:r>
      <w:r w:rsidR="00462708">
        <w:t xml:space="preserve"> </w:t>
      </w:r>
      <w:r w:rsidRPr="000418D4">
        <w:t>muszą być wskazane co najmniej:</w:t>
      </w:r>
    </w:p>
    <w:p w14:paraId="4DFE8388" w14:textId="77777777" w:rsidR="00C17E10" w:rsidRPr="00743CE9" w:rsidRDefault="00C17E10" w:rsidP="00743CE9">
      <w:pPr>
        <w:pStyle w:val="mylnik"/>
        <w:numPr>
          <w:ilvl w:val="0"/>
          <w:numId w:val="140"/>
        </w:numPr>
        <w:tabs>
          <w:tab w:val="clear" w:pos="1287"/>
          <w:tab w:val="num" w:pos="851"/>
        </w:tabs>
        <w:ind w:left="851" w:hanging="425"/>
        <w:rPr>
          <w:rFonts w:eastAsia="Calibri"/>
        </w:rPr>
      </w:pPr>
      <w:r w:rsidRPr="00743CE9">
        <w:rPr>
          <w:rFonts w:eastAsia="Calibri"/>
        </w:rPr>
        <w:t>pełna nazwa Podwykonawcy,</w:t>
      </w:r>
    </w:p>
    <w:p w14:paraId="3808CFA0" w14:textId="77777777" w:rsidR="00C17E10" w:rsidRPr="000418D4" w:rsidRDefault="00C17E10" w:rsidP="00743CE9">
      <w:pPr>
        <w:pStyle w:val="mylnik"/>
        <w:tabs>
          <w:tab w:val="clear" w:pos="1287"/>
          <w:tab w:val="num" w:pos="851"/>
        </w:tabs>
        <w:ind w:left="851" w:hanging="425"/>
        <w:rPr>
          <w:rFonts w:eastAsia="Calibri"/>
        </w:rPr>
      </w:pPr>
      <w:r w:rsidRPr="000418D4">
        <w:rPr>
          <w:rFonts w:eastAsia="Calibri"/>
        </w:rPr>
        <w:t>informacja, że postanowienia danej Umowy o podwykonawstwo wskazane w ust. 1 powyżej, odnoszą się w pełni także do ewentualnych umów o dalsze podwykonawstwo lub, alternatywnie, że nie p</w:t>
      </w:r>
      <w:r w:rsidR="00141018">
        <w:rPr>
          <w:rFonts w:eastAsia="Calibri"/>
        </w:rPr>
        <w:t>rzewiduje się zawierania umów o </w:t>
      </w:r>
      <w:r w:rsidRPr="000418D4">
        <w:rPr>
          <w:rFonts w:eastAsia="Calibri"/>
        </w:rPr>
        <w:t>dalsze podwykonawstwo,</w:t>
      </w:r>
    </w:p>
    <w:p w14:paraId="4511F116" w14:textId="77777777" w:rsidR="00C17E10" w:rsidRPr="000418D4" w:rsidRDefault="00C17E10" w:rsidP="00743CE9">
      <w:pPr>
        <w:pStyle w:val="mylnik"/>
        <w:tabs>
          <w:tab w:val="clear" w:pos="1287"/>
          <w:tab w:val="num" w:pos="851"/>
        </w:tabs>
        <w:ind w:left="851" w:hanging="425"/>
        <w:rPr>
          <w:rFonts w:eastAsia="Calibri"/>
        </w:rPr>
      </w:pPr>
      <w:r w:rsidRPr="000418D4">
        <w:rPr>
          <w:rFonts w:eastAsia="Calibri"/>
        </w:rPr>
        <w:lastRenderedPageBreak/>
        <w:t>zapis, że aneksy do Umów o podwykonawstwo muszą podlega</w:t>
      </w:r>
      <w:r w:rsidR="00325BDC" w:rsidRPr="000418D4">
        <w:rPr>
          <w:rFonts w:eastAsia="Calibri"/>
        </w:rPr>
        <w:t>ć</w:t>
      </w:r>
      <w:r w:rsidRPr="000418D4">
        <w:rPr>
          <w:rFonts w:eastAsia="Calibri"/>
        </w:rPr>
        <w:t xml:space="preserve"> tej samej pr</w:t>
      </w:r>
      <w:r w:rsidR="00D207F6">
        <w:rPr>
          <w:rFonts w:eastAsia="Calibri"/>
        </w:rPr>
        <w:t>o</w:t>
      </w:r>
      <w:r w:rsidRPr="000418D4">
        <w:rPr>
          <w:rFonts w:eastAsia="Calibri"/>
        </w:rPr>
        <w:t>cedurze ocennej jak Umowy o podwykonawstwo,</w:t>
      </w:r>
    </w:p>
    <w:p w14:paraId="5C5AA92A" w14:textId="77777777" w:rsidR="00C17E10" w:rsidRPr="000418D4" w:rsidRDefault="00C17E10" w:rsidP="00743CE9">
      <w:pPr>
        <w:pStyle w:val="mylnik"/>
        <w:tabs>
          <w:tab w:val="clear" w:pos="1287"/>
          <w:tab w:val="num" w:pos="851"/>
        </w:tabs>
        <w:ind w:left="851" w:hanging="425"/>
        <w:rPr>
          <w:rFonts w:eastAsia="Calibri"/>
        </w:rPr>
      </w:pPr>
      <w:r w:rsidRPr="000418D4">
        <w:rPr>
          <w:rFonts w:eastAsia="Calibri"/>
        </w:rPr>
        <w:t xml:space="preserve">określenie zakresu Robót i lokalizacji (używając dla doprecyzowania zakresu Robót i </w:t>
      </w:r>
      <w:r w:rsidR="00BF3D78" w:rsidRPr="000418D4">
        <w:rPr>
          <w:rFonts w:eastAsia="Calibri"/>
        </w:rPr>
        <w:t>lokalizacji</w:t>
      </w:r>
      <w:r w:rsidR="00032C0B" w:rsidRPr="000418D4">
        <w:rPr>
          <w:rFonts w:eastAsia="Calibri"/>
        </w:rPr>
        <w:t xml:space="preserve"> </w:t>
      </w:r>
      <w:r w:rsidRPr="000418D4">
        <w:rPr>
          <w:rFonts w:eastAsia="Calibri"/>
        </w:rPr>
        <w:t xml:space="preserve">z </w:t>
      </w:r>
      <w:r w:rsidR="007E3AF3">
        <w:rPr>
          <w:rFonts w:eastAsia="Calibri"/>
        </w:rPr>
        <w:t>Rozbicia Ceny Ofertowej</w:t>
      </w:r>
      <w:r w:rsidRPr="000418D4">
        <w:rPr>
          <w:rFonts w:eastAsia="Calibri"/>
        </w:rPr>
        <w:t>/Przejściowego Świadectwa Płatności), a</w:t>
      </w:r>
      <w:r w:rsidR="00141018">
        <w:rPr>
          <w:rFonts w:eastAsia="Calibri"/>
        </w:rPr>
        <w:t> </w:t>
      </w:r>
      <w:r w:rsidRPr="000418D4">
        <w:rPr>
          <w:rFonts w:eastAsia="Calibri"/>
        </w:rPr>
        <w:t>także sprzętu</w:t>
      </w:r>
      <w:r w:rsidR="000E4838">
        <w:rPr>
          <w:rFonts w:eastAsia="Calibri"/>
        </w:rPr>
        <w:t>,</w:t>
      </w:r>
      <w:r w:rsidRPr="000418D4">
        <w:rPr>
          <w:rFonts w:eastAsia="Calibri"/>
        </w:rPr>
        <w:t xml:space="preserve"> jakim będą wykonywane </w:t>
      </w:r>
      <w:r w:rsidR="007E3AF3">
        <w:rPr>
          <w:rFonts w:eastAsia="Calibri"/>
        </w:rPr>
        <w:t>R</w:t>
      </w:r>
      <w:r w:rsidRPr="000418D4">
        <w:rPr>
          <w:rFonts w:eastAsia="Calibri"/>
        </w:rPr>
        <w:t>oboty</w:t>
      </w:r>
      <w:r w:rsidR="00E0425F" w:rsidRPr="000418D4">
        <w:rPr>
          <w:rFonts w:eastAsia="Calibri"/>
        </w:rPr>
        <w:t>,</w:t>
      </w:r>
      <w:r w:rsidRPr="000418D4">
        <w:rPr>
          <w:rFonts w:eastAsia="Calibri"/>
        </w:rPr>
        <w:t xml:space="preserve"> jeżeli podwykonawstwo dotyczy nawierzchni torowej</w:t>
      </w:r>
      <w:r w:rsidR="000E4838">
        <w:rPr>
          <w:rFonts w:eastAsia="Calibri"/>
        </w:rPr>
        <w:t>,</w:t>
      </w:r>
    </w:p>
    <w:p w14:paraId="1D1897BC" w14:textId="77777777" w:rsidR="00C17E10" w:rsidRPr="000418D4" w:rsidRDefault="00C17E10" w:rsidP="00743CE9">
      <w:pPr>
        <w:pStyle w:val="mylnik"/>
        <w:tabs>
          <w:tab w:val="clear" w:pos="1287"/>
          <w:tab w:val="num" w:pos="851"/>
        </w:tabs>
        <w:ind w:left="851" w:hanging="425"/>
      </w:pPr>
      <w:commentRangeStart w:id="128"/>
      <w:r w:rsidRPr="000418D4">
        <w:t xml:space="preserve">wartość zlecanych Robót w PLN netto. W projekcie Umowy o podwykonawstwo pomiędzy Wykonawcą a </w:t>
      </w:r>
      <w:r w:rsidR="007E3AF3">
        <w:t>P</w:t>
      </w:r>
      <w:r w:rsidR="007E3AF3" w:rsidRPr="000418D4">
        <w:t xml:space="preserve">odwykonawcą </w:t>
      </w:r>
      <w:r w:rsidRPr="000418D4">
        <w:t xml:space="preserve">lub </w:t>
      </w:r>
      <w:r w:rsidR="007E3AF3">
        <w:t>P</w:t>
      </w:r>
      <w:r w:rsidR="007E3AF3" w:rsidRPr="000418D4">
        <w:t xml:space="preserve">odwykonawcą </w:t>
      </w:r>
      <w:r w:rsidRPr="000418D4">
        <w:t xml:space="preserve">a dalszym </w:t>
      </w:r>
      <w:r w:rsidR="007E3AF3">
        <w:t>P</w:t>
      </w:r>
      <w:r w:rsidRPr="000418D4">
        <w:t xml:space="preserve">odwykonawcą wartość </w:t>
      </w:r>
      <w:r w:rsidR="000E4838" w:rsidRPr="000418D4">
        <w:t xml:space="preserve">netto </w:t>
      </w:r>
      <w:r w:rsidRPr="000418D4">
        <w:t>zleconych Robót nie może być wyższa niż wartość</w:t>
      </w:r>
      <w:r w:rsidR="000E4838">
        <w:t xml:space="preserve"> </w:t>
      </w:r>
      <w:r w:rsidR="000E4838" w:rsidRPr="000418D4">
        <w:t>netto</w:t>
      </w:r>
      <w:r w:rsidRPr="000418D4">
        <w:t xml:space="preserve"> zleconych Robót wynikających z Umowy z</w:t>
      </w:r>
      <w:r w:rsidR="009A554D">
        <w:t>awartej pomiędzy Zamawiającym a </w:t>
      </w:r>
      <w:r w:rsidRPr="000418D4">
        <w:t>Wykonawcą.</w:t>
      </w:r>
    </w:p>
    <w:p w14:paraId="5381DB37" w14:textId="77777777" w:rsidR="00E91CC3" w:rsidRPr="000418D4" w:rsidRDefault="00E91CC3" w:rsidP="001B3969">
      <w:pPr>
        <w:pStyle w:val="Akapit"/>
        <w:spacing w:beforeLines="40" w:before="96" w:afterLines="40" w:after="96"/>
        <w:ind w:left="426"/>
      </w:pPr>
      <w:r w:rsidRPr="000418D4">
        <w:t>W Przejściowym Świadectwie Płatności należy ob</w:t>
      </w:r>
      <w:r w:rsidR="00C17E10" w:rsidRPr="000418D4">
        <w:t>owiązkowo wskazać, jaki zakres R</w:t>
      </w:r>
      <w:r w:rsidRPr="000418D4">
        <w:t>obót został wykonany (i odebrany przez I</w:t>
      </w:r>
      <w:r w:rsidR="00C17E10" w:rsidRPr="000418D4">
        <w:t>nżyniera) przez poszczególnych P</w:t>
      </w:r>
      <w:r w:rsidR="007C57DF" w:rsidRPr="000418D4">
        <w:t>odwykonawców/dalszych P</w:t>
      </w:r>
      <w:r w:rsidRPr="000418D4">
        <w:t>odwykonawców oraz kwotę do zap</w:t>
      </w:r>
      <w:r w:rsidR="009A554D">
        <w:t>łaty przypadającą na </w:t>
      </w:r>
      <w:r w:rsidR="00C17E10" w:rsidRPr="000418D4">
        <w:t>każdego z P</w:t>
      </w:r>
      <w:r w:rsidRPr="000418D4">
        <w:t>odwykonawców/</w:t>
      </w:r>
      <w:r w:rsidR="00C17E10" w:rsidRPr="000418D4">
        <w:t>dalszych P</w:t>
      </w:r>
      <w:r w:rsidRPr="000418D4">
        <w:t>odwykonawców.</w:t>
      </w:r>
      <w:commentRangeEnd w:id="128"/>
      <w:r w:rsidR="001C464D">
        <w:rPr>
          <w:rStyle w:val="Odwoaniedokomentarza"/>
          <w:rFonts w:ascii="Times New Roman" w:eastAsia="Times New Roman" w:hAnsi="Times New Roman" w:cs="Times New Roman"/>
        </w:rPr>
        <w:commentReference w:id="128"/>
      </w:r>
    </w:p>
    <w:p w14:paraId="37C3B79B" w14:textId="77777777" w:rsidR="001B3969" w:rsidRPr="001B3969" w:rsidRDefault="00E91CC3" w:rsidP="00127A18">
      <w:pPr>
        <w:pStyle w:val="Akapitzlist"/>
        <w:numPr>
          <w:ilvl w:val="0"/>
          <w:numId w:val="46"/>
        </w:numPr>
        <w:tabs>
          <w:tab w:val="clear" w:pos="720"/>
          <w:tab w:val="num" w:pos="426"/>
        </w:tabs>
        <w:spacing w:beforeLines="40" w:before="96" w:afterLines="40" w:after="96" w:line="276" w:lineRule="auto"/>
        <w:ind w:left="426" w:hanging="426"/>
        <w:contextualSpacing w:val="0"/>
        <w:jc w:val="both"/>
        <w:rPr>
          <w:rFonts w:ascii="Arial" w:hAnsi="Arial" w:cs="Arial"/>
          <w:i/>
          <w:sz w:val="22"/>
        </w:rPr>
      </w:pPr>
      <w:r w:rsidRPr="000418D4">
        <w:rPr>
          <w:rFonts w:ascii="Arial" w:hAnsi="Arial" w:cs="Arial"/>
          <w:sz w:val="22"/>
        </w:rPr>
        <w:t xml:space="preserve">Wykonawca podzleci wyłącznie roboty polegające na: </w:t>
      </w:r>
      <w:r w:rsidR="006363AA" w:rsidRPr="002E24F3">
        <w:rPr>
          <w:rFonts w:ascii="Arial" w:hAnsi="Arial" w:cs="Arial"/>
          <w:i/>
          <w:iCs/>
          <w:color w:val="44546A"/>
          <w:sz w:val="20"/>
          <w:szCs w:val="20"/>
          <w:highlight w:val="yellow"/>
        </w:rPr>
        <w:t>(należy wpisać zakres R</w:t>
      </w:r>
      <w:r w:rsidRPr="002E24F3">
        <w:rPr>
          <w:rFonts w:ascii="Arial" w:hAnsi="Arial" w:cs="Arial"/>
          <w:i/>
          <w:iCs/>
          <w:color w:val="44546A"/>
          <w:sz w:val="20"/>
          <w:szCs w:val="20"/>
          <w:highlight w:val="yellow"/>
        </w:rPr>
        <w:t>obót z Załącznika Nr …..do SIWZ</w:t>
      </w:r>
      <w:r w:rsidR="007E3AF3" w:rsidRPr="002E24F3">
        <w:rPr>
          <w:rFonts w:ascii="Arial" w:hAnsi="Arial" w:cs="Arial"/>
          <w:i/>
          <w:iCs/>
          <w:color w:val="44546A"/>
          <w:sz w:val="20"/>
          <w:szCs w:val="20"/>
          <w:highlight w:val="yellow"/>
        </w:rPr>
        <w:t xml:space="preserve"> albo – o ile jest stosowany – z Jednolitego Dokumentu składanego wraz z Ofertą</w:t>
      </w:r>
      <w:r w:rsidRPr="002E24F3">
        <w:rPr>
          <w:rFonts w:ascii="Arial" w:hAnsi="Arial" w:cs="Arial"/>
          <w:i/>
          <w:iCs/>
          <w:color w:val="44546A"/>
          <w:sz w:val="22"/>
          <w:highlight w:val="yellow"/>
        </w:rPr>
        <w:t>)</w:t>
      </w:r>
      <w:r w:rsidRPr="002E24F3">
        <w:rPr>
          <w:rFonts w:ascii="Arial" w:hAnsi="Arial" w:cs="Arial"/>
          <w:i/>
          <w:iCs/>
          <w:color w:val="44546A"/>
          <w:sz w:val="22"/>
        </w:rPr>
        <w:t>.</w:t>
      </w:r>
      <w:r w:rsidRPr="000418D4">
        <w:rPr>
          <w:rFonts w:ascii="Arial" w:hAnsi="Arial" w:cs="Arial"/>
          <w:i/>
          <w:iCs/>
          <w:sz w:val="22"/>
        </w:rPr>
        <w:t xml:space="preserve"> </w:t>
      </w:r>
    </w:p>
    <w:p w14:paraId="6A677AFD" w14:textId="77777777" w:rsidR="00E91CC3" w:rsidRPr="001A5CE4" w:rsidRDefault="00E91CC3" w:rsidP="001B3969">
      <w:pPr>
        <w:pStyle w:val="Akapitzlist"/>
        <w:spacing w:beforeLines="40" w:before="96" w:afterLines="40" w:after="96" w:line="276" w:lineRule="auto"/>
        <w:ind w:left="426"/>
        <w:contextualSpacing w:val="0"/>
        <w:jc w:val="both"/>
        <w:rPr>
          <w:rFonts w:ascii="Arial" w:hAnsi="Arial" w:cs="Arial"/>
          <w:i/>
          <w:sz w:val="22"/>
          <w:szCs w:val="22"/>
        </w:rPr>
      </w:pPr>
      <w:r w:rsidRPr="001A5CE4">
        <w:rPr>
          <w:rFonts w:ascii="Arial" w:hAnsi="Arial" w:cs="Arial"/>
          <w:noProof/>
          <w:sz w:val="22"/>
          <w:szCs w:val="22"/>
        </w:rPr>
        <w:t xml:space="preserve">Wykonawca osobiście wykona następujące Roboty: </w:t>
      </w:r>
      <w:r w:rsidRPr="001A5CE4">
        <w:rPr>
          <w:rFonts w:ascii="Arial" w:hAnsi="Arial" w:cs="Arial"/>
          <w:color w:val="44546A"/>
          <w:sz w:val="22"/>
          <w:szCs w:val="22"/>
          <w:highlight w:val="yellow"/>
        </w:rPr>
        <w:t>(</w:t>
      </w:r>
      <w:r w:rsidRPr="001A5CE4">
        <w:rPr>
          <w:rFonts w:ascii="Arial" w:hAnsi="Arial" w:cs="Arial"/>
          <w:i/>
          <w:color w:val="44546A"/>
          <w:sz w:val="22"/>
          <w:szCs w:val="22"/>
          <w:highlight w:val="yellow"/>
        </w:rPr>
        <w:t xml:space="preserve">wpisać właściwe części zamówienia*, które zostały zastrzeżone przez Zamawiającego do osobistego wykonania przez wykonawcę na podstawie art. 36a ust. 2 </w:t>
      </w:r>
      <w:r w:rsidR="00002F05" w:rsidRPr="001A5CE4">
        <w:rPr>
          <w:rFonts w:ascii="Arial" w:hAnsi="Arial" w:cs="Arial"/>
          <w:i/>
          <w:color w:val="44546A"/>
          <w:sz w:val="22"/>
          <w:szCs w:val="22"/>
          <w:highlight w:val="yellow"/>
        </w:rPr>
        <w:t>u.p.z.p</w:t>
      </w:r>
      <w:r w:rsidRPr="001A5CE4">
        <w:rPr>
          <w:rFonts w:ascii="Arial" w:hAnsi="Arial" w:cs="Arial"/>
          <w:i/>
          <w:color w:val="44546A"/>
          <w:sz w:val="22"/>
          <w:szCs w:val="22"/>
          <w:highlight w:val="yellow"/>
        </w:rPr>
        <w:t>, zapis musi być powiązany z odpowiednim zapisem w SIWZ</w:t>
      </w:r>
      <w:r w:rsidRPr="001A5CE4">
        <w:rPr>
          <w:rFonts w:ascii="Arial" w:hAnsi="Arial" w:cs="Arial"/>
          <w:color w:val="44546A"/>
          <w:sz w:val="22"/>
          <w:szCs w:val="22"/>
          <w:highlight w:val="yellow"/>
        </w:rPr>
        <w:t xml:space="preserve">) </w:t>
      </w:r>
      <w:r w:rsidRPr="001A5CE4">
        <w:rPr>
          <w:rFonts w:ascii="Arial" w:hAnsi="Arial" w:cs="Arial"/>
          <w:sz w:val="22"/>
          <w:szCs w:val="22"/>
        </w:rPr>
        <w:t xml:space="preserve">z zastrzeżeniem </w:t>
      </w:r>
      <w:r w:rsidRPr="001A5CE4">
        <w:rPr>
          <w:rFonts w:ascii="Arial" w:hAnsi="Arial" w:cs="Arial"/>
          <w:color w:val="44546A"/>
          <w:sz w:val="22"/>
          <w:szCs w:val="22"/>
          <w:highlight w:val="yellow"/>
        </w:rPr>
        <w:t>pkt. ...</w:t>
      </w:r>
      <w:r w:rsidRPr="001A5CE4">
        <w:rPr>
          <w:rFonts w:ascii="Arial" w:hAnsi="Arial" w:cs="Arial"/>
          <w:color w:val="44546A"/>
          <w:sz w:val="22"/>
          <w:szCs w:val="22"/>
        </w:rPr>
        <w:t xml:space="preserve"> </w:t>
      </w:r>
      <w:r w:rsidRPr="001A5CE4">
        <w:rPr>
          <w:rFonts w:ascii="Arial" w:hAnsi="Arial" w:cs="Arial"/>
          <w:sz w:val="22"/>
          <w:szCs w:val="22"/>
        </w:rPr>
        <w:t>IDW.</w:t>
      </w:r>
    </w:p>
    <w:p w14:paraId="1EE63944" w14:textId="77777777" w:rsidR="001B3969" w:rsidRPr="002E24F3" w:rsidRDefault="00E91CC3" w:rsidP="001B3969">
      <w:pPr>
        <w:tabs>
          <w:tab w:val="num" w:pos="567"/>
        </w:tabs>
        <w:spacing w:beforeLines="40" w:before="96" w:afterLines="40" w:after="96" w:line="276" w:lineRule="auto"/>
        <w:jc w:val="both"/>
        <w:rPr>
          <w:rFonts w:ascii="Arial" w:hAnsi="Arial" w:cs="Arial"/>
          <w:i/>
          <w:iCs/>
          <w:color w:val="44546A"/>
          <w:sz w:val="22"/>
        </w:rPr>
      </w:pPr>
      <w:r w:rsidRPr="002E24F3">
        <w:rPr>
          <w:rFonts w:ascii="Arial" w:hAnsi="Arial" w:cs="Arial"/>
          <w:i/>
          <w:iCs/>
          <w:color w:val="44546A"/>
          <w:highlight w:val="yellow"/>
        </w:rPr>
        <w:t>* W przypadku zas</w:t>
      </w:r>
      <w:r w:rsidR="00C17E10" w:rsidRPr="002E24F3">
        <w:rPr>
          <w:rFonts w:ascii="Arial" w:hAnsi="Arial" w:cs="Arial"/>
          <w:i/>
          <w:iCs/>
          <w:color w:val="44546A"/>
          <w:highlight w:val="yellow"/>
        </w:rPr>
        <w:t>trzeżenia osobistego wykonania R</w:t>
      </w:r>
      <w:r w:rsidRPr="002E24F3">
        <w:rPr>
          <w:rFonts w:ascii="Arial" w:hAnsi="Arial" w:cs="Arial"/>
          <w:i/>
          <w:iCs/>
          <w:color w:val="44546A"/>
          <w:highlight w:val="yellow"/>
        </w:rPr>
        <w:t>obót z zakresu nawierzchni torowej, tam gdzie umożliwia to specyfika projektu, należy wprowadzić następujące zapisy</w:t>
      </w:r>
      <w:r w:rsidRPr="002E24F3">
        <w:rPr>
          <w:rFonts w:ascii="Arial" w:hAnsi="Arial" w:cs="Arial"/>
          <w:i/>
          <w:iCs/>
          <w:color w:val="44546A"/>
          <w:sz w:val="22"/>
          <w:highlight w:val="yellow"/>
        </w:rPr>
        <w:t>:</w:t>
      </w:r>
    </w:p>
    <w:p w14:paraId="012FBB20" w14:textId="77777777" w:rsidR="00E91CC3" w:rsidRPr="002E24F3" w:rsidRDefault="00E91CC3" w:rsidP="001B3969">
      <w:pPr>
        <w:tabs>
          <w:tab w:val="num" w:pos="567"/>
        </w:tabs>
        <w:spacing w:beforeLines="40" w:before="96" w:afterLines="40" w:after="96" w:line="276" w:lineRule="auto"/>
        <w:ind w:left="426"/>
        <w:jc w:val="both"/>
        <w:rPr>
          <w:rFonts w:ascii="Arial" w:hAnsi="Arial" w:cs="Arial"/>
          <w:i/>
          <w:iCs/>
          <w:color w:val="44546A"/>
          <w:sz w:val="22"/>
        </w:rPr>
      </w:pPr>
      <w:r w:rsidRPr="002E24F3">
        <w:rPr>
          <w:rFonts w:ascii="Arial" w:hAnsi="Arial" w:cs="Arial"/>
          <w:color w:val="44546A"/>
          <w:sz w:val="22"/>
          <w:highlight w:val="yellow"/>
        </w:rPr>
        <w:t>Zamawiający dopuści wprowadzen</w:t>
      </w:r>
      <w:r w:rsidR="007C57DF" w:rsidRPr="002E24F3">
        <w:rPr>
          <w:rFonts w:ascii="Arial" w:hAnsi="Arial" w:cs="Arial"/>
          <w:color w:val="44546A"/>
          <w:sz w:val="22"/>
          <w:highlight w:val="yellow"/>
        </w:rPr>
        <w:t xml:space="preserve">ie </w:t>
      </w:r>
      <w:r w:rsidR="00E152A8" w:rsidRPr="002E24F3">
        <w:rPr>
          <w:rFonts w:ascii="Arial" w:hAnsi="Arial" w:cs="Arial"/>
          <w:color w:val="44546A"/>
          <w:sz w:val="22"/>
          <w:highlight w:val="yellow"/>
        </w:rPr>
        <w:t>Podwykonawc</w:t>
      </w:r>
      <w:r w:rsidR="00E152A8">
        <w:rPr>
          <w:rFonts w:ascii="Arial" w:hAnsi="Arial" w:cs="Arial"/>
          <w:color w:val="44546A"/>
          <w:sz w:val="22"/>
          <w:highlight w:val="yellow"/>
        </w:rPr>
        <w:t>y</w:t>
      </w:r>
      <w:r w:rsidR="00E152A8" w:rsidRPr="002E24F3">
        <w:rPr>
          <w:rFonts w:ascii="Arial" w:hAnsi="Arial" w:cs="Arial"/>
          <w:color w:val="44546A"/>
          <w:sz w:val="22"/>
          <w:highlight w:val="yellow"/>
        </w:rPr>
        <w:t xml:space="preserve"> </w:t>
      </w:r>
      <w:r w:rsidR="007C57DF" w:rsidRPr="002E24F3">
        <w:rPr>
          <w:rFonts w:ascii="Arial" w:hAnsi="Arial" w:cs="Arial"/>
          <w:color w:val="44546A"/>
          <w:sz w:val="22"/>
          <w:highlight w:val="yellow"/>
        </w:rPr>
        <w:t>do realizacji R</w:t>
      </w:r>
      <w:r w:rsidRPr="002E24F3">
        <w:rPr>
          <w:rFonts w:ascii="Arial" w:hAnsi="Arial" w:cs="Arial"/>
          <w:color w:val="44546A"/>
          <w:sz w:val="22"/>
          <w:highlight w:val="yellow"/>
        </w:rPr>
        <w:t xml:space="preserve">obót </w:t>
      </w:r>
      <w:r w:rsidR="00E152A8" w:rsidRPr="002E24F3">
        <w:rPr>
          <w:rFonts w:ascii="Arial" w:hAnsi="Arial" w:cs="Arial"/>
          <w:color w:val="44546A"/>
          <w:sz w:val="22"/>
          <w:highlight w:val="yellow"/>
        </w:rPr>
        <w:t>z zakresu wykonania nawierzchni torowej</w:t>
      </w:r>
      <w:r w:rsidR="00E152A8">
        <w:rPr>
          <w:rFonts w:ascii="Arial" w:hAnsi="Arial" w:cs="Arial"/>
          <w:color w:val="44546A"/>
          <w:sz w:val="22"/>
          <w:highlight w:val="yellow"/>
        </w:rPr>
        <w:t>,</w:t>
      </w:r>
      <w:r w:rsidRPr="002E24F3">
        <w:rPr>
          <w:rFonts w:ascii="Arial" w:hAnsi="Arial" w:cs="Arial"/>
          <w:color w:val="44546A"/>
          <w:sz w:val="22"/>
          <w:highlight w:val="yellow"/>
        </w:rPr>
        <w:t xml:space="preserve"> pod warunkiem, że wskazany Podwykonawca będzie je realizował sprzętem wysokowydajnościowym do potokowej wymiany nawierzchni</w:t>
      </w:r>
      <w:r w:rsidR="00141018">
        <w:rPr>
          <w:rFonts w:ascii="Arial" w:hAnsi="Arial" w:cs="Arial"/>
          <w:color w:val="44546A"/>
          <w:sz w:val="22"/>
          <w:highlight w:val="yellow"/>
        </w:rPr>
        <w:t>,</w:t>
      </w:r>
      <w:r w:rsidRPr="002E24F3">
        <w:rPr>
          <w:rFonts w:ascii="Arial" w:hAnsi="Arial" w:cs="Arial"/>
          <w:color w:val="44546A"/>
          <w:sz w:val="22"/>
          <w:highlight w:val="yellow"/>
        </w:rPr>
        <w:t xml:space="preserve"> tj.: kombajn</w:t>
      </w:r>
      <w:r w:rsidR="000E4838">
        <w:rPr>
          <w:rFonts w:ascii="Arial" w:hAnsi="Arial" w:cs="Arial"/>
          <w:color w:val="44546A"/>
          <w:sz w:val="22"/>
          <w:highlight w:val="yellow"/>
        </w:rPr>
        <w:t>em</w:t>
      </w:r>
      <w:r w:rsidRPr="002E24F3">
        <w:rPr>
          <w:rFonts w:ascii="Arial" w:hAnsi="Arial" w:cs="Arial"/>
          <w:color w:val="44546A"/>
          <w:sz w:val="22"/>
          <w:highlight w:val="yellow"/>
        </w:rPr>
        <w:t xml:space="preserve"> torowy</w:t>
      </w:r>
      <w:r w:rsidR="000E4838">
        <w:rPr>
          <w:rFonts w:ascii="Arial" w:hAnsi="Arial" w:cs="Arial"/>
          <w:color w:val="44546A"/>
          <w:sz w:val="22"/>
          <w:highlight w:val="yellow"/>
        </w:rPr>
        <w:t>m</w:t>
      </w:r>
      <w:r w:rsidRPr="002E24F3">
        <w:rPr>
          <w:rFonts w:ascii="Arial" w:hAnsi="Arial" w:cs="Arial"/>
          <w:color w:val="44546A"/>
          <w:sz w:val="22"/>
          <w:highlight w:val="yellow"/>
        </w:rPr>
        <w:t xml:space="preserve"> do potokowej wymiany nawierzchni z wagonami do przewozu podkładów i złącz</w:t>
      </w:r>
      <w:r w:rsidRPr="00E152A8">
        <w:rPr>
          <w:rFonts w:ascii="Arial" w:hAnsi="Arial" w:cs="Arial"/>
          <w:color w:val="44546A"/>
          <w:sz w:val="22"/>
        </w:rPr>
        <w:t>.</w:t>
      </w:r>
      <w:r w:rsidR="00E152A8">
        <w:rPr>
          <w:rFonts w:ascii="Arial" w:hAnsi="Arial" w:cs="Arial"/>
          <w:color w:val="44546A"/>
          <w:sz w:val="22"/>
        </w:rPr>
        <w:t xml:space="preserve"> </w:t>
      </w:r>
      <w:r w:rsidR="00E152A8" w:rsidRPr="00E152A8">
        <w:rPr>
          <w:rFonts w:ascii="Arial" w:hAnsi="Arial" w:cs="Arial"/>
          <w:color w:val="44546A"/>
          <w:sz w:val="22"/>
          <w:highlight w:val="yellow"/>
        </w:rPr>
        <w:t>W innym przypadku Wykonawca osobiście wykona Roboty z w/w zakresu.</w:t>
      </w:r>
    </w:p>
    <w:p w14:paraId="1F2A70CD" w14:textId="77777777" w:rsidR="00896A43" w:rsidRPr="00190557" w:rsidRDefault="00896A43" w:rsidP="001B3969">
      <w:pPr>
        <w:spacing w:beforeLines="40" w:before="96" w:afterLines="40" w:after="96" w:line="276" w:lineRule="auto"/>
        <w:ind w:left="426"/>
        <w:jc w:val="both"/>
        <w:rPr>
          <w:rFonts w:ascii="Arial" w:hAnsi="Arial" w:cs="Arial"/>
          <w:sz w:val="22"/>
          <w:szCs w:val="22"/>
        </w:rPr>
      </w:pPr>
      <w:r w:rsidRPr="00190557">
        <w:rPr>
          <w:rFonts w:ascii="Arial" w:hAnsi="Arial" w:cs="Arial"/>
          <w:sz w:val="22"/>
          <w:szCs w:val="22"/>
        </w:rPr>
        <w:t xml:space="preserve">Zamawiający, na podstawie regulacji art. 36b ust. 1a oraz 1b </w:t>
      </w:r>
      <w:r w:rsidR="002D64EB" w:rsidRPr="002D64EB">
        <w:rPr>
          <w:rFonts w:ascii="Arial" w:hAnsi="Arial" w:cs="Arial"/>
          <w:sz w:val="22"/>
          <w:szCs w:val="22"/>
        </w:rPr>
        <w:t>u.p.z.p</w:t>
      </w:r>
      <w:r w:rsidR="002D64EB">
        <w:rPr>
          <w:rFonts w:ascii="Arial" w:hAnsi="Arial" w:cs="Arial"/>
          <w:sz w:val="22"/>
          <w:szCs w:val="22"/>
        </w:rPr>
        <w:t>.</w:t>
      </w:r>
      <w:r w:rsidRPr="00190557">
        <w:rPr>
          <w:rFonts w:ascii="Arial" w:hAnsi="Arial" w:cs="Arial"/>
          <w:sz w:val="22"/>
          <w:szCs w:val="22"/>
        </w:rPr>
        <w:t xml:space="preserve"> żąda, aby Wykonawca w Dacie Rozpoczęcia, o ile te informacje są już znane, podał nazwy albo imiona i nazwiska oraz dane kontaktowe Podwykonawców</w:t>
      </w:r>
      <w:r w:rsidR="000E4838">
        <w:rPr>
          <w:rFonts w:ascii="Arial" w:hAnsi="Arial" w:cs="Arial"/>
          <w:sz w:val="22"/>
          <w:szCs w:val="22"/>
        </w:rPr>
        <w:t xml:space="preserve"> robót budowlanych, dostaw lub usług</w:t>
      </w:r>
      <w:r w:rsidRPr="00190557">
        <w:rPr>
          <w:rFonts w:ascii="Arial" w:hAnsi="Arial" w:cs="Arial"/>
          <w:sz w:val="22"/>
          <w:szCs w:val="22"/>
        </w:rPr>
        <w:t xml:space="preserve"> i osób do kontaktu z nimi, zaangażowanych w </w:t>
      </w:r>
      <w:r w:rsidRPr="00190557">
        <w:rPr>
          <w:rFonts w:ascii="Arial" w:eastAsia="Calibri" w:hAnsi="Arial" w:cs="Arial"/>
          <w:sz w:val="22"/>
          <w:szCs w:val="22"/>
        </w:rPr>
        <w:t xml:space="preserve">wykonanie części Umowy. </w:t>
      </w:r>
      <w:r w:rsidRPr="00190557">
        <w:rPr>
          <w:rFonts w:ascii="Arial" w:hAnsi="Arial" w:cs="Arial"/>
          <w:sz w:val="22"/>
          <w:szCs w:val="22"/>
        </w:rPr>
        <w:t xml:space="preserve">Wykonawca zawiadamia Zamawiającego </w:t>
      </w:r>
      <w:r w:rsidR="007D5668" w:rsidRPr="00190557">
        <w:rPr>
          <w:rFonts w:ascii="Arial" w:hAnsi="Arial" w:cs="Arial"/>
          <w:sz w:val="22"/>
          <w:szCs w:val="22"/>
        </w:rPr>
        <w:t>o</w:t>
      </w:r>
      <w:r w:rsidR="007D5668">
        <w:rPr>
          <w:rFonts w:ascii="Arial" w:hAnsi="Arial" w:cs="Arial"/>
          <w:sz w:val="22"/>
          <w:szCs w:val="22"/>
        </w:rPr>
        <w:t xml:space="preserve"> </w:t>
      </w:r>
      <w:r w:rsidRPr="00190557">
        <w:rPr>
          <w:rFonts w:ascii="Arial" w:hAnsi="Arial" w:cs="Arial"/>
          <w:sz w:val="22"/>
          <w:szCs w:val="22"/>
        </w:rPr>
        <w:t xml:space="preserve">wszelkich zmianach danych, o których mowa w zdaniu </w:t>
      </w:r>
      <w:r w:rsidR="007D5668" w:rsidRPr="00190557">
        <w:rPr>
          <w:rFonts w:ascii="Arial" w:hAnsi="Arial" w:cs="Arial"/>
          <w:sz w:val="22"/>
          <w:szCs w:val="22"/>
        </w:rPr>
        <w:t>po</w:t>
      </w:r>
      <w:r w:rsidR="007D5668">
        <w:rPr>
          <w:rFonts w:ascii="Arial" w:hAnsi="Arial" w:cs="Arial"/>
          <w:sz w:val="22"/>
          <w:szCs w:val="22"/>
        </w:rPr>
        <w:t>przedzając</w:t>
      </w:r>
      <w:r w:rsidR="007D5668" w:rsidRPr="00190557">
        <w:rPr>
          <w:rFonts w:ascii="Arial" w:hAnsi="Arial" w:cs="Arial"/>
          <w:sz w:val="22"/>
          <w:szCs w:val="22"/>
        </w:rPr>
        <w:t>ym</w:t>
      </w:r>
      <w:r w:rsidRPr="00190557">
        <w:rPr>
          <w:rFonts w:ascii="Arial" w:hAnsi="Arial" w:cs="Arial"/>
          <w:sz w:val="22"/>
          <w:szCs w:val="22"/>
        </w:rPr>
        <w:t>, w trakcie realizacji zamówienia, a także przekazuje informacje na temat nowych Podwykonawców, którym w późniejszym okresie zamierza powierzyć wykonanie części Umowy.</w:t>
      </w:r>
    </w:p>
    <w:p w14:paraId="3A362877" w14:textId="77777777" w:rsidR="00E91CC3" w:rsidRPr="00190557" w:rsidRDefault="00E91CC3" w:rsidP="00127A18">
      <w:pPr>
        <w:pStyle w:val="1punkt"/>
        <w:numPr>
          <w:ilvl w:val="0"/>
          <w:numId w:val="46"/>
        </w:numPr>
        <w:tabs>
          <w:tab w:val="clear" w:pos="720"/>
          <w:tab w:val="num" w:pos="426"/>
          <w:tab w:val="left" w:pos="851"/>
        </w:tabs>
        <w:spacing w:beforeLines="40" w:before="96" w:afterLines="40" w:after="96"/>
        <w:ind w:left="426" w:hanging="426"/>
      </w:pPr>
      <w:r w:rsidRPr="00190557">
        <w:t>Zawarcie Umowy o podwykonawstwo</w:t>
      </w:r>
      <w:r w:rsidR="007E3AF3">
        <w:t>,</w:t>
      </w:r>
      <w:r w:rsidR="007E3AF3" w:rsidRPr="00190557">
        <w:t xml:space="preserve"> </w:t>
      </w:r>
      <w:r w:rsidR="007E3AF3" w:rsidRPr="008F3883">
        <w:t>której przedmiotem są roboty budowlane</w:t>
      </w:r>
      <w:r w:rsidRPr="00190557">
        <w:t xml:space="preserve"> wymaga każdorazowej zgody Zamawiającego, w związku z tym:</w:t>
      </w:r>
    </w:p>
    <w:p w14:paraId="4ABB20DA" w14:textId="77777777" w:rsidR="00E91CC3" w:rsidRPr="00190557" w:rsidRDefault="00E91CC3" w:rsidP="00255665">
      <w:pPr>
        <w:pStyle w:val="apunkt"/>
        <w:numPr>
          <w:ilvl w:val="0"/>
          <w:numId w:val="89"/>
        </w:numPr>
        <w:ind w:left="993" w:hanging="567"/>
      </w:pPr>
      <w:r w:rsidRPr="00190557">
        <w:t xml:space="preserve">Wykonawca zamierzający zawrzeć Umowę o podwykonawstwo (bądź dokonać zmiany w takiej umowie) obowiązany jest do przedłożenia Zamawiającemu oraz Inżynierowi projektu tej umowy (a także projektu jej zmiany), przy czym </w:t>
      </w:r>
      <w:r w:rsidRPr="00190557">
        <w:lastRenderedPageBreak/>
        <w:t>Podwykonawca lub dalszy Podwykonawca jest obowiązany dołączyć zgodę Wykonawcy na zawarcie Umowy o po</w:t>
      </w:r>
      <w:r w:rsidR="00141018">
        <w:t>dwykonawstwo o treści zgodnej z </w:t>
      </w:r>
      <w:r w:rsidRPr="00190557">
        <w:t>projektem umowy (bądź zgodę na zmianę tej umow</w:t>
      </w:r>
      <w:r w:rsidR="009A554D">
        <w:t>y). Przedłożony projekt Umowy o </w:t>
      </w:r>
      <w:r w:rsidRPr="00190557">
        <w:t>podwykonawstwo (bądź projek</w:t>
      </w:r>
      <w:r w:rsidR="00141018">
        <w:t>t jej zmiany) musi być zgodny z </w:t>
      </w:r>
      <w:r w:rsidRPr="00190557">
        <w:t>obowiązującymi przepisami prawa</w:t>
      </w:r>
      <w:r w:rsidR="007E3AF3">
        <w:t xml:space="preserve"> oraz postanowieniami Umowy</w:t>
      </w:r>
      <w:r w:rsidR="00233684">
        <w:t>;</w:t>
      </w:r>
      <w:r w:rsidR="00233684" w:rsidRPr="00190557">
        <w:t xml:space="preserve"> </w:t>
      </w:r>
    </w:p>
    <w:p w14:paraId="07E83599" w14:textId="77777777" w:rsidR="00E91CC3" w:rsidRPr="00190557" w:rsidRDefault="00E91CC3" w:rsidP="00255665">
      <w:pPr>
        <w:pStyle w:val="apunkt"/>
        <w:numPr>
          <w:ilvl w:val="0"/>
          <w:numId w:val="89"/>
        </w:numPr>
        <w:ind w:left="993" w:hanging="567"/>
      </w:pPr>
      <w:r w:rsidRPr="00190557">
        <w:t>Zamawiającemu przysługuje prawo zgł</w:t>
      </w:r>
      <w:r w:rsidR="001B3969">
        <w:t>oszenia pisemnych zastrzeżeń do </w:t>
      </w:r>
      <w:r w:rsidRPr="00190557">
        <w:t xml:space="preserve">przedstawionego projektu Umowy o podwykonawstwo (a także projektu jej zmiany) w szczególności w sytuacji, o której mowa </w:t>
      </w:r>
      <w:r w:rsidR="001B3969">
        <w:t>w art. 143 b ust. 3 u.p.z.p., w </w:t>
      </w:r>
      <w:r w:rsidRPr="00190557">
        <w:t xml:space="preserve">terminie </w:t>
      </w:r>
      <w:commentRangeStart w:id="129"/>
      <w:r w:rsidR="00C8602E">
        <w:t>30</w:t>
      </w:r>
      <w:commentRangeEnd w:id="129"/>
      <w:r w:rsidR="001C464D">
        <w:rPr>
          <w:rStyle w:val="Odwoaniedokomentarza"/>
          <w:rFonts w:ascii="Times New Roman" w:hAnsi="Times New Roman" w:cs="Times New Roman"/>
          <w:noProof w:val="0"/>
        </w:rPr>
        <w:commentReference w:id="129"/>
      </w:r>
      <w:r w:rsidRPr="00190557">
        <w:t xml:space="preserve"> dni od dnia przedstawienia mu tejże umowy (</w:t>
      </w:r>
      <w:r w:rsidR="007E3AF3">
        <w:t xml:space="preserve">a także </w:t>
      </w:r>
      <w:r w:rsidRPr="00190557">
        <w:t>projektu jej zmiany). Niezgłoszenie przez Zamawi</w:t>
      </w:r>
      <w:r w:rsidR="00141018">
        <w:t>ającego pisemnych zastrzeżeń do </w:t>
      </w:r>
      <w:r w:rsidRPr="00190557">
        <w:t>przedłożonego projektu Umowy o podwykonawstwo (a także do projektu jej zmiany) w tym terminie uważane będzie za akceptację projektu umowy przez Zamawiającego</w:t>
      </w:r>
      <w:r w:rsidR="00233684">
        <w:t>;</w:t>
      </w:r>
    </w:p>
    <w:p w14:paraId="725CDF5C" w14:textId="77777777" w:rsidR="00E91CC3" w:rsidRPr="00190557" w:rsidRDefault="007C57DF" w:rsidP="00255665">
      <w:pPr>
        <w:pStyle w:val="apunkt"/>
        <w:numPr>
          <w:ilvl w:val="0"/>
          <w:numId w:val="89"/>
        </w:numPr>
        <w:ind w:left="993" w:hanging="567"/>
      </w:pPr>
      <w:commentRangeStart w:id="130"/>
      <w:r w:rsidRPr="00190557">
        <w:t>w</w:t>
      </w:r>
      <w:r w:rsidR="00E91CC3" w:rsidRPr="00190557">
        <w:t xml:space="preserve"> przypadku zgłoszenia przez Zamawiającego zastrzeżeń do Umowy </w:t>
      </w:r>
      <w:r w:rsidR="009A554D">
        <w:t>o </w:t>
      </w:r>
      <w:r w:rsidR="00E91CC3" w:rsidRPr="00190557">
        <w:t xml:space="preserve">podwykonawstwo lub do projektu jej zmiany, </w:t>
      </w:r>
      <w:r w:rsidR="00C8602E">
        <w:t>30</w:t>
      </w:r>
      <w:r w:rsidR="00E91CC3" w:rsidRPr="00190557">
        <w:t>-dniowy termin, o którym mowa powyżej liczy się na nowo od dnia przedstawieni</w:t>
      </w:r>
      <w:r w:rsidR="009A554D">
        <w:t>a poprawionego projektu Umowy o </w:t>
      </w:r>
      <w:r w:rsidR="00E91CC3" w:rsidRPr="00190557">
        <w:t>podwykonawstwo lub projektu jej zmiany</w:t>
      </w:r>
      <w:r w:rsidR="00233684">
        <w:t>;</w:t>
      </w:r>
      <w:commentRangeEnd w:id="130"/>
      <w:r w:rsidR="001C464D">
        <w:rPr>
          <w:rStyle w:val="Odwoaniedokomentarza"/>
          <w:rFonts w:ascii="Times New Roman" w:hAnsi="Times New Roman" w:cs="Times New Roman"/>
          <w:noProof w:val="0"/>
        </w:rPr>
        <w:commentReference w:id="130"/>
      </w:r>
    </w:p>
    <w:p w14:paraId="6FF1AFC6" w14:textId="77777777" w:rsidR="001B3969" w:rsidRDefault="00E91CC3" w:rsidP="00255665">
      <w:pPr>
        <w:pStyle w:val="apunkt"/>
        <w:numPr>
          <w:ilvl w:val="0"/>
          <w:numId w:val="89"/>
        </w:numPr>
        <w:ind w:left="993" w:hanging="567"/>
      </w:pPr>
      <w:r w:rsidRPr="00190557">
        <w:t xml:space="preserve">Wykonawca, Podwykonawca lub dalszy Podwykonawca przedłoży Zamawiającemu poświadczoną za zgodność z oryginałem kopię zawartej Umowy o podwykonawstwo (bądź jej zmiany) w terminie 7 dni od dnia jej zawarcia. </w:t>
      </w:r>
      <w:commentRangeStart w:id="131"/>
      <w:r w:rsidRPr="00190557">
        <w:t>Zamawiającemu przysługuje prawo pisemnego sprzeciwu do tejże umowy (</w:t>
      </w:r>
      <w:r w:rsidR="007E3AF3">
        <w:t xml:space="preserve">bądź </w:t>
      </w:r>
      <w:r w:rsidRPr="00190557">
        <w:t xml:space="preserve">jej zmiany) w sytuacji, o której mowa w art. 143 b ust. 3 u.p.z.p., w terminie </w:t>
      </w:r>
      <w:r w:rsidR="00C8602E">
        <w:t>30</w:t>
      </w:r>
      <w:r w:rsidRPr="00190557">
        <w:t xml:space="preserve"> dni od dnia przedstawienia mu tejże umowy (</w:t>
      </w:r>
      <w:r w:rsidR="007E3AF3">
        <w:t xml:space="preserve">bądź </w:t>
      </w:r>
      <w:r w:rsidRPr="00190557">
        <w:t>jej zmiany). Niezgłoszenie przez Zamawiającego pisem</w:t>
      </w:r>
      <w:r w:rsidR="00141018">
        <w:t>nego sprzeciwu do tejże Umowy o </w:t>
      </w:r>
      <w:r w:rsidRPr="00190557">
        <w:t>podwykonawstwo (</w:t>
      </w:r>
      <w:r w:rsidR="007E3AF3">
        <w:t xml:space="preserve">bądź </w:t>
      </w:r>
      <w:r w:rsidRPr="00190557">
        <w:t>jej zmiany) w</w:t>
      </w:r>
      <w:r w:rsidR="00141018">
        <w:t xml:space="preserve"> tym terminie uważane będzie za </w:t>
      </w:r>
      <w:r w:rsidRPr="00190557">
        <w:t>akceptację Umowy (</w:t>
      </w:r>
      <w:r w:rsidR="007E3AF3">
        <w:t>bądź</w:t>
      </w:r>
      <w:r w:rsidR="007E3AF3" w:rsidRPr="00190557">
        <w:t xml:space="preserve"> </w:t>
      </w:r>
      <w:r w:rsidRPr="00190557">
        <w:t>jej zmiany) przez Zamawiającego.</w:t>
      </w:r>
      <w:commentRangeEnd w:id="131"/>
      <w:r w:rsidR="001C464D">
        <w:rPr>
          <w:rStyle w:val="Odwoaniedokomentarza"/>
          <w:rFonts w:ascii="Times New Roman" w:hAnsi="Times New Roman" w:cs="Times New Roman"/>
          <w:noProof w:val="0"/>
        </w:rPr>
        <w:commentReference w:id="131"/>
      </w:r>
    </w:p>
    <w:p w14:paraId="25F139BD" w14:textId="77777777" w:rsidR="00924B06" w:rsidRDefault="00E91CC3" w:rsidP="008F5553">
      <w:pPr>
        <w:pStyle w:val="apunkt"/>
      </w:pPr>
      <w:r w:rsidRPr="00190557">
        <w:t>Powyższą procedurę określoną w podpunktach od a) do d) stosuje się również do umów z dalszymi Podwykonawcami. Niewypełnienie przez Wykonawcę obowiązków określonych powyżej będzie skutkowało br</w:t>
      </w:r>
      <w:r w:rsidR="00141018">
        <w:t>akiem możliwości skorzystania z </w:t>
      </w:r>
      <w:r w:rsidRPr="00190557">
        <w:t>Podwykonawcy/dalszego Podwyk</w:t>
      </w:r>
      <w:r w:rsidR="00255665">
        <w:t>onawcy oraz stanowi podstawę do </w:t>
      </w:r>
      <w:r w:rsidRPr="00190557">
        <w:t xml:space="preserve">natychmiastowego usunięcia Podwykonawcy (dalszego Podwykonawcy) przez Zamawiającego lub żądania od Wykonawcy usunięcia przedmiotowego Podwykonawcy (dalszego Podwykonawcy) z Placu Budowy. Niniejsze postanowienia nie wykluczają innych uprawnień Zamawiającego określonych w Umowie. </w:t>
      </w:r>
    </w:p>
    <w:p w14:paraId="3240D669" w14:textId="77777777" w:rsidR="00B10B59" w:rsidRPr="00743CE9" w:rsidRDefault="00B10B59" w:rsidP="00743CE9">
      <w:pPr>
        <w:pStyle w:val="Akapitzlist"/>
        <w:numPr>
          <w:ilvl w:val="0"/>
          <w:numId w:val="122"/>
        </w:numPr>
        <w:spacing w:beforeLines="40" w:before="96" w:afterLines="40" w:after="96" w:line="276" w:lineRule="auto"/>
        <w:ind w:left="426" w:hanging="426"/>
        <w:jc w:val="both"/>
        <w:rPr>
          <w:rFonts w:ascii="Arial" w:hAnsi="Arial" w:cs="Arial"/>
          <w:sz w:val="22"/>
          <w:szCs w:val="22"/>
        </w:rPr>
      </w:pPr>
      <w:r w:rsidRPr="00743CE9">
        <w:rPr>
          <w:rFonts w:ascii="Arial" w:hAnsi="Arial" w:cs="Arial"/>
          <w:sz w:val="22"/>
          <w:szCs w:val="22"/>
        </w:rPr>
        <w:t>Wykonawca, Podwykonawca lub dalszy Podwykonawca zobowiązany jest przedłożyć Zamawiającemu oraz Inżynierowi poświadczoną za zgodność z oryginałem kopię zawartej Umowy o podwykonawstwo, której przedmiotem są dostawy lub usługi (a także kopię zmiany tej umowy), w terminie 7 dni od jej zawarcia, w przypadku gdy wartość takiej umowy będzie większa niż 0,5 % Zaakceptowanej Kwoty Kontraktowej, w każdym zaś przypadku, gdy będzie to wartość większa niż 50.000 PLN. Przedłożona kopia Umowy o podwykonawstwo (bądź kopia jej zmiany) musi być zgodna z obowiązującymi przepisami prawa oraz postanowieniami Umowy.</w:t>
      </w:r>
      <w:r w:rsidRPr="00743CE9">
        <w:rPr>
          <w:rFonts w:ascii="Arial" w:hAnsi="Arial" w:cs="Arial"/>
          <w:sz w:val="22"/>
          <w:szCs w:val="22"/>
          <w:highlight w:val="yellow"/>
        </w:rPr>
        <w:t>*</w:t>
      </w:r>
    </w:p>
    <w:p w14:paraId="7C6E504F" w14:textId="77777777" w:rsidR="00B10B59" w:rsidRPr="00141018" w:rsidRDefault="00B10B59" w:rsidP="008F5553">
      <w:pPr>
        <w:pStyle w:val="apunkt"/>
      </w:pPr>
      <w:r w:rsidRPr="00141018">
        <w:rPr>
          <w:highlight w:val="yellow"/>
        </w:rPr>
        <w:t xml:space="preserve">* Na podstawie art. 143 b ust. 8 u.p.z.p istnieje możliwość wyłączenia spod powyższego obowiązku także umów o podwykonawstwo, które zostały wskazane w SIWZ, jeżeli Zamawiający zdecyduje się na powyższe, należy odpowiednio </w:t>
      </w:r>
      <w:r w:rsidR="00255665">
        <w:rPr>
          <w:highlight w:val="yellow"/>
        </w:rPr>
        <w:t xml:space="preserve">powiązać zapisy SIWZ </w:t>
      </w:r>
      <w:r w:rsidR="00255665">
        <w:rPr>
          <w:highlight w:val="yellow"/>
        </w:rPr>
        <w:lastRenderedPageBreak/>
        <w:t>i </w:t>
      </w:r>
      <w:r w:rsidRPr="00141018">
        <w:rPr>
          <w:highlight w:val="yellow"/>
        </w:rPr>
        <w:t>niniejszego akapitu, pamiętać jednakże należy, że zgodnie z brzmieniem art. 143 b ust. 8 u.p.z.p nie jest możliwe wyłączenie umów o wartości większej niż 50 000 PLN.</w:t>
      </w:r>
      <w:r w:rsidRPr="00141018">
        <w:t xml:space="preserve"> </w:t>
      </w:r>
    </w:p>
    <w:p w14:paraId="2F0BE28F" w14:textId="77777777" w:rsidR="00533E15" w:rsidRPr="001B3969" w:rsidRDefault="00533E15" w:rsidP="00743CE9">
      <w:pPr>
        <w:pStyle w:val="Akapitzlist"/>
        <w:numPr>
          <w:ilvl w:val="0"/>
          <w:numId w:val="122"/>
        </w:numPr>
        <w:spacing w:beforeLines="40" w:before="96" w:afterLines="40" w:after="96" w:line="276" w:lineRule="auto"/>
        <w:ind w:left="425" w:hanging="425"/>
        <w:contextualSpacing w:val="0"/>
        <w:jc w:val="both"/>
        <w:rPr>
          <w:rFonts w:ascii="Arial" w:hAnsi="Arial" w:cs="Arial"/>
          <w:sz w:val="20"/>
          <w:szCs w:val="20"/>
        </w:rPr>
      </w:pPr>
      <w:r w:rsidRPr="001B3969">
        <w:rPr>
          <w:rFonts w:ascii="Arial" w:eastAsia="Calibri" w:hAnsi="Arial" w:cs="Arial"/>
          <w:sz w:val="22"/>
          <w:szCs w:val="22"/>
        </w:rPr>
        <w:t>Zamawiający dopuszcza zmianę lub rezygnację Podwykonawcy</w:t>
      </w:r>
      <w:r w:rsidR="009B2298">
        <w:rPr>
          <w:rFonts w:ascii="Arial" w:eastAsia="Calibri" w:hAnsi="Arial" w:cs="Arial"/>
          <w:sz w:val="22"/>
          <w:szCs w:val="22"/>
        </w:rPr>
        <w:t>, na którego zasoby Wykonawca powoływał się</w:t>
      </w:r>
      <w:r w:rsidR="007D5668" w:rsidRPr="001B3969">
        <w:rPr>
          <w:rFonts w:ascii="Arial" w:eastAsia="Calibri" w:hAnsi="Arial" w:cs="Arial"/>
          <w:sz w:val="22"/>
          <w:szCs w:val="22"/>
        </w:rPr>
        <w:t xml:space="preserve"> </w:t>
      </w:r>
      <w:r w:rsidRPr="001B3969">
        <w:rPr>
          <w:rFonts w:ascii="Arial" w:eastAsia="Calibri" w:hAnsi="Arial" w:cs="Arial"/>
          <w:sz w:val="22"/>
          <w:szCs w:val="22"/>
        </w:rPr>
        <w:t>,w celu wykazani</w:t>
      </w:r>
      <w:r w:rsidR="00255665">
        <w:rPr>
          <w:rFonts w:ascii="Arial" w:eastAsia="Calibri" w:hAnsi="Arial" w:cs="Arial"/>
          <w:sz w:val="22"/>
          <w:szCs w:val="22"/>
        </w:rPr>
        <w:t>a spełnienia warunków udziału w </w:t>
      </w:r>
      <w:r w:rsidRPr="001B3969">
        <w:rPr>
          <w:rFonts w:ascii="Arial" w:eastAsia="Calibri" w:hAnsi="Arial" w:cs="Arial"/>
          <w:sz w:val="22"/>
          <w:szCs w:val="22"/>
        </w:rPr>
        <w:t>postępowaniu lub kryteriów selekcji,</w:t>
      </w:r>
      <w:r w:rsidR="009B2298" w:rsidRPr="001B3969">
        <w:rPr>
          <w:rFonts w:ascii="Arial" w:eastAsia="Calibri" w:hAnsi="Arial" w:cs="Arial"/>
          <w:sz w:val="22"/>
          <w:szCs w:val="22"/>
        </w:rPr>
        <w:t xml:space="preserve"> o ile Wykonawca wykaże, że</w:t>
      </w:r>
      <w:r w:rsidRPr="001B3969">
        <w:rPr>
          <w:rFonts w:ascii="Arial" w:eastAsia="Calibri" w:hAnsi="Arial" w:cs="Arial"/>
          <w:sz w:val="22"/>
          <w:szCs w:val="22"/>
        </w:rPr>
        <w:t xml:space="preserve"> nowy </w:t>
      </w:r>
      <w:r w:rsidR="00E47DD7" w:rsidRPr="001B3969">
        <w:rPr>
          <w:rFonts w:ascii="Arial" w:eastAsia="Calibri" w:hAnsi="Arial" w:cs="Arial"/>
          <w:sz w:val="22"/>
          <w:szCs w:val="22"/>
        </w:rPr>
        <w:t xml:space="preserve">Podwykonawca </w:t>
      </w:r>
      <w:r w:rsidRPr="001B3969">
        <w:rPr>
          <w:rFonts w:ascii="Arial" w:eastAsia="Calibri" w:hAnsi="Arial" w:cs="Arial"/>
          <w:sz w:val="22"/>
          <w:szCs w:val="22"/>
        </w:rPr>
        <w:t xml:space="preserve">lub Wykonawca samodzielnie dysponuje co najmniej potencjałem podmiotu zastępowanego, w zakresie, w jakim podlegał badaniu na etapie oceny spełnienia warunków udziału w postępowaniu lub kryteriów selekcji. </w:t>
      </w:r>
    </w:p>
    <w:p w14:paraId="75FF452A" w14:textId="77777777" w:rsidR="00E91CC3" w:rsidRPr="001B3969" w:rsidRDefault="00533E15" w:rsidP="00743CE9">
      <w:pPr>
        <w:pStyle w:val="Akapitzlist"/>
        <w:numPr>
          <w:ilvl w:val="0"/>
          <w:numId w:val="122"/>
        </w:numPr>
        <w:spacing w:beforeLines="40" w:before="96" w:afterLines="40" w:after="96" w:line="276" w:lineRule="auto"/>
        <w:ind w:left="426" w:hanging="426"/>
        <w:jc w:val="both"/>
        <w:rPr>
          <w:rFonts w:ascii="Arial" w:hAnsi="Arial" w:cs="Arial"/>
          <w:sz w:val="22"/>
          <w:szCs w:val="22"/>
        </w:rPr>
      </w:pPr>
      <w:r w:rsidRPr="001B3969">
        <w:rPr>
          <w:rFonts w:ascii="Arial" w:eastAsia="Calibri" w:hAnsi="Arial" w:cs="Arial"/>
          <w:sz w:val="22"/>
          <w:szCs w:val="22"/>
        </w:rPr>
        <w:t xml:space="preserve">W przypadku powierzenia Podwykonawcy wykonania części </w:t>
      </w:r>
      <w:r w:rsidR="009B2298">
        <w:rPr>
          <w:rFonts w:ascii="Arial" w:eastAsia="Calibri" w:hAnsi="Arial" w:cs="Arial"/>
          <w:sz w:val="22"/>
          <w:szCs w:val="22"/>
        </w:rPr>
        <w:t>zamówienia</w:t>
      </w:r>
      <w:r w:rsidRPr="001B3969">
        <w:rPr>
          <w:rFonts w:ascii="Arial" w:eastAsia="Calibri" w:hAnsi="Arial" w:cs="Arial"/>
          <w:sz w:val="22"/>
          <w:szCs w:val="22"/>
        </w:rPr>
        <w:t>, wchodzących w zakres przedmiotu Umowy</w:t>
      </w:r>
      <w:r w:rsidR="009B2298">
        <w:rPr>
          <w:rFonts w:ascii="Arial" w:eastAsia="Calibri" w:hAnsi="Arial" w:cs="Arial"/>
          <w:sz w:val="22"/>
          <w:szCs w:val="22"/>
        </w:rPr>
        <w:t>,</w:t>
      </w:r>
      <w:r w:rsidRPr="001B3969">
        <w:rPr>
          <w:rFonts w:ascii="Arial" w:eastAsia="Calibri" w:hAnsi="Arial" w:cs="Arial"/>
          <w:sz w:val="22"/>
          <w:szCs w:val="22"/>
        </w:rPr>
        <w:t xml:space="preserve"> w trakcie realizacji Umowy, Wykonawca zobowiązany jest przedstawić oświadczenie, o którym mowa w art. 25a ust. 1 </w:t>
      </w:r>
      <w:r w:rsidR="009B2298" w:rsidRPr="000418D4">
        <w:rPr>
          <w:rFonts w:ascii="Arial" w:hAnsi="Arial" w:cs="Arial"/>
          <w:sz w:val="22"/>
          <w:szCs w:val="22"/>
        </w:rPr>
        <w:t>u.p.z.p</w:t>
      </w:r>
      <w:r w:rsidR="009B2298">
        <w:rPr>
          <w:rFonts w:ascii="Arial" w:hAnsi="Arial" w:cs="Arial"/>
          <w:sz w:val="22"/>
          <w:szCs w:val="22"/>
        </w:rPr>
        <w:t>.</w:t>
      </w:r>
      <w:r w:rsidRPr="001B3969">
        <w:rPr>
          <w:rFonts w:ascii="Arial" w:eastAsia="Calibri" w:hAnsi="Arial" w:cs="Arial"/>
          <w:sz w:val="22"/>
          <w:szCs w:val="22"/>
        </w:rPr>
        <w:t xml:space="preserve">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Regulację niniejszą stosuje się wobec dalszych Podwykonawców.</w:t>
      </w:r>
    </w:p>
    <w:p w14:paraId="5D0D4575" w14:textId="77777777" w:rsidR="00E91CC3" w:rsidRPr="00190557" w:rsidRDefault="00E91CC3" w:rsidP="00743CE9">
      <w:pPr>
        <w:pStyle w:val="Akapit"/>
        <w:numPr>
          <w:ilvl w:val="0"/>
          <w:numId w:val="122"/>
        </w:numPr>
        <w:spacing w:beforeLines="40" w:before="96" w:afterLines="40" w:after="96"/>
        <w:ind w:left="426" w:hanging="426"/>
      </w:pPr>
      <w:r w:rsidRPr="00190557">
        <w:t>Zmiana zakresu Robót wykonywanych przez Podwykonawców przy pomocy, których Wykonawca realizuje przedmiot Umowy, jest możliwa, o ile jest to konieczne dla prawidłowej realizacji przedmiotu Umowy, i o ile nie narusza to postanowień niniejszej SubKLAUZULI.</w:t>
      </w:r>
    </w:p>
    <w:p w14:paraId="612E743E" w14:textId="77777777" w:rsidR="00E91CC3" w:rsidRPr="00190557" w:rsidRDefault="00E91CC3" w:rsidP="00743CE9">
      <w:pPr>
        <w:pStyle w:val="Akapit"/>
        <w:numPr>
          <w:ilvl w:val="0"/>
          <w:numId w:val="122"/>
        </w:numPr>
        <w:spacing w:beforeLines="40" w:before="96" w:afterLines="40" w:after="96"/>
        <w:ind w:left="426" w:hanging="426"/>
      </w:pPr>
      <w:r w:rsidRPr="00190557">
        <w:t>Wykonawca będzie w pełni odpowiedzialny za działania lub uchybienia każdego Podwykonawcy,</w:t>
      </w:r>
      <w:r w:rsidR="009B2298" w:rsidRPr="00190557" w:rsidDel="009B2298">
        <w:t xml:space="preserve"> </w:t>
      </w:r>
      <w:r w:rsidR="0053563F">
        <w:t xml:space="preserve">jego </w:t>
      </w:r>
      <w:r w:rsidRPr="00190557">
        <w:t xml:space="preserve"> przedstawicieli lub pracowników, tak jakby to były działania lub uchybienia Wykonawcy oraz za zachowanie przez nich </w:t>
      </w:r>
      <w:r w:rsidR="009B2298">
        <w:t>t</w:t>
      </w:r>
      <w:r w:rsidR="009B2298" w:rsidRPr="00190557">
        <w:t xml:space="preserve">ajemnicy </w:t>
      </w:r>
      <w:r w:rsidR="009B2298">
        <w:t>p</w:t>
      </w:r>
      <w:r w:rsidR="009B2298" w:rsidRPr="00190557">
        <w:t>rzedsiębior</w:t>
      </w:r>
      <w:r w:rsidR="009B2298">
        <w:t>stwa</w:t>
      </w:r>
      <w:r w:rsidR="009B2298" w:rsidRPr="00190557">
        <w:t xml:space="preserve"> </w:t>
      </w:r>
      <w:r w:rsidRPr="00190557">
        <w:t>PKP Polskie Linie Kolejowe S.A. i innych tajemnic prawnie chronionych pow</w:t>
      </w:r>
      <w:r w:rsidR="00255665">
        <w:t>ziętych w </w:t>
      </w:r>
      <w:r w:rsidRPr="00190557">
        <w:t>związku z realizacją niniejszej Umowy oraz za przestrzeganie zapisów dokumentu „Polityka Bezpieczeństwa Informacji w PKP Polskie Linie Kolejowe S.A. dla Partnerów Biznesowych Spółki SZBI-Ibi-1a”, dostępnego na stronie internetowej Zamawiającego www.plk-sa.pl.</w:t>
      </w:r>
    </w:p>
    <w:p w14:paraId="4E2E4717" w14:textId="77777777" w:rsidR="00E91CC3" w:rsidRPr="00190557" w:rsidRDefault="00E91CC3" w:rsidP="00EA5DF1">
      <w:pPr>
        <w:pStyle w:val="Akapit"/>
        <w:numPr>
          <w:ilvl w:val="0"/>
          <w:numId w:val="122"/>
        </w:numPr>
        <w:spacing w:beforeLines="40" w:before="96" w:afterLines="40" w:after="96"/>
        <w:ind w:left="567" w:hanging="425"/>
      </w:pPr>
      <w:r w:rsidRPr="00190557">
        <w:t>Jeżeli w Kontrakcie nie podano inaczej, to:</w:t>
      </w:r>
    </w:p>
    <w:p w14:paraId="606A0BA7" w14:textId="77777777" w:rsidR="001A5568" w:rsidRDefault="00E91CC3" w:rsidP="008F5553">
      <w:pPr>
        <w:pStyle w:val="apunkt"/>
        <w:numPr>
          <w:ilvl w:val="0"/>
          <w:numId w:val="144"/>
        </w:numPr>
      </w:pPr>
      <w:r w:rsidRPr="00190557">
        <w:t xml:space="preserve">Podwykonawca </w:t>
      </w:r>
      <w:r w:rsidR="00E47DD7">
        <w:t xml:space="preserve">oraz dalszy Podwykonawca </w:t>
      </w:r>
      <w:r w:rsidRPr="00190557">
        <w:t>musi posiadać odpowiednie kwalifikacje i sprzęt gwarantujący prawidłowe wykonanie Robót,</w:t>
      </w:r>
    </w:p>
    <w:p w14:paraId="5F4DFEC0" w14:textId="77777777" w:rsidR="00E91CC3" w:rsidRPr="00190557" w:rsidRDefault="00E91CC3" w:rsidP="008F5553">
      <w:pPr>
        <w:pStyle w:val="apunkt"/>
        <w:numPr>
          <w:ilvl w:val="0"/>
          <w:numId w:val="144"/>
        </w:numPr>
      </w:pPr>
      <w:r w:rsidRPr="00190557">
        <w:t>Wykonawca powiadomi Inżyniera o zamierzonej dacie rozpoczęcia pracy każdego Podwykonawcy i o rozpoczęciu takiej pracy na Placu Budowy,</w:t>
      </w:r>
    </w:p>
    <w:p w14:paraId="4E32F9F8" w14:textId="77777777" w:rsidR="001A5568" w:rsidRDefault="00E91CC3" w:rsidP="008F5553">
      <w:pPr>
        <w:pStyle w:val="apunkt"/>
        <w:numPr>
          <w:ilvl w:val="0"/>
          <w:numId w:val="144"/>
        </w:numPr>
      </w:pPr>
      <w:r w:rsidRPr="00190557">
        <w:t xml:space="preserve">każde podzlecenie będzie zawierało postanowienia upoważniające Zamawiającego do wymagania, aby podzlecenie zostało scedowane na Zamawiającego na mocy SubKLAUZULI 4.27 Warunków Szczególnych (jeżeli zajdą okoliczności tam przewidziane) lub w przypadku wypowiedzenia Kontraktu na mocy SubKLAUZULI 15.2 Warunków Szczególnych, </w:t>
      </w:r>
    </w:p>
    <w:p w14:paraId="14AC805B" w14:textId="77777777" w:rsidR="00E91CC3" w:rsidRPr="00190557" w:rsidRDefault="006F4AA3" w:rsidP="008F5553">
      <w:pPr>
        <w:pStyle w:val="apunkt"/>
        <w:numPr>
          <w:ilvl w:val="0"/>
          <w:numId w:val="144"/>
        </w:numPr>
      </w:pPr>
      <w:r w:rsidRPr="00190557">
        <w:t>w</w:t>
      </w:r>
      <w:r w:rsidR="00E91CC3" w:rsidRPr="00190557">
        <w:t xml:space="preserve"> ciągu 30 dni od daty zapłacenia (</w:t>
      </w:r>
      <w:r w:rsidR="007A329F" w:rsidRPr="00190557">
        <w:t>w</w:t>
      </w:r>
      <w:r w:rsidR="007A329F">
        <w:t xml:space="preserve"> </w:t>
      </w:r>
      <w:r w:rsidR="00DE6B03" w:rsidRPr="00190557">
        <w:t>przypadku płatności końcowej 14 dni, licząc od daty wystawienia faktury</w:t>
      </w:r>
      <w:r w:rsidR="00E91CC3" w:rsidRPr="00190557">
        <w:t xml:space="preserve">) Wykonawcy za daną część Robót Wykonawca przedłoży Zamawiającemu oświadczenia Podwykonawców oraz dalszych podwykonawców, o których mowa w art. 143 c ust. </w:t>
      </w:r>
      <w:r w:rsidR="00C9681F">
        <w:t xml:space="preserve">1 u.p.z.p., biorących udział </w:t>
      </w:r>
      <w:r w:rsidR="001A5568">
        <w:t>w </w:t>
      </w:r>
      <w:r w:rsidR="00E91CC3" w:rsidRPr="00190557">
        <w:t xml:space="preserve">realizacji Robót odebranych i poświadczonych do zapłaty w Świadectwie Płatności przez Inżyniera, że ich roszczenia za wykonanie podzleconych Robót </w:t>
      </w:r>
      <w:r w:rsidR="00E91CC3" w:rsidRPr="00190557">
        <w:lastRenderedPageBreak/>
        <w:t xml:space="preserve">zostały uregulowane wraz </w:t>
      </w:r>
      <w:r w:rsidR="00FF5006" w:rsidRPr="00190557">
        <w:t xml:space="preserve">z fakturą/rachunkiem lub innym dokumentem księgowym oraz dowodem ich zapłaty </w:t>
      </w:r>
      <w:r w:rsidR="006039A2" w:rsidRPr="00190557">
        <w:t>Podwykonawcom i dalszym P</w:t>
      </w:r>
      <w:r w:rsidR="00E91CC3" w:rsidRPr="00190557">
        <w:t>odwykonawcom, , pod rygorem wstrzymania zapłaty następnych części należnego wynagrodzenia (udzielenia kolejnej zaliczki</w:t>
      </w:r>
      <w:r w:rsidR="00E91CC3" w:rsidRPr="001A5568">
        <w:rPr>
          <w:highlight w:val="yellow"/>
        </w:rPr>
        <w:t>**)*</w:t>
      </w:r>
      <w:r w:rsidR="00E91CC3" w:rsidRPr="00190557">
        <w:t xml:space="preserve"> w części r</w:t>
      </w:r>
      <w:r w:rsidR="00C9681F">
        <w:t>ównej sumie kwot wynikających z </w:t>
      </w:r>
      <w:r w:rsidR="00E91CC3" w:rsidRPr="00190557">
        <w:t>nieprzedstawionych dowodów zapłaty</w:t>
      </w:r>
      <w:r w:rsidR="00DE6B03" w:rsidRPr="00190557">
        <w:t>, a w przypadku płatności końcowej pod rygorem niewypłacenia części wynagrod</w:t>
      </w:r>
      <w:r w:rsidR="00255665">
        <w:t>zenia w </w:t>
      </w:r>
      <w:r w:rsidR="00C9681F">
        <w:t>wysokości wynikającej z</w:t>
      </w:r>
      <w:r w:rsidR="00255665">
        <w:t xml:space="preserve"> </w:t>
      </w:r>
      <w:r w:rsidR="00DE6B03" w:rsidRPr="00190557">
        <w:t>Ostatecznego Świadectwa Płatności, która nie została uregulowana przez Wykonawcę na rzecz Podwykonawców i dalszych Podwykonawców.</w:t>
      </w:r>
      <w:r w:rsidR="00E91CC3" w:rsidRPr="00190557">
        <w:t xml:space="preserve"> </w:t>
      </w:r>
    </w:p>
    <w:p w14:paraId="38C4CDB2" w14:textId="77777777" w:rsidR="00E91CC3" w:rsidRPr="002E24F3" w:rsidRDefault="00E91CC3" w:rsidP="00C9681F">
      <w:pPr>
        <w:spacing w:beforeLines="40" w:before="96" w:afterLines="40" w:after="96" w:line="276" w:lineRule="auto"/>
        <w:ind w:left="567"/>
        <w:jc w:val="both"/>
        <w:rPr>
          <w:rFonts w:ascii="Arial" w:hAnsi="Arial" w:cs="Arial"/>
          <w:i/>
          <w:color w:val="44546A"/>
          <w:highlight w:val="yellow"/>
        </w:rPr>
      </w:pPr>
      <w:r w:rsidRPr="002E24F3">
        <w:rPr>
          <w:rFonts w:ascii="Arial" w:hAnsi="Arial" w:cs="Arial"/>
          <w:color w:val="44546A"/>
          <w:highlight w:val="yellow"/>
        </w:rPr>
        <w:t>*</w:t>
      </w:r>
      <w:r w:rsidR="007C3627" w:rsidRPr="002E24F3">
        <w:rPr>
          <w:rFonts w:ascii="Arial" w:hAnsi="Arial" w:cs="Arial"/>
          <w:color w:val="44546A"/>
          <w:highlight w:val="yellow"/>
        </w:rPr>
        <w:t xml:space="preserve"> </w:t>
      </w:r>
      <w:r w:rsidR="00765329" w:rsidRPr="002E24F3">
        <w:rPr>
          <w:rFonts w:ascii="Arial" w:hAnsi="Arial" w:cs="Arial"/>
          <w:i/>
          <w:color w:val="44546A"/>
          <w:highlight w:val="yellow"/>
        </w:rPr>
        <w:t>Z</w:t>
      </w:r>
      <w:r w:rsidRPr="002E24F3">
        <w:rPr>
          <w:rFonts w:ascii="Arial" w:hAnsi="Arial" w:cs="Arial"/>
          <w:i/>
          <w:color w:val="44546A"/>
          <w:highlight w:val="yellow"/>
        </w:rPr>
        <w:t xml:space="preserve">apis obligatoryjnie (na podstawie </w:t>
      </w:r>
      <w:r w:rsidR="00002F05" w:rsidRPr="002E24F3">
        <w:rPr>
          <w:rFonts w:ascii="Arial" w:hAnsi="Arial" w:cs="Arial"/>
          <w:i/>
          <w:color w:val="44546A"/>
          <w:highlight w:val="yellow"/>
        </w:rPr>
        <w:t>u.p.z.p</w:t>
      </w:r>
      <w:r w:rsidRPr="002E24F3">
        <w:rPr>
          <w:rFonts w:ascii="Arial" w:hAnsi="Arial" w:cs="Arial"/>
          <w:i/>
          <w:color w:val="44546A"/>
          <w:highlight w:val="yellow"/>
        </w:rPr>
        <w:t>) należy wprowadzić do</w:t>
      </w:r>
      <w:r w:rsidRPr="002E24F3">
        <w:rPr>
          <w:rFonts w:ascii="Arial" w:hAnsi="Arial" w:cs="Arial"/>
          <w:color w:val="44546A"/>
          <w:highlight w:val="yellow"/>
        </w:rPr>
        <w:t xml:space="preserve"> </w:t>
      </w:r>
      <w:r w:rsidRPr="002E24F3">
        <w:rPr>
          <w:rFonts w:ascii="Arial" w:hAnsi="Arial" w:cs="Arial"/>
          <w:i/>
          <w:color w:val="44546A"/>
          <w:highlight w:val="yellow"/>
        </w:rPr>
        <w:t>umów o roboty budowlane, których termin wykonywania jest dłuższy niż 12 miesięcy</w:t>
      </w:r>
      <w:r w:rsidR="007C3627" w:rsidRPr="002E24F3">
        <w:rPr>
          <w:rFonts w:ascii="Arial" w:hAnsi="Arial" w:cs="Arial"/>
          <w:i/>
          <w:color w:val="44546A"/>
          <w:highlight w:val="yellow"/>
        </w:rPr>
        <w:t>.</w:t>
      </w:r>
    </w:p>
    <w:p w14:paraId="7113E6B3" w14:textId="77777777" w:rsidR="00E91CC3" w:rsidRPr="002E24F3" w:rsidRDefault="00E91CC3" w:rsidP="00C9681F">
      <w:pPr>
        <w:spacing w:beforeLines="40" w:before="96" w:afterLines="40" w:after="96" w:line="276" w:lineRule="auto"/>
        <w:ind w:left="567"/>
        <w:jc w:val="both"/>
        <w:rPr>
          <w:rFonts w:ascii="Arial" w:hAnsi="Arial" w:cs="Arial"/>
          <w:i/>
          <w:color w:val="44546A"/>
        </w:rPr>
      </w:pPr>
      <w:r w:rsidRPr="002E24F3">
        <w:rPr>
          <w:rFonts w:ascii="Arial" w:hAnsi="Arial" w:cs="Arial"/>
          <w:color w:val="44546A"/>
          <w:highlight w:val="yellow"/>
        </w:rPr>
        <w:t xml:space="preserve">** </w:t>
      </w:r>
      <w:r w:rsidR="00765329" w:rsidRPr="002E24F3">
        <w:rPr>
          <w:rFonts w:ascii="Arial" w:hAnsi="Arial" w:cs="Arial"/>
          <w:i/>
          <w:color w:val="44546A"/>
          <w:highlight w:val="yellow"/>
        </w:rPr>
        <w:t>Z</w:t>
      </w:r>
      <w:r w:rsidRPr="002E24F3">
        <w:rPr>
          <w:rFonts w:ascii="Arial" w:hAnsi="Arial" w:cs="Arial"/>
          <w:i/>
          <w:color w:val="44546A"/>
          <w:highlight w:val="yellow"/>
        </w:rPr>
        <w:t>apis obligatoryjnie umieścić w umowach o roboty budowlane, w których termin wykonywania jest dłuższy niż 12 miesięcy, wówczas zapis należy powiązać z zapisami w SubKLAUZULI 14.2; fakultatywnie zapis może zostać wprowadzony w umowach, w których przewiduje się udzielanie zaliczek</w:t>
      </w:r>
      <w:r w:rsidR="007C3627" w:rsidRPr="002E24F3">
        <w:rPr>
          <w:rFonts w:ascii="Arial" w:hAnsi="Arial" w:cs="Arial"/>
          <w:i/>
          <w:color w:val="44546A"/>
          <w:highlight w:val="yellow"/>
        </w:rPr>
        <w:t>.</w:t>
      </w:r>
    </w:p>
    <w:p w14:paraId="23865458" w14:textId="77777777" w:rsidR="00E91CC3" w:rsidRPr="000418D4" w:rsidRDefault="00533E15" w:rsidP="004365D3">
      <w:pPr>
        <w:pStyle w:val="Akapit"/>
        <w:spacing w:beforeLines="40" w:before="96" w:afterLines="40" w:after="96"/>
        <w:ind w:left="567" w:hanging="567"/>
      </w:pPr>
      <w:r>
        <w:t>12</w:t>
      </w:r>
      <w:r w:rsidR="00E91CC3" w:rsidRPr="000418D4">
        <w:t xml:space="preserve">. </w:t>
      </w:r>
      <w:r w:rsidR="00E91CC3" w:rsidRPr="000418D4">
        <w:tab/>
        <w:t>Jeżeli zatwierdzony przez Zamawiającego zgodnie z niniejszą Umową Podwykonawca (dalszy Podwykonawca)</w:t>
      </w:r>
      <w:r w:rsidR="00802366">
        <w:t xml:space="preserve"> </w:t>
      </w:r>
      <w:r w:rsidR="007A329F">
        <w:t>robót budowlanych</w:t>
      </w:r>
      <w:r w:rsidR="00E91CC3" w:rsidRPr="000418D4">
        <w:t xml:space="preserve"> bądź zgłoszony </w:t>
      </w:r>
      <w:r w:rsidR="00802366">
        <w:t>P</w:t>
      </w:r>
      <w:r w:rsidR="007A329F">
        <w:t xml:space="preserve">odwykonawca dostaw lub usług </w:t>
      </w:r>
      <w:r w:rsidR="00E91CC3" w:rsidRPr="000418D4">
        <w:t xml:space="preserve">wystąpi do Zamawiającego z oświadczeniem, że Wykonawca nie dokonuje płatności za wykonane </w:t>
      </w:r>
      <w:r w:rsidR="007A329F">
        <w:t>r</w:t>
      </w:r>
      <w:r w:rsidR="007A329F" w:rsidRPr="000418D4">
        <w:t>oboty</w:t>
      </w:r>
      <w:r w:rsidR="007A329F">
        <w:t xml:space="preserve"> budowlane</w:t>
      </w:r>
      <w:r w:rsidR="00E91CC3" w:rsidRPr="000418D4">
        <w:t xml:space="preserve">, </w:t>
      </w:r>
      <w:r w:rsidR="007E56AD" w:rsidRPr="000418D4">
        <w:t>usługi lub dostawy</w:t>
      </w:r>
      <w:r w:rsidR="00F9029B" w:rsidRPr="000418D4">
        <w:t>,</w:t>
      </w:r>
      <w:r w:rsidR="007E56AD" w:rsidRPr="000418D4">
        <w:t xml:space="preserve"> </w:t>
      </w:r>
      <w:r w:rsidR="001A5568">
        <w:t>które zostały odebrane i </w:t>
      </w:r>
      <w:r w:rsidR="00E91CC3" w:rsidRPr="000418D4">
        <w:t xml:space="preserve">poświadczone do zapłaty </w:t>
      </w:r>
      <w:r w:rsidR="007A329F">
        <w:t xml:space="preserve">w </w:t>
      </w:r>
      <w:r w:rsidR="00E91CC3" w:rsidRPr="000418D4">
        <w:t>Świadectwie Płatności przez Inżyniera, i udokumentuje zasadność takiego żądania</w:t>
      </w:r>
      <w:r w:rsidR="007A329F">
        <w:t>,</w:t>
      </w:r>
      <w:r w:rsidR="00E91CC3" w:rsidRPr="000418D4">
        <w:t xml:space="preserve"> to Inżynier wezwie Wykonawcę do dostarczenia w terminie 7 dni od daty doręczenia takiego powiadomienia dowodów, że poświadczone przez Inżyniera sumy należne Podwykonawcy (dalszemu Podwykonawcy) zostały zapłacone albo, że zobowiązanie do zapłaty wygasło w inny sposób niż poprzez zapłatę. </w:t>
      </w:r>
    </w:p>
    <w:p w14:paraId="735E7C6C" w14:textId="77777777" w:rsidR="00E91CC3" w:rsidRPr="000418D4" w:rsidRDefault="00E91CC3" w:rsidP="004365D3">
      <w:pPr>
        <w:pStyle w:val="Akapit"/>
        <w:spacing w:beforeLines="40" w:before="96" w:afterLines="40" w:after="96"/>
        <w:ind w:left="567"/>
      </w:pPr>
      <w:r w:rsidRPr="000418D4">
        <w:t>Jeżeli, po takim wezwaniu, Wykonawca nie dostarczy dowodów, że sumy należne Podwykonawcy (lub dalszemu Podwykonawcy), zostały zapłacone</w:t>
      </w:r>
      <w:r w:rsidR="00566C13">
        <w:t>,</w:t>
      </w:r>
      <w:commentRangeStart w:id="132"/>
      <w:r w:rsidRPr="000418D4">
        <w:t xml:space="preserve"> </w:t>
      </w:r>
      <w:commentRangeEnd w:id="132"/>
      <w:r w:rsidR="005E67E1">
        <w:rPr>
          <w:rStyle w:val="Odwoaniedokomentarza"/>
          <w:rFonts w:ascii="Times New Roman" w:eastAsia="Times New Roman" w:hAnsi="Times New Roman" w:cs="Times New Roman"/>
        </w:rPr>
        <w:commentReference w:id="132"/>
      </w:r>
      <w:r w:rsidRPr="000418D4">
        <w:t xml:space="preserve">wówczas Zamawiający, z zastrzeżeniem art. 143c ust. 2 oraz ust. 3 u.p.z.p., po potwierdzeniu kwoty przez Inżyniera, zapłaci na rzecz Podwykonawcy (lub dalszego </w:t>
      </w:r>
      <w:r w:rsidR="00802366">
        <w:t>P</w:t>
      </w:r>
      <w:r w:rsidRPr="000418D4">
        <w:t>odwykonawcy) należną kwotę bez uwzględnienia odsetek. Zapłata zostanie</w:t>
      </w:r>
      <w:r w:rsidR="001A5568">
        <w:t xml:space="preserve"> dokonana w walucie, w </w:t>
      </w:r>
      <w:r w:rsidRPr="000418D4">
        <w:t xml:space="preserve">jakiej rozliczana jest </w:t>
      </w:r>
      <w:r w:rsidR="00566C13">
        <w:t>U</w:t>
      </w:r>
      <w:r w:rsidR="00566C13" w:rsidRPr="000418D4">
        <w:t xml:space="preserve">mowa </w:t>
      </w:r>
      <w:r w:rsidRPr="000418D4">
        <w:t>między Wykonawcą a Zamawiającym. Zamawiający po zapłaceniu należności bezpośrednio dla Podwykonawcy (lub dalszego Podwykonawcy) będzie miał prawo potrącić kwotę równą tej należności z wierzytelności Wykonawcy względem Zamawiającego. Po dokonaniu zapłaty przez Zamawiającego na rzecz Podwykonawcy (dalszego Podwykonawcy) Wykonawca nie będzie uprawniony do powoływania się wobec Zamawiającego na t</w:t>
      </w:r>
      <w:r w:rsidR="001A5568">
        <w:t>e zarzuty wobec Podwykonawcy, o </w:t>
      </w:r>
      <w:r w:rsidRPr="000418D4">
        <w:t xml:space="preserve">których Zamawiający nie został poinformowany przez Wykonawcę w terminie 7 dni po doręczeniu wezwania  opisanego powyżej. </w:t>
      </w:r>
    </w:p>
    <w:p w14:paraId="0AD82DE1" w14:textId="77777777" w:rsidR="00E91CC3" w:rsidRPr="000418D4" w:rsidRDefault="00E91CC3" w:rsidP="004365D3">
      <w:pPr>
        <w:pStyle w:val="Akapit"/>
        <w:spacing w:beforeLines="40" w:before="96" w:afterLines="40" w:after="96"/>
        <w:ind w:left="567"/>
      </w:pPr>
      <w:r w:rsidRPr="000418D4">
        <w:t>Jeżeli zaistnieją zasadnicze wątpliwości Zamawiającego odnośnie wysokości należnej zapłaty lub podmiotu, któremu płatność się należy</w:t>
      </w:r>
      <w:r w:rsidR="00566C13">
        <w:t>,</w:t>
      </w:r>
      <w:r w:rsidRPr="000418D4">
        <w:t xml:space="preserve"> Zamawiającemu przysługiwało będzie prawo złożenia do depozytu sądowego kwoty potrzebnej na pokrycie wynagrodzenia Podwykonawcy (lub dalszego podwykonawcy)</w:t>
      </w:r>
      <w:r w:rsidR="00566C13">
        <w:t>.</w:t>
      </w:r>
    </w:p>
    <w:p w14:paraId="2264C0EB" w14:textId="77777777" w:rsidR="006F52DB" w:rsidRPr="000418D4" w:rsidRDefault="006F52DB" w:rsidP="004365D3">
      <w:pPr>
        <w:pStyle w:val="Nagwek3"/>
        <w:spacing w:beforeLines="40" w:before="96" w:afterLines="40" w:after="96" w:line="276" w:lineRule="auto"/>
      </w:pPr>
      <w:bookmarkStart w:id="133" w:name="_Toc449656682"/>
      <w:bookmarkStart w:id="134" w:name="_Toc506972578"/>
      <w:r w:rsidRPr="000418D4">
        <w:t xml:space="preserve">SubKLAUZULA 4.8 </w:t>
      </w:r>
      <w:r w:rsidRPr="000418D4">
        <w:tab/>
        <w:t>PROCEDURY BEZPIECZEŃSTWA</w:t>
      </w:r>
      <w:bookmarkEnd w:id="126"/>
      <w:bookmarkEnd w:id="127"/>
      <w:bookmarkEnd w:id="133"/>
      <w:bookmarkEnd w:id="134"/>
    </w:p>
    <w:p w14:paraId="0E49C959" w14:textId="77777777" w:rsidR="00173388"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w:t>
      </w:r>
      <w:r w:rsidR="00E91CC3" w:rsidRPr="000418D4">
        <w:rPr>
          <w:rFonts w:ascii="Arial" w:hAnsi="Arial" w:cs="Arial"/>
          <w:sz w:val="22"/>
          <w:szCs w:val="22"/>
        </w:rPr>
        <w:t>LAUZ</w:t>
      </w:r>
      <w:r w:rsidR="00002F05" w:rsidRPr="000418D4">
        <w:rPr>
          <w:rFonts w:ascii="Arial" w:hAnsi="Arial" w:cs="Arial"/>
          <w:sz w:val="22"/>
          <w:szCs w:val="22"/>
        </w:rPr>
        <w:t>U</w:t>
      </w:r>
      <w:r w:rsidR="00E91CC3" w:rsidRPr="000418D4">
        <w:rPr>
          <w:rFonts w:ascii="Arial" w:hAnsi="Arial" w:cs="Arial"/>
          <w:sz w:val="22"/>
          <w:szCs w:val="22"/>
        </w:rPr>
        <w:t xml:space="preserve">LI </w:t>
      </w:r>
      <w:r w:rsidRPr="000418D4">
        <w:rPr>
          <w:rFonts w:ascii="Arial" w:hAnsi="Arial" w:cs="Arial"/>
          <w:sz w:val="22"/>
          <w:szCs w:val="22"/>
        </w:rPr>
        <w:t>i zastępuje następującą treścią:</w:t>
      </w:r>
    </w:p>
    <w:p w14:paraId="3FBE03DE" w14:textId="77777777" w:rsidR="00E91CC3" w:rsidRPr="000418D4" w:rsidRDefault="00E91CC3" w:rsidP="00A228FB">
      <w:pPr>
        <w:pStyle w:val="1punkt"/>
        <w:numPr>
          <w:ilvl w:val="0"/>
          <w:numId w:val="50"/>
        </w:numPr>
        <w:tabs>
          <w:tab w:val="clear" w:pos="426"/>
          <w:tab w:val="clear" w:pos="720"/>
          <w:tab w:val="num" w:pos="567"/>
          <w:tab w:val="left" w:pos="851"/>
        </w:tabs>
        <w:spacing w:beforeLines="40" w:before="96" w:afterLines="40" w:after="96"/>
        <w:ind w:left="426" w:hanging="426"/>
      </w:pPr>
      <w:bookmarkStart w:id="135" w:name="_Toc194208633"/>
      <w:r w:rsidRPr="000418D4">
        <w:lastRenderedPageBreak/>
        <w:t xml:space="preserve">Wykonawca przedłoży do akceptacji </w:t>
      </w:r>
      <w:r w:rsidR="00427338" w:rsidRPr="000418D4">
        <w:t xml:space="preserve">Inżyniera </w:t>
      </w:r>
      <w:r w:rsidRPr="000418D4">
        <w:t>plan bezpieczeństwa i ochrony zdrowia (BIOZ) nie później niż w ciągu 7 dni przed datą przekazania Placu Budowy, co nie zwalnia z obowiązku posiadania przez Wykonawcę BIOZ na budowie.</w:t>
      </w:r>
    </w:p>
    <w:p w14:paraId="77A73FC0" w14:textId="77777777" w:rsidR="00E91CC3" w:rsidRPr="000418D4" w:rsidRDefault="00E91CC3" w:rsidP="00A228FB">
      <w:pPr>
        <w:pStyle w:val="1punkt"/>
        <w:numPr>
          <w:ilvl w:val="0"/>
          <w:numId w:val="50"/>
        </w:numPr>
        <w:tabs>
          <w:tab w:val="clear" w:pos="426"/>
          <w:tab w:val="clear" w:pos="720"/>
          <w:tab w:val="num" w:pos="567"/>
          <w:tab w:val="left" w:pos="851"/>
        </w:tabs>
        <w:spacing w:beforeLines="40" w:before="96" w:afterLines="40" w:after="96"/>
        <w:ind w:left="426" w:hanging="426"/>
      </w:pPr>
      <w:r w:rsidRPr="000418D4">
        <w:t>Wykonawca będzie:</w:t>
      </w:r>
    </w:p>
    <w:p w14:paraId="66459C5D" w14:textId="77777777" w:rsidR="00E91CC3" w:rsidRPr="000418D4" w:rsidRDefault="00E91CC3" w:rsidP="00A228FB">
      <w:pPr>
        <w:pStyle w:val="Akapitzlist"/>
        <w:numPr>
          <w:ilvl w:val="0"/>
          <w:numId w:val="51"/>
        </w:numPr>
        <w:overflowPunct w:val="0"/>
        <w:autoSpaceDE w:val="0"/>
        <w:autoSpaceDN w:val="0"/>
        <w:adjustRightInd w:val="0"/>
        <w:spacing w:beforeLines="40" w:before="96" w:afterLines="40" w:after="96" w:line="276" w:lineRule="auto"/>
        <w:ind w:left="851" w:hanging="425"/>
        <w:contextualSpacing w:val="0"/>
        <w:jc w:val="both"/>
        <w:textAlignment w:val="baseline"/>
        <w:rPr>
          <w:rFonts w:ascii="Arial" w:hAnsi="Arial" w:cs="Arial"/>
          <w:sz w:val="22"/>
        </w:rPr>
      </w:pPr>
      <w:r w:rsidRPr="000418D4">
        <w:rPr>
          <w:rFonts w:ascii="Arial" w:hAnsi="Arial" w:cs="Arial"/>
          <w:sz w:val="22"/>
        </w:rPr>
        <w:t>przestrzegał wszystkich mających zastosowanie przepisów bezpieczeństwa, w tym Regulacji Zamawiającego zamieszczonych na stronie internetowej Zamawiająceg</w:t>
      </w:r>
      <w:r w:rsidR="00AF0877" w:rsidRPr="000418D4">
        <w:rPr>
          <w:rFonts w:ascii="Arial" w:hAnsi="Arial" w:cs="Arial"/>
          <w:sz w:val="22"/>
        </w:rPr>
        <w:t>o (www.plk-sa.pl)</w:t>
      </w:r>
      <w:r w:rsidRPr="000418D4">
        <w:rPr>
          <w:rFonts w:ascii="Arial" w:hAnsi="Arial" w:cs="Arial"/>
          <w:sz w:val="22"/>
        </w:rPr>
        <w:t xml:space="preserve">, w szczególności „Zasad bezpieczeństwa pracy podczas wykonywania prac inwestycyjnych, rewitalizacyjnych, utrzymaniowych, remontowych wykonywanych przez pracowników </w:t>
      </w:r>
      <w:r w:rsidR="007F7AED">
        <w:rPr>
          <w:rFonts w:ascii="Arial" w:hAnsi="Arial" w:cs="Arial"/>
          <w:sz w:val="22"/>
        </w:rPr>
        <w:t>podmiotów zewnętrznych</w:t>
      </w:r>
      <w:r w:rsidR="001A5568">
        <w:rPr>
          <w:rFonts w:ascii="Arial" w:hAnsi="Arial" w:cs="Arial"/>
          <w:sz w:val="22"/>
        </w:rPr>
        <w:t xml:space="preserve"> na </w:t>
      </w:r>
      <w:r w:rsidRPr="000418D4">
        <w:rPr>
          <w:rFonts w:ascii="Arial" w:hAnsi="Arial" w:cs="Arial"/>
          <w:sz w:val="22"/>
        </w:rPr>
        <w:t xml:space="preserve">terenie PKP Polskie Linie Kolejowe S.A. oraz </w:t>
      </w:r>
      <w:r w:rsidR="007F7AED">
        <w:rPr>
          <w:rFonts w:ascii="Arial" w:hAnsi="Arial" w:cs="Arial"/>
          <w:sz w:val="22"/>
        </w:rPr>
        <w:t>W</w:t>
      </w:r>
      <w:r w:rsidR="007F7AED" w:rsidRPr="000418D4">
        <w:rPr>
          <w:rFonts w:ascii="Arial" w:hAnsi="Arial" w:cs="Arial"/>
          <w:sz w:val="22"/>
        </w:rPr>
        <w:t xml:space="preserve">ytyczne </w:t>
      </w:r>
      <w:r w:rsidRPr="000418D4">
        <w:rPr>
          <w:rFonts w:ascii="Arial" w:hAnsi="Arial" w:cs="Arial"/>
          <w:sz w:val="22"/>
        </w:rPr>
        <w:t xml:space="preserve">sposobu dostarczania informacji i poinformowania </w:t>
      </w:r>
      <w:r w:rsidR="007F7AED">
        <w:rPr>
          <w:rFonts w:ascii="Arial" w:hAnsi="Arial" w:cs="Arial"/>
          <w:sz w:val="22"/>
        </w:rPr>
        <w:t>pracowników podmiotu zewnętrznego</w:t>
      </w:r>
      <w:r w:rsidRPr="000418D4">
        <w:rPr>
          <w:rFonts w:ascii="Arial" w:hAnsi="Arial" w:cs="Arial"/>
          <w:sz w:val="22"/>
        </w:rPr>
        <w:t xml:space="preserve"> o zagrożeniach dla zdrowia</w:t>
      </w:r>
      <w:r w:rsidR="007F7AED">
        <w:rPr>
          <w:rFonts w:ascii="Arial" w:hAnsi="Arial" w:cs="Arial"/>
          <w:sz w:val="22"/>
        </w:rPr>
        <w:t xml:space="preserve"> i życia</w:t>
      </w:r>
      <w:r w:rsidRPr="000418D4">
        <w:rPr>
          <w:rFonts w:ascii="Arial" w:hAnsi="Arial" w:cs="Arial"/>
          <w:sz w:val="22"/>
        </w:rPr>
        <w:t xml:space="preserve"> podczas wykonywania prac na terenie PKP Polskie Linie K</w:t>
      </w:r>
      <w:r w:rsidR="00C9681F">
        <w:rPr>
          <w:rFonts w:ascii="Arial" w:hAnsi="Arial" w:cs="Arial"/>
          <w:sz w:val="22"/>
        </w:rPr>
        <w:t>olejowe S.A. - Ibh-105” (wraz z </w:t>
      </w:r>
      <w:r w:rsidRPr="000418D4">
        <w:rPr>
          <w:rFonts w:ascii="Arial" w:hAnsi="Arial" w:cs="Arial"/>
          <w:sz w:val="22"/>
        </w:rPr>
        <w:t>załącznikami</w:t>
      </w:r>
      <w:r w:rsidR="006F4AA3" w:rsidRPr="000418D4">
        <w:rPr>
          <w:rFonts w:ascii="Arial" w:hAnsi="Arial" w:cs="Arial"/>
          <w:sz w:val="22"/>
        </w:rPr>
        <w:t>), które stanowią Załącznik Nr 7</w:t>
      </w:r>
      <w:r w:rsidR="001A5568">
        <w:rPr>
          <w:rFonts w:ascii="Arial" w:hAnsi="Arial" w:cs="Arial"/>
          <w:sz w:val="22"/>
        </w:rPr>
        <w:t xml:space="preserve"> do </w:t>
      </w:r>
      <w:r w:rsidR="002E43A0" w:rsidRPr="000418D4">
        <w:rPr>
          <w:rFonts w:ascii="Arial" w:hAnsi="Arial" w:cs="Arial"/>
          <w:sz w:val="22"/>
        </w:rPr>
        <w:t>Warunków Szczególnych</w:t>
      </w:r>
      <w:r w:rsidR="007F7AED">
        <w:rPr>
          <w:rFonts w:ascii="Arial" w:hAnsi="Arial" w:cs="Arial"/>
          <w:sz w:val="22"/>
        </w:rPr>
        <w:t xml:space="preserve"> (dalej także jako „Instrukcja Ibh-105”)</w:t>
      </w:r>
      <w:r w:rsidRPr="000418D4">
        <w:rPr>
          <w:rFonts w:ascii="Arial" w:hAnsi="Arial" w:cs="Arial"/>
          <w:sz w:val="22"/>
        </w:rPr>
        <w:t>;</w:t>
      </w:r>
    </w:p>
    <w:p w14:paraId="178C801E" w14:textId="77777777" w:rsidR="00E91CC3" w:rsidRPr="000418D4" w:rsidRDefault="00E91CC3" w:rsidP="00A228FB">
      <w:pPr>
        <w:pStyle w:val="Akapitzlist"/>
        <w:numPr>
          <w:ilvl w:val="0"/>
          <w:numId w:val="51"/>
        </w:numPr>
        <w:overflowPunct w:val="0"/>
        <w:autoSpaceDE w:val="0"/>
        <w:autoSpaceDN w:val="0"/>
        <w:adjustRightInd w:val="0"/>
        <w:spacing w:beforeLines="40" w:before="96" w:afterLines="40" w:after="96" w:line="276" w:lineRule="auto"/>
        <w:ind w:left="851" w:hanging="425"/>
        <w:contextualSpacing w:val="0"/>
        <w:jc w:val="both"/>
        <w:textAlignment w:val="baseline"/>
        <w:rPr>
          <w:rFonts w:ascii="Arial" w:hAnsi="Arial" w:cs="Arial"/>
          <w:sz w:val="22"/>
        </w:rPr>
      </w:pPr>
      <w:r w:rsidRPr="000418D4">
        <w:rPr>
          <w:rFonts w:ascii="Arial" w:hAnsi="Arial" w:cs="Arial"/>
          <w:sz w:val="22"/>
        </w:rPr>
        <w:t>zapewniał bezpieczeństwo wszystkich osób uprawnionych do przebywania na Placu Budowy oraz osób przypadkowo znajdujących się na Placu Budowy;</w:t>
      </w:r>
    </w:p>
    <w:p w14:paraId="041BBAB2" w14:textId="77777777" w:rsidR="00E91CC3" w:rsidRPr="000418D4" w:rsidRDefault="007C3627" w:rsidP="00A228FB">
      <w:pPr>
        <w:pStyle w:val="Akapitzlist"/>
        <w:numPr>
          <w:ilvl w:val="0"/>
          <w:numId w:val="51"/>
        </w:numPr>
        <w:overflowPunct w:val="0"/>
        <w:autoSpaceDE w:val="0"/>
        <w:autoSpaceDN w:val="0"/>
        <w:adjustRightInd w:val="0"/>
        <w:spacing w:beforeLines="40" w:before="96" w:afterLines="40" w:after="96" w:line="276" w:lineRule="auto"/>
        <w:ind w:left="851" w:hanging="425"/>
        <w:contextualSpacing w:val="0"/>
        <w:jc w:val="both"/>
        <w:textAlignment w:val="baseline"/>
        <w:rPr>
          <w:rFonts w:ascii="Arial" w:hAnsi="Arial" w:cs="Arial"/>
          <w:sz w:val="22"/>
        </w:rPr>
      </w:pPr>
      <w:r w:rsidRPr="000418D4">
        <w:rPr>
          <w:rFonts w:ascii="Arial" w:hAnsi="Arial" w:cs="Arial"/>
          <w:sz w:val="22"/>
        </w:rPr>
        <w:t xml:space="preserve">utrzymywał Plac </w:t>
      </w:r>
      <w:r w:rsidR="006363AA" w:rsidRPr="000418D4">
        <w:rPr>
          <w:rFonts w:ascii="Arial" w:hAnsi="Arial" w:cs="Arial"/>
          <w:sz w:val="22"/>
        </w:rPr>
        <w:t>Budowy i R</w:t>
      </w:r>
      <w:r w:rsidR="00E91CC3" w:rsidRPr="000418D4">
        <w:rPr>
          <w:rFonts w:ascii="Arial" w:hAnsi="Arial" w:cs="Arial"/>
          <w:sz w:val="22"/>
        </w:rPr>
        <w:t>obót w stanie wolnym od niepotrzebnych przeszkód, tak aby unikać niebezpieczeństwa dla osób, o których mowa w lit. b);</w:t>
      </w:r>
    </w:p>
    <w:p w14:paraId="36D5F031" w14:textId="77777777" w:rsidR="00E91CC3" w:rsidRPr="000418D4" w:rsidRDefault="00E91CC3" w:rsidP="00A228FB">
      <w:pPr>
        <w:pStyle w:val="Akapitzlist"/>
        <w:numPr>
          <w:ilvl w:val="0"/>
          <w:numId w:val="51"/>
        </w:numPr>
        <w:overflowPunct w:val="0"/>
        <w:autoSpaceDE w:val="0"/>
        <w:autoSpaceDN w:val="0"/>
        <w:adjustRightInd w:val="0"/>
        <w:spacing w:beforeLines="40" w:before="96" w:afterLines="40" w:after="96" w:line="276" w:lineRule="auto"/>
        <w:ind w:left="851" w:hanging="425"/>
        <w:contextualSpacing w:val="0"/>
        <w:jc w:val="both"/>
        <w:textAlignment w:val="baseline"/>
        <w:rPr>
          <w:rFonts w:ascii="Arial" w:hAnsi="Arial" w:cs="Arial"/>
          <w:sz w:val="22"/>
        </w:rPr>
      </w:pPr>
      <w:r w:rsidRPr="000418D4">
        <w:rPr>
          <w:rFonts w:ascii="Arial" w:hAnsi="Arial" w:cs="Arial"/>
          <w:sz w:val="22"/>
        </w:rPr>
        <w:t>zapobiegał w</w:t>
      </w:r>
      <w:r w:rsidR="006F4AA3" w:rsidRPr="000418D4">
        <w:rPr>
          <w:rFonts w:ascii="Arial" w:hAnsi="Arial" w:cs="Arial"/>
          <w:sz w:val="22"/>
        </w:rPr>
        <w:t>szelkim związanym z realizacją R</w:t>
      </w:r>
      <w:r w:rsidRPr="000418D4">
        <w:rPr>
          <w:rFonts w:ascii="Arial" w:hAnsi="Arial" w:cs="Arial"/>
          <w:sz w:val="22"/>
        </w:rPr>
        <w:t>obót zagrożeniom dla bezpieczeństwa ruchu kolejowego po torach czynnych (jeżeli dotyczy), w tym:</w:t>
      </w:r>
    </w:p>
    <w:p w14:paraId="486C641D" w14:textId="77777777" w:rsidR="00E91CC3" w:rsidRPr="000418D4" w:rsidRDefault="006363AA" w:rsidP="00A228FB">
      <w:pPr>
        <w:pStyle w:val="1punkt"/>
        <w:numPr>
          <w:ilvl w:val="0"/>
          <w:numId w:val="72"/>
        </w:numPr>
        <w:tabs>
          <w:tab w:val="clear" w:pos="426"/>
          <w:tab w:val="left" w:pos="851"/>
        </w:tabs>
        <w:spacing w:beforeLines="40" w:before="96" w:afterLines="40" w:after="96"/>
        <w:ind w:left="1418" w:hanging="567"/>
      </w:pPr>
      <w:r w:rsidRPr="000418D4">
        <w:t>planował realizację R</w:t>
      </w:r>
      <w:r w:rsidR="00E91CC3" w:rsidRPr="000418D4">
        <w:t>obót (harmonogram, fazowanie) w sposób umożliwiający ograniczenie do niezbędnego minimum wykorzystania sygnałów zastępczych (Sz) do prowadzenia ruchu kolejowego na sąsiednim torze czynnym (jeżeli dotyczy),</w:t>
      </w:r>
    </w:p>
    <w:p w14:paraId="01497DFD" w14:textId="77777777" w:rsidR="002A1090" w:rsidRDefault="002A1090" w:rsidP="002A1090">
      <w:pPr>
        <w:pStyle w:val="1punkt"/>
        <w:numPr>
          <w:ilvl w:val="0"/>
          <w:numId w:val="72"/>
        </w:numPr>
        <w:tabs>
          <w:tab w:val="left" w:pos="851"/>
        </w:tabs>
        <w:spacing w:beforeLines="40" w:before="96" w:afterLines="40" w:after="96"/>
        <w:ind w:left="1418" w:hanging="567"/>
      </w:pPr>
      <w:r>
        <w:t>organizował Roboty w sposób ukierunkowany za zapewnienie bezpieczeństwa ruchu kolejowego w sąsiedztwie torów czynnych (jeśli dotyczy), m.in. poprzez omawianie tematyki bezpieczeństwa na codziennych odprawach pracowników oraz radach budowy,</w:t>
      </w:r>
    </w:p>
    <w:p w14:paraId="7B72F107" w14:textId="77777777" w:rsidR="002A1090" w:rsidRDefault="002A1090" w:rsidP="002A1090">
      <w:pPr>
        <w:pStyle w:val="1punkt"/>
        <w:numPr>
          <w:ilvl w:val="0"/>
          <w:numId w:val="72"/>
        </w:numPr>
        <w:tabs>
          <w:tab w:val="left" w:pos="851"/>
        </w:tabs>
        <w:spacing w:beforeLines="40" w:before="96" w:afterLines="40" w:after="96"/>
        <w:ind w:left="1418" w:hanging="567"/>
      </w:pPr>
      <w:r>
        <w:t>wygradzał międzytorze lub stosował system ostrzegania (optyczne, akustyczne lub łączone - automatyczne lub półautomatyczne) na maszynach roboczych każdorazowo w miejscu pracy tych maszyn lub urządzeń, których sposób użytkowania lub zasięg części ruchomych może przekroczyć skrajnię toru czynnego,</w:t>
      </w:r>
    </w:p>
    <w:p w14:paraId="03959A80" w14:textId="77777777" w:rsidR="002A1090" w:rsidRPr="000418D4" w:rsidRDefault="002A1090" w:rsidP="002A1090">
      <w:pPr>
        <w:pStyle w:val="1punkt"/>
        <w:numPr>
          <w:ilvl w:val="0"/>
          <w:numId w:val="72"/>
        </w:numPr>
        <w:tabs>
          <w:tab w:val="left" w:pos="851"/>
        </w:tabs>
        <w:spacing w:beforeLines="40" w:before="96" w:afterLines="40" w:after="96"/>
        <w:ind w:left="1418" w:hanging="567"/>
      </w:pPr>
      <w:r>
        <w:t>wygradzał oraz zabezpieczał przed nieuprawnionym dostępem: drogi dojazdowe, techniczne oraz dojścia</w:t>
      </w:r>
      <w:r w:rsidR="001A5568">
        <w:t xml:space="preserve"> do miejsc prowadzenia robót, w </w:t>
      </w:r>
      <w:r>
        <w:t>sąsiedztwie torów czynnych,</w:t>
      </w:r>
    </w:p>
    <w:p w14:paraId="1D54D062" w14:textId="77777777" w:rsidR="006C417B" w:rsidRPr="000418D4" w:rsidRDefault="00E91CC3" w:rsidP="00A228FB">
      <w:pPr>
        <w:pStyle w:val="1punkt"/>
        <w:numPr>
          <w:ilvl w:val="0"/>
          <w:numId w:val="72"/>
        </w:numPr>
        <w:tabs>
          <w:tab w:val="clear" w:pos="426"/>
          <w:tab w:val="left" w:pos="851"/>
        </w:tabs>
        <w:spacing w:beforeLines="40" w:before="96" w:afterLines="40" w:after="96"/>
        <w:ind w:left="1418" w:hanging="567"/>
      </w:pPr>
      <w:r w:rsidRPr="000418D4">
        <w:t xml:space="preserve">wdrażał przewidziane dla Wykonawcy środki kontroli ryzyka wynikające </w:t>
      </w:r>
      <w:r w:rsidR="00C9681F">
        <w:t>z </w:t>
      </w:r>
      <w:r w:rsidRPr="000418D4">
        <w:t>przeprowadzonej przez Zamawiającego analizy ryzyka – w przypadku związanej z realizacją robót konieczności udzielenia długotrwałego zamknięcia torowego i prowadzenia w tym czasie ruchu kolejowego po sąsiednim torze czynnym w oparciu o syg</w:t>
      </w:r>
      <w:r w:rsidR="001A5568">
        <w:t>nały zastępcze (Sz) – zgodnie z </w:t>
      </w:r>
      <w:r w:rsidRPr="000418D4">
        <w:t>postanowieniami „Zasad organizacji i udzielania zamknięć torowych” Ir-19;</w:t>
      </w:r>
    </w:p>
    <w:p w14:paraId="59CAF5B3" w14:textId="77777777" w:rsidR="00E91CC3" w:rsidRPr="000418D4" w:rsidRDefault="00E91CC3" w:rsidP="00A228FB">
      <w:pPr>
        <w:pStyle w:val="1punkt"/>
        <w:numPr>
          <w:ilvl w:val="0"/>
          <w:numId w:val="72"/>
        </w:numPr>
        <w:tabs>
          <w:tab w:val="clear" w:pos="426"/>
          <w:tab w:val="left" w:pos="851"/>
        </w:tabs>
        <w:spacing w:beforeLines="40" w:before="96" w:afterLines="40" w:after="96"/>
        <w:ind w:left="1418" w:hanging="567"/>
      </w:pPr>
      <w:r w:rsidRPr="000418D4">
        <w:lastRenderedPageBreak/>
        <w:t>uczestniczył w opracowaniu Regulaminu tymczasowego prowadze</w:t>
      </w:r>
      <w:r w:rsidR="006363AA" w:rsidRPr="000418D4">
        <w:t>nia ruchu w czasie wykonywania R</w:t>
      </w:r>
      <w:r w:rsidRPr="000418D4">
        <w:t>obót oraz zgłaszał wyznaczonemu pracownikowi Zakładu Linii Kolejowych wszelkie zmiany do opracowanego Regulaminu tymczasowego, kiedykolwiek jego zapisy dotycząc</w:t>
      </w:r>
      <w:r w:rsidR="006363AA" w:rsidRPr="000418D4">
        <w:t>e fazowania R</w:t>
      </w:r>
      <w:r w:rsidRPr="000418D4">
        <w:t>obót staną się niespójne z faktycznym postępem Robót,</w:t>
      </w:r>
    </w:p>
    <w:p w14:paraId="5A40B369" w14:textId="77777777" w:rsidR="00E91CC3" w:rsidRPr="000418D4" w:rsidRDefault="00E91CC3" w:rsidP="00A228FB">
      <w:pPr>
        <w:pStyle w:val="1punkt"/>
        <w:numPr>
          <w:ilvl w:val="0"/>
          <w:numId w:val="72"/>
        </w:numPr>
        <w:tabs>
          <w:tab w:val="clear" w:pos="426"/>
          <w:tab w:val="left" w:pos="851"/>
        </w:tabs>
        <w:spacing w:beforeLines="40" w:before="96" w:afterLines="40" w:after="96"/>
        <w:ind w:left="1418" w:hanging="567"/>
      </w:pPr>
      <w:r w:rsidRPr="000418D4">
        <w:t>organizował Plac Budowy w sposób zapewniający właściwą widoczność czynnych urządzeń przeznaczonych do prowadzenia ruchu kolejowego (sygnalizatory, wskaźniki itp.), a także wymaganych trójkątów widoczności na przejazdach kolejowo-drogowych,</w:t>
      </w:r>
    </w:p>
    <w:p w14:paraId="7F2FA5BF" w14:textId="77777777" w:rsidR="00E91CC3" w:rsidRPr="000418D4" w:rsidRDefault="00E91CC3" w:rsidP="00A228FB">
      <w:pPr>
        <w:pStyle w:val="1punkt"/>
        <w:numPr>
          <w:ilvl w:val="0"/>
          <w:numId w:val="72"/>
        </w:numPr>
        <w:tabs>
          <w:tab w:val="clear" w:pos="426"/>
          <w:tab w:val="left" w:pos="851"/>
        </w:tabs>
        <w:spacing w:beforeLines="40" w:before="96" w:afterLines="40" w:after="96"/>
        <w:ind w:left="1418" w:hanging="567"/>
      </w:pPr>
      <w:r w:rsidRPr="000418D4">
        <w:t xml:space="preserve">niezwłocznie zgłaszał dyżurnemu ruchu najbliższego posterunku ruchu przyległego do szlaku objętego robotami wszelkie zdarzenia (poważne wypadki, wypadki i incydenty) w ruchu kolejowym zaistniałe w związku </w:t>
      </w:r>
      <w:r w:rsidR="00C9681F">
        <w:t>z </w:t>
      </w:r>
      <w:r w:rsidRPr="000418D4">
        <w:t>realizacją Robót,</w:t>
      </w:r>
    </w:p>
    <w:p w14:paraId="61F69216" w14:textId="77777777" w:rsidR="00E91CC3" w:rsidRPr="000418D4" w:rsidRDefault="00E91CC3" w:rsidP="00A228FB">
      <w:pPr>
        <w:pStyle w:val="1punkt"/>
        <w:numPr>
          <w:ilvl w:val="0"/>
          <w:numId w:val="72"/>
        </w:numPr>
        <w:tabs>
          <w:tab w:val="clear" w:pos="426"/>
          <w:tab w:val="left" w:pos="851"/>
        </w:tabs>
        <w:spacing w:beforeLines="40" w:before="96" w:afterLines="40" w:after="96"/>
        <w:ind w:left="1418" w:hanging="567"/>
      </w:pPr>
      <w:r w:rsidRPr="000418D4">
        <w:t>poddawał się działaniom audytowym i kontrolnym w zakresie bezpieczeństwa ruchu kolejowego, dokonywanym przez upoważnionych pracowników Zamawiającego, a także realizował wydane p</w:t>
      </w:r>
      <w:r w:rsidR="001A5568">
        <w:t>rzez nich zalecenia (włącznie z </w:t>
      </w:r>
      <w:r w:rsidRPr="000418D4">
        <w:t>obowiązkiem wstrzymania Robót) oraz us</w:t>
      </w:r>
      <w:r w:rsidR="00C9681F">
        <w:t>uwał stwierdzone niezgodności i </w:t>
      </w:r>
      <w:r w:rsidRPr="000418D4">
        <w:t>nieprawidłowości zagrażające bezpieczeństwu ruchu kolejowego prowadzonego po torach czynnych (jeżeli dotyczy),</w:t>
      </w:r>
    </w:p>
    <w:p w14:paraId="4B4F4004" w14:textId="77777777" w:rsidR="00E91CC3" w:rsidRPr="000418D4" w:rsidRDefault="00E91CC3" w:rsidP="00A228FB">
      <w:pPr>
        <w:pStyle w:val="1punkt"/>
        <w:numPr>
          <w:ilvl w:val="0"/>
          <w:numId w:val="72"/>
        </w:numPr>
        <w:tabs>
          <w:tab w:val="clear" w:pos="426"/>
          <w:tab w:val="left" w:pos="851"/>
        </w:tabs>
        <w:spacing w:beforeLines="40" w:before="96" w:afterLines="40" w:after="96"/>
        <w:ind w:left="1418" w:hanging="567"/>
      </w:pPr>
      <w:r w:rsidRPr="000418D4">
        <w:t>każdorazowo przed przekazaniem do eksploatacji urządzeń sterowania ruchem kolejowym, które zostały zmod</w:t>
      </w:r>
      <w:r w:rsidR="001A5568">
        <w:t>yfikowane lub nowo zabudowane w </w:t>
      </w:r>
      <w:r w:rsidRPr="000418D4">
        <w:t>ramach realizacji Robót, dostarczał Zamawiającemu, z odpowiednim wyprzedzeniem, wszelką dokumentację techniczną tych urządzeń tak, aby możliwe było wprowadzenie stoso</w:t>
      </w:r>
      <w:r w:rsidR="001A5568">
        <w:t>wnych zmian do obowiązujących u </w:t>
      </w:r>
      <w:r w:rsidRPr="000418D4">
        <w:t>Zamawiającego regulaminów technicznych oraz przygotowanie pracowników Zamawiającego do obsługi nowych lub zmodyfikowanych urządzeń.</w:t>
      </w:r>
    </w:p>
    <w:p w14:paraId="3A57B41E" w14:textId="77777777" w:rsidR="00E91CC3" w:rsidRPr="000418D4" w:rsidRDefault="00E91CC3" w:rsidP="00A228FB">
      <w:pPr>
        <w:pStyle w:val="1punkt"/>
        <w:numPr>
          <w:ilvl w:val="0"/>
          <w:numId w:val="50"/>
        </w:numPr>
        <w:tabs>
          <w:tab w:val="clear" w:pos="426"/>
          <w:tab w:val="clear" w:pos="720"/>
          <w:tab w:val="num" w:pos="567"/>
          <w:tab w:val="left" w:pos="851"/>
        </w:tabs>
        <w:spacing w:beforeLines="40" w:before="96" w:afterLines="40" w:after="96"/>
        <w:ind w:left="567" w:hanging="567"/>
      </w:pPr>
      <w:r w:rsidRPr="000418D4">
        <w:t>Personel Wykonawcy (w tym Podwykonawców lub dalszych Podwykonawców) musi spełniać wymagania i warunki (w tym określone w Regulacjach Zamawiającego) umożliwiające pracę na czynnych torach linii kolejowych.</w:t>
      </w:r>
    </w:p>
    <w:p w14:paraId="51A5B47F" w14:textId="77777777" w:rsidR="00926C22" w:rsidRPr="000418D4" w:rsidRDefault="00E91CC3" w:rsidP="00A228FB">
      <w:pPr>
        <w:pStyle w:val="1punkt"/>
        <w:numPr>
          <w:ilvl w:val="0"/>
          <w:numId w:val="50"/>
        </w:numPr>
        <w:tabs>
          <w:tab w:val="clear" w:pos="426"/>
          <w:tab w:val="num" w:pos="567"/>
          <w:tab w:val="left" w:pos="851"/>
        </w:tabs>
        <w:spacing w:beforeLines="40" w:before="96" w:afterLines="40" w:after="96"/>
        <w:ind w:left="567" w:hanging="567"/>
      </w:pPr>
      <w:r w:rsidRPr="000418D4">
        <w:t>Warunkiem dopuszczenia Personelu Wykonawcy (w tym Podwykonawcy lub dalszego Podwykonawcy) do realizacji prac objętych Umową jest uzyskanie imiennych przepustek uprawniających te osoby do wstępu na obszar kolejowy</w:t>
      </w:r>
      <w:r w:rsidR="00926C22" w:rsidRPr="000418D4">
        <w:t>.</w:t>
      </w:r>
    </w:p>
    <w:p w14:paraId="5D0A3E8E" w14:textId="77777777" w:rsidR="006F52DB" w:rsidRPr="000418D4" w:rsidRDefault="006F52DB" w:rsidP="004365D3">
      <w:pPr>
        <w:pStyle w:val="Nagwek3"/>
        <w:spacing w:beforeLines="40" w:before="96" w:afterLines="40" w:after="96" w:line="276" w:lineRule="auto"/>
      </w:pPr>
      <w:bookmarkStart w:id="136" w:name="_Toc424890917"/>
      <w:bookmarkStart w:id="137" w:name="_Toc449656683"/>
      <w:bookmarkStart w:id="138" w:name="_Toc506972579"/>
      <w:r w:rsidRPr="000418D4">
        <w:t xml:space="preserve">SubKLAUZULA 4.9 </w:t>
      </w:r>
      <w:r w:rsidRPr="000418D4">
        <w:tab/>
        <w:t>ZAPEWNIENIE JAKOŚCI</w:t>
      </w:r>
      <w:bookmarkEnd w:id="135"/>
      <w:bookmarkEnd w:id="136"/>
      <w:bookmarkEnd w:id="137"/>
      <w:bookmarkEnd w:id="138"/>
    </w:p>
    <w:p w14:paraId="6D0EC64B" w14:textId="77777777" w:rsidR="00EF5C56"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Usuwa się treść </w:t>
      </w:r>
      <w:r w:rsidR="00E91CC3" w:rsidRPr="000418D4">
        <w:rPr>
          <w:rFonts w:ascii="Arial" w:hAnsi="Arial" w:cs="Arial"/>
          <w:sz w:val="22"/>
          <w:szCs w:val="22"/>
        </w:rPr>
        <w:t>SubKLAUZULI</w:t>
      </w:r>
      <w:r w:rsidRPr="000418D4">
        <w:rPr>
          <w:rFonts w:ascii="Arial" w:hAnsi="Arial" w:cs="Arial"/>
          <w:sz w:val="22"/>
          <w:szCs w:val="22"/>
        </w:rPr>
        <w:t xml:space="preserve"> i zastępuje następującą treścią:</w:t>
      </w:r>
    </w:p>
    <w:p w14:paraId="6ADA1CFC" w14:textId="77777777" w:rsidR="00E91CC3" w:rsidRPr="000418D4" w:rsidRDefault="00E91CC3" w:rsidP="004365D3">
      <w:pPr>
        <w:pStyle w:val="Akapit"/>
        <w:spacing w:beforeLines="40" w:before="96" w:afterLines="40" w:after="96"/>
      </w:pPr>
      <w:bookmarkStart w:id="139" w:name="_Toc424890918"/>
      <w:r w:rsidRPr="000418D4">
        <w:t xml:space="preserve">Wykonawca ustanowi Program Zapewnienia Jakości, aby </w:t>
      </w:r>
      <w:r w:rsidR="00EF6931" w:rsidRPr="000418D4">
        <w:t>wykaz</w:t>
      </w:r>
      <w:r w:rsidR="00EF6931">
        <w:t>ywa</w:t>
      </w:r>
      <w:r w:rsidR="00EF6931" w:rsidRPr="000418D4">
        <w:t>ć stosowanie</w:t>
      </w:r>
      <w:r w:rsidR="00EF6931">
        <w:t xml:space="preserve"> się</w:t>
      </w:r>
      <w:r w:rsidR="00EF6931" w:rsidRPr="000418D4">
        <w:t xml:space="preserve"> </w:t>
      </w:r>
      <w:r w:rsidR="00255665">
        <w:t>do </w:t>
      </w:r>
      <w:r w:rsidRPr="000418D4">
        <w:t xml:space="preserve">wymagań Kontraktu. Wykonawca przedłoży szczegóły dotyczące swojego Programu </w:t>
      </w:r>
      <w:r w:rsidR="00895386" w:rsidRPr="000418D4">
        <w:t xml:space="preserve">Inżynierowi do akceptacji </w:t>
      </w:r>
      <w:r w:rsidR="007B7678">
        <w:t xml:space="preserve">na 28 dni przed przystąpieniem do </w:t>
      </w:r>
      <w:r w:rsidR="001B7CAD">
        <w:t>R</w:t>
      </w:r>
      <w:r w:rsidR="007B7678">
        <w:t>obót, których dotyczy Program</w:t>
      </w:r>
      <w:r w:rsidR="00895386" w:rsidRPr="000418D4">
        <w:t>,</w:t>
      </w:r>
      <w:r w:rsidRPr="000418D4">
        <w:t xml:space="preserve"> z uwzględnieniem:</w:t>
      </w:r>
    </w:p>
    <w:p w14:paraId="4C96E58F" w14:textId="77777777" w:rsidR="00E91CC3" w:rsidRPr="000418D4" w:rsidRDefault="00E91CC3" w:rsidP="00A228FB">
      <w:pPr>
        <w:pStyle w:val="1punkt"/>
        <w:numPr>
          <w:ilvl w:val="0"/>
          <w:numId w:val="53"/>
        </w:numPr>
        <w:tabs>
          <w:tab w:val="clear" w:pos="426"/>
          <w:tab w:val="clear" w:pos="720"/>
          <w:tab w:val="num" w:pos="567"/>
          <w:tab w:val="left" w:pos="851"/>
        </w:tabs>
        <w:spacing w:beforeLines="40" w:before="96" w:afterLines="40" w:after="96"/>
        <w:ind w:left="567" w:hanging="567"/>
      </w:pPr>
      <w:r w:rsidRPr="000418D4">
        <w:t>procedur zarządzania jakością, które będą stosowane na Placu Budowy, w tym w</w:t>
      </w:r>
      <w:r w:rsidR="007B7678">
        <w:t> </w:t>
      </w:r>
      <w:r w:rsidRPr="000418D4">
        <w:t>zakresie prac prowadzonych w okresie zimowym,</w:t>
      </w:r>
    </w:p>
    <w:p w14:paraId="53F17C16" w14:textId="77777777" w:rsidR="00E91CC3" w:rsidRPr="000418D4" w:rsidRDefault="00E91CC3" w:rsidP="00A228FB">
      <w:pPr>
        <w:pStyle w:val="1punkt"/>
        <w:numPr>
          <w:ilvl w:val="0"/>
          <w:numId w:val="53"/>
        </w:numPr>
        <w:tabs>
          <w:tab w:val="clear" w:pos="426"/>
          <w:tab w:val="clear" w:pos="720"/>
          <w:tab w:val="num" w:pos="567"/>
          <w:tab w:val="left" w:pos="851"/>
        </w:tabs>
        <w:spacing w:beforeLines="40" w:before="96" w:afterLines="40" w:after="96"/>
        <w:ind w:left="567" w:hanging="567"/>
      </w:pPr>
      <w:r w:rsidRPr="000418D4">
        <w:t>struktury organizacyjnej wdrażania procedur zarządzania jakością,</w:t>
      </w:r>
    </w:p>
    <w:p w14:paraId="7232295D" w14:textId="77777777" w:rsidR="00E91CC3" w:rsidRPr="000418D4" w:rsidRDefault="00E91CC3" w:rsidP="00A228FB">
      <w:pPr>
        <w:pStyle w:val="1punkt"/>
        <w:numPr>
          <w:ilvl w:val="0"/>
          <w:numId w:val="53"/>
        </w:numPr>
        <w:tabs>
          <w:tab w:val="clear" w:pos="426"/>
          <w:tab w:val="clear" w:pos="720"/>
          <w:tab w:val="num" w:pos="567"/>
          <w:tab w:val="left" w:pos="851"/>
        </w:tabs>
        <w:spacing w:beforeLines="40" w:before="96" w:afterLines="40" w:after="96"/>
        <w:ind w:left="567" w:hanging="567"/>
      </w:pPr>
      <w:r w:rsidRPr="000418D4">
        <w:lastRenderedPageBreak/>
        <w:t>instrukcji zarządzania jakością, w tym w zakresie prac prowadzonych w okresie zimowym,</w:t>
      </w:r>
    </w:p>
    <w:p w14:paraId="0969B8AB" w14:textId="77777777" w:rsidR="00E91CC3" w:rsidRPr="000418D4" w:rsidRDefault="00E91CC3" w:rsidP="00A228FB">
      <w:pPr>
        <w:pStyle w:val="1punkt"/>
        <w:numPr>
          <w:ilvl w:val="0"/>
          <w:numId w:val="53"/>
        </w:numPr>
        <w:tabs>
          <w:tab w:val="clear" w:pos="426"/>
          <w:tab w:val="clear" w:pos="720"/>
          <w:tab w:val="num" w:pos="567"/>
          <w:tab w:val="left" w:pos="851"/>
        </w:tabs>
        <w:spacing w:beforeLines="40" w:before="96" w:afterLines="40" w:after="96"/>
        <w:ind w:left="567" w:hanging="567"/>
      </w:pPr>
      <w:r w:rsidRPr="000418D4">
        <w:t>certyfikatu posiadania Systemu Zarządzania</w:t>
      </w:r>
      <w:r w:rsidR="00340BD9" w:rsidRPr="000418D4">
        <w:t xml:space="preserve"> </w:t>
      </w:r>
      <w:r w:rsidR="00980595" w:rsidRPr="000418D4">
        <w:t xml:space="preserve">Jakością lub Księgi Jakości </w:t>
      </w:r>
      <w:r w:rsidRPr="000418D4">
        <w:t xml:space="preserve">w przypadku braku takiego certyfikatu, </w:t>
      </w:r>
    </w:p>
    <w:p w14:paraId="37DE308B" w14:textId="77777777" w:rsidR="00E91CC3" w:rsidRPr="000418D4" w:rsidRDefault="00E91CC3" w:rsidP="00A228FB">
      <w:pPr>
        <w:pStyle w:val="1punkt"/>
        <w:numPr>
          <w:ilvl w:val="0"/>
          <w:numId w:val="53"/>
        </w:numPr>
        <w:tabs>
          <w:tab w:val="clear" w:pos="426"/>
          <w:tab w:val="clear" w:pos="720"/>
          <w:tab w:val="num" w:pos="567"/>
          <w:tab w:val="left" w:pos="851"/>
        </w:tabs>
        <w:spacing w:beforeLines="40" w:before="96" w:afterLines="40" w:after="96"/>
        <w:ind w:left="567" w:hanging="567"/>
      </w:pPr>
      <w:r w:rsidRPr="000418D4">
        <w:t xml:space="preserve">procedur dla zapewnienia, że wszyscy Podwykonawcy </w:t>
      </w:r>
      <w:r w:rsidR="00830E9A" w:rsidRPr="000418D4">
        <w:t xml:space="preserve">(dalsi Podwykonawcy) </w:t>
      </w:r>
      <w:r w:rsidRPr="000418D4">
        <w:t>stosują się do wymagań zarządzania jakością,</w:t>
      </w:r>
    </w:p>
    <w:p w14:paraId="61F915B7" w14:textId="77777777" w:rsidR="00E91CC3" w:rsidRPr="000418D4" w:rsidRDefault="00E91CC3" w:rsidP="00A228FB">
      <w:pPr>
        <w:pStyle w:val="1punkt"/>
        <w:numPr>
          <w:ilvl w:val="0"/>
          <w:numId w:val="53"/>
        </w:numPr>
        <w:tabs>
          <w:tab w:val="clear" w:pos="426"/>
          <w:tab w:val="clear" w:pos="720"/>
          <w:tab w:val="num" w:pos="567"/>
          <w:tab w:val="left" w:pos="851"/>
        </w:tabs>
        <w:spacing w:beforeLines="40" w:before="96" w:afterLines="40" w:after="96"/>
        <w:ind w:left="567" w:hanging="567"/>
      </w:pPr>
      <w:r w:rsidRPr="000418D4">
        <w:t>harmonogramu wykonywania badań sprawdzających uwzględniającego wymagania zawarte w szczegółowych specyfikacjach technicznych, wraz ze wskazaniem potencjału sprzętowego laboratorium Wykonawcy oraz jego personelu. Wykonawca dostosuje ilość badań sprawdzających do przyjętyc</w:t>
      </w:r>
      <w:r w:rsidR="00255665">
        <w:t>h rozwiązań oraz postępu prac i </w:t>
      </w:r>
      <w:r w:rsidRPr="000418D4">
        <w:t>Robót.</w:t>
      </w:r>
    </w:p>
    <w:p w14:paraId="2BC309CA" w14:textId="77777777" w:rsidR="006F5CAC" w:rsidRPr="000418D4" w:rsidRDefault="006F5CAC" w:rsidP="004365D3">
      <w:pPr>
        <w:shd w:val="clear" w:color="auto" w:fill="FFFFFF"/>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Jeśli Inżynier, w ciągu 7 dni od otrzymania </w:t>
      </w:r>
      <w:r w:rsidR="00FF5006" w:rsidRPr="000418D4">
        <w:rPr>
          <w:rFonts w:ascii="Arial" w:hAnsi="Arial" w:cs="Arial"/>
          <w:sz w:val="22"/>
          <w:szCs w:val="22"/>
        </w:rPr>
        <w:t xml:space="preserve">propozycji </w:t>
      </w:r>
      <w:r w:rsidR="006908DE" w:rsidRPr="000418D4">
        <w:rPr>
          <w:rFonts w:ascii="Arial" w:hAnsi="Arial" w:cs="Arial"/>
          <w:sz w:val="22"/>
          <w:szCs w:val="22"/>
        </w:rPr>
        <w:t>Programu Zapewnienia Jakości</w:t>
      </w:r>
      <w:r w:rsidRPr="000418D4">
        <w:rPr>
          <w:rFonts w:ascii="Arial" w:hAnsi="Arial" w:cs="Arial"/>
          <w:sz w:val="22"/>
          <w:szCs w:val="22"/>
        </w:rPr>
        <w:t xml:space="preserve">, nie da Wykonawcy powiadomienia podającego zakres, w jakim </w:t>
      </w:r>
      <w:r w:rsidR="006908DE" w:rsidRPr="000418D4">
        <w:rPr>
          <w:rFonts w:ascii="Arial" w:hAnsi="Arial" w:cs="Arial"/>
          <w:sz w:val="22"/>
          <w:szCs w:val="22"/>
        </w:rPr>
        <w:t xml:space="preserve">Program Zapewnienia Jakości nie jest zgodny </w:t>
      </w:r>
      <w:r w:rsidRPr="000418D4">
        <w:rPr>
          <w:rFonts w:ascii="Arial" w:hAnsi="Arial" w:cs="Arial"/>
          <w:sz w:val="22"/>
          <w:szCs w:val="22"/>
        </w:rPr>
        <w:t xml:space="preserve">z Kontraktem, to </w:t>
      </w:r>
      <w:r w:rsidR="00FF5006" w:rsidRPr="000418D4">
        <w:rPr>
          <w:rFonts w:ascii="Arial" w:hAnsi="Arial" w:cs="Arial"/>
          <w:sz w:val="22"/>
          <w:szCs w:val="22"/>
        </w:rPr>
        <w:t xml:space="preserve">będzie uważało się, że Program ten został zatwierdzony </w:t>
      </w:r>
      <w:r w:rsidR="00C9681F">
        <w:rPr>
          <w:rFonts w:ascii="Arial" w:hAnsi="Arial" w:cs="Arial"/>
          <w:sz w:val="22"/>
          <w:szCs w:val="22"/>
        </w:rPr>
        <w:t>i </w:t>
      </w:r>
      <w:r w:rsidR="00FF5006" w:rsidRPr="000418D4">
        <w:rPr>
          <w:rFonts w:ascii="Arial" w:hAnsi="Arial" w:cs="Arial"/>
          <w:sz w:val="22"/>
          <w:szCs w:val="22"/>
        </w:rPr>
        <w:t xml:space="preserve">Wykonawca </w:t>
      </w:r>
      <w:r w:rsidRPr="000418D4">
        <w:rPr>
          <w:rFonts w:ascii="Arial" w:hAnsi="Arial" w:cs="Arial"/>
          <w:sz w:val="22"/>
          <w:szCs w:val="22"/>
        </w:rPr>
        <w:t xml:space="preserve">będzie postępował zgodnie z tym </w:t>
      </w:r>
      <w:r w:rsidR="006908DE" w:rsidRPr="000418D4">
        <w:rPr>
          <w:rFonts w:ascii="Arial" w:hAnsi="Arial" w:cs="Arial"/>
          <w:sz w:val="22"/>
          <w:szCs w:val="22"/>
        </w:rPr>
        <w:t>Programem</w:t>
      </w:r>
      <w:r w:rsidR="00FF5006" w:rsidRPr="000418D4">
        <w:rPr>
          <w:rFonts w:ascii="Arial" w:hAnsi="Arial" w:cs="Arial"/>
          <w:sz w:val="22"/>
          <w:szCs w:val="22"/>
        </w:rPr>
        <w:t>.</w:t>
      </w:r>
      <w:r w:rsidR="006908DE" w:rsidRPr="000418D4">
        <w:rPr>
          <w:rFonts w:ascii="Arial" w:hAnsi="Arial" w:cs="Arial"/>
          <w:sz w:val="22"/>
          <w:szCs w:val="22"/>
        </w:rPr>
        <w:t xml:space="preserve"> </w:t>
      </w:r>
    </w:p>
    <w:p w14:paraId="745B4AF8" w14:textId="77777777" w:rsidR="006F5CAC" w:rsidRPr="000418D4" w:rsidRDefault="006F5CAC" w:rsidP="004365D3">
      <w:pPr>
        <w:shd w:val="clear" w:color="auto" w:fill="FFFFFF"/>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 przypadku zgłoszenia </w:t>
      </w:r>
      <w:r w:rsidR="00FF5006" w:rsidRPr="000418D4">
        <w:rPr>
          <w:rFonts w:ascii="Arial" w:hAnsi="Arial" w:cs="Arial"/>
          <w:sz w:val="22"/>
          <w:szCs w:val="22"/>
        </w:rPr>
        <w:t xml:space="preserve">w powyższym terminie </w:t>
      </w:r>
      <w:r w:rsidRPr="000418D4">
        <w:rPr>
          <w:rFonts w:ascii="Arial" w:hAnsi="Arial" w:cs="Arial"/>
          <w:sz w:val="22"/>
          <w:szCs w:val="22"/>
        </w:rPr>
        <w:t xml:space="preserve">przez Inżyniera uwag do </w:t>
      </w:r>
      <w:r w:rsidR="006908DE" w:rsidRPr="000418D4">
        <w:rPr>
          <w:rFonts w:ascii="Arial" w:hAnsi="Arial" w:cs="Arial"/>
          <w:sz w:val="22"/>
          <w:szCs w:val="22"/>
        </w:rPr>
        <w:t>Programu Zapewnienia Jakości</w:t>
      </w:r>
      <w:r w:rsidR="00FF5006" w:rsidRPr="000418D4">
        <w:rPr>
          <w:rFonts w:ascii="Arial" w:hAnsi="Arial" w:cs="Arial"/>
          <w:sz w:val="22"/>
          <w:szCs w:val="22"/>
        </w:rPr>
        <w:t>,</w:t>
      </w:r>
      <w:r w:rsidRPr="000418D4">
        <w:rPr>
          <w:rFonts w:ascii="Arial" w:hAnsi="Arial" w:cs="Arial"/>
          <w:sz w:val="22"/>
          <w:szCs w:val="22"/>
        </w:rPr>
        <w:t xml:space="preserve"> Wykonawca będzie zobowiązany do ich uwzględnienia w terminie </w:t>
      </w:r>
      <w:r w:rsidR="006908DE" w:rsidRPr="000418D4">
        <w:rPr>
          <w:rFonts w:ascii="Arial" w:hAnsi="Arial" w:cs="Arial"/>
          <w:sz w:val="22"/>
          <w:szCs w:val="22"/>
        </w:rPr>
        <w:t>7</w:t>
      </w:r>
      <w:r w:rsidR="00255665">
        <w:rPr>
          <w:rFonts w:ascii="Arial" w:hAnsi="Arial" w:cs="Arial"/>
          <w:sz w:val="22"/>
          <w:szCs w:val="22"/>
        </w:rPr>
        <w:t> </w:t>
      </w:r>
      <w:r w:rsidRPr="000418D4">
        <w:rPr>
          <w:rFonts w:ascii="Arial" w:hAnsi="Arial" w:cs="Arial"/>
          <w:sz w:val="22"/>
          <w:szCs w:val="22"/>
        </w:rPr>
        <w:t>dni i ponown</w:t>
      </w:r>
      <w:r w:rsidR="00FF5006" w:rsidRPr="000418D4">
        <w:rPr>
          <w:rFonts w:ascii="Arial" w:hAnsi="Arial" w:cs="Arial"/>
          <w:sz w:val="22"/>
          <w:szCs w:val="22"/>
        </w:rPr>
        <w:t xml:space="preserve">ego </w:t>
      </w:r>
      <w:r w:rsidRPr="000418D4">
        <w:rPr>
          <w:rFonts w:ascii="Arial" w:hAnsi="Arial" w:cs="Arial"/>
          <w:sz w:val="22"/>
          <w:szCs w:val="22"/>
        </w:rPr>
        <w:t>przedłoż</w:t>
      </w:r>
      <w:r w:rsidR="00FF5006" w:rsidRPr="000418D4">
        <w:rPr>
          <w:rFonts w:ascii="Arial" w:hAnsi="Arial" w:cs="Arial"/>
          <w:sz w:val="22"/>
          <w:szCs w:val="22"/>
        </w:rPr>
        <w:t>enia</w:t>
      </w:r>
      <w:r w:rsidRPr="000418D4">
        <w:rPr>
          <w:rFonts w:ascii="Arial" w:hAnsi="Arial" w:cs="Arial"/>
          <w:sz w:val="22"/>
          <w:szCs w:val="22"/>
        </w:rPr>
        <w:t xml:space="preserve"> poprawion</w:t>
      </w:r>
      <w:r w:rsidR="00FF5006" w:rsidRPr="000418D4">
        <w:rPr>
          <w:rFonts w:ascii="Arial" w:hAnsi="Arial" w:cs="Arial"/>
          <w:sz w:val="22"/>
          <w:szCs w:val="22"/>
        </w:rPr>
        <w:t xml:space="preserve">ego </w:t>
      </w:r>
      <w:r w:rsidR="006908DE" w:rsidRPr="000418D4">
        <w:rPr>
          <w:rFonts w:ascii="Arial" w:hAnsi="Arial" w:cs="Arial"/>
          <w:sz w:val="22"/>
          <w:szCs w:val="22"/>
        </w:rPr>
        <w:t>Programu Zapewnienia Jakości</w:t>
      </w:r>
      <w:r w:rsidRPr="000418D4">
        <w:rPr>
          <w:rFonts w:ascii="Arial" w:hAnsi="Arial" w:cs="Arial"/>
          <w:sz w:val="22"/>
          <w:szCs w:val="22"/>
        </w:rPr>
        <w:t xml:space="preserve"> Inżynierowi do zatwierdzenia. Jeżeli Wykonawca nie uwzględni uwag Inżyniera w powyższym terminie, </w:t>
      </w:r>
      <w:r w:rsidR="00C9681F">
        <w:rPr>
          <w:rFonts w:ascii="Arial" w:hAnsi="Arial" w:cs="Arial"/>
          <w:sz w:val="22"/>
          <w:szCs w:val="22"/>
        </w:rPr>
        <w:t>a </w:t>
      </w:r>
      <w:r w:rsidRPr="000418D4">
        <w:rPr>
          <w:rFonts w:ascii="Arial" w:hAnsi="Arial" w:cs="Arial"/>
          <w:sz w:val="22"/>
          <w:szCs w:val="22"/>
        </w:rPr>
        <w:t xml:space="preserve">przedłożony przez niego </w:t>
      </w:r>
      <w:r w:rsidR="006908DE" w:rsidRPr="000418D4">
        <w:rPr>
          <w:rFonts w:ascii="Arial" w:hAnsi="Arial" w:cs="Arial"/>
          <w:sz w:val="22"/>
          <w:szCs w:val="22"/>
        </w:rPr>
        <w:t>Program Zapewnienia Jakości</w:t>
      </w:r>
      <w:r w:rsidRPr="000418D4">
        <w:rPr>
          <w:rFonts w:ascii="Arial" w:hAnsi="Arial" w:cs="Arial"/>
          <w:sz w:val="22"/>
          <w:szCs w:val="22"/>
        </w:rPr>
        <w:t xml:space="preserve"> będzie niezgodny z Umową, </w:t>
      </w:r>
      <w:r w:rsidR="006908DE" w:rsidRPr="000418D4">
        <w:rPr>
          <w:rFonts w:ascii="Arial" w:hAnsi="Arial" w:cs="Arial"/>
          <w:sz w:val="22"/>
          <w:szCs w:val="22"/>
        </w:rPr>
        <w:t xml:space="preserve">Wykonawca nie będzie uprawniony do przystąpienia do </w:t>
      </w:r>
      <w:r w:rsidR="00D37E6B" w:rsidRPr="000418D4">
        <w:rPr>
          <w:rFonts w:ascii="Arial" w:hAnsi="Arial" w:cs="Arial"/>
          <w:sz w:val="22"/>
          <w:szCs w:val="22"/>
        </w:rPr>
        <w:t>R</w:t>
      </w:r>
      <w:r w:rsidR="006908DE" w:rsidRPr="000418D4">
        <w:rPr>
          <w:rFonts w:ascii="Arial" w:hAnsi="Arial" w:cs="Arial"/>
          <w:sz w:val="22"/>
          <w:szCs w:val="22"/>
        </w:rPr>
        <w:t xml:space="preserve">obót.  </w:t>
      </w:r>
    </w:p>
    <w:p w14:paraId="6D57FBF6" w14:textId="77777777" w:rsidR="00E91CC3" w:rsidRPr="000418D4" w:rsidRDefault="00E91CC3" w:rsidP="004365D3">
      <w:pPr>
        <w:pStyle w:val="Akapit"/>
        <w:spacing w:beforeLines="40" w:before="96" w:afterLines="40" w:after="96"/>
      </w:pPr>
      <w:r w:rsidRPr="000418D4">
        <w:t>Szczegółowe informacje na temat wszystkich procedur i dokumentów stwierdzających stosowanie się do nich będą przedkładane Inżynierowi do jego wiadomości, przed rozpoczęciem każdego Etapu Robót. Gdy jakiś dokument natury technicznej będzie wystawiany dla Inżyniera, na samym tym dokumencie umieszczony będzie widoczny dowód zatwierdzenia tego dokumentu przez Wykonawcę.</w:t>
      </w:r>
    </w:p>
    <w:p w14:paraId="6369ED8C" w14:textId="77777777" w:rsidR="00E91CC3" w:rsidRPr="000418D4" w:rsidRDefault="00E91CC3" w:rsidP="004365D3">
      <w:pPr>
        <w:pStyle w:val="Akapit"/>
        <w:spacing w:beforeLines="40" w:before="96" w:afterLines="40" w:after="96"/>
      </w:pPr>
      <w:r w:rsidRPr="000418D4">
        <w:t xml:space="preserve">Inżynier lub Zamawiający będą uprawnieni do kontroli stosowania Programu Zapewnienia Jakości. W przypadku niewywiązywania się </w:t>
      </w:r>
      <w:r w:rsidR="00607CBD" w:rsidRPr="000418D4">
        <w:t xml:space="preserve">Wykonawcy </w:t>
      </w:r>
      <w:r w:rsidRPr="000418D4">
        <w:t xml:space="preserve">z założeń określonych w Programie Zapewnienia Jakości, Zamawiającemu przysługiwać będą uprawnienia określone </w:t>
      </w:r>
      <w:r w:rsidR="00C9681F">
        <w:t>w </w:t>
      </w:r>
      <w:r w:rsidRPr="000418D4">
        <w:t>Sub</w:t>
      </w:r>
      <w:r w:rsidR="00002F05" w:rsidRPr="000418D4">
        <w:t>KLAUZULI</w:t>
      </w:r>
      <w:r w:rsidRPr="000418D4">
        <w:t xml:space="preserve"> 2.5 Warunków </w:t>
      </w:r>
      <w:r w:rsidR="003056E3">
        <w:t>Szcze</w:t>
      </w:r>
      <w:r w:rsidR="003056E3" w:rsidRPr="000418D4">
        <w:t>gólnych</w:t>
      </w:r>
      <w:r w:rsidRPr="000418D4">
        <w:t>.</w:t>
      </w:r>
    </w:p>
    <w:p w14:paraId="71CB0453" w14:textId="77777777" w:rsidR="00E91CC3" w:rsidRPr="000418D4" w:rsidRDefault="00E91CC3" w:rsidP="004365D3">
      <w:pPr>
        <w:pStyle w:val="Akapit"/>
        <w:spacing w:beforeLines="40" w:before="96" w:afterLines="40" w:after="96"/>
      </w:pPr>
      <w:r w:rsidRPr="000418D4">
        <w:t>Stosowanie się do Programu Zapewnienia Jakości nie zwalnia Wykonawcy z żadnego z jego obowiązków, zobowiązań lub odpowiedzialności według Kontraktu.</w:t>
      </w:r>
    </w:p>
    <w:p w14:paraId="1471D6A5" w14:textId="77777777" w:rsidR="006F52DB" w:rsidRPr="000418D4" w:rsidRDefault="006F52DB" w:rsidP="004365D3">
      <w:pPr>
        <w:pStyle w:val="Nagwek3"/>
        <w:spacing w:beforeLines="40" w:before="96" w:afterLines="40" w:after="96" w:line="276" w:lineRule="auto"/>
      </w:pPr>
      <w:bookmarkStart w:id="140" w:name="_Toc449656684"/>
      <w:bookmarkStart w:id="141" w:name="_Toc506972580"/>
      <w:r w:rsidRPr="000418D4">
        <w:t>SubKLAUZULA 4.10</w:t>
      </w:r>
      <w:r w:rsidR="00E50F92" w:rsidRPr="000418D4">
        <w:tab/>
      </w:r>
      <w:commentRangeStart w:id="142"/>
      <w:r w:rsidRPr="000418D4">
        <w:t xml:space="preserve">DANE O </w:t>
      </w:r>
      <w:r w:rsidR="003721A8" w:rsidRPr="000418D4">
        <w:t xml:space="preserve">PLACU </w:t>
      </w:r>
      <w:r w:rsidRPr="000418D4">
        <w:t>BUDOWY</w:t>
      </w:r>
      <w:bookmarkEnd w:id="139"/>
      <w:bookmarkEnd w:id="140"/>
      <w:bookmarkEnd w:id="141"/>
      <w:commentRangeEnd w:id="142"/>
      <w:r w:rsidR="001D1B35">
        <w:rPr>
          <w:rStyle w:val="Odwoaniedokomentarza"/>
          <w:rFonts w:ascii="Times New Roman" w:hAnsi="Times New Roman" w:cs="Times New Roman"/>
          <w:b w:val="0"/>
          <w:bCs w:val="0"/>
          <w:noProof w:val="0"/>
        </w:rPr>
        <w:commentReference w:id="142"/>
      </w:r>
    </w:p>
    <w:p w14:paraId="6E444065" w14:textId="77777777" w:rsidR="00DA5E78"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w:t>
      </w:r>
      <w:r w:rsidR="000430FB" w:rsidRPr="000418D4">
        <w:rPr>
          <w:rFonts w:ascii="Arial" w:hAnsi="Arial" w:cs="Arial"/>
          <w:sz w:val="22"/>
          <w:szCs w:val="22"/>
        </w:rPr>
        <w:t>LAUZULI</w:t>
      </w:r>
      <w:r w:rsidRPr="000418D4">
        <w:rPr>
          <w:rFonts w:ascii="Arial" w:hAnsi="Arial" w:cs="Arial"/>
          <w:sz w:val="22"/>
          <w:szCs w:val="22"/>
        </w:rPr>
        <w:t xml:space="preserve"> i zastępuje następującą treścią:</w:t>
      </w:r>
    </w:p>
    <w:p w14:paraId="4B675555" w14:textId="77777777" w:rsidR="00E74BC8" w:rsidRPr="000418D4" w:rsidRDefault="00E74BC8"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Informacje o Placu Budowy będące w posiadaniu </w:t>
      </w:r>
      <w:r w:rsidR="00766327" w:rsidRPr="000418D4">
        <w:rPr>
          <w:rFonts w:ascii="Arial" w:hAnsi="Arial" w:cs="Arial"/>
          <w:sz w:val="22"/>
          <w:szCs w:val="22"/>
        </w:rPr>
        <w:t>Zamawiającego</w:t>
      </w:r>
      <w:r w:rsidRPr="000418D4">
        <w:rPr>
          <w:rFonts w:ascii="Arial" w:hAnsi="Arial" w:cs="Arial"/>
          <w:sz w:val="22"/>
          <w:szCs w:val="22"/>
        </w:rPr>
        <w:t xml:space="preserve"> zawarte zostały </w:t>
      </w:r>
      <w:r w:rsidR="00C9681F">
        <w:rPr>
          <w:rFonts w:ascii="Arial" w:hAnsi="Arial" w:cs="Arial"/>
          <w:sz w:val="22"/>
          <w:szCs w:val="22"/>
        </w:rPr>
        <w:t>w </w:t>
      </w:r>
      <w:r w:rsidR="00AC2C7E" w:rsidRPr="000418D4">
        <w:rPr>
          <w:rFonts w:ascii="Arial" w:hAnsi="Arial" w:cs="Arial"/>
          <w:sz w:val="22"/>
          <w:szCs w:val="22"/>
        </w:rPr>
        <w:t>SIWZ/</w:t>
      </w:r>
      <w:r w:rsidRPr="000418D4">
        <w:rPr>
          <w:rFonts w:ascii="Arial" w:hAnsi="Arial" w:cs="Arial"/>
          <w:sz w:val="22"/>
          <w:szCs w:val="22"/>
        </w:rPr>
        <w:t>Programie Funkcjonalno – Użytkowym. Pozostałe informacje Wykonawca uzyska we własnym zakresie i własnym staraniem.</w:t>
      </w:r>
    </w:p>
    <w:p w14:paraId="5641746C" w14:textId="77777777" w:rsidR="00DA5E78" w:rsidRPr="000418D4" w:rsidRDefault="00DA5E78"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Wykonawca opracu</w:t>
      </w:r>
      <w:r w:rsidR="00D41F94" w:rsidRPr="000418D4">
        <w:rPr>
          <w:rFonts w:ascii="Arial" w:hAnsi="Arial" w:cs="Arial"/>
          <w:sz w:val="22"/>
          <w:szCs w:val="22"/>
        </w:rPr>
        <w:t xml:space="preserve">je mapy </w:t>
      </w:r>
      <w:r w:rsidRPr="000418D4">
        <w:rPr>
          <w:rFonts w:ascii="Arial" w:hAnsi="Arial" w:cs="Arial"/>
          <w:sz w:val="22"/>
          <w:szCs w:val="22"/>
        </w:rPr>
        <w:t>do celów projektowych, wykona Projekty Budowlane i pozostałe rysunki tam</w:t>
      </w:r>
      <w:r w:rsidR="00187289" w:rsidRPr="000418D4">
        <w:rPr>
          <w:rFonts w:ascii="Arial" w:hAnsi="Arial" w:cs="Arial"/>
          <w:sz w:val="22"/>
          <w:szCs w:val="22"/>
        </w:rPr>
        <w:t>,</w:t>
      </w:r>
      <w:r w:rsidRPr="000418D4">
        <w:rPr>
          <w:rFonts w:ascii="Arial" w:hAnsi="Arial" w:cs="Arial"/>
          <w:sz w:val="22"/>
          <w:szCs w:val="22"/>
        </w:rPr>
        <w:t xml:space="preserve"> gdzie to jest wymagane. </w:t>
      </w:r>
    </w:p>
    <w:p w14:paraId="281C2535" w14:textId="77777777" w:rsidR="006F52DB" w:rsidRPr="000418D4" w:rsidRDefault="00EA0F5C" w:rsidP="004365D3">
      <w:pPr>
        <w:spacing w:beforeLines="40" w:before="96" w:afterLines="40" w:after="96" w:line="276" w:lineRule="auto"/>
        <w:jc w:val="both"/>
        <w:rPr>
          <w:rFonts w:ascii="Arial" w:hAnsi="Arial" w:cs="Arial"/>
          <w:sz w:val="22"/>
          <w:szCs w:val="22"/>
        </w:rPr>
      </w:pPr>
      <w:r>
        <w:rPr>
          <w:rFonts w:ascii="Arial" w:hAnsi="Arial" w:cs="Arial"/>
          <w:sz w:val="22"/>
          <w:szCs w:val="22"/>
        </w:rPr>
        <w:t>Wykonawca ustali geotechniczne warunki posadowienia obiektów budowlanych</w:t>
      </w:r>
      <w:r w:rsidR="006F52DB" w:rsidRPr="000418D4">
        <w:rPr>
          <w:rFonts w:ascii="Arial" w:hAnsi="Arial" w:cs="Arial"/>
          <w:sz w:val="22"/>
          <w:szCs w:val="22"/>
        </w:rPr>
        <w:t>.</w:t>
      </w:r>
      <w:commentRangeStart w:id="143"/>
      <w:r w:rsidR="006F52DB" w:rsidRPr="000418D4">
        <w:rPr>
          <w:rFonts w:ascii="Arial" w:hAnsi="Arial" w:cs="Arial"/>
          <w:sz w:val="22"/>
          <w:szCs w:val="22"/>
        </w:rPr>
        <w:t xml:space="preserve"> </w:t>
      </w:r>
      <w:commentRangeEnd w:id="143"/>
      <w:r w:rsidR="005E67E1">
        <w:rPr>
          <w:rStyle w:val="Odwoaniedokomentarza"/>
        </w:rPr>
        <w:commentReference w:id="143"/>
      </w:r>
      <w:r w:rsidR="006F52DB" w:rsidRPr="000418D4">
        <w:rPr>
          <w:rFonts w:ascii="Arial" w:hAnsi="Arial" w:cs="Arial"/>
          <w:sz w:val="22"/>
          <w:szCs w:val="22"/>
        </w:rPr>
        <w:t>Badania gruntu mają być wliczone w </w:t>
      </w:r>
      <w:r w:rsidR="004C24FC" w:rsidRPr="000418D4">
        <w:rPr>
          <w:rFonts w:ascii="Arial" w:hAnsi="Arial" w:cs="Arial"/>
          <w:sz w:val="22"/>
          <w:szCs w:val="22"/>
        </w:rPr>
        <w:t xml:space="preserve">Zaakceptowaną Kwotę </w:t>
      </w:r>
      <w:r w:rsidR="006F52DB" w:rsidRPr="000418D4">
        <w:rPr>
          <w:rFonts w:ascii="Arial" w:hAnsi="Arial" w:cs="Arial"/>
          <w:sz w:val="22"/>
          <w:szCs w:val="22"/>
        </w:rPr>
        <w:t>Kontrakt</w:t>
      </w:r>
      <w:r w:rsidR="004C24FC" w:rsidRPr="000418D4">
        <w:rPr>
          <w:rFonts w:ascii="Arial" w:hAnsi="Arial" w:cs="Arial"/>
          <w:sz w:val="22"/>
          <w:szCs w:val="22"/>
        </w:rPr>
        <w:t>ową</w:t>
      </w:r>
      <w:r w:rsidR="006F52DB" w:rsidRPr="000418D4">
        <w:rPr>
          <w:rFonts w:ascii="Arial" w:hAnsi="Arial" w:cs="Arial"/>
          <w:sz w:val="22"/>
          <w:szCs w:val="22"/>
        </w:rPr>
        <w:t>.</w:t>
      </w:r>
    </w:p>
    <w:p w14:paraId="5ACC3127" w14:textId="77777777" w:rsidR="006F52DB" w:rsidRPr="000418D4" w:rsidRDefault="006F52DB"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lastRenderedPageBreak/>
        <w:t>Wykonawca poniesie wszystkie koszty spowodowane uszkodzeniem przez niego podziemnego uzbrojenia</w:t>
      </w:r>
      <w:commentRangeStart w:id="144"/>
      <w:r w:rsidR="005E67E1">
        <w:rPr>
          <w:rFonts w:ascii="Arial" w:hAnsi="Arial" w:cs="Arial"/>
          <w:sz w:val="22"/>
          <w:szCs w:val="22"/>
        </w:rPr>
        <w:t xml:space="preserve"> </w:t>
      </w:r>
      <w:commentRangeEnd w:id="144"/>
      <w:r w:rsidR="005E67E1">
        <w:rPr>
          <w:rStyle w:val="Odwoaniedokomentarza"/>
        </w:rPr>
        <w:commentReference w:id="144"/>
      </w:r>
      <w:r w:rsidRPr="000418D4">
        <w:rPr>
          <w:rFonts w:ascii="Arial" w:hAnsi="Arial" w:cs="Arial"/>
          <w:sz w:val="22"/>
          <w:szCs w:val="22"/>
        </w:rPr>
        <w:t>.</w:t>
      </w:r>
    </w:p>
    <w:p w14:paraId="66868945" w14:textId="77777777" w:rsidR="002718F9" w:rsidRPr="000418D4" w:rsidRDefault="002718F9"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Będzie się uważało, że Wykonawca </w:t>
      </w:r>
      <w:r w:rsidR="001567EC" w:rsidRPr="000418D4">
        <w:rPr>
          <w:rFonts w:ascii="Arial" w:hAnsi="Arial" w:cs="Arial"/>
          <w:sz w:val="22"/>
          <w:szCs w:val="22"/>
        </w:rPr>
        <w:t>uzyskał, w zakresie praktycznie możliwym (biorąc pod uwagę koszt i czas), wszelkie konieczne informacje odnośnie zagrożeń, nieprzewidzianych wydatków oraz innych okoliczności, które mogą wpływać na Dokumenty Ofertowe lub na Roboty. W tym samym zakresie będzie się uważało, że Wykonawca obejrzał i sprawdził Plac Budowy, jego otoczenie, powyższe dane i inne dostępne informacje oraz, że przed złożeniem Dokumentów Ofertowych uzna je za wystarczające, jeżeli chodzi o wszystkie odnośne sprawy, obejmujące (bez ograniczenia się):</w:t>
      </w:r>
    </w:p>
    <w:p w14:paraId="524D0FAE" w14:textId="77777777" w:rsidR="001567EC" w:rsidRPr="000418D4" w:rsidRDefault="001567EC" w:rsidP="00A228FB">
      <w:pPr>
        <w:numPr>
          <w:ilvl w:val="0"/>
          <w:numId w:val="25"/>
        </w:numPr>
        <w:spacing w:line="276" w:lineRule="auto"/>
        <w:ind w:left="567" w:hanging="567"/>
        <w:jc w:val="both"/>
        <w:rPr>
          <w:rFonts w:ascii="Arial" w:hAnsi="Arial" w:cs="Arial"/>
          <w:sz w:val="22"/>
          <w:szCs w:val="22"/>
        </w:rPr>
      </w:pPr>
      <w:r w:rsidRPr="000418D4">
        <w:rPr>
          <w:rFonts w:ascii="Arial" w:hAnsi="Arial" w:cs="Arial"/>
          <w:sz w:val="22"/>
          <w:szCs w:val="22"/>
        </w:rPr>
        <w:t>kształt i charakter Placu Budowy, włącznie z warunkami podpowierzchniowymi,</w:t>
      </w:r>
    </w:p>
    <w:p w14:paraId="715F6A76" w14:textId="77777777" w:rsidR="001567EC" w:rsidRPr="000418D4" w:rsidRDefault="001567EC" w:rsidP="00A228FB">
      <w:pPr>
        <w:numPr>
          <w:ilvl w:val="0"/>
          <w:numId w:val="25"/>
        </w:numPr>
        <w:spacing w:line="276" w:lineRule="auto"/>
        <w:ind w:left="567" w:hanging="567"/>
        <w:jc w:val="both"/>
        <w:rPr>
          <w:rFonts w:ascii="Arial" w:hAnsi="Arial" w:cs="Arial"/>
          <w:sz w:val="22"/>
          <w:szCs w:val="22"/>
        </w:rPr>
      </w:pPr>
      <w:r w:rsidRPr="000418D4">
        <w:rPr>
          <w:rFonts w:ascii="Arial" w:hAnsi="Arial" w:cs="Arial"/>
          <w:sz w:val="22"/>
          <w:szCs w:val="22"/>
        </w:rPr>
        <w:t xml:space="preserve">warunki hydrologiczne i </w:t>
      </w:r>
      <w:r w:rsidR="00C61D93" w:rsidRPr="000418D4">
        <w:rPr>
          <w:rFonts w:ascii="Arial" w:hAnsi="Arial" w:cs="Arial"/>
          <w:sz w:val="22"/>
        </w:rPr>
        <w:t>atmosferyczne</w:t>
      </w:r>
      <w:r w:rsidRPr="000418D4">
        <w:rPr>
          <w:rFonts w:ascii="Arial" w:hAnsi="Arial" w:cs="Arial"/>
          <w:sz w:val="22"/>
          <w:szCs w:val="22"/>
        </w:rPr>
        <w:t>,</w:t>
      </w:r>
    </w:p>
    <w:p w14:paraId="7484326A" w14:textId="77777777" w:rsidR="001567EC" w:rsidRPr="000418D4" w:rsidRDefault="001567EC" w:rsidP="00A228FB">
      <w:pPr>
        <w:numPr>
          <w:ilvl w:val="0"/>
          <w:numId w:val="25"/>
        </w:numPr>
        <w:spacing w:line="276" w:lineRule="auto"/>
        <w:ind w:left="567" w:hanging="567"/>
        <w:jc w:val="both"/>
        <w:rPr>
          <w:rFonts w:ascii="Arial" w:hAnsi="Arial" w:cs="Arial"/>
          <w:sz w:val="22"/>
          <w:szCs w:val="22"/>
        </w:rPr>
      </w:pPr>
      <w:r w:rsidRPr="000418D4">
        <w:rPr>
          <w:rFonts w:ascii="Arial" w:hAnsi="Arial" w:cs="Arial"/>
          <w:sz w:val="22"/>
          <w:szCs w:val="22"/>
        </w:rPr>
        <w:t>zakres i charakter pracy i Dóbr, koniecznych dla realizacji i ukończenia Robót oraz usunięcia wszelkich wad,</w:t>
      </w:r>
    </w:p>
    <w:p w14:paraId="0E8F0EF6" w14:textId="77777777" w:rsidR="001567EC" w:rsidRPr="000418D4" w:rsidRDefault="001567EC" w:rsidP="00A228FB">
      <w:pPr>
        <w:numPr>
          <w:ilvl w:val="0"/>
          <w:numId w:val="25"/>
        </w:numPr>
        <w:spacing w:line="276" w:lineRule="auto"/>
        <w:ind w:left="567" w:hanging="567"/>
        <w:jc w:val="both"/>
        <w:rPr>
          <w:rFonts w:ascii="Arial" w:hAnsi="Arial" w:cs="Arial"/>
          <w:sz w:val="22"/>
          <w:szCs w:val="22"/>
        </w:rPr>
      </w:pPr>
      <w:r w:rsidRPr="000418D4">
        <w:rPr>
          <w:rFonts w:ascii="Arial" w:hAnsi="Arial" w:cs="Arial"/>
          <w:sz w:val="22"/>
          <w:szCs w:val="22"/>
        </w:rPr>
        <w:t>obowiązujące w Kraju Prawa, procedury i praktyki dotyczące siły roboczej, oraz</w:t>
      </w:r>
    </w:p>
    <w:p w14:paraId="213DAFFD" w14:textId="77777777" w:rsidR="00193697" w:rsidRPr="000418D4" w:rsidRDefault="001567EC" w:rsidP="00A228FB">
      <w:pPr>
        <w:numPr>
          <w:ilvl w:val="0"/>
          <w:numId w:val="25"/>
        </w:numPr>
        <w:spacing w:line="276" w:lineRule="auto"/>
        <w:ind w:left="567" w:hanging="567"/>
        <w:jc w:val="both"/>
        <w:rPr>
          <w:rFonts w:ascii="Arial" w:hAnsi="Arial" w:cs="Arial"/>
          <w:sz w:val="22"/>
          <w:szCs w:val="22"/>
        </w:rPr>
      </w:pPr>
      <w:r w:rsidRPr="000418D4">
        <w:rPr>
          <w:rFonts w:ascii="Arial" w:hAnsi="Arial" w:cs="Arial"/>
          <w:sz w:val="22"/>
          <w:szCs w:val="22"/>
        </w:rPr>
        <w:t xml:space="preserve">zapotrzebowanie Wykonawcy dotyczące dostępu, zakwaterowania, urządzeń, personelu, energii, transportu, wody i innych usług. </w:t>
      </w:r>
      <w:bookmarkStart w:id="145" w:name="_Toc196195957"/>
      <w:bookmarkStart w:id="146" w:name="_Toc202595490"/>
      <w:bookmarkStart w:id="147" w:name="_Toc424890919"/>
    </w:p>
    <w:p w14:paraId="56952E5D" w14:textId="77777777" w:rsidR="006F52DB" w:rsidRPr="000418D4" w:rsidRDefault="006F52DB" w:rsidP="004365D3">
      <w:pPr>
        <w:pStyle w:val="Nagwek3"/>
        <w:spacing w:beforeLines="40" w:before="96" w:afterLines="40" w:after="96" w:line="276" w:lineRule="auto"/>
      </w:pPr>
      <w:bookmarkStart w:id="148" w:name="_Toc449656685"/>
      <w:bookmarkStart w:id="149" w:name="_Toc506972581"/>
      <w:r w:rsidRPr="000418D4">
        <w:t>SubKLAUZULA 4.13</w:t>
      </w:r>
      <w:r w:rsidR="00E50F92" w:rsidRPr="000418D4">
        <w:tab/>
      </w:r>
      <w:r w:rsidRPr="000418D4">
        <w:t>PRAWA PRZEJAZDU I URZĄDZENIA</w:t>
      </w:r>
      <w:bookmarkEnd w:id="145"/>
      <w:bookmarkEnd w:id="146"/>
      <w:bookmarkEnd w:id="147"/>
      <w:bookmarkEnd w:id="148"/>
      <w:bookmarkEnd w:id="149"/>
    </w:p>
    <w:p w14:paraId="34207B21" w14:textId="77777777" w:rsidR="00163641"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w:t>
      </w:r>
      <w:r w:rsidR="000430FB" w:rsidRPr="000418D4">
        <w:rPr>
          <w:rFonts w:ascii="Arial" w:hAnsi="Arial" w:cs="Arial"/>
          <w:sz w:val="22"/>
          <w:szCs w:val="22"/>
        </w:rPr>
        <w:t>KLAUZULI</w:t>
      </w:r>
      <w:r w:rsidRPr="000418D4">
        <w:rPr>
          <w:rFonts w:ascii="Arial" w:hAnsi="Arial" w:cs="Arial"/>
          <w:sz w:val="22"/>
          <w:szCs w:val="22"/>
        </w:rPr>
        <w:t xml:space="preserve"> i zastępuje następującą treścią:</w:t>
      </w:r>
    </w:p>
    <w:p w14:paraId="5D20768E" w14:textId="77777777" w:rsidR="000430FB" w:rsidRPr="000418D4" w:rsidRDefault="000430FB" w:rsidP="004365D3">
      <w:pPr>
        <w:pStyle w:val="Akapit"/>
        <w:spacing w:beforeLines="40" w:before="96" w:afterLines="40" w:after="96"/>
      </w:pPr>
      <w:bookmarkStart w:id="150" w:name="_Toc194208635"/>
      <w:bookmarkStart w:id="151" w:name="_Toc424890920"/>
      <w:r w:rsidRPr="000418D4">
        <w:t xml:space="preserve">Wykonawca ponosi wszelkie koszty i obciążenia z tytułu specjalnych i/lub czasowych praw przejazdu, których może potrzebować włączając te dotyczące dostępu do Placu Budowy. Wykonawca uzyska także na własne ryzyko i koszt wszelkie dodatkowe urządzenia, których może potrzebować dla celów Robót. </w:t>
      </w:r>
    </w:p>
    <w:p w14:paraId="4171100F" w14:textId="77777777" w:rsidR="000430FB" w:rsidRPr="000418D4" w:rsidRDefault="000430FB" w:rsidP="004365D3">
      <w:pPr>
        <w:pStyle w:val="Akapit"/>
        <w:spacing w:beforeLines="40" w:before="96" w:afterLines="40" w:after="96"/>
      </w:pPr>
      <w:r w:rsidRPr="000418D4">
        <w:rPr>
          <w:color w:val="000000"/>
        </w:rPr>
        <w:t>Jeżeli w związku z realizacją Robót koniecznym stanie się, aby Zamawiający udostępnił Wykonawcy jakiekolwiek urządzenia infrastruktury kolejowej na w</w:t>
      </w:r>
      <w:r w:rsidRPr="000418D4">
        <w:t xml:space="preserve">arunkach określonych w  rozporządzeniu </w:t>
      </w:r>
      <w:r w:rsidR="00E47DD7" w:rsidRPr="008B2B62">
        <w:t>Ministra Infrastruktury i Budownictwa</w:t>
      </w:r>
      <w:r w:rsidR="008B2595">
        <w:t xml:space="preserve"> </w:t>
      </w:r>
      <w:r w:rsidR="008B2595" w:rsidRPr="000418D4">
        <w:t xml:space="preserve">z dnia </w:t>
      </w:r>
      <w:r w:rsidR="008B2595" w:rsidRPr="008B2B62">
        <w:t>7 kwietnia 2017 r.</w:t>
      </w:r>
      <w:r w:rsidR="00E47DD7" w:rsidRPr="008B2B62">
        <w:t xml:space="preserve"> w sprawie udostępniania infrastruktury kolejowej</w:t>
      </w:r>
      <w:r w:rsidR="00F45726">
        <w:t xml:space="preserve"> </w:t>
      </w:r>
      <w:r w:rsidR="00E47DD7" w:rsidRPr="00E47DD7">
        <w:rPr>
          <w:highlight w:val="yellow"/>
        </w:rPr>
        <w:t>(Dz.U. z 2017 r. poz. 755 z późn. zm.)</w:t>
      </w:r>
      <w:r w:rsidRPr="000418D4">
        <w:t>, to Wykonawca poniesie wszelkie koszty wynikające z udostępnienia tych urządzeń infrastruktury kolejowej, na podstawie odrębnie zawartej umowy o udostępnieniu urządzeń.</w:t>
      </w:r>
    </w:p>
    <w:p w14:paraId="2981ED90" w14:textId="77777777" w:rsidR="000430FB" w:rsidRPr="000418D4" w:rsidRDefault="000430FB" w:rsidP="004365D3">
      <w:pPr>
        <w:pStyle w:val="Akapit"/>
        <w:spacing w:beforeLines="40" w:before="96" w:afterLines="40" w:after="96"/>
      </w:pPr>
      <w:r w:rsidRPr="000418D4">
        <w:t>Wykonawca przed rozpoczęciem Robót, na własny koszt, dokona inwentaryzacji fotograficznej i opisowej obiektów budowlanych na terenach przyległych oraz dróg, tras dostępu i urządzeń obcych lub obiektów budowlanych na Placu Budowy, jak i w jego otoczeniu, których stan może ulec pogorszeniu w wyniku prowadzenia Robót. Inwentaryzacja taka zostanie poświadczona protokoł</w:t>
      </w:r>
      <w:r w:rsidR="00CB09A6" w:rsidRPr="000418D4">
        <w:t>em przez Wykonawcę, Inżyniera i </w:t>
      </w:r>
      <w:r w:rsidRPr="000418D4">
        <w:t>gestorów lub zarządców takich dróg lub urządzeń ob</w:t>
      </w:r>
      <w:r w:rsidR="00FB5731">
        <w:t>cych lub obiektów budowlanych.</w:t>
      </w:r>
    </w:p>
    <w:p w14:paraId="7883662E" w14:textId="77777777" w:rsidR="006F52DB" w:rsidRPr="000418D4" w:rsidRDefault="00E50F92" w:rsidP="004365D3">
      <w:pPr>
        <w:pStyle w:val="Nagwek3"/>
        <w:spacing w:beforeLines="40" w:before="96" w:afterLines="40" w:after="96" w:line="276" w:lineRule="auto"/>
      </w:pPr>
      <w:bookmarkStart w:id="152" w:name="_Toc449656686"/>
      <w:bookmarkStart w:id="153" w:name="_Toc506972582"/>
      <w:r w:rsidRPr="000418D4">
        <w:t>SubKLAUZULA 4.14</w:t>
      </w:r>
      <w:r w:rsidRPr="000418D4">
        <w:tab/>
      </w:r>
      <w:r w:rsidR="006F52DB" w:rsidRPr="000418D4">
        <w:t>UNIKANIE ZAKŁÓCANIA</w:t>
      </w:r>
      <w:bookmarkEnd w:id="150"/>
      <w:bookmarkEnd w:id="151"/>
      <w:bookmarkEnd w:id="152"/>
      <w:bookmarkEnd w:id="153"/>
    </w:p>
    <w:p w14:paraId="63F3EDBE" w14:textId="77777777" w:rsidR="000430FB" w:rsidRPr="000418D4" w:rsidRDefault="000430FB" w:rsidP="004365D3">
      <w:pPr>
        <w:pStyle w:val="Akapit"/>
        <w:spacing w:beforeLines="40" w:before="96" w:afterLines="40" w:after="96"/>
      </w:pPr>
      <w:bookmarkStart w:id="154" w:name="_Toc424890921"/>
      <w:r w:rsidRPr="000418D4">
        <w:t>Usuwa się treść SubKLAUZULI i zastępuje następującą treścią:</w:t>
      </w:r>
    </w:p>
    <w:p w14:paraId="1FF475C1" w14:textId="77777777" w:rsidR="000430FB" w:rsidRPr="000418D4" w:rsidRDefault="000430FB" w:rsidP="004365D3">
      <w:pPr>
        <w:pStyle w:val="Akapit"/>
        <w:spacing w:beforeLines="40" w:before="96" w:afterLines="40" w:after="96"/>
      </w:pPr>
      <w:r w:rsidRPr="000418D4">
        <w:t>Wykonawca nie będzie zakłócał niepotrzebnie:</w:t>
      </w:r>
    </w:p>
    <w:p w14:paraId="00563DE4" w14:textId="77777777" w:rsidR="000430FB" w:rsidRPr="000418D4" w:rsidRDefault="000430FB" w:rsidP="001A5568">
      <w:pPr>
        <w:pStyle w:val="1punkt"/>
        <w:numPr>
          <w:ilvl w:val="0"/>
          <w:numId w:val="52"/>
        </w:numPr>
        <w:tabs>
          <w:tab w:val="clear" w:pos="426"/>
          <w:tab w:val="clear" w:pos="720"/>
          <w:tab w:val="left" w:pos="567"/>
        </w:tabs>
        <w:spacing w:beforeLines="40" w:before="96" w:afterLines="40" w:after="96"/>
        <w:ind w:left="567" w:hanging="567"/>
      </w:pPr>
      <w:r w:rsidRPr="000418D4">
        <w:t>porządku publicznego, lub</w:t>
      </w:r>
    </w:p>
    <w:p w14:paraId="0790FFF7" w14:textId="77777777" w:rsidR="000430FB" w:rsidRPr="000418D4" w:rsidRDefault="000430FB" w:rsidP="001A5568">
      <w:pPr>
        <w:pStyle w:val="1punkt"/>
        <w:numPr>
          <w:ilvl w:val="0"/>
          <w:numId w:val="52"/>
        </w:numPr>
        <w:tabs>
          <w:tab w:val="clear" w:pos="426"/>
          <w:tab w:val="clear" w:pos="720"/>
          <w:tab w:val="left" w:pos="567"/>
        </w:tabs>
        <w:spacing w:beforeLines="40" w:before="96" w:afterLines="40" w:after="96"/>
        <w:ind w:left="567" w:hanging="567"/>
      </w:pPr>
      <w:r w:rsidRPr="000418D4">
        <w:t>dostępu, użytkowania lub zajmowania wszystkich dróg, przejść</w:t>
      </w:r>
      <w:r w:rsidRPr="000418D4">
        <w:rPr>
          <w:color w:val="00B050"/>
        </w:rPr>
        <w:t xml:space="preserve">, </w:t>
      </w:r>
      <w:r w:rsidRPr="000418D4">
        <w:t xml:space="preserve">niezależnie czy są one publiczne, czy w posiadaniu Zamawiającego lub innych podmiotów. W przypadku konieczności zamknięcia toru szlakowego lub drogi publicznej, Wykonawca będzie postępował zgodnie z </w:t>
      </w:r>
      <w:r w:rsidR="002A1090">
        <w:t>Wymaganiami Zamawiającego</w:t>
      </w:r>
      <w:r w:rsidRPr="000418D4">
        <w:t>.</w:t>
      </w:r>
    </w:p>
    <w:p w14:paraId="60B859AE" w14:textId="77777777" w:rsidR="000430FB" w:rsidRPr="000418D4" w:rsidRDefault="000430FB" w:rsidP="004365D3">
      <w:pPr>
        <w:pStyle w:val="Akapit"/>
        <w:spacing w:beforeLines="40" w:before="96" w:afterLines="40" w:after="96"/>
      </w:pPr>
      <w:r w:rsidRPr="000418D4">
        <w:lastRenderedPageBreak/>
        <w:t>Wykonawca zapozna się z położeniem wszystkich istniejących urządzeń takich jak dreny, linie i słupy telefoniczne i elektryczne, ujęcia wodne, gazociągi oraz obiekty budownictwa lądowego, przed wykonaniem jakiegokolwiek wykopu i rozpoczęciem innych Robót mogących naruszyć te urządzenia.</w:t>
      </w:r>
    </w:p>
    <w:p w14:paraId="1B556436" w14:textId="77777777" w:rsidR="000430FB" w:rsidRPr="000418D4" w:rsidRDefault="000430FB" w:rsidP="004365D3">
      <w:pPr>
        <w:pStyle w:val="Akapit"/>
        <w:spacing w:beforeLines="40" w:before="96" w:afterLines="40" w:after="96"/>
      </w:pPr>
      <w:r w:rsidRPr="000418D4">
        <w:t>Wykonawca będzie ponosił odpowiedzialność za uszkodzenia</w:t>
      </w:r>
      <w:r w:rsidR="00B042BD">
        <w:t xml:space="preserve"> ujawnionych w PFU lub</w:t>
      </w:r>
      <w:r w:rsidR="00AC3BBB">
        <w:t xml:space="preserve"> w</w:t>
      </w:r>
      <w:r w:rsidR="00C9681F">
        <w:t> </w:t>
      </w:r>
      <w:r w:rsidR="0002019F">
        <w:t>d</w:t>
      </w:r>
      <w:r w:rsidR="00B042BD">
        <w:t xml:space="preserve">okumentacji </w:t>
      </w:r>
      <w:r w:rsidR="0002019F">
        <w:t xml:space="preserve">projektowej </w:t>
      </w:r>
      <w:r w:rsidR="00B042BD">
        <w:t>elementów infrastruktury, tj. za uszkodzenia</w:t>
      </w:r>
      <w:r w:rsidRPr="000418D4">
        <w:t xml:space="preserve"> dróg, rowów irygacyjnych, rurociągów, kabli i linii elektrycznych, kabli teletechnicznych </w:t>
      </w:r>
      <w:r w:rsidR="00C9681F">
        <w:t>i </w:t>
      </w:r>
      <w:r w:rsidRPr="000418D4">
        <w:t>telekomunikacyjnych oraz wszelkich urządzeń, spowodowane przez niego lub jego Podwykonawcę(ów) przy realizacji Robót. Wykonawca będzie zobowiązany do bezzwłocznej naprawy uszkodzeń na własny koszt oraz w razie koniecznośc</w:t>
      </w:r>
      <w:r w:rsidR="006F4AA3" w:rsidRPr="000418D4">
        <w:t>i wykonania wszelkich dalszych R</w:t>
      </w:r>
      <w:r w:rsidRPr="000418D4">
        <w:t>obót naprawczych zleconych przez Inżyniera.</w:t>
      </w:r>
    </w:p>
    <w:p w14:paraId="35F22769" w14:textId="77777777" w:rsidR="000430FB" w:rsidRPr="000418D4" w:rsidRDefault="000430FB" w:rsidP="004365D3">
      <w:pPr>
        <w:pStyle w:val="Akapit"/>
        <w:spacing w:beforeLines="40" w:before="96" w:afterLines="40" w:after="96"/>
      </w:pPr>
      <w:r w:rsidRPr="000418D4">
        <w:t>Wykonawca zapłaci Zamawiającemu odszkodowanie i przejmie od niego odpowiedzialność materialną, w związku z wszyst</w:t>
      </w:r>
      <w:r w:rsidR="00E33E46" w:rsidRPr="000418D4">
        <w:t xml:space="preserve">kimi odszkodowaniami, stratami  </w:t>
      </w:r>
      <w:r w:rsidRPr="000418D4">
        <w:t xml:space="preserve">i wydatkami (włącznie </w:t>
      </w:r>
      <w:r w:rsidR="00C9681F">
        <w:t>z </w:t>
      </w:r>
      <w:r w:rsidRPr="000418D4">
        <w:t xml:space="preserve">opłatami sądowymi i innymi </w:t>
      </w:r>
      <w:r w:rsidR="00E33E46" w:rsidRPr="000418D4">
        <w:t xml:space="preserve">wydatkami prawnymi), wynikłymi </w:t>
      </w:r>
      <w:r w:rsidRPr="000418D4">
        <w:t>z każdego takiego niepotrzebnego lub nieprawidłowego zakłócenia. Wyk</w:t>
      </w:r>
      <w:r w:rsidR="00255665">
        <w:t>onawca nie będzie uprawniony do </w:t>
      </w:r>
      <w:r w:rsidRPr="000418D4">
        <w:t>żadnych roszczeń o przedłużenie Czasu na Ukończenie oraz dodatkowego Kosztu z tego tytułu.</w:t>
      </w:r>
    </w:p>
    <w:p w14:paraId="25DEBF0A" w14:textId="77777777" w:rsidR="000430FB" w:rsidRPr="000418D4" w:rsidRDefault="000430FB" w:rsidP="004365D3">
      <w:pPr>
        <w:pStyle w:val="Akapit"/>
        <w:spacing w:beforeLines="40" w:before="96" w:afterLines="40" w:after="96"/>
      </w:pPr>
      <w:r w:rsidRPr="000418D4">
        <w:t xml:space="preserve">W przypadku uszkodzenia, zniszczenia lub konieczności przeniesienia kolejowych znaków geodezyjnych podczas Robót lub innych prac, Wykonawca zobowiązany jest w porozumieniu z Zamawiającym do wznowienia lub przeniesienia zniszczonych znaków na własny koszt, </w:t>
      </w:r>
      <w:r w:rsidR="00C9681F">
        <w:t>a w </w:t>
      </w:r>
      <w:r w:rsidRPr="000418D4">
        <w:t>przypadku znaków osnowy państwowej powinien powiadomić o tym fakcie właściwego terenowo Starostę.</w:t>
      </w:r>
    </w:p>
    <w:p w14:paraId="6D539894" w14:textId="77777777" w:rsidR="00D615DC" w:rsidRPr="000418D4" w:rsidRDefault="00187808" w:rsidP="004365D3">
      <w:pPr>
        <w:pStyle w:val="Nagwek3"/>
        <w:spacing w:beforeLines="40" w:before="96" w:afterLines="40" w:after="96" w:line="276" w:lineRule="auto"/>
      </w:pPr>
      <w:bookmarkStart w:id="155" w:name="_Toc449656687"/>
      <w:bookmarkStart w:id="156" w:name="_Toc506972583"/>
      <w:r w:rsidRPr="000418D4">
        <w:t>SubKLAUZULA 4.18</w:t>
      </w:r>
      <w:r w:rsidRPr="000418D4">
        <w:tab/>
      </w:r>
      <w:r w:rsidR="00D615DC" w:rsidRPr="000418D4">
        <w:t>OCHRONA ŚRODOWISKA</w:t>
      </w:r>
      <w:bookmarkEnd w:id="154"/>
      <w:bookmarkEnd w:id="155"/>
      <w:bookmarkEnd w:id="156"/>
    </w:p>
    <w:p w14:paraId="3B115D94" w14:textId="77777777" w:rsidR="00D615DC"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w:t>
      </w:r>
      <w:r w:rsidR="000430FB" w:rsidRPr="000418D4">
        <w:rPr>
          <w:rFonts w:ascii="Arial" w:hAnsi="Arial" w:cs="Arial"/>
          <w:sz w:val="22"/>
          <w:szCs w:val="22"/>
        </w:rPr>
        <w:t>LAUZULI</w:t>
      </w:r>
      <w:r w:rsidRPr="000418D4">
        <w:rPr>
          <w:rFonts w:ascii="Arial" w:hAnsi="Arial" w:cs="Arial"/>
          <w:sz w:val="22"/>
          <w:szCs w:val="22"/>
        </w:rPr>
        <w:t xml:space="preserve"> i zastępuje następującą treścią:</w:t>
      </w:r>
    </w:p>
    <w:p w14:paraId="243FBB54" w14:textId="77777777" w:rsidR="000430FB" w:rsidRPr="000418D4" w:rsidRDefault="000430FB" w:rsidP="004365D3">
      <w:pPr>
        <w:pStyle w:val="Akapit"/>
        <w:spacing w:beforeLines="40" w:before="96" w:afterLines="40" w:after="96"/>
      </w:pPr>
      <w:r w:rsidRPr="000418D4">
        <w:t>Wykonawca będzie postępował zgodnie z przepisami prawa w zakresie ochrony środowiska.</w:t>
      </w:r>
    </w:p>
    <w:p w14:paraId="3C0240B6" w14:textId="77777777" w:rsidR="000430FB" w:rsidRPr="000418D4" w:rsidRDefault="000430FB" w:rsidP="004365D3">
      <w:pPr>
        <w:pStyle w:val="Akapit"/>
        <w:spacing w:beforeLines="40" w:before="96" w:afterLines="40" w:after="96"/>
      </w:pPr>
      <w:r w:rsidRPr="000418D4">
        <w:t xml:space="preserve">W szczególności, Wykonawca postępował będzie zgodnie z zapisami decyzji </w:t>
      </w:r>
      <w:r w:rsidR="00C9681F">
        <w:t>o </w:t>
      </w:r>
      <w:r w:rsidRPr="000418D4">
        <w:t xml:space="preserve">środowiskowych uwarunkowaniach, uwarunkowaniami określonymi na etapie ponownej oceny oddziaływania na środowisko (jeżeli taka ocena </w:t>
      </w:r>
      <w:r w:rsidR="00FB5731">
        <w:t>była prowadzona) oraz zgodnie z </w:t>
      </w:r>
      <w:r w:rsidRPr="000418D4">
        <w:t xml:space="preserve">wszystkimi innymi decyzjami administracyjnymi w zakresie ochrony środowiska.  </w:t>
      </w:r>
    </w:p>
    <w:p w14:paraId="3D794CA0" w14:textId="77777777" w:rsidR="000430FB" w:rsidRDefault="000430FB" w:rsidP="004365D3">
      <w:pPr>
        <w:pStyle w:val="Akapit"/>
        <w:spacing w:beforeLines="40" w:before="96" w:afterLines="40" w:after="96"/>
      </w:pPr>
      <w:r w:rsidRPr="000418D4">
        <w:t xml:space="preserve">W przypadku wystąpienia bezpośredniego zagrożenia szkodą w środowisku spowodowanego prowadzonymi przez Wykonawcę Robotami, Wykonawca zobowiązany jest do podjęcia niezwłocznych działań zapobiegawczych. </w:t>
      </w:r>
      <w:r w:rsidR="00FB5731">
        <w:t xml:space="preserve">Wykonawca odpowiada za szkody </w:t>
      </w:r>
      <w:r w:rsidR="00FB5731" w:rsidRPr="00FB5731">
        <w:t>w</w:t>
      </w:r>
      <w:r w:rsidR="00FB5731">
        <w:t> </w:t>
      </w:r>
      <w:r w:rsidRPr="00FB5731">
        <w:t>środowisku</w:t>
      </w:r>
      <w:r w:rsidRPr="000418D4">
        <w:t xml:space="preserve"> powstałe wskutek prowadzenia Robót. W przy</w:t>
      </w:r>
      <w:r w:rsidR="00FB5731">
        <w:t>padku wystąpienia szkody w </w:t>
      </w:r>
      <w:r w:rsidRPr="000418D4">
        <w:t>środowisku Wykonawca jest zobowiązany do podjęcia działań w celu ograniczenia szkody w środowisku, zapobieżenia kolejnym szkodom oraz do podjęcia działań naprawczych. Wszelkie działania zapobiegawcze i naprawcze Wykonawca przeprowadzi na własny koszt.</w:t>
      </w:r>
    </w:p>
    <w:p w14:paraId="717D6D0A" w14:textId="77777777" w:rsidR="00EA0F5C" w:rsidRPr="000418D4" w:rsidRDefault="00EA0F5C" w:rsidP="004365D3">
      <w:pPr>
        <w:pStyle w:val="Akapit"/>
        <w:spacing w:beforeLines="40" w:before="96" w:afterLines="40" w:after="96"/>
      </w:pPr>
      <w:r w:rsidRPr="00EA0F5C">
        <w:t>W przypadku stwierdzenia</w:t>
      </w:r>
      <w:r>
        <w:t xml:space="preserve"> </w:t>
      </w:r>
      <w:r w:rsidRPr="00EA0F5C">
        <w:t xml:space="preserve">przez właściwy organ, że realizacja przedsięwzięcia narusza warunki i obowiązki, o których mowa w art. 136a ustawy </w:t>
      </w:r>
      <w:r w:rsidR="00FB5731">
        <w:t>z dnia 3 października 2008 r. o </w:t>
      </w:r>
      <w:r w:rsidRPr="00EA0F5C">
        <w:t xml:space="preserve">udostępnianiu informacji o środowisku i jego ochronie, udziale społeczeństwa w ochronie środowiska oraz o ocenach oddziaływania na środowisko, w szczególności wymogi określone w decyzji o środowiskowych uwarunkowaniach bądź w decyzjach, o których mowa w art. 86 w/w ustawy, Zamawiający zastrzega sobie prawo do przeniesienia na Wykonawcę kar pieniężnych z powyższego tytułu, przewidzianych </w:t>
      </w:r>
      <w:r w:rsidR="00E47DD7">
        <w:t xml:space="preserve">w </w:t>
      </w:r>
      <w:r w:rsidRPr="00EA0F5C">
        <w:t xml:space="preserve">art. 136a w/w </w:t>
      </w:r>
      <w:r w:rsidR="00FB5731">
        <w:t>ustawy powstałych w </w:t>
      </w:r>
      <w:r w:rsidRPr="00EA0F5C">
        <w:t>wyniku działań Wykonawcy.</w:t>
      </w:r>
    </w:p>
    <w:p w14:paraId="73CD0D71" w14:textId="77777777" w:rsidR="00D016A5" w:rsidRPr="000418D4" w:rsidRDefault="000430FB" w:rsidP="004365D3">
      <w:pPr>
        <w:pStyle w:val="Akapit"/>
        <w:spacing w:beforeLines="40" w:before="96" w:afterLines="40" w:after="96"/>
      </w:pPr>
      <w:r w:rsidRPr="000418D4">
        <w:lastRenderedPageBreak/>
        <w:t>Wykonawca zobowiązany jest do stosowania i przestrzegania zapisów „Instrukcji gospodarki odpadami PKP Polskie Linie Kolejowe S.A. Is-1”</w:t>
      </w:r>
      <w:r w:rsidR="00910F05" w:rsidRPr="000418D4">
        <w:t xml:space="preserve"> (www.plk-sa.pl)</w:t>
      </w:r>
      <w:r w:rsidR="00CD51AB" w:rsidRPr="000418D4">
        <w:t>.</w:t>
      </w:r>
    </w:p>
    <w:p w14:paraId="1C89AF26" w14:textId="77777777" w:rsidR="006F52DB" w:rsidRPr="000418D4" w:rsidRDefault="00187808" w:rsidP="004365D3">
      <w:pPr>
        <w:pStyle w:val="Nagwek3"/>
        <w:spacing w:beforeLines="40" w:before="96" w:afterLines="40" w:after="96" w:line="276" w:lineRule="auto"/>
      </w:pPr>
      <w:bookmarkStart w:id="157" w:name="_Toc424890922"/>
      <w:bookmarkStart w:id="158" w:name="_Toc449656688"/>
      <w:bookmarkStart w:id="159" w:name="_Toc506972584"/>
      <w:r w:rsidRPr="000418D4">
        <w:t>SubKLAUZULA 4.20</w:t>
      </w:r>
      <w:r w:rsidRPr="000418D4">
        <w:tab/>
      </w:r>
      <w:r w:rsidR="006F52DB" w:rsidRPr="000418D4">
        <w:t>SPRZĘT ZAMAWIAJĄCEGO I MATERIAŁ DO WYDANIA BEZPŁATNIE</w:t>
      </w:r>
      <w:bookmarkEnd w:id="157"/>
      <w:bookmarkEnd w:id="158"/>
      <w:bookmarkEnd w:id="159"/>
    </w:p>
    <w:p w14:paraId="69110B76" w14:textId="77777777" w:rsidR="006F52DB" w:rsidRPr="000418D4" w:rsidRDefault="006C5B36"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w:t>
      </w:r>
      <w:r w:rsidR="006F52DB" w:rsidRPr="000418D4">
        <w:rPr>
          <w:rFonts w:ascii="Arial" w:hAnsi="Arial" w:cs="Arial"/>
          <w:sz w:val="22"/>
          <w:szCs w:val="22"/>
        </w:rPr>
        <w:t xml:space="preserve"> treść </w:t>
      </w:r>
      <w:r w:rsidR="00A05414" w:rsidRPr="000418D4">
        <w:rPr>
          <w:rFonts w:ascii="Arial" w:hAnsi="Arial" w:cs="Arial"/>
          <w:sz w:val="22"/>
          <w:szCs w:val="22"/>
        </w:rPr>
        <w:t>SubKLAUZULI.</w:t>
      </w:r>
    </w:p>
    <w:p w14:paraId="4DF192B8" w14:textId="77777777" w:rsidR="006F52DB" w:rsidRPr="000418D4" w:rsidRDefault="00E50F92" w:rsidP="004365D3">
      <w:pPr>
        <w:pStyle w:val="Nagwek3"/>
        <w:spacing w:beforeLines="40" w:before="96" w:afterLines="40" w:after="96" w:line="276" w:lineRule="auto"/>
      </w:pPr>
      <w:bookmarkStart w:id="160" w:name="_Toc194208636"/>
      <w:bookmarkStart w:id="161" w:name="_Toc424890923"/>
      <w:bookmarkStart w:id="162" w:name="_Toc449656689"/>
      <w:bookmarkStart w:id="163" w:name="_Toc506972585"/>
      <w:r w:rsidRPr="000418D4">
        <w:t>SubKLAUZULA 4.21</w:t>
      </w:r>
      <w:r w:rsidRPr="000418D4">
        <w:tab/>
      </w:r>
      <w:r w:rsidR="006F52DB" w:rsidRPr="000418D4">
        <w:t>RAPORTY O POSTĘPIE PRAC</w:t>
      </w:r>
      <w:bookmarkEnd w:id="160"/>
      <w:r w:rsidR="00F970BB" w:rsidRPr="000418D4">
        <w:t>Y</w:t>
      </w:r>
      <w:bookmarkEnd w:id="161"/>
      <w:bookmarkEnd w:id="162"/>
      <w:bookmarkEnd w:id="163"/>
    </w:p>
    <w:p w14:paraId="4796896A" w14:textId="77777777" w:rsidR="00163A17"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w:t>
      </w:r>
      <w:r w:rsidR="00E33E46" w:rsidRPr="000418D4">
        <w:rPr>
          <w:rFonts w:ascii="Arial" w:hAnsi="Arial" w:cs="Arial"/>
          <w:sz w:val="22"/>
          <w:szCs w:val="22"/>
        </w:rPr>
        <w:t>LAUZULI</w:t>
      </w:r>
      <w:r w:rsidRPr="000418D4">
        <w:rPr>
          <w:rFonts w:ascii="Arial" w:hAnsi="Arial" w:cs="Arial"/>
          <w:sz w:val="22"/>
          <w:szCs w:val="22"/>
        </w:rPr>
        <w:t xml:space="preserve"> i zastępuje następującą treścią:</w:t>
      </w:r>
    </w:p>
    <w:p w14:paraId="752288E9" w14:textId="77777777" w:rsidR="000C04D4" w:rsidRPr="000418D4" w:rsidRDefault="000C04D4" w:rsidP="004365D3">
      <w:pPr>
        <w:overflowPunct/>
        <w:autoSpaceDE/>
        <w:autoSpaceDN/>
        <w:adjustRightInd/>
        <w:spacing w:beforeLines="40" w:before="96" w:afterLines="40" w:after="96" w:line="276" w:lineRule="auto"/>
        <w:jc w:val="both"/>
        <w:textAlignment w:val="auto"/>
        <w:rPr>
          <w:rFonts w:ascii="Arial" w:eastAsia="Calibri" w:hAnsi="Arial" w:cs="Arial"/>
          <w:sz w:val="22"/>
          <w:szCs w:val="22"/>
        </w:rPr>
      </w:pPr>
      <w:r w:rsidRPr="000418D4">
        <w:rPr>
          <w:rFonts w:ascii="Arial" w:eastAsia="Calibri" w:hAnsi="Arial" w:cs="Arial"/>
          <w:sz w:val="22"/>
          <w:szCs w:val="22"/>
        </w:rPr>
        <w:t>Dobowe, Tygodniowe oraz Miesięczne Raporty o postępie prac będą przygotowane przez Wykonawcę według wz</w:t>
      </w:r>
      <w:r w:rsidR="00AB5BAB" w:rsidRPr="000418D4">
        <w:rPr>
          <w:rFonts w:ascii="Arial" w:eastAsia="Calibri" w:hAnsi="Arial" w:cs="Arial"/>
          <w:sz w:val="22"/>
          <w:szCs w:val="22"/>
        </w:rPr>
        <w:t>orów stanowiących Załącznik N</w:t>
      </w:r>
      <w:r w:rsidR="00910F05" w:rsidRPr="000418D4">
        <w:rPr>
          <w:rFonts w:ascii="Arial" w:eastAsia="Calibri" w:hAnsi="Arial" w:cs="Arial"/>
          <w:sz w:val="22"/>
          <w:szCs w:val="22"/>
        </w:rPr>
        <w:t>r 1</w:t>
      </w:r>
      <w:r w:rsidRPr="000418D4">
        <w:rPr>
          <w:rFonts w:ascii="Arial" w:eastAsia="Calibri" w:hAnsi="Arial" w:cs="Arial"/>
          <w:sz w:val="22"/>
          <w:szCs w:val="22"/>
        </w:rPr>
        <w:t xml:space="preserve"> do </w:t>
      </w:r>
      <w:r w:rsidR="002E43A0" w:rsidRPr="00E47DD7">
        <w:rPr>
          <w:rFonts w:ascii="Arial" w:hAnsi="Arial" w:cs="Arial"/>
          <w:sz w:val="22"/>
          <w:szCs w:val="22"/>
        </w:rPr>
        <w:t>Warunków Szczególnych</w:t>
      </w:r>
      <w:r w:rsidRPr="000418D4">
        <w:rPr>
          <w:rFonts w:ascii="Arial" w:eastAsia="Calibri" w:hAnsi="Arial" w:cs="Arial"/>
          <w:sz w:val="22"/>
          <w:szCs w:val="22"/>
        </w:rPr>
        <w:t xml:space="preserve">. Raporty te podlegają akceptacji przez Inżyniera. Raporty będą przedkładane Inżynierowi </w:t>
      </w:r>
      <w:r w:rsidR="00C9681F">
        <w:rPr>
          <w:rFonts w:ascii="Arial" w:eastAsia="Calibri" w:hAnsi="Arial" w:cs="Arial"/>
          <w:sz w:val="22"/>
          <w:szCs w:val="22"/>
        </w:rPr>
        <w:t>w </w:t>
      </w:r>
      <w:r w:rsidRPr="000418D4">
        <w:rPr>
          <w:rFonts w:ascii="Arial" w:eastAsia="Calibri" w:hAnsi="Arial" w:cs="Arial"/>
          <w:sz w:val="22"/>
          <w:szCs w:val="22"/>
        </w:rPr>
        <w:t>następujących formach oraz terminach:</w:t>
      </w:r>
    </w:p>
    <w:p w14:paraId="48EB57F1" w14:textId="77777777" w:rsidR="000C04D4" w:rsidRPr="000418D4" w:rsidRDefault="000C04D4" w:rsidP="00A228FB">
      <w:pPr>
        <w:pStyle w:val="Akapitzlist"/>
        <w:numPr>
          <w:ilvl w:val="0"/>
          <w:numId w:val="54"/>
        </w:numPr>
        <w:spacing w:beforeLines="40" w:before="96" w:afterLines="40" w:after="96" w:line="276" w:lineRule="auto"/>
        <w:ind w:left="567" w:hanging="567"/>
        <w:contextualSpacing w:val="0"/>
        <w:jc w:val="both"/>
        <w:rPr>
          <w:rFonts w:ascii="Arial" w:eastAsia="Calibri" w:hAnsi="Arial" w:cs="Arial"/>
          <w:sz w:val="22"/>
          <w:szCs w:val="22"/>
        </w:rPr>
      </w:pPr>
      <w:r w:rsidRPr="000418D4">
        <w:rPr>
          <w:rFonts w:ascii="Arial" w:eastAsia="Calibri" w:hAnsi="Arial" w:cs="Arial"/>
          <w:sz w:val="22"/>
          <w:szCs w:val="22"/>
        </w:rPr>
        <w:t xml:space="preserve">Dobowe Raporty </w:t>
      </w:r>
      <w:r w:rsidR="00607CBD" w:rsidRPr="000418D4">
        <w:rPr>
          <w:rFonts w:ascii="Arial" w:eastAsia="Calibri" w:hAnsi="Arial" w:cs="Arial"/>
          <w:sz w:val="22"/>
          <w:szCs w:val="22"/>
        </w:rPr>
        <w:t>w</w:t>
      </w:r>
      <w:r w:rsidR="006F4AA3" w:rsidRPr="000418D4">
        <w:rPr>
          <w:rFonts w:ascii="Arial" w:eastAsia="Calibri" w:hAnsi="Arial" w:cs="Arial"/>
          <w:sz w:val="22"/>
          <w:szCs w:val="22"/>
        </w:rPr>
        <w:t xml:space="preserve"> </w:t>
      </w:r>
      <w:r w:rsidRPr="000418D4">
        <w:rPr>
          <w:rFonts w:ascii="Arial" w:eastAsia="Calibri" w:hAnsi="Arial" w:cs="Arial"/>
          <w:sz w:val="22"/>
          <w:szCs w:val="22"/>
        </w:rPr>
        <w:t>formie elektronicznej edytowalnej oraz w formie skanu do godziny 10.00 w dniu następującym po dniu, którego dany ra</w:t>
      </w:r>
      <w:r w:rsidR="00255665">
        <w:rPr>
          <w:rFonts w:ascii="Arial" w:eastAsia="Calibri" w:hAnsi="Arial" w:cs="Arial"/>
          <w:sz w:val="22"/>
          <w:szCs w:val="22"/>
        </w:rPr>
        <w:t>port dotyczy oraz w terminie do </w:t>
      </w:r>
      <w:r w:rsidR="00C9681F">
        <w:rPr>
          <w:rFonts w:ascii="Arial" w:eastAsia="Calibri" w:hAnsi="Arial" w:cs="Arial"/>
          <w:sz w:val="22"/>
          <w:szCs w:val="22"/>
        </w:rPr>
        <w:t>7 </w:t>
      </w:r>
      <w:r w:rsidRPr="000418D4">
        <w:rPr>
          <w:rFonts w:ascii="Arial" w:eastAsia="Calibri" w:hAnsi="Arial" w:cs="Arial"/>
          <w:sz w:val="22"/>
          <w:szCs w:val="22"/>
        </w:rPr>
        <w:t>dni w formie papierowej,</w:t>
      </w:r>
    </w:p>
    <w:p w14:paraId="079997CA" w14:textId="77777777" w:rsidR="000C04D4" w:rsidRPr="000418D4" w:rsidRDefault="000C04D4" w:rsidP="00A228FB">
      <w:pPr>
        <w:pStyle w:val="Akapitzlist"/>
        <w:numPr>
          <w:ilvl w:val="0"/>
          <w:numId w:val="54"/>
        </w:numPr>
        <w:spacing w:beforeLines="40" w:before="96" w:afterLines="40" w:after="96" w:line="276" w:lineRule="auto"/>
        <w:ind w:left="567" w:hanging="567"/>
        <w:contextualSpacing w:val="0"/>
        <w:jc w:val="both"/>
        <w:rPr>
          <w:rFonts w:ascii="Arial" w:eastAsia="Calibri" w:hAnsi="Arial" w:cs="Arial"/>
          <w:sz w:val="22"/>
          <w:szCs w:val="22"/>
        </w:rPr>
      </w:pPr>
      <w:r w:rsidRPr="000418D4">
        <w:rPr>
          <w:rFonts w:ascii="Arial" w:eastAsia="Calibri" w:hAnsi="Arial" w:cs="Arial"/>
          <w:sz w:val="22"/>
          <w:szCs w:val="22"/>
        </w:rPr>
        <w:t>Tygodniowe Raporty</w:t>
      </w:r>
      <w:r w:rsidR="006F4AA3" w:rsidRPr="000418D4">
        <w:rPr>
          <w:rFonts w:ascii="Arial" w:eastAsia="Calibri" w:hAnsi="Arial" w:cs="Arial"/>
          <w:sz w:val="22"/>
          <w:szCs w:val="22"/>
        </w:rPr>
        <w:t xml:space="preserve"> </w:t>
      </w:r>
      <w:r w:rsidR="00607CBD" w:rsidRPr="000418D4">
        <w:rPr>
          <w:rFonts w:ascii="Arial" w:eastAsia="Calibri" w:hAnsi="Arial" w:cs="Arial"/>
          <w:sz w:val="22"/>
          <w:szCs w:val="22"/>
        </w:rPr>
        <w:t>w</w:t>
      </w:r>
      <w:r w:rsidR="006F4AA3" w:rsidRPr="000418D4">
        <w:rPr>
          <w:rFonts w:ascii="Arial" w:eastAsia="Calibri" w:hAnsi="Arial" w:cs="Arial"/>
          <w:sz w:val="22"/>
          <w:szCs w:val="22"/>
        </w:rPr>
        <w:t xml:space="preserve"> </w:t>
      </w:r>
      <w:r w:rsidRPr="000418D4">
        <w:rPr>
          <w:rFonts w:ascii="Arial" w:eastAsia="Calibri" w:hAnsi="Arial" w:cs="Arial"/>
          <w:sz w:val="22"/>
          <w:szCs w:val="22"/>
        </w:rPr>
        <w:t>formie elektronicznej edy</w:t>
      </w:r>
      <w:r w:rsidR="00255665">
        <w:rPr>
          <w:rFonts w:ascii="Arial" w:eastAsia="Calibri" w:hAnsi="Arial" w:cs="Arial"/>
          <w:sz w:val="22"/>
          <w:szCs w:val="22"/>
        </w:rPr>
        <w:t>towalnej oraz w formie skanu do </w:t>
      </w:r>
      <w:r w:rsidRPr="000418D4">
        <w:rPr>
          <w:rFonts w:ascii="Arial" w:eastAsia="Calibri" w:hAnsi="Arial" w:cs="Arial"/>
          <w:sz w:val="22"/>
          <w:szCs w:val="22"/>
        </w:rPr>
        <w:t>godziny 10.00 następnego dnia roboczego po tygodniu, którego dany raport dotyczy oraz w terminie do 7 dni w formie papierowej,</w:t>
      </w:r>
    </w:p>
    <w:p w14:paraId="2A60CEB1" w14:textId="77777777" w:rsidR="000C04D4" w:rsidRPr="000418D4" w:rsidRDefault="000C04D4" w:rsidP="00A228FB">
      <w:pPr>
        <w:pStyle w:val="Akapitzlist"/>
        <w:numPr>
          <w:ilvl w:val="0"/>
          <w:numId w:val="54"/>
        </w:numPr>
        <w:spacing w:beforeLines="40" w:before="96" w:afterLines="40" w:after="96" w:line="276" w:lineRule="auto"/>
        <w:ind w:left="567" w:hanging="567"/>
        <w:contextualSpacing w:val="0"/>
        <w:jc w:val="both"/>
        <w:rPr>
          <w:rFonts w:ascii="Arial" w:eastAsia="Calibri" w:hAnsi="Arial" w:cs="Arial"/>
          <w:sz w:val="22"/>
          <w:szCs w:val="22"/>
        </w:rPr>
      </w:pPr>
      <w:r w:rsidRPr="000418D4">
        <w:rPr>
          <w:rFonts w:ascii="Arial" w:eastAsia="Calibri" w:hAnsi="Arial" w:cs="Arial"/>
          <w:sz w:val="22"/>
          <w:szCs w:val="22"/>
        </w:rPr>
        <w:t>Miesięczne Raporty</w:t>
      </w:r>
      <w:r w:rsidR="006F4AA3" w:rsidRPr="000418D4">
        <w:rPr>
          <w:rFonts w:ascii="Arial" w:eastAsia="Calibri" w:hAnsi="Arial" w:cs="Arial"/>
          <w:sz w:val="22"/>
          <w:szCs w:val="22"/>
        </w:rPr>
        <w:t xml:space="preserve"> </w:t>
      </w:r>
      <w:r w:rsidR="00607CBD" w:rsidRPr="000418D4">
        <w:rPr>
          <w:rFonts w:ascii="Arial" w:eastAsia="Calibri" w:hAnsi="Arial" w:cs="Arial"/>
          <w:sz w:val="22"/>
          <w:szCs w:val="22"/>
        </w:rPr>
        <w:t>w</w:t>
      </w:r>
      <w:r w:rsidR="006F4AA3" w:rsidRPr="000418D4">
        <w:rPr>
          <w:rFonts w:ascii="Arial" w:eastAsia="Calibri" w:hAnsi="Arial" w:cs="Arial"/>
          <w:sz w:val="22"/>
          <w:szCs w:val="22"/>
        </w:rPr>
        <w:t xml:space="preserve"> </w:t>
      </w:r>
      <w:r w:rsidRPr="000418D4">
        <w:rPr>
          <w:rFonts w:ascii="Arial" w:eastAsia="Calibri" w:hAnsi="Arial" w:cs="Arial"/>
          <w:sz w:val="22"/>
          <w:szCs w:val="22"/>
        </w:rPr>
        <w:t xml:space="preserve">formie elektronicznej edytowalnej oraz w formie skanu oraz </w:t>
      </w:r>
      <w:r w:rsidR="00C9681F">
        <w:rPr>
          <w:rFonts w:ascii="Arial" w:eastAsia="Calibri" w:hAnsi="Arial" w:cs="Arial"/>
          <w:sz w:val="22"/>
          <w:szCs w:val="22"/>
        </w:rPr>
        <w:t>w 4 </w:t>
      </w:r>
      <w:r w:rsidRPr="000418D4">
        <w:rPr>
          <w:rFonts w:ascii="Arial" w:eastAsia="Calibri" w:hAnsi="Arial" w:cs="Arial"/>
          <w:sz w:val="22"/>
          <w:szCs w:val="22"/>
        </w:rPr>
        <w:t xml:space="preserve">egzemplarzach w formie papierowej - w terminie do 7 dnia miesiąca kalendarzowego następującego po miesiącu sprawozdawczym. </w:t>
      </w:r>
    </w:p>
    <w:p w14:paraId="5EE61984" w14:textId="77777777" w:rsidR="000C04D4" w:rsidRPr="000418D4" w:rsidRDefault="000C04D4" w:rsidP="004365D3">
      <w:pPr>
        <w:overflowPunct/>
        <w:autoSpaceDE/>
        <w:autoSpaceDN/>
        <w:adjustRightInd/>
        <w:spacing w:beforeLines="40" w:before="96" w:afterLines="40" w:after="96" w:line="276" w:lineRule="auto"/>
        <w:jc w:val="both"/>
        <w:textAlignment w:val="auto"/>
        <w:rPr>
          <w:rFonts w:ascii="Arial" w:eastAsia="Calibri" w:hAnsi="Arial" w:cs="Arial"/>
          <w:sz w:val="22"/>
          <w:szCs w:val="22"/>
        </w:rPr>
      </w:pPr>
      <w:r w:rsidRPr="000418D4">
        <w:rPr>
          <w:rFonts w:ascii="Arial" w:eastAsia="Calibri" w:hAnsi="Arial" w:cs="Arial"/>
          <w:sz w:val="22"/>
          <w:szCs w:val="22"/>
        </w:rPr>
        <w:t xml:space="preserve">W przypadku, gdy Wykonawca otrzyma polecenie rozpoczęcia Robót w drugiej połowie miesiąca, wówczas pierwszy Miesięczny Raport </w:t>
      </w:r>
      <w:r w:rsidR="006F4AA3" w:rsidRPr="000418D4">
        <w:rPr>
          <w:rFonts w:ascii="Arial" w:eastAsia="Calibri" w:hAnsi="Arial" w:cs="Arial"/>
          <w:sz w:val="22"/>
          <w:szCs w:val="22"/>
        </w:rPr>
        <w:t xml:space="preserve">o Postępie Prac </w:t>
      </w:r>
      <w:r w:rsidR="00255665">
        <w:rPr>
          <w:rFonts w:ascii="Arial" w:eastAsia="Calibri" w:hAnsi="Arial" w:cs="Arial"/>
          <w:sz w:val="22"/>
          <w:szCs w:val="22"/>
        </w:rPr>
        <w:t>złoży w terminie 7 dni po </w:t>
      </w:r>
      <w:r w:rsidRPr="000418D4">
        <w:rPr>
          <w:rFonts w:ascii="Arial" w:eastAsia="Calibri" w:hAnsi="Arial" w:cs="Arial"/>
          <w:sz w:val="22"/>
          <w:szCs w:val="22"/>
        </w:rPr>
        <w:t>upływie kolejnego miesiąca. Raport ten będzie obejmował okres od początku realizacji.</w:t>
      </w:r>
    </w:p>
    <w:p w14:paraId="3C6DC627" w14:textId="77777777" w:rsidR="000C04D4" w:rsidRPr="000418D4" w:rsidRDefault="000C04D4" w:rsidP="004365D3">
      <w:pPr>
        <w:overflowPunct/>
        <w:autoSpaceDE/>
        <w:autoSpaceDN/>
        <w:adjustRightInd/>
        <w:spacing w:beforeLines="40" w:before="96" w:afterLines="40" w:after="96" w:line="276" w:lineRule="auto"/>
        <w:jc w:val="both"/>
        <w:textAlignment w:val="auto"/>
        <w:rPr>
          <w:rFonts w:ascii="Arial" w:eastAsia="Calibri" w:hAnsi="Arial" w:cs="Arial"/>
          <w:sz w:val="22"/>
          <w:szCs w:val="22"/>
        </w:rPr>
      </w:pPr>
      <w:r w:rsidRPr="000418D4">
        <w:rPr>
          <w:rFonts w:ascii="Arial" w:eastAsia="Calibri" w:hAnsi="Arial" w:cs="Arial"/>
          <w:sz w:val="22"/>
          <w:szCs w:val="22"/>
        </w:rPr>
        <w:t xml:space="preserve">Pierwszy </w:t>
      </w:r>
      <w:r w:rsidR="006F4AA3" w:rsidRPr="000418D4">
        <w:rPr>
          <w:rFonts w:ascii="Arial" w:eastAsia="Calibri" w:hAnsi="Arial" w:cs="Arial"/>
          <w:sz w:val="22"/>
          <w:szCs w:val="22"/>
        </w:rPr>
        <w:t xml:space="preserve">Miesięczny </w:t>
      </w:r>
      <w:r w:rsidRPr="000418D4">
        <w:rPr>
          <w:rFonts w:ascii="Arial" w:eastAsia="Calibri" w:hAnsi="Arial" w:cs="Arial"/>
          <w:sz w:val="22"/>
          <w:szCs w:val="22"/>
        </w:rPr>
        <w:t xml:space="preserve">Raport </w:t>
      </w:r>
      <w:r w:rsidR="006F4AA3" w:rsidRPr="000418D4">
        <w:rPr>
          <w:rFonts w:ascii="Arial" w:eastAsia="Calibri" w:hAnsi="Arial" w:cs="Arial"/>
          <w:sz w:val="22"/>
          <w:szCs w:val="22"/>
        </w:rPr>
        <w:t xml:space="preserve">o Postępie Prac </w:t>
      </w:r>
      <w:r w:rsidRPr="000418D4">
        <w:rPr>
          <w:rFonts w:ascii="Arial" w:eastAsia="Calibri" w:hAnsi="Arial" w:cs="Arial"/>
          <w:sz w:val="22"/>
          <w:szCs w:val="22"/>
        </w:rPr>
        <w:t xml:space="preserve">będzie obejmował okres do końca pierwszego miesiąca kalendarzowego </w:t>
      </w:r>
      <w:r w:rsidR="006F4AA3" w:rsidRPr="000418D4">
        <w:rPr>
          <w:rFonts w:ascii="Arial" w:eastAsia="Calibri" w:hAnsi="Arial" w:cs="Arial"/>
          <w:sz w:val="22"/>
          <w:szCs w:val="22"/>
        </w:rPr>
        <w:t xml:space="preserve">następującego </w:t>
      </w:r>
      <w:r w:rsidRPr="000418D4">
        <w:rPr>
          <w:rFonts w:ascii="Arial" w:eastAsia="Calibri" w:hAnsi="Arial" w:cs="Arial"/>
          <w:sz w:val="22"/>
          <w:szCs w:val="22"/>
        </w:rPr>
        <w:t xml:space="preserve">po miesiącu, w którym miała miejsce Data Rozpoczęcia. Następnie </w:t>
      </w:r>
      <w:r w:rsidR="006F4AA3" w:rsidRPr="000418D4">
        <w:rPr>
          <w:rFonts w:ascii="Arial" w:eastAsia="Calibri" w:hAnsi="Arial" w:cs="Arial"/>
          <w:sz w:val="22"/>
          <w:szCs w:val="22"/>
        </w:rPr>
        <w:t xml:space="preserve">Miesięczne </w:t>
      </w:r>
      <w:r w:rsidRPr="000418D4">
        <w:rPr>
          <w:rFonts w:ascii="Arial" w:eastAsia="Calibri" w:hAnsi="Arial" w:cs="Arial"/>
          <w:sz w:val="22"/>
          <w:szCs w:val="22"/>
        </w:rPr>
        <w:t xml:space="preserve">Raporty </w:t>
      </w:r>
      <w:r w:rsidR="006F4AA3" w:rsidRPr="000418D4">
        <w:rPr>
          <w:rFonts w:ascii="Arial" w:eastAsia="Calibri" w:hAnsi="Arial" w:cs="Arial"/>
          <w:sz w:val="22"/>
          <w:szCs w:val="22"/>
        </w:rPr>
        <w:t xml:space="preserve">o Postępie Prac </w:t>
      </w:r>
      <w:r w:rsidRPr="000418D4">
        <w:rPr>
          <w:rFonts w:ascii="Arial" w:eastAsia="Calibri" w:hAnsi="Arial" w:cs="Arial"/>
          <w:sz w:val="22"/>
          <w:szCs w:val="22"/>
        </w:rPr>
        <w:t xml:space="preserve">będą przedkładane comiesięcznie, każdy w ciągu 7 dni od ostatniego dnia okresu, którego dany Raport </w:t>
      </w:r>
      <w:r w:rsidR="006F4AA3" w:rsidRPr="000418D4">
        <w:rPr>
          <w:rFonts w:ascii="Arial" w:eastAsia="Calibri" w:hAnsi="Arial" w:cs="Arial"/>
          <w:sz w:val="22"/>
          <w:szCs w:val="22"/>
        </w:rPr>
        <w:t>o</w:t>
      </w:r>
      <w:r w:rsidR="007B7678">
        <w:rPr>
          <w:rFonts w:ascii="Arial" w:eastAsia="Calibri" w:hAnsi="Arial" w:cs="Arial"/>
          <w:sz w:val="22"/>
          <w:szCs w:val="22"/>
        </w:rPr>
        <w:t> </w:t>
      </w:r>
      <w:r w:rsidR="006F4AA3" w:rsidRPr="000418D4">
        <w:rPr>
          <w:rFonts w:ascii="Arial" w:eastAsia="Calibri" w:hAnsi="Arial" w:cs="Arial"/>
          <w:sz w:val="22"/>
          <w:szCs w:val="22"/>
        </w:rPr>
        <w:t xml:space="preserve">Postępie Prac </w:t>
      </w:r>
      <w:r w:rsidRPr="000418D4">
        <w:rPr>
          <w:rFonts w:ascii="Arial" w:eastAsia="Calibri" w:hAnsi="Arial" w:cs="Arial"/>
          <w:sz w:val="22"/>
          <w:szCs w:val="22"/>
        </w:rPr>
        <w:t>dotyczy.</w:t>
      </w:r>
    </w:p>
    <w:p w14:paraId="5A57A0E8" w14:textId="77777777" w:rsidR="00163A17" w:rsidRPr="000418D4" w:rsidRDefault="00163A17"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Raporty </w:t>
      </w:r>
      <w:r w:rsidR="006F4AA3" w:rsidRPr="000418D4">
        <w:rPr>
          <w:rFonts w:ascii="Arial" w:hAnsi="Arial" w:cs="Arial"/>
          <w:sz w:val="22"/>
          <w:szCs w:val="22"/>
        </w:rPr>
        <w:t xml:space="preserve">o Postępie Prac </w:t>
      </w:r>
      <w:r w:rsidRPr="000418D4">
        <w:rPr>
          <w:rFonts w:ascii="Arial" w:hAnsi="Arial" w:cs="Arial"/>
          <w:sz w:val="22"/>
          <w:szCs w:val="22"/>
        </w:rPr>
        <w:t>będą składane do czasu, aż Wykonawca ukończy całą pracę, o</w:t>
      </w:r>
      <w:r w:rsidR="007B7678">
        <w:rPr>
          <w:rFonts w:ascii="Arial" w:hAnsi="Arial" w:cs="Arial"/>
          <w:sz w:val="22"/>
          <w:szCs w:val="22"/>
        </w:rPr>
        <w:t> </w:t>
      </w:r>
      <w:r w:rsidRPr="000418D4">
        <w:rPr>
          <w:rFonts w:ascii="Arial" w:hAnsi="Arial" w:cs="Arial"/>
          <w:sz w:val="22"/>
          <w:szCs w:val="22"/>
        </w:rPr>
        <w:t>której wiadomo, że jest zaległa na datę ukończenia podaną w Świadectwie Przejęcia dla Robót.</w:t>
      </w:r>
    </w:p>
    <w:p w14:paraId="6EC4BCD8" w14:textId="77777777" w:rsidR="00163A17" w:rsidRPr="000418D4" w:rsidRDefault="00163A17"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Każdy </w:t>
      </w:r>
      <w:r w:rsidR="000C04D4" w:rsidRPr="000418D4">
        <w:rPr>
          <w:rFonts w:ascii="Arial" w:hAnsi="Arial" w:cs="Arial"/>
          <w:sz w:val="22"/>
          <w:szCs w:val="22"/>
        </w:rPr>
        <w:t>Miesięczny</w:t>
      </w:r>
      <w:r w:rsidR="001D5B03" w:rsidRPr="000418D4">
        <w:rPr>
          <w:rFonts w:ascii="Arial" w:hAnsi="Arial" w:cs="Arial"/>
          <w:sz w:val="22"/>
          <w:szCs w:val="22"/>
        </w:rPr>
        <w:t xml:space="preserve"> Raport o Postępie Prac</w:t>
      </w:r>
      <w:r w:rsidRPr="000418D4">
        <w:rPr>
          <w:rFonts w:ascii="Arial" w:hAnsi="Arial" w:cs="Arial"/>
          <w:sz w:val="22"/>
          <w:szCs w:val="22"/>
        </w:rPr>
        <w:t xml:space="preserve"> będzie zawierał:</w:t>
      </w:r>
    </w:p>
    <w:p w14:paraId="0C8D9F23" w14:textId="77777777" w:rsidR="00163A17" w:rsidRPr="000418D4" w:rsidRDefault="00163A17" w:rsidP="00A228FB">
      <w:pPr>
        <w:numPr>
          <w:ilvl w:val="0"/>
          <w:numId w:val="16"/>
        </w:numPr>
        <w:tabs>
          <w:tab w:val="clear" w:pos="72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wykresy i szczegółowe opisy postępu pracy, obejmujące każdy etap projektowania, powstawania Dokumentów Wykonawcy, zamawiania, wyrobu, dostawy na Plac Budowy, budowy, montażu, dokonywania prób, włącznie z takimi samymi czynnościami dla Robót realizowanych przez każdego Podwykonawcę;</w:t>
      </w:r>
    </w:p>
    <w:p w14:paraId="301EAE26" w14:textId="77777777" w:rsidR="00163A17" w:rsidRPr="000418D4" w:rsidRDefault="00163A17" w:rsidP="00A228FB">
      <w:pPr>
        <w:numPr>
          <w:ilvl w:val="0"/>
          <w:numId w:val="16"/>
        </w:numPr>
        <w:tabs>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fotografie oznaczone datami przedstawiające stan zaawansowania i postępu na Placu Budowy;</w:t>
      </w:r>
    </w:p>
    <w:p w14:paraId="240BB6A2" w14:textId="77777777" w:rsidR="00163A17" w:rsidRPr="00C9681F" w:rsidRDefault="00163A17" w:rsidP="00A228FB">
      <w:pPr>
        <w:numPr>
          <w:ilvl w:val="0"/>
          <w:numId w:val="16"/>
        </w:numPr>
        <w:tabs>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dla wyrobu każdej głównej pozycji Urządzeń i Materiałów, nazwę producenta,</w:t>
      </w:r>
      <w:r w:rsidR="00C9681F">
        <w:rPr>
          <w:rFonts w:ascii="Arial" w:hAnsi="Arial" w:cs="Arial"/>
          <w:sz w:val="22"/>
          <w:szCs w:val="22"/>
        </w:rPr>
        <w:t xml:space="preserve"> </w:t>
      </w:r>
      <w:r w:rsidRPr="00C9681F">
        <w:rPr>
          <w:rFonts w:ascii="Arial" w:hAnsi="Arial" w:cs="Arial"/>
          <w:sz w:val="22"/>
          <w:szCs w:val="22"/>
        </w:rPr>
        <w:t>miejsce wyrobu, procent zaawansowania oraz faktyczne lub spodziewane daty:</w:t>
      </w:r>
    </w:p>
    <w:p w14:paraId="706A1B9F" w14:textId="77777777" w:rsidR="00163A17" w:rsidRPr="000418D4" w:rsidRDefault="00163A17" w:rsidP="004365D3">
      <w:pPr>
        <w:spacing w:line="276" w:lineRule="auto"/>
        <w:ind w:left="1134" w:hanging="567"/>
        <w:jc w:val="both"/>
        <w:rPr>
          <w:rFonts w:ascii="Arial" w:hAnsi="Arial" w:cs="Arial"/>
          <w:sz w:val="22"/>
          <w:szCs w:val="22"/>
        </w:rPr>
      </w:pPr>
      <w:r w:rsidRPr="000418D4">
        <w:rPr>
          <w:rFonts w:ascii="Arial" w:hAnsi="Arial" w:cs="Arial"/>
          <w:sz w:val="22"/>
          <w:szCs w:val="22"/>
        </w:rPr>
        <w:t>(i)</w:t>
      </w:r>
      <w:r w:rsidR="00737E2C" w:rsidRPr="000418D4">
        <w:rPr>
          <w:rFonts w:ascii="Arial" w:hAnsi="Arial" w:cs="Arial"/>
          <w:sz w:val="22"/>
          <w:szCs w:val="22"/>
        </w:rPr>
        <w:tab/>
      </w:r>
      <w:r w:rsidRPr="000418D4">
        <w:rPr>
          <w:rFonts w:ascii="Arial" w:hAnsi="Arial" w:cs="Arial"/>
          <w:sz w:val="22"/>
          <w:szCs w:val="22"/>
        </w:rPr>
        <w:t>rozpoczęcia wyrobu,</w:t>
      </w:r>
    </w:p>
    <w:p w14:paraId="31B29A80" w14:textId="77777777" w:rsidR="00163A17" w:rsidRPr="000418D4" w:rsidRDefault="00163A17" w:rsidP="004365D3">
      <w:pPr>
        <w:spacing w:line="276" w:lineRule="auto"/>
        <w:ind w:left="1134" w:hanging="567"/>
        <w:jc w:val="both"/>
        <w:rPr>
          <w:rFonts w:ascii="Arial" w:hAnsi="Arial" w:cs="Arial"/>
          <w:sz w:val="22"/>
          <w:szCs w:val="22"/>
        </w:rPr>
      </w:pPr>
      <w:r w:rsidRPr="000418D4">
        <w:rPr>
          <w:rFonts w:ascii="Arial" w:hAnsi="Arial" w:cs="Arial"/>
          <w:sz w:val="22"/>
          <w:szCs w:val="22"/>
        </w:rPr>
        <w:t>(ii)</w:t>
      </w:r>
      <w:r w:rsidR="00737E2C" w:rsidRPr="000418D4">
        <w:rPr>
          <w:rFonts w:ascii="Arial" w:hAnsi="Arial" w:cs="Arial"/>
          <w:sz w:val="22"/>
          <w:szCs w:val="22"/>
        </w:rPr>
        <w:tab/>
      </w:r>
      <w:r w:rsidRPr="000418D4">
        <w:rPr>
          <w:rFonts w:ascii="Arial" w:hAnsi="Arial" w:cs="Arial"/>
          <w:sz w:val="22"/>
          <w:szCs w:val="22"/>
        </w:rPr>
        <w:t>inspekcji Wykonawcy,</w:t>
      </w:r>
    </w:p>
    <w:p w14:paraId="2BDDDE2B" w14:textId="77777777" w:rsidR="00163A17" w:rsidRPr="000418D4" w:rsidRDefault="00163A17" w:rsidP="004365D3">
      <w:pPr>
        <w:tabs>
          <w:tab w:val="left" w:pos="4183"/>
        </w:tabs>
        <w:spacing w:line="276" w:lineRule="auto"/>
        <w:ind w:left="1134" w:hanging="567"/>
        <w:jc w:val="both"/>
        <w:rPr>
          <w:rFonts w:ascii="Arial" w:hAnsi="Arial" w:cs="Arial"/>
          <w:sz w:val="22"/>
          <w:szCs w:val="22"/>
        </w:rPr>
      </w:pPr>
      <w:r w:rsidRPr="000418D4">
        <w:rPr>
          <w:rFonts w:ascii="Arial" w:hAnsi="Arial" w:cs="Arial"/>
          <w:sz w:val="22"/>
          <w:szCs w:val="22"/>
        </w:rPr>
        <w:lastRenderedPageBreak/>
        <w:t>(iii)</w:t>
      </w:r>
      <w:r w:rsidR="00737E2C" w:rsidRPr="000418D4">
        <w:rPr>
          <w:rFonts w:ascii="Arial" w:hAnsi="Arial" w:cs="Arial"/>
          <w:sz w:val="22"/>
          <w:szCs w:val="22"/>
        </w:rPr>
        <w:tab/>
      </w:r>
      <w:r w:rsidRPr="000418D4">
        <w:rPr>
          <w:rFonts w:ascii="Arial" w:hAnsi="Arial" w:cs="Arial"/>
          <w:sz w:val="22"/>
          <w:szCs w:val="22"/>
        </w:rPr>
        <w:t>prób,</w:t>
      </w:r>
    </w:p>
    <w:p w14:paraId="79A0DDE7" w14:textId="77777777" w:rsidR="00163A17" w:rsidRPr="000418D4" w:rsidRDefault="00163A17" w:rsidP="004365D3">
      <w:pPr>
        <w:spacing w:line="276" w:lineRule="auto"/>
        <w:ind w:left="1134" w:hanging="567"/>
        <w:jc w:val="both"/>
        <w:rPr>
          <w:rFonts w:ascii="Arial" w:hAnsi="Arial" w:cs="Arial"/>
          <w:sz w:val="22"/>
          <w:szCs w:val="22"/>
        </w:rPr>
      </w:pPr>
      <w:r w:rsidRPr="000418D4">
        <w:rPr>
          <w:rFonts w:ascii="Arial" w:hAnsi="Arial" w:cs="Arial"/>
          <w:sz w:val="22"/>
          <w:szCs w:val="22"/>
        </w:rPr>
        <w:t>(</w:t>
      </w:r>
      <w:r w:rsidR="00737E2C" w:rsidRPr="000418D4">
        <w:rPr>
          <w:rFonts w:ascii="Arial" w:hAnsi="Arial" w:cs="Arial"/>
          <w:sz w:val="22"/>
          <w:szCs w:val="22"/>
        </w:rPr>
        <w:t>iv)</w:t>
      </w:r>
      <w:r w:rsidR="00737E2C" w:rsidRPr="000418D4">
        <w:rPr>
          <w:rFonts w:ascii="Arial" w:hAnsi="Arial" w:cs="Arial"/>
          <w:sz w:val="22"/>
          <w:szCs w:val="22"/>
        </w:rPr>
        <w:tab/>
      </w:r>
      <w:r w:rsidRPr="000418D4">
        <w:rPr>
          <w:rFonts w:ascii="Arial" w:hAnsi="Arial" w:cs="Arial"/>
          <w:sz w:val="22"/>
          <w:szCs w:val="22"/>
        </w:rPr>
        <w:t>wysyłki i przybycia na Plac Budowy;</w:t>
      </w:r>
    </w:p>
    <w:p w14:paraId="2B6DCF4B" w14:textId="77777777" w:rsidR="00163A17" w:rsidRPr="000418D4" w:rsidRDefault="00163A17" w:rsidP="00A228FB">
      <w:pPr>
        <w:numPr>
          <w:ilvl w:val="0"/>
          <w:numId w:val="16"/>
        </w:numPr>
        <w:tabs>
          <w:tab w:val="clear" w:pos="720"/>
          <w:tab w:val="num" w:pos="567"/>
        </w:tabs>
        <w:overflowPunct/>
        <w:autoSpaceDE/>
        <w:autoSpaceDN/>
        <w:adjustRightInd/>
        <w:spacing w:beforeLines="40" w:before="96" w:afterLines="40" w:after="96" w:line="276" w:lineRule="auto"/>
        <w:ind w:left="567" w:hanging="567"/>
        <w:jc w:val="both"/>
        <w:textAlignment w:val="auto"/>
        <w:rPr>
          <w:rFonts w:ascii="Arial" w:hAnsi="Arial" w:cs="Arial"/>
          <w:i/>
          <w:iCs/>
          <w:sz w:val="22"/>
          <w:szCs w:val="22"/>
        </w:rPr>
      </w:pPr>
      <w:r w:rsidRPr="000418D4">
        <w:rPr>
          <w:rFonts w:ascii="Arial" w:hAnsi="Arial" w:cs="Arial"/>
          <w:sz w:val="22"/>
          <w:szCs w:val="22"/>
        </w:rPr>
        <w:t xml:space="preserve">szczegółowe informacje opisane w SubKLAUZULI  6.10 </w:t>
      </w:r>
      <w:r w:rsidR="001D5B03" w:rsidRPr="000418D4">
        <w:rPr>
          <w:rFonts w:ascii="Arial" w:hAnsi="Arial" w:cs="Arial"/>
          <w:sz w:val="22"/>
          <w:szCs w:val="22"/>
        </w:rPr>
        <w:t>Warunków Szczególnych,</w:t>
      </w:r>
      <w:r w:rsidRPr="000418D4">
        <w:rPr>
          <w:rFonts w:ascii="Arial" w:hAnsi="Arial" w:cs="Arial"/>
          <w:sz w:val="22"/>
          <w:szCs w:val="22"/>
        </w:rPr>
        <w:t xml:space="preserve"> </w:t>
      </w:r>
    </w:p>
    <w:p w14:paraId="2EB64B23" w14:textId="77777777" w:rsidR="00163A17" w:rsidRPr="000418D4" w:rsidRDefault="00163A17" w:rsidP="00A228FB">
      <w:pPr>
        <w:numPr>
          <w:ilvl w:val="0"/>
          <w:numId w:val="16"/>
        </w:numPr>
        <w:tabs>
          <w:tab w:val="clear" w:pos="72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 xml:space="preserve">kopie dokumentów zapewnienia jakości, wyników prób i atestów Materiałów; </w:t>
      </w:r>
    </w:p>
    <w:p w14:paraId="226D3DDB" w14:textId="77777777" w:rsidR="00163A17" w:rsidRPr="000418D4" w:rsidRDefault="00163A17" w:rsidP="00A228FB">
      <w:pPr>
        <w:numPr>
          <w:ilvl w:val="0"/>
          <w:numId w:val="16"/>
        </w:numPr>
        <w:tabs>
          <w:tab w:val="clear" w:pos="72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listę powiadomień, wysłanych na mocy SubKLAUZUL</w:t>
      </w:r>
      <w:r w:rsidR="00910F05" w:rsidRPr="000418D4">
        <w:rPr>
          <w:rFonts w:ascii="Arial" w:hAnsi="Arial" w:cs="Arial"/>
          <w:sz w:val="22"/>
          <w:szCs w:val="22"/>
        </w:rPr>
        <w:t>I 2.5</w:t>
      </w:r>
      <w:r w:rsidR="003056E3">
        <w:rPr>
          <w:rFonts w:ascii="Arial" w:hAnsi="Arial" w:cs="Arial"/>
          <w:sz w:val="22"/>
          <w:szCs w:val="22"/>
        </w:rPr>
        <w:t xml:space="preserve"> Warunków Szczególnych</w:t>
      </w:r>
      <w:r w:rsidR="00910F05" w:rsidRPr="000418D4">
        <w:rPr>
          <w:rFonts w:ascii="Arial" w:hAnsi="Arial" w:cs="Arial"/>
          <w:sz w:val="22"/>
          <w:szCs w:val="22"/>
        </w:rPr>
        <w:t xml:space="preserve"> oraz na mocy SubKLAUZULI </w:t>
      </w:r>
      <w:r w:rsidRPr="000418D4">
        <w:rPr>
          <w:rFonts w:ascii="Arial" w:hAnsi="Arial" w:cs="Arial"/>
          <w:sz w:val="22"/>
          <w:szCs w:val="22"/>
        </w:rPr>
        <w:t>20.1</w:t>
      </w:r>
      <w:r w:rsidR="001D5B03" w:rsidRPr="000418D4">
        <w:rPr>
          <w:rFonts w:ascii="Arial" w:hAnsi="Arial" w:cs="Arial"/>
          <w:sz w:val="22"/>
          <w:szCs w:val="22"/>
        </w:rPr>
        <w:t xml:space="preserve"> Warunków Ogólnych</w:t>
      </w:r>
      <w:r w:rsidRPr="000418D4">
        <w:rPr>
          <w:rFonts w:ascii="Arial" w:hAnsi="Arial" w:cs="Arial"/>
          <w:sz w:val="22"/>
          <w:szCs w:val="22"/>
        </w:rPr>
        <w:t>,</w:t>
      </w:r>
    </w:p>
    <w:p w14:paraId="53EAC09E" w14:textId="77777777" w:rsidR="00163A17" w:rsidRPr="000418D4" w:rsidRDefault="00163A17" w:rsidP="00A228FB">
      <w:pPr>
        <w:numPr>
          <w:ilvl w:val="0"/>
          <w:numId w:val="16"/>
        </w:numPr>
        <w:tabs>
          <w:tab w:val="clear" w:pos="720"/>
          <w:tab w:val="num" w:pos="567"/>
        </w:tabs>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dane statystyczne dotyczące bezpieczeństwa, włąc</w:t>
      </w:r>
      <w:r w:rsidR="00255665">
        <w:rPr>
          <w:rFonts w:ascii="Arial" w:hAnsi="Arial" w:cs="Arial"/>
          <w:sz w:val="22"/>
          <w:szCs w:val="22"/>
        </w:rPr>
        <w:t>zając szczegółowe informacje na </w:t>
      </w:r>
      <w:r w:rsidRPr="000418D4">
        <w:rPr>
          <w:rFonts w:ascii="Arial" w:hAnsi="Arial" w:cs="Arial"/>
          <w:sz w:val="22"/>
          <w:szCs w:val="22"/>
        </w:rPr>
        <w:t>temat niebezpiecznych zdarzeń i czynności odnoszących się do bezpieczeństwa ruchu kolejowego, ochrony środowiska i kontaktów ze społeczeństwem;</w:t>
      </w:r>
    </w:p>
    <w:p w14:paraId="6FEC40DE" w14:textId="77777777" w:rsidR="00163A17" w:rsidRPr="000418D4" w:rsidRDefault="00163A17" w:rsidP="00A228FB">
      <w:pPr>
        <w:numPr>
          <w:ilvl w:val="0"/>
          <w:numId w:val="16"/>
        </w:numPr>
        <w:tabs>
          <w:tab w:val="clear" w:pos="72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 xml:space="preserve">porównanie (w formie wykresu Gantta </w:t>
      </w:r>
      <w:r w:rsidR="00C176D7" w:rsidRPr="000418D4">
        <w:rPr>
          <w:rFonts w:ascii="Arial" w:hAnsi="Arial" w:cs="Arial"/>
          <w:sz w:val="22"/>
          <w:szCs w:val="22"/>
        </w:rPr>
        <w:t>w programie MS Project bądź równoważnym, który będzie umożliwiał odtwarzanie, przechow</w:t>
      </w:r>
      <w:r w:rsidR="00FB5731">
        <w:rPr>
          <w:rFonts w:ascii="Arial" w:hAnsi="Arial" w:cs="Arial"/>
          <w:sz w:val="22"/>
          <w:szCs w:val="22"/>
        </w:rPr>
        <w:t>ywanie, zapis i zmianę plików w </w:t>
      </w:r>
      <w:r w:rsidR="00C176D7" w:rsidRPr="000418D4">
        <w:rPr>
          <w:rFonts w:ascii="Arial" w:hAnsi="Arial" w:cs="Arial"/>
          <w:sz w:val="22"/>
          <w:szCs w:val="22"/>
        </w:rPr>
        <w:t>formacie *.mpp</w:t>
      </w:r>
      <w:r w:rsidRPr="000418D4">
        <w:rPr>
          <w:rFonts w:ascii="Arial" w:hAnsi="Arial" w:cs="Arial"/>
          <w:sz w:val="22"/>
          <w:szCs w:val="22"/>
        </w:rPr>
        <w:t>)  faktycznego i planowanego postępu rzeczowego i finansowego pracy, ze szczegółami wszelkich wydarzeń lub okoliczności, które mogłyby zagrozić ukończeniu Robót zgodnie z Kontraktem oraz środków przedsięwziętych (lub mających być przedsięwzięte) w celu zapobieżenia opóźnieniom, według wytycznych przekazanych przez Zamawiającego, w sposób umożliwiający Wykonawcy odpowiednie raportowanie,</w:t>
      </w:r>
    </w:p>
    <w:p w14:paraId="55816BD3" w14:textId="77777777" w:rsidR="00163A17" w:rsidRPr="000418D4" w:rsidRDefault="00163A17" w:rsidP="00A228FB">
      <w:pPr>
        <w:numPr>
          <w:ilvl w:val="0"/>
          <w:numId w:val="16"/>
        </w:numPr>
        <w:tabs>
          <w:tab w:val="clear" w:pos="72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informację w zakresie wpływu postępu prac na zaplanowane zamknięcia torowe,</w:t>
      </w:r>
    </w:p>
    <w:p w14:paraId="61125C23" w14:textId="77777777" w:rsidR="00163A17" w:rsidRPr="000418D4" w:rsidRDefault="00163A17" w:rsidP="00A228FB">
      <w:pPr>
        <w:numPr>
          <w:ilvl w:val="0"/>
          <w:numId w:val="16"/>
        </w:numPr>
        <w:tabs>
          <w:tab w:val="clear" w:pos="720"/>
          <w:tab w:val="num" w:pos="567"/>
        </w:tabs>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szczegóły wszelkich wydarzeń lub okoliczności, które mogłyby zagrozić ukończeniu Robót zgodnie z Kontraktem oraz środków przedsięwziętych (lub mających być przedsięwzięte) w celu zapobieżenia opóźnieniom,</w:t>
      </w:r>
    </w:p>
    <w:p w14:paraId="1865866E" w14:textId="77777777" w:rsidR="00163A17" w:rsidRPr="000418D4" w:rsidRDefault="00163A17" w:rsidP="00A228FB">
      <w:pPr>
        <w:numPr>
          <w:ilvl w:val="0"/>
          <w:numId w:val="16"/>
        </w:numPr>
        <w:tabs>
          <w:tab w:val="clear" w:pos="720"/>
          <w:tab w:val="num" w:pos="567"/>
        </w:tabs>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uaktualnione plan</w:t>
      </w:r>
      <w:r w:rsidR="001D5B03" w:rsidRPr="000418D4">
        <w:rPr>
          <w:rFonts w:ascii="Arial" w:hAnsi="Arial" w:cs="Arial"/>
          <w:sz w:val="22"/>
          <w:szCs w:val="22"/>
        </w:rPr>
        <w:t>y płatności zgodnie z wymogami SubKLAUZULI</w:t>
      </w:r>
      <w:r w:rsidRPr="000418D4">
        <w:rPr>
          <w:rFonts w:ascii="Arial" w:hAnsi="Arial" w:cs="Arial"/>
          <w:sz w:val="22"/>
          <w:szCs w:val="22"/>
        </w:rPr>
        <w:t xml:space="preserve"> 14.4 </w:t>
      </w:r>
      <w:r w:rsidR="001D5B03" w:rsidRPr="000418D4">
        <w:rPr>
          <w:rFonts w:ascii="Arial" w:hAnsi="Arial" w:cs="Arial"/>
          <w:sz w:val="22"/>
          <w:szCs w:val="22"/>
        </w:rPr>
        <w:t>Warunków Szczególnych</w:t>
      </w:r>
      <w:r w:rsidRPr="000418D4">
        <w:rPr>
          <w:rFonts w:ascii="Arial" w:hAnsi="Arial" w:cs="Arial"/>
          <w:sz w:val="22"/>
          <w:szCs w:val="22"/>
        </w:rPr>
        <w:t xml:space="preserve"> w odstępach miesięcznych wraz z pozycjami, które mogą się pojawić </w:t>
      </w:r>
      <w:r w:rsidR="00C9681F">
        <w:rPr>
          <w:rFonts w:ascii="Arial" w:hAnsi="Arial" w:cs="Arial"/>
          <w:sz w:val="22"/>
          <w:szCs w:val="22"/>
        </w:rPr>
        <w:t>w </w:t>
      </w:r>
      <w:r w:rsidRPr="000418D4">
        <w:rPr>
          <w:rFonts w:ascii="Arial" w:hAnsi="Arial" w:cs="Arial"/>
          <w:sz w:val="22"/>
          <w:szCs w:val="22"/>
        </w:rPr>
        <w:t xml:space="preserve">wyniku zastosowania </w:t>
      </w:r>
      <w:r w:rsidR="00910F05" w:rsidRPr="000418D4">
        <w:rPr>
          <w:rFonts w:ascii="Arial" w:hAnsi="Arial" w:cs="Arial"/>
          <w:sz w:val="22"/>
          <w:szCs w:val="22"/>
        </w:rPr>
        <w:t>KLAUZULI</w:t>
      </w:r>
      <w:r w:rsidR="001D5B03" w:rsidRPr="000418D4">
        <w:rPr>
          <w:rFonts w:ascii="Arial" w:hAnsi="Arial" w:cs="Arial"/>
          <w:sz w:val="22"/>
          <w:szCs w:val="22"/>
        </w:rPr>
        <w:t xml:space="preserve"> 13 oraz </w:t>
      </w:r>
      <w:r w:rsidR="00910F05" w:rsidRPr="000418D4">
        <w:rPr>
          <w:rFonts w:ascii="Arial" w:hAnsi="Arial" w:cs="Arial"/>
          <w:sz w:val="22"/>
          <w:szCs w:val="22"/>
        </w:rPr>
        <w:t>KLAUZULI</w:t>
      </w:r>
      <w:r w:rsidR="001D5B03" w:rsidRPr="000418D4">
        <w:rPr>
          <w:rFonts w:ascii="Arial" w:hAnsi="Arial" w:cs="Arial"/>
          <w:sz w:val="22"/>
          <w:szCs w:val="22"/>
        </w:rPr>
        <w:t xml:space="preserve"> 20 Warunków Ogólnych zmodyfikowanych postanowieniami Warunków Szczególnych</w:t>
      </w:r>
      <w:r w:rsidRPr="000418D4">
        <w:rPr>
          <w:rFonts w:ascii="Arial" w:hAnsi="Arial" w:cs="Arial"/>
          <w:sz w:val="22"/>
          <w:szCs w:val="22"/>
        </w:rPr>
        <w:t>,</w:t>
      </w:r>
    </w:p>
    <w:p w14:paraId="09E2EA07" w14:textId="77777777" w:rsidR="00163A17" w:rsidRPr="000418D4" w:rsidRDefault="00163A17" w:rsidP="00A228FB">
      <w:pPr>
        <w:numPr>
          <w:ilvl w:val="0"/>
          <w:numId w:val="16"/>
        </w:numPr>
        <w:tabs>
          <w:tab w:val="clear" w:pos="720"/>
          <w:tab w:val="num" w:pos="567"/>
        </w:tabs>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 xml:space="preserve">prognozę </w:t>
      </w:r>
      <w:r w:rsidR="004C24FC" w:rsidRPr="000418D4">
        <w:rPr>
          <w:rFonts w:ascii="Arial" w:hAnsi="Arial" w:cs="Arial"/>
          <w:sz w:val="22"/>
          <w:szCs w:val="22"/>
        </w:rPr>
        <w:t>Zaakceptowanej Kwoty</w:t>
      </w:r>
      <w:r w:rsidRPr="000418D4">
        <w:rPr>
          <w:rFonts w:ascii="Arial" w:hAnsi="Arial" w:cs="Arial"/>
          <w:sz w:val="22"/>
          <w:szCs w:val="22"/>
        </w:rPr>
        <w:t xml:space="preserve"> Kontraktowej, która powinna obejmować wszystkie okoliczności mogące mieć wpływ na jej wysokość,</w:t>
      </w:r>
      <w:r w:rsidR="00D47F5D" w:rsidRPr="000418D4">
        <w:rPr>
          <w:rFonts w:ascii="Arial" w:hAnsi="Arial" w:cs="Arial"/>
          <w:sz w:val="22"/>
          <w:szCs w:val="22"/>
        </w:rPr>
        <w:t xml:space="preserve"> </w:t>
      </w:r>
      <w:r w:rsidR="00D47F5D" w:rsidRPr="002E24F3">
        <w:rPr>
          <w:rFonts w:ascii="Arial" w:eastAsia="Calibri" w:hAnsi="Arial" w:cs="Arial"/>
          <w:sz w:val="22"/>
          <w:szCs w:val="22"/>
        </w:rPr>
        <w:t>wraz z wyjaśnieniem ewentualnych rozbie</w:t>
      </w:r>
      <w:r w:rsidR="00D47F5D" w:rsidRPr="000418D4">
        <w:rPr>
          <w:rFonts w:ascii="Arial" w:hAnsi="Arial" w:cs="Arial"/>
          <w:sz w:val="22"/>
          <w:szCs w:val="22"/>
        </w:rPr>
        <w:t>żności.</w:t>
      </w:r>
    </w:p>
    <w:p w14:paraId="6138CDA2" w14:textId="77777777" w:rsidR="00163A17" w:rsidRPr="000418D4" w:rsidRDefault="00910F05" w:rsidP="004365D3">
      <w:pPr>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m</w:t>
      </w:r>
      <w:r w:rsidR="000F16C6" w:rsidRPr="000418D4">
        <w:rPr>
          <w:rFonts w:ascii="Arial" w:hAnsi="Arial" w:cs="Arial"/>
          <w:sz w:val="22"/>
          <w:szCs w:val="22"/>
        </w:rPr>
        <w:t xml:space="preserve">) </w:t>
      </w:r>
      <w:r w:rsidR="000F16C6" w:rsidRPr="000418D4">
        <w:rPr>
          <w:rFonts w:ascii="Arial" w:hAnsi="Arial" w:cs="Arial"/>
          <w:sz w:val="22"/>
          <w:szCs w:val="22"/>
        </w:rPr>
        <w:tab/>
      </w:r>
      <w:r w:rsidR="001D5B03" w:rsidRPr="000418D4">
        <w:rPr>
          <w:rFonts w:ascii="Arial" w:hAnsi="Arial" w:cs="Arial"/>
          <w:sz w:val="22"/>
          <w:szCs w:val="22"/>
        </w:rPr>
        <w:t>zestawienie Podwykonawców</w:t>
      </w:r>
      <w:r w:rsidR="00163A17" w:rsidRPr="000418D4">
        <w:rPr>
          <w:rFonts w:ascii="Arial" w:hAnsi="Arial" w:cs="Arial"/>
          <w:sz w:val="22"/>
          <w:szCs w:val="22"/>
        </w:rPr>
        <w:t>,</w:t>
      </w:r>
    </w:p>
    <w:p w14:paraId="5B359771" w14:textId="77777777" w:rsidR="00163A17" w:rsidRPr="000418D4" w:rsidRDefault="00910F05" w:rsidP="004365D3">
      <w:pPr>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n)</w:t>
      </w:r>
      <w:r w:rsidRPr="000418D4">
        <w:rPr>
          <w:rFonts w:ascii="Arial" w:hAnsi="Arial" w:cs="Arial"/>
          <w:sz w:val="22"/>
          <w:szCs w:val="22"/>
        </w:rPr>
        <w:tab/>
      </w:r>
      <w:r w:rsidR="00163A17" w:rsidRPr="000418D4">
        <w:rPr>
          <w:rFonts w:ascii="Arial" w:hAnsi="Arial" w:cs="Arial"/>
          <w:sz w:val="22"/>
          <w:szCs w:val="22"/>
        </w:rPr>
        <w:t xml:space="preserve">opis działań Wykonawcy w zakresie ochrony środowiska oraz działań wynikłych </w:t>
      </w:r>
      <w:r w:rsidR="00C9681F">
        <w:rPr>
          <w:rFonts w:ascii="Arial" w:hAnsi="Arial" w:cs="Arial"/>
          <w:sz w:val="22"/>
          <w:szCs w:val="22"/>
        </w:rPr>
        <w:t>z </w:t>
      </w:r>
      <w:r w:rsidR="00163A17" w:rsidRPr="000418D4">
        <w:rPr>
          <w:rFonts w:ascii="Arial" w:hAnsi="Arial" w:cs="Arial"/>
          <w:sz w:val="22"/>
          <w:szCs w:val="22"/>
        </w:rPr>
        <w:t>zaleceń nadzoru przyrodniczego i środowiskowego, w tym między innymi:</w:t>
      </w:r>
    </w:p>
    <w:p w14:paraId="31FFB0DB" w14:textId="77777777" w:rsidR="00163A17" w:rsidRPr="000418D4" w:rsidRDefault="00163A17" w:rsidP="00A228FB">
      <w:pPr>
        <w:pStyle w:val="Akapitzlist"/>
        <w:numPr>
          <w:ilvl w:val="0"/>
          <w:numId w:val="55"/>
        </w:numPr>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 xml:space="preserve">szczegółowy wykaz uzyskanych przez Wykonawcę decyzji i zezwoleń w zakresie ochrony środowiska (np. </w:t>
      </w:r>
      <w:r w:rsidR="004E4D02">
        <w:rPr>
          <w:rFonts w:ascii="Arial" w:hAnsi="Arial" w:cs="Arial"/>
          <w:sz w:val="22"/>
          <w:szCs w:val="22"/>
        </w:rPr>
        <w:t>Zgody</w:t>
      </w:r>
      <w:r w:rsidR="004E4D02" w:rsidRPr="000418D4">
        <w:rPr>
          <w:rFonts w:ascii="Arial" w:hAnsi="Arial" w:cs="Arial"/>
          <w:sz w:val="22"/>
          <w:szCs w:val="22"/>
        </w:rPr>
        <w:t xml:space="preserve"> </w:t>
      </w:r>
      <w:r w:rsidRPr="000418D4">
        <w:rPr>
          <w:rFonts w:ascii="Arial" w:hAnsi="Arial" w:cs="Arial"/>
          <w:sz w:val="22"/>
          <w:szCs w:val="22"/>
        </w:rPr>
        <w:t>wodnoprawne, postanowienie na etapie ponownej oceny oddziaływania na środowisko uzgadniające warunki realizacji przedsięwzięcia, decyzje o usunięciu drzew i krzewów, zezwolenia na odstępstwa od zakazów, o których mowa w</w:t>
      </w:r>
      <w:r w:rsidR="006F4AA3" w:rsidRPr="000418D4">
        <w:rPr>
          <w:rFonts w:ascii="Arial" w:hAnsi="Arial" w:cs="Arial"/>
          <w:sz w:val="22"/>
          <w:szCs w:val="22"/>
        </w:rPr>
        <w:t xml:space="preserve"> przepisach</w:t>
      </w:r>
      <w:r w:rsidRPr="000418D4">
        <w:rPr>
          <w:rFonts w:ascii="Arial" w:hAnsi="Arial" w:cs="Arial"/>
          <w:sz w:val="22"/>
          <w:szCs w:val="22"/>
        </w:rPr>
        <w:t xml:space="preserve"> ustawy o ochronie przyrody),</w:t>
      </w:r>
    </w:p>
    <w:p w14:paraId="39307D21" w14:textId="77777777" w:rsidR="00163A17" w:rsidRPr="000418D4" w:rsidRDefault="00163A17" w:rsidP="00A228FB">
      <w:pPr>
        <w:pStyle w:val="Akapitzlist"/>
        <w:numPr>
          <w:ilvl w:val="0"/>
          <w:numId w:val="55"/>
        </w:numPr>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szczegółowy opis działań organizacyjno-technicznych dotyczących fazy</w:t>
      </w:r>
      <w:r w:rsidR="00897885" w:rsidRPr="000418D4">
        <w:rPr>
          <w:rFonts w:ascii="Arial" w:hAnsi="Arial" w:cs="Arial"/>
          <w:sz w:val="22"/>
          <w:szCs w:val="22"/>
        </w:rPr>
        <w:t xml:space="preserve"> budowy wynikających z wymagań </w:t>
      </w:r>
      <w:r w:rsidRPr="000418D4">
        <w:rPr>
          <w:rFonts w:ascii="Arial" w:hAnsi="Arial" w:cs="Arial"/>
          <w:sz w:val="22"/>
          <w:szCs w:val="22"/>
        </w:rPr>
        <w:t>w zakresie ochrony środowiska na podstawie uzyskanych decyzji administracyjnych,</w:t>
      </w:r>
    </w:p>
    <w:p w14:paraId="143D1DFA" w14:textId="77777777" w:rsidR="00163A17" w:rsidRPr="000418D4" w:rsidRDefault="00163A17" w:rsidP="00A228FB">
      <w:pPr>
        <w:pStyle w:val="Akapitzlist"/>
        <w:numPr>
          <w:ilvl w:val="0"/>
          <w:numId w:val="55"/>
        </w:numPr>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 xml:space="preserve">szczegółowy wykaz wykonanych urządzeń ochrony środowiska (w tym przejść dla zwierząt, obiektów inżynieryjnych dostosowanych do pełnienia funkcji przejść dla zwierząt, urządzeń ochrony zwierząt, urządzeń służących ochronie klimatu </w:t>
      </w:r>
      <w:r w:rsidRPr="000418D4">
        <w:rPr>
          <w:rFonts w:ascii="Arial" w:hAnsi="Arial" w:cs="Arial"/>
          <w:sz w:val="22"/>
          <w:szCs w:val="22"/>
        </w:rPr>
        <w:lastRenderedPageBreak/>
        <w:t xml:space="preserve">akustycznego i urządzeń w zakresie </w:t>
      </w:r>
      <w:r w:rsidR="00255665">
        <w:rPr>
          <w:rFonts w:ascii="Arial" w:hAnsi="Arial" w:cs="Arial"/>
          <w:sz w:val="22"/>
          <w:szCs w:val="22"/>
        </w:rPr>
        <w:t>gospodarki wodno-ściekowej), ze </w:t>
      </w:r>
      <w:r w:rsidRPr="000418D4">
        <w:rPr>
          <w:rFonts w:ascii="Arial" w:hAnsi="Arial" w:cs="Arial"/>
          <w:sz w:val="22"/>
          <w:szCs w:val="22"/>
        </w:rPr>
        <w:t>wskazaniem dokładnej lokalizacji i parametrów wykonanych urządzeń,</w:t>
      </w:r>
    </w:p>
    <w:p w14:paraId="07B3C223" w14:textId="77777777" w:rsidR="00163A17" w:rsidRPr="000418D4" w:rsidRDefault="00163A17" w:rsidP="00A228FB">
      <w:pPr>
        <w:pStyle w:val="Akapitzlist"/>
        <w:numPr>
          <w:ilvl w:val="0"/>
          <w:numId w:val="55"/>
        </w:numPr>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informacje na temat zauważonych wszelkich zagrożeń dla środowiska naturalnego, w tym wystąpienia bezpośredniego zagrożenia szkodą w środowisku spowodowanego prowadzonymi przez Wykonawcę Robotami oraz informacje na temat wszystkich działań podjętych przez Wykonawcę w celu ograniczenia szkody w środowisku, zapobieżenia kolejnym szkodom oraz do podjęcia działań zapobiegawczych i naprawczych,</w:t>
      </w:r>
    </w:p>
    <w:p w14:paraId="162B62AD" w14:textId="77777777" w:rsidR="00163A17" w:rsidRPr="000418D4" w:rsidRDefault="00163A17" w:rsidP="00A228FB">
      <w:pPr>
        <w:pStyle w:val="Akapitzlist"/>
        <w:numPr>
          <w:ilvl w:val="0"/>
          <w:numId w:val="55"/>
        </w:numPr>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 xml:space="preserve">informacje na temat wytworzonych odpadów i sposobów ich zagospodarowania, zgodnie z obowiązującymi </w:t>
      </w:r>
      <w:r w:rsidR="001D5B03" w:rsidRPr="000418D4">
        <w:rPr>
          <w:rFonts w:ascii="Arial" w:hAnsi="Arial" w:cs="Arial"/>
          <w:sz w:val="22"/>
          <w:szCs w:val="22"/>
        </w:rPr>
        <w:t>Regulacjami</w:t>
      </w:r>
      <w:r w:rsidRPr="000418D4">
        <w:rPr>
          <w:rFonts w:ascii="Arial" w:hAnsi="Arial" w:cs="Arial"/>
          <w:sz w:val="22"/>
          <w:szCs w:val="22"/>
        </w:rPr>
        <w:t xml:space="preserve"> Zamawiającego.</w:t>
      </w:r>
    </w:p>
    <w:p w14:paraId="197555E6" w14:textId="77777777" w:rsidR="006F52DB" w:rsidRPr="000418D4" w:rsidRDefault="006F52DB" w:rsidP="004365D3">
      <w:pPr>
        <w:pStyle w:val="Nagwek3"/>
        <w:spacing w:beforeLines="40" w:before="96" w:afterLines="40" w:after="96" w:line="276" w:lineRule="auto"/>
      </w:pPr>
      <w:bookmarkStart w:id="164" w:name="_Toc424890924"/>
      <w:bookmarkStart w:id="165" w:name="_Toc449656690"/>
      <w:bookmarkStart w:id="166" w:name="_Toc506972586"/>
      <w:r w:rsidRPr="000418D4">
        <w:t xml:space="preserve">SubKLAUZULA 4.22 </w:t>
      </w:r>
      <w:r w:rsidRPr="000418D4">
        <w:tab/>
        <w:t>ZABEZPIECZENIE PLACU BUDOWY</w:t>
      </w:r>
      <w:bookmarkEnd w:id="164"/>
      <w:bookmarkEnd w:id="165"/>
      <w:bookmarkEnd w:id="166"/>
    </w:p>
    <w:p w14:paraId="456D243B" w14:textId="77777777" w:rsidR="004E3558"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w:t>
      </w:r>
      <w:r w:rsidR="000430FB" w:rsidRPr="000418D4">
        <w:rPr>
          <w:rFonts w:ascii="Arial" w:hAnsi="Arial" w:cs="Arial"/>
          <w:sz w:val="22"/>
          <w:szCs w:val="22"/>
        </w:rPr>
        <w:t xml:space="preserve">KLAUZULI </w:t>
      </w:r>
      <w:r w:rsidRPr="000418D4">
        <w:rPr>
          <w:rFonts w:ascii="Arial" w:hAnsi="Arial" w:cs="Arial"/>
          <w:sz w:val="22"/>
          <w:szCs w:val="22"/>
        </w:rPr>
        <w:t>i zastępuje następującą treścią:</w:t>
      </w:r>
    </w:p>
    <w:p w14:paraId="0713D6CF" w14:textId="77777777" w:rsidR="004E3558" w:rsidRPr="000418D4" w:rsidRDefault="004E3558"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Jeżeli nie jest inaczej podane w </w:t>
      </w:r>
      <w:r w:rsidR="00582CC7" w:rsidRPr="000418D4">
        <w:rPr>
          <w:rFonts w:ascii="Arial" w:hAnsi="Arial" w:cs="Arial"/>
          <w:sz w:val="22"/>
          <w:szCs w:val="22"/>
        </w:rPr>
        <w:t>Kontrakcie</w:t>
      </w:r>
      <w:r w:rsidRPr="000418D4">
        <w:rPr>
          <w:rFonts w:ascii="Arial" w:hAnsi="Arial" w:cs="Arial"/>
          <w:sz w:val="22"/>
          <w:szCs w:val="22"/>
        </w:rPr>
        <w:t>, to:</w:t>
      </w:r>
    </w:p>
    <w:p w14:paraId="1F2481D7" w14:textId="77777777" w:rsidR="004E3558" w:rsidRPr="000418D4" w:rsidRDefault="004E3558" w:rsidP="00A228FB">
      <w:pPr>
        <w:numPr>
          <w:ilvl w:val="0"/>
          <w:numId w:val="11"/>
        </w:numPr>
        <w:tabs>
          <w:tab w:val="clear" w:pos="1860"/>
          <w:tab w:val="num" w:pos="426"/>
        </w:tabs>
        <w:overflowPunct/>
        <w:autoSpaceDE/>
        <w:autoSpaceDN/>
        <w:adjustRightInd/>
        <w:spacing w:beforeLines="40" w:before="96" w:afterLines="40" w:after="96" w:line="276" w:lineRule="auto"/>
        <w:ind w:left="426" w:hanging="426"/>
        <w:jc w:val="both"/>
        <w:textAlignment w:val="auto"/>
        <w:rPr>
          <w:rFonts w:ascii="Arial" w:hAnsi="Arial" w:cs="Arial"/>
          <w:sz w:val="22"/>
          <w:szCs w:val="22"/>
        </w:rPr>
      </w:pPr>
      <w:r w:rsidRPr="000418D4">
        <w:rPr>
          <w:rFonts w:ascii="Arial" w:hAnsi="Arial" w:cs="Arial"/>
          <w:sz w:val="22"/>
          <w:szCs w:val="22"/>
        </w:rPr>
        <w:t>Wykonawca będzie odpowiedzialny za dopuszczanie osób nieupoważnionych na Plac Budowy,</w:t>
      </w:r>
    </w:p>
    <w:p w14:paraId="5695E940" w14:textId="77777777" w:rsidR="0074357A" w:rsidRPr="000418D4" w:rsidRDefault="00E47DD7" w:rsidP="00A228FB">
      <w:pPr>
        <w:numPr>
          <w:ilvl w:val="0"/>
          <w:numId w:val="11"/>
        </w:numPr>
        <w:tabs>
          <w:tab w:val="clear" w:pos="1860"/>
          <w:tab w:val="num" w:pos="426"/>
        </w:tabs>
        <w:overflowPunct/>
        <w:autoSpaceDE/>
        <w:autoSpaceDN/>
        <w:adjustRightInd/>
        <w:spacing w:beforeLines="40" w:before="96" w:afterLines="40" w:after="96" w:line="276" w:lineRule="auto"/>
        <w:ind w:left="426" w:hanging="426"/>
        <w:jc w:val="both"/>
        <w:textAlignment w:val="auto"/>
        <w:rPr>
          <w:rFonts w:ascii="Arial" w:hAnsi="Arial" w:cs="Arial"/>
          <w:sz w:val="22"/>
          <w:szCs w:val="22"/>
        </w:rPr>
      </w:pPr>
      <w:r>
        <w:rPr>
          <w:rFonts w:ascii="Arial" w:hAnsi="Arial" w:cs="Arial"/>
          <w:sz w:val="22"/>
          <w:szCs w:val="22"/>
        </w:rPr>
        <w:t>o</w:t>
      </w:r>
      <w:r w:rsidRPr="000418D4">
        <w:rPr>
          <w:rFonts w:ascii="Arial" w:hAnsi="Arial" w:cs="Arial"/>
          <w:sz w:val="22"/>
          <w:szCs w:val="22"/>
        </w:rPr>
        <w:t xml:space="preserve">soby </w:t>
      </w:r>
      <w:r w:rsidR="0074357A" w:rsidRPr="000418D4">
        <w:rPr>
          <w:rFonts w:ascii="Arial" w:hAnsi="Arial" w:cs="Arial"/>
          <w:sz w:val="22"/>
          <w:szCs w:val="22"/>
        </w:rPr>
        <w:t>upoważnione będą ograniczone do Personelu Wyko</w:t>
      </w:r>
      <w:r w:rsidR="0019574D" w:rsidRPr="000418D4">
        <w:rPr>
          <w:rFonts w:ascii="Arial" w:hAnsi="Arial" w:cs="Arial"/>
          <w:sz w:val="22"/>
          <w:szCs w:val="22"/>
        </w:rPr>
        <w:t>nawcy i Personelu Zamawiającego</w:t>
      </w:r>
      <w:r w:rsidR="0074357A" w:rsidRPr="000418D4">
        <w:rPr>
          <w:rFonts w:ascii="Arial" w:hAnsi="Arial" w:cs="Arial"/>
          <w:sz w:val="22"/>
          <w:szCs w:val="22"/>
        </w:rPr>
        <w:t xml:space="preserve"> oraz wszelkiego innego personelu, o którym Wykonawca został powiadomiony przez Zamawiającego lub Inżyniera, jako o upoważnionym personelu innych wykonawców Zamawiającego na Placu Budowy, oraz</w:t>
      </w:r>
    </w:p>
    <w:p w14:paraId="5022156A" w14:textId="77777777" w:rsidR="0074357A" w:rsidRPr="000418D4" w:rsidRDefault="0074357A" w:rsidP="00A228FB">
      <w:pPr>
        <w:numPr>
          <w:ilvl w:val="0"/>
          <w:numId w:val="11"/>
        </w:numPr>
        <w:tabs>
          <w:tab w:val="clear" w:pos="1860"/>
          <w:tab w:val="num" w:pos="426"/>
        </w:tabs>
        <w:overflowPunct/>
        <w:autoSpaceDE/>
        <w:autoSpaceDN/>
        <w:adjustRightInd/>
        <w:spacing w:beforeLines="40" w:before="96" w:afterLines="40" w:after="96" w:line="276" w:lineRule="auto"/>
        <w:ind w:left="426" w:hanging="426"/>
        <w:jc w:val="both"/>
        <w:textAlignment w:val="auto"/>
        <w:rPr>
          <w:rFonts w:ascii="Arial" w:hAnsi="Arial" w:cs="Arial"/>
          <w:sz w:val="22"/>
          <w:szCs w:val="22"/>
        </w:rPr>
      </w:pPr>
      <w:r w:rsidRPr="000418D4">
        <w:rPr>
          <w:rFonts w:ascii="Arial" w:hAnsi="Arial" w:cs="Arial"/>
          <w:sz w:val="22"/>
          <w:szCs w:val="22"/>
        </w:rPr>
        <w:t>prawo wstępu na Plac Budowy mają przedstawiciele właściwych organów administracji publicznej i inne osoby uprawnione na podstawie powszechnie obowiązujących przepisów.</w:t>
      </w:r>
    </w:p>
    <w:p w14:paraId="469C6331" w14:textId="77777777" w:rsidR="006F52DB" w:rsidRPr="000418D4" w:rsidRDefault="006F52DB" w:rsidP="004365D3">
      <w:pPr>
        <w:pStyle w:val="Nagwek3"/>
        <w:spacing w:beforeLines="40" w:before="96" w:afterLines="40" w:after="96" w:line="276" w:lineRule="auto"/>
      </w:pPr>
      <w:bookmarkStart w:id="167" w:name="_Toc236728342"/>
      <w:bookmarkStart w:id="168" w:name="_Toc251669673"/>
      <w:bookmarkStart w:id="169" w:name="_Toc251669871"/>
      <w:bookmarkStart w:id="170" w:name="_Toc424890925"/>
      <w:bookmarkStart w:id="171" w:name="_Toc449656691"/>
      <w:bookmarkStart w:id="172" w:name="_Toc506972587"/>
      <w:r w:rsidRPr="000418D4">
        <w:t>SubKLAUZULA 4.24</w:t>
      </w:r>
      <w:r w:rsidRPr="000418D4">
        <w:tab/>
        <w:t>WYKOPALISKA</w:t>
      </w:r>
      <w:bookmarkEnd w:id="167"/>
      <w:bookmarkEnd w:id="168"/>
      <w:bookmarkEnd w:id="169"/>
      <w:bookmarkEnd w:id="170"/>
      <w:bookmarkEnd w:id="171"/>
      <w:bookmarkEnd w:id="172"/>
    </w:p>
    <w:p w14:paraId="789626EA" w14:textId="77777777" w:rsidR="00577C9F"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w:t>
      </w:r>
      <w:r w:rsidR="00E928B5" w:rsidRPr="000418D4">
        <w:rPr>
          <w:rFonts w:ascii="Arial" w:hAnsi="Arial" w:cs="Arial"/>
          <w:sz w:val="22"/>
          <w:szCs w:val="22"/>
        </w:rPr>
        <w:t>LA</w:t>
      </w:r>
      <w:r w:rsidR="00002F05" w:rsidRPr="000418D4">
        <w:rPr>
          <w:rFonts w:ascii="Arial" w:hAnsi="Arial" w:cs="Arial"/>
          <w:sz w:val="22"/>
          <w:szCs w:val="22"/>
        </w:rPr>
        <w:t>U</w:t>
      </w:r>
      <w:r w:rsidR="00E928B5" w:rsidRPr="000418D4">
        <w:rPr>
          <w:rFonts w:ascii="Arial" w:hAnsi="Arial" w:cs="Arial"/>
          <w:sz w:val="22"/>
          <w:szCs w:val="22"/>
        </w:rPr>
        <w:t xml:space="preserve">ZULI </w:t>
      </w:r>
      <w:r w:rsidRPr="000418D4">
        <w:rPr>
          <w:rFonts w:ascii="Arial" w:hAnsi="Arial" w:cs="Arial"/>
          <w:sz w:val="22"/>
          <w:szCs w:val="22"/>
        </w:rPr>
        <w:t>i zastępuje następującą treścią:</w:t>
      </w:r>
    </w:p>
    <w:p w14:paraId="335FD03A" w14:textId="77777777" w:rsidR="00F15084" w:rsidRPr="000418D4" w:rsidRDefault="00F15084"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Wszelkie skamieniałości, monety, przedmioty warto</w:t>
      </w:r>
      <w:r w:rsidR="00C9681F">
        <w:rPr>
          <w:rFonts w:ascii="Arial" w:hAnsi="Arial" w:cs="Arial"/>
          <w:sz w:val="22"/>
          <w:szCs w:val="22"/>
        </w:rPr>
        <w:t xml:space="preserve">ściowe lub starożytne, budowle </w:t>
      </w:r>
      <w:r w:rsidRPr="000418D4">
        <w:rPr>
          <w:rFonts w:ascii="Arial" w:hAnsi="Arial" w:cs="Arial"/>
          <w:sz w:val="22"/>
          <w:szCs w:val="22"/>
        </w:rPr>
        <w:t>i inne pozostałości lub obiekty interesujące pod względem geologicznym czy archeologicznym, znalezione na Placu Budowy, będą wzięte w opiekę i zarząd Zamawiającego. Wykonawca podejmie wszelkie rozsądne środki ostrożności, aby nie dopuścić do usunięcia czy uszkodzenia przez Personel Wykonawcy lub przez inne osoby, jakiegokolwiek z tych znalezisk.</w:t>
      </w:r>
    </w:p>
    <w:p w14:paraId="7DC4063A" w14:textId="77777777" w:rsidR="00E928B5" w:rsidRPr="000418D4" w:rsidRDefault="00F15084"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Po odkryciu jakiegokolwiek takiego znaleziska, w tym również w przypadku odkrycia niewybuchu lub niewypału, Wykonawca bezzwłocznie powiadomi Inżyniera oraz przy użyciu dostępnych środków, zabezpieczy to znalezisko i oznakuje miejsce jego znalezienia oraz niezwłocznie zawiadomi o znalezieniu tego znaleziska właściwego wojewódzkiego konserwatora zabytków, lub inne właściwe organy w przypadku odkrycia niewybuchu lub niewypału, a jeśli nie jest to możliwe, właściwe organa zgodnie z obowiązując</w:t>
      </w:r>
      <w:bookmarkStart w:id="173" w:name="_Toc194208637"/>
      <w:r w:rsidR="00E928B5" w:rsidRPr="000418D4">
        <w:rPr>
          <w:rFonts w:ascii="Arial" w:hAnsi="Arial" w:cs="Arial"/>
          <w:sz w:val="22"/>
          <w:szCs w:val="22"/>
        </w:rPr>
        <w:t xml:space="preserve">ymi w tym zakresie przepisami. </w:t>
      </w:r>
    </w:p>
    <w:p w14:paraId="642FD202" w14:textId="77777777" w:rsidR="00754875" w:rsidRPr="000418D4" w:rsidRDefault="00E928B5"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Po otrzymaniu tego powiadomienia, Inżynier będzie postępował zgodnie z SubKLAUZULĄ 3.5 Warunków Ogólnych, aby u</w:t>
      </w:r>
      <w:r w:rsidR="00754875" w:rsidRPr="000418D4">
        <w:rPr>
          <w:rFonts w:ascii="Arial" w:hAnsi="Arial" w:cs="Arial"/>
          <w:sz w:val="22"/>
          <w:szCs w:val="22"/>
        </w:rPr>
        <w:t>zgodnić lub określić te sprawy.</w:t>
      </w:r>
    </w:p>
    <w:p w14:paraId="19988925" w14:textId="77777777" w:rsidR="006F52DB" w:rsidRPr="000418D4" w:rsidRDefault="006F52DB" w:rsidP="004365D3">
      <w:pPr>
        <w:pStyle w:val="Stopka"/>
        <w:spacing w:beforeLines="40" w:before="96" w:afterLines="40" w:after="96" w:line="276" w:lineRule="auto"/>
        <w:rPr>
          <w:rFonts w:ascii="Arial" w:hAnsi="Arial" w:cs="Arial"/>
          <w:b/>
          <w:bCs/>
          <w:iCs/>
          <w:sz w:val="22"/>
          <w:szCs w:val="22"/>
        </w:rPr>
      </w:pPr>
      <w:r w:rsidRPr="000418D4">
        <w:rPr>
          <w:rFonts w:ascii="Arial" w:hAnsi="Arial" w:cs="Arial"/>
          <w:b/>
          <w:bCs/>
          <w:iCs/>
          <w:sz w:val="22"/>
          <w:szCs w:val="22"/>
        </w:rPr>
        <w:t>Dodaje się SubK</w:t>
      </w:r>
      <w:r w:rsidR="000A5000" w:rsidRPr="000418D4">
        <w:rPr>
          <w:rFonts w:ascii="Arial" w:hAnsi="Arial" w:cs="Arial"/>
          <w:b/>
          <w:bCs/>
          <w:iCs/>
          <w:sz w:val="22"/>
          <w:szCs w:val="22"/>
        </w:rPr>
        <w:t>LAUZULE</w:t>
      </w:r>
      <w:r w:rsidRPr="000418D4">
        <w:rPr>
          <w:rFonts w:ascii="Arial" w:hAnsi="Arial" w:cs="Arial"/>
          <w:b/>
          <w:bCs/>
          <w:iCs/>
          <w:sz w:val="22"/>
          <w:szCs w:val="22"/>
        </w:rPr>
        <w:t>:</w:t>
      </w:r>
    </w:p>
    <w:p w14:paraId="0BD211EF" w14:textId="77777777" w:rsidR="006F52DB" w:rsidRPr="000418D4" w:rsidRDefault="006F52DB" w:rsidP="004365D3">
      <w:pPr>
        <w:pStyle w:val="Nagwek3"/>
        <w:spacing w:beforeLines="40" w:before="96" w:afterLines="40" w:after="96" w:line="276" w:lineRule="auto"/>
      </w:pPr>
      <w:bookmarkStart w:id="174" w:name="_Toc202595495"/>
      <w:bookmarkStart w:id="175" w:name="_Toc424890926"/>
      <w:bookmarkStart w:id="176" w:name="_Toc449656692"/>
      <w:bookmarkStart w:id="177" w:name="_Toc506972588"/>
      <w:r w:rsidRPr="000418D4">
        <w:lastRenderedPageBreak/>
        <w:t>SubKLAUZULA 4.25</w:t>
      </w:r>
      <w:r w:rsidRPr="000418D4">
        <w:tab/>
        <w:t>NARADY Z POSTĘPU PRAC</w:t>
      </w:r>
      <w:bookmarkEnd w:id="174"/>
      <w:bookmarkEnd w:id="175"/>
      <w:bookmarkEnd w:id="176"/>
      <w:bookmarkEnd w:id="177"/>
      <w:r w:rsidRPr="000418D4">
        <w:t xml:space="preserve"> </w:t>
      </w:r>
    </w:p>
    <w:p w14:paraId="1506A7DD" w14:textId="77777777" w:rsidR="00754875" w:rsidRPr="000418D4" w:rsidRDefault="00754875" w:rsidP="004365D3">
      <w:pPr>
        <w:pStyle w:val="Akapit"/>
        <w:spacing w:beforeLines="40" w:before="96" w:afterLines="40" w:after="96"/>
      </w:pPr>
      <w:bookmarkStart w:id="178" w:name="_Toc424890927"/>
      <w:bookmarkEnd w:id="173"/>
      <w:r w:rsidRPr="000418D4">
        <w:t xml:space="preserve">W ciągu 7 dni od przedłożenia Inżynierowi przez Wykonawcę pierwszego Miesięcznego Raportu o Postępie Prac, </w:t>
      </w:r>
      <w:r w:rsidR="00A720BF">
        <w:t>w wyznaczonym przez Inżyniera miejscu</w:t>
      </w:r>
      <w:r w:rsidRPr="000418D4">
        <w:t xml:space="preserve"> odb</w:t>
      </w:r>
      <w:r w:rsidR="00FB5731">
        <w:t>ędzie się Narada z </w:t>
      </w:r>
      <w:r w:rsidR="00897885" w:rsidRPr="000418D4">
        <w:t>Postępu Prac</w:t>
      </w:r>
      <w:r w:rsidRPr="000418D4">
        <w:t xml:space="preserve"> dotycząca postępu prac, z udziałem Inżyniera i Przedstawiciela Wykonawcy, na której będzie omawiany Raport o Postępie Prac, wszelkie sprawy mogące być przyczyną ewentualnych roszczeń bądź sporów oraz inne odnośne sprawy. Personel Zamawiającego może także uczestniczyć </w:t>
      </w:r>
      <w:r w:rsidR="00A720BF">
        <w:t xml:space="preserve">w </w:t>
      </w:r>
      <w:r w:rsidRPr="000418D4">
        <w:t xml:space="preserve">Naradach z Postępu Prac. Kolejne Narady z Postępu Prac odbywać się będzie w cyklu co najmniej dwutygodniowym. </w:t>
      </w:r>
    </w:p>
    <w:p w14:paraId="3B6278F1" w14:textId="77777777" w:rsidR="00E928B5" w:rsidRPr="000418D4" w:rsidRDefault="00E928B5" w:rsidP="004365D3">
      <w:pPr>
        <w:pStyle w:val="Akapit"/>
        <w:spacing w:beforeLines="40" w:before="96" w:afterLines="40" w:after="96"/>
      </w:pPr>
      <w:r w:rsidRPr="000418D4">
        <w:t xml:space="preserve">W ciągu </w:t>
      </w:r>
      <w:r w:rsidR="009D61A7" w:rsidRPr="002E24F3">
        <w:rPr>
          <w:color w:val="2E74B5"/>
          <w:highlight w:val="yellow"/>
        </w:rPr>
        <w:t>3</w:t>
      </w:r>
      <w:r w:rsidR="009D61A7" w:rsidRPr="002E24F3">
        <w:rPr>
          <w:color w:val="2E74B5"/>
        </w:rPr>
        <w:t xml:space="preserve"> </w:t>
      </w:r>
      <w:r w:rsidRPr="000418D4">
        <w:t>dni od Narady z Postępu Prac, Inżynier dostarczy protokół z tej narady do uzgodnienia przez Wykonawcę. Protokół nie zastępuje żadnych komunikatów wymaganych Kontraktem zgodnie z SubKLAUZULĄ 1.3 Warunków Szczególnych.</w:t>
      </w:r>
    </w:p>
    <w:p w14:paraId="4BC67D1B" w14:textId="77777777" w:rsidR="00754875" w:rsidRPr="000418D4" w:rsidRDefault="00754875" w:rsidP="004365D3">
      <w:pPr>
        <w:pStyle w:val="Akapit"/>
        <w:spacing w:beforeLines="40" w:before="96" w:afterLines="40" w:after="96"/>
      </w:pPr>
      <w:r w:rsidRPr="000418D4">
        <w:t>Zamawiający, Inżynier, lub Wykonawca mogą żądać dodatkowych zebrań. Stosowną informację z podaniem przyczyny dodatkowego zebrania należy przekazać w ciągu 7 dni przed jego terminem.</w:t>
      </w:r>
    </w:p>
    <w:p w14:paraId="18BA608F" w14:textId="77777777" w:rsidR="00754875" w:rsidRPr="000418D4" w:rsidRDefault="00754875" w:rsidP="004365D3">
      <w:pPr>
        <w:pStyle w:val="Akapit"/>
        <w:spacing w:beforeLines="40" w:before="96" w:afterLines="40" w:after="96"/>
      </w:pPr>
      <w:r w:rsidRPr="000418D4">
        <w:t xml:space="preserve">Przedstawiciel Wykonawcy jest zobowiązany do uczestnictwa w Naradach z Postępu Prac, które zorganizuje Inżynier. </w:t>
      </w:r>
    </w:p>
    <w:p w14:paraId="41170911" w14:textId="77777777" w:rsidR="006F52DB" w:rsidRPr="000418D4" w:rsidRDefault="006F52DB" w:rsidP="004365D3">
      <w:pPr>
        <w:pStyle w:val="Nagwek3"/>
        <w:spacing w:beforeLines="40" w:before="96" w:afterLines="40" w:after="96" w:line="276" w:lineRule="auto"/>
      </w:pPr>
      <w:bookmarkStart w:id="179" w:name="_Toc449656693"/>
      <w:bookmarkStart w:id="180" w:name="_Toc506972589"/>
      <w:r w:rsidRPr="000418D4">
        <w:t>SubKLAUZULA 4.26</w:t>
      </w:r>
      <w:r w:rsidRPr="000418D4">
        <w:tab/>
        <w:t xml:space="preserve"> DZIENNIK BUDOWY</w:t>
      </w:r>
      <w:bookmarkEnd w:id="178"/>
      <w:bookmarkEnd w:id="179"/>
      <w:bookmarkEnd w:id="180"/>
    </w:p>
    <w:p w14:paraId="2BC3B714" w14:textId="77777777" w:rsidR="006F52DB" w:rsidRPr="000418D4" w:rsidRDefault="006F52DB" w:rsidP="004365D3">
      <w:pPr>
        <w:pStyle w:val="Tekstpodstawowywcity"/>
        <w:spacing w:beforeLines="40" w:before="96" w:afterLines="40" w:after="96" w:line="276" w:lineRule="auto"/>
        <w:ind w:left="0"/>
        <w:rPr>
          <w:rFonts w:ascii="Arial" w:hAnsi="Arial" w:cs="Arial"/>
          <w:sz w:val="22"/>
          <w:szCs w:val="22"/>
        </w:rPr>
      </w:pPr>
      <w:r w:rsidRPr="000418D4">
        <w:rPr>
          <w:rFonts w:ascii="Arial" w:hAnsi="Arial" w:cs="Arial"/>
          <w:sz w:val="22"/>
          <w:szCs w:val="22"/>
        </w:rPr>
        <w:t xml:space="preserve">Wykonawca jest odpowiedzialny za przechowywanie Dziennika Budowy na Placu Budowy. Kierownik Budowy musi na każde żądanie udostępnić Dziennik Budowy osobom uprawnionym </w:t>
      </w:r>
      <w:r w:rsidR="006F4AA3" w:rsidRPr="000418D4">
        <w:rPr>
          <w:rFonts w:ascii="Arial" w:hAnsi="Arial" w:cs="Arial"/>
          <w:sz w:val="22"/>
          <w:szCs w:val="22"/>
        </w:rPr>
        <w:t>do dokonywania wpisów zgodnie z</w:t>
      </w:r>
      <w:r w:rsidRPr="000418D4">
        <w:rPr>
          <w:rFonts w:ascii="Arial" w:hAnsi="Arial" w:cs="Arial"/>
          <w:sz w:val="22"/>
          <w:szCs w:val="22"/>
        </w:rPr>
        <w:t xml:space="preserve"> Prawem </w:t>
      </w:r>
      <w:r w:rsidR="00EB78E6" w:rsidRPr="000418D4">
        <w:rPr>
          <w:rFonts w:ascii="Arial" w:hAnsi="Arial" w:cs="Arial"/>
          <w:sz w:val="22"/>
          <w:szCs w:val="22"/>
        </w:rPr>
        <w:t>b</w:t>
      </w:r>
      <w:r w:rsidRPr="000418D4">
        <w:rPr>
          <w:rFonts w:ascii="Arial" w:hAnsi="Arial" w:cs="Arial"/>
          <w:sz w:val="22"/>
          <w:szCs w:val="22"/>
        </w:rPr>
        <w:t xml:space="preserve">udowlanym. </w:t>
      </w:r>
    </w:p>
    <w:p w14:paraId="0E53554F" w14:textId="77777777" w:rsidR="006F52DB" w:rsidRPr="000418D4" w:rsidRDefault="006F52DB" w:rsidP="004365D3">
      <w:pPr>
        <w:pStyle w:val="Tekstpodstawowy2"/>
        <w:tabs>
          <w:tab w:val="left" w:pos="4440"/>
        </w:tabs>
        <w:spacing w:beforeLines="40" w:before="96" w:afterLines="40" w:after="96" w:line="276" w:lineRule="auto"/>
        <w:jc w:val="both"/>
        <w:rPr>
          <w:rFonts w:ascii="Arial" w:hAnsi="Arial" w:cs="Arial"/>
          <w:sz w:val="22"/>
          <w:szCs w:val="22"/>
        </w:rPr>
      </w:pPr>
      <w:r w:rsidRPr="000418D4">
        <w:rPr>
          <w:rFonts w:ascii="Arial" w:hAnsi="Arial" w:cs="Arial"/>
          <w:sz w:val="22"/>
          <w:szCs w:val="22"/>
        </w:rPr>
        <w:t>Wpisy do Dziennika Budowy nie zwalniają Stron oraz</w:t>
      </w:r>
      <w:r w:rsidR="00255665">
        <w:rPr>
          <w:rFonts w:ascii="Arial" w:hAnsi="Arial" w:cs="Arial"/>
          <w:sz w:val="22"/>
          <w:szCs w:val="22"/>
        </w:rPr>
        <w:t xml:space="preserve"> Inżyniera od stosowania się do </w:t>
      </w:r>
      <w:r w:rsidRPr="000418D4">
        <w:rPr>
          <w:rFonts w:ascii="Arial" w:hAnsi="Arial" w:cs="Arial"/>
          <w:sz w:val="22"/>
          <w:szCs w:val="22"/>
        </w:rPr>
        <w:t xml:space="preserve">wymogów </w:t>
      </w:r>
      <w:r w:rsidR="00283207" w:rsidRPr="000418D4">
        <w:rPr>
          <w:rFonts w:ascii="Arial" w:hAnsi="Arial" w:cs="Arial"/>
          <w:sz w:val="22"/>
          <w:szCs w:val="22"/>
        </w:rPr>
        <w:t xml:space="preserve">SubKLAUZULI </w:t>
      </w:r>
      <w:r w:rsidRPr="000418D4">
        <w:rPr>
          <w:rFonts w:ascii="Arial" w:hAnsi="Arial" w:cs="Arial"/>
          <w:sz w:val="22"/>
          <w:szCs w:val="22"/>
        </w:rPr>
        <w:t xml:space="preserve">1.3 </w:t>
      </w:r>
      <w:r w:rsidR="00E928B5" w:rsidRPr="000418D4">
        <w:rPr>
          <w:rFonts w:ascii="Arial" w:hAnsi="Arial" w:cs="Arial"/>
          <w:sz w:val="22"/>
          <w:szCs w:val="22"/>
        </w:rPr>
        <w:t>Warunków Szczególnych</w:t>
      </w:r>
      <w:r w:rsidRPr="000418D4">
        <w:rPr>
          <w:rFonts w:ascii="Arial" w:hAnsi="Arial" w:cs="Arial"/>
          <w:sz w:val="22"/>
          <w:szCs w:val="22"/>
        </w:rPr>
        <w:t xml:space="preserve">, chyba że uzgodniono inaczej pomiędzy Stronami a Inżynierem oraz potwierdzono na piśmie. </w:t>
      </w:r>
    </w:p>
    <w:p w14:paraId="2DFC5F6A" w14:textId="77777777" w:rsidR="006F52DB" w:rsidRPr="000418D4" w:rsidRDefault="006F52DB" w:rsidP="004365D3">
      <w:pPr>
        <w:pStyle w:val="Tekstpodstawowy2"/>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Wszelkie wpisy do Dziennika Budowy dokonane przez upoważnione osoby nie reprezentujące Zamawiającego, Wykonawcę czy Inżyniera, Wykonawca jest zobowiązany niezwłocznie zgłosić Inżynierowi. Inżynier podejmie odpowiednie działanie wymagane przez takie wpisy zgodnie z Prawem </w:t>
      </w:r>
      <w:r w:rsidR="00EB78E6" w:rsidRPr="000418D4">
        <w:rPr>
          <w:rFonts w:ascii="Arial" w:hAnsi="Arial" w:cs="Arial"/>
          <w:sz w:val="22"/>
          <w:szCs w:val="22"/>
        </w:rPr>
        <w:t>b</w:t>
      </w:r>
      <w:r w:rsidRPr="000418D4">
        <w:rPr>
          <w:rFonts w:ascii="Arial" w:hAnsi="Arial" w:cs="Arial"/>
          <w:sz w:val="22"/>
          <w:szCs w:val="22"/>
        </w:rPr>
        <w:t>udowlanym i Umową.</w:t>
      </w:r>
    </w:p>
    <w:p w14:paraId="45E52353" w14:textId="77777777" w:rsidR="000A5000" w:rsidRPr="000418D4" w:rsidRDefault="00910F05" w:rsidP="004365D3">
      <w:pPr>
        <w:pStyle w:val="Nagwek3"/>
        <w:spacing w:beforeLines="40" w:before="96" w:afterLines="40" w:after="96" w:line="276" w:lineRule="auto"/>
      </w:pPr>
      <w:bookmarkStart w:id="181" w:name="_Toc424890928"/>
      <w:bookmarkStart w:id="182" w:name="_Toc449656694"/>
      <w:bookmarkStart w:id="183" w:name="_Toc506972590"/>
      <w:r w:rsidRPr="000418D4">
        <w:t>SubKLAUZULA 4.27</w:t>
      </w:r>
      <w:r w:rsidRPr="000418D4">
        <w:tab/>
      </w:r>
      <w:r w:rsidR="000A5000" w:rsidRPr="000418D4">
        <w:t>C</w:t>
      </w:r>
      <w:r w:rsidR="00E50F92" w:rsidRPr="000418D4">
        <w:t xml:space="preserve">ESJA KORZYŚCI </w:t>
      </w:r>
      <w:r w:rsidR="00B77FFA" w:rsidRPr="000418D4">
        <w:t xml:space="preserve">Z </w:t>
      </w:r>
      <w:r w:rsidR="00E50F92" w:rsidRPr="000418D4">
        <w:t>PODZLECENIA</w:t>
      </w:r>
      <w:bookmarkEnd w:id="181"/>
      <w:bookmarkEnd w:id="182"/>
      <w:bookmarkEnd w:id="183"/>
    </w:p>
    <w:p w14:paraId="0288FB60" w14:textId="77777777" w:rsidR="006F52DB" w:rsidRPr="000418D4" w:rsidRDefault="000A5000"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Wykonawca winien dokonać na rzecz Zamawiającego cesji korzyści z takich zobowiązań Podwykonawcy, które </w:t>
      </w:r>
      <w:r w:rsidR="00457078" w:rsidRPr="000418D4">
        <w:rPr>
          <w:rFonts w:ascii="Arial" w:hAnsi="Arial" w:cs="Arial"/>
          <w:sz w:val="22"/>
          <w:szCs w:val="22"/>
        </w:rPr>
        <w:t>wykraczają</w:t>
      </w:r>
      <w:r w:rsidRPr="000418D4">
        <w:rPr>
          <w:rFonts w:ascii="Arial" w:hAnsi="Arial" w:cs="Arial"/>
          <w:sz w:val="22"/>
          <w:szCs w:val="22"/>
        </w:rPr>
        <w:t xml:space="preserve"> poza termin wygaśnięcia odpowiedniego Okresu Zgłaszania Wad, jeżeli Inżynier przed upływem tego terminu poleci Wykonawcy dokonanie tej cesji. Jeżeli w takiej cesji nie zostanie ustalone inaczej, to Wykonawca nie będzie </w:t>
      </w:r>
      <w:r w:rsidR="00AE29DD" w:rsidRPr="000418D4">
        <w:rPr>
          <w:rFonts w:ascii="Arial" w:hAnsi="Arial" w:cs="Arial"/>
          <w:sz w:val="22"/>
          <w:szCs w:val="22"/>
        </w:rPr>
        <w:t xml:space="preserve">odpowiedzialny wobec Zamawiającego za </w:t>
      </w:r>
      <w:r w:rsidR="00D23817" w:rsidRPr="000418D4">
        <w:rPr>
          <w:rFonts w:ascii="Arial" w:hAnsi="Arial" w:cs="Arial"/>
          <w:sz w:val="22"/>
          <w:szCs w:val="22"/>
        </w:rPr>
        <w:t>R</w:t>
      </w:r>
      <w:r w:rsidR="00AE29DD" w:rsidRPr="000418D4">
        <w:rPr>
          <w:rFonts w:ascii="Arial" w:hAnsi="Arial" w:cs="Arial"/>
          <w:sz w:val="22"/>
          <w:szCs w:val="22"/>
        </w:rPr>
        <w:t>oboty wykonane przez Podwykonawcę od chwili, kiedy cesja wejdzie w</w:t>
      </w:r>
      <w:r w:rsidR="00DC09C8" w:rsidRPr="000418D4">
        <w:rPr>
          <w:rFonts w:ascii="Arial" w:hAnsi="Arial" w:cs="Arial"/>
          <w:sz w:val="22"/>
          <w:szCs w:val="22"/>
        </w:rPr>
        <w:t> </w:t>
      </w:r>
      <w:r w:rsidR="00AE29DD" w:rsidRPr="000418D4">
        <w:rPr>
          <w:rFonts w:ascii="Arial" w:hAnsi="Arial" w:cs="Arial"/>
          <w:sz w:val="22"/>
          <w:szCs w:val="22"/>
        </w:rPr>
        <w:t xml:space="preserve"> życie.</w:t>
      </w:r>
    </w:p>
    <w:p w14:paraId="5C204BA5" w14:textId="77777777" w:rsidR="006F52DB" w:rsidRPr="000418D4" w:rsidRDefault="00E50F92" w:rsidP="004365D3">
      <w:pPr>
        <w:pStyle w:val="Nagwek2"/>
        <w:spacing w:line="276" w:lineRule="auto"/>
      </w:pPr>
      <w:bookmarkStart w:id="184" w:name="_Toc424890929"/>
      <w:bookmarkStart w:id="185" w:name="_Toc449656695"/>
      <w:bookmarkStart w:id="186" w:name="_Toc506972591"/>
      <w:r w:rsidRPr="000418D4">
        <w:t>KLAUZULA 5</w:t>
      </w:r>
      <w:r w:rsidRPr="000418D4">
        <w:tab/>
      </w:r>
      <w:r w:rsidRPr="000418D4">
        <w:tab/>
      </w:r>
      <w:r w:rsidR="006F52DB" w:rsidRPr="000418D4">
        <w:t>PROJEKTOWANIE</w:t>
      </w:r>
      <w:bookmarkEnd w:id="184"/>
      <w:bookmarkEnd w:id="185"/>
      <w:bookmarkEnd w:id="186"/>
    </w:p>
    <w:p w14:paraId="5E02D481" w14:textId="77777777" w:rsidR="006F52DB" w:rsidRPr="000418D4" w:rsidRDefault="006F52DB" w:rsidP="004365D3">
      <w:pPr>
        <w:pStyle w:val="Nagwek3"/>
        <w:spacing w:beforeLines="40" w:before="96" w:afterLines="40" w:after="96" w:line="276" w:lineRule="auto"/>
      </w:pPr>
      <w:bookmarkStart w:id="187" w:name="_Toc424890930"/>
      <w:bookmarkStart w:id="188" w:name="_Toc449656696"/>
      <w:bookmarkStart w:id="189" w:name="_Toc506972592"/>
      <w:r w:rsidRPr="000418D4">
        <w:t xml:space="preserve">SubKLAUZULA 5.1 </w:t>
      </w:r>
      <w:r w:rsidRPr="000418D4">
        <w:tab/>
        <w:t>OGÓLNE ZOBOWIĄZANIA PROJEKTOWE</w:t>
      </w:r>
      <w:bookmarkEnd w:id="187"/>
      <w:bookmarkEnd w:id="188"/>
      <w:bookmarkEnd w:id="189"/>
    </w:p>
    <w:p w14:paraId="2D9F485C" w14:textId="77777777" w:rsidR="00D412F8"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w:t>
      </w:r>
      <w:r w:rsidR="00D40F9C" w:rsidRPr="000418D4">
        <w:rPr>
          <w:rFonts w:ascii="Arial" w:hAnsi="Arial" w:cs="Arial"/>
          <w:sz w:val="22"/>
          <w:szCs w:val="22"/>
        </w:rPr>
        <w:t>KLAUZULI</w:t>
      </w:r>
      <w:r w:rsidRPr="000418D4">
        <w:rPr>
          <w:rFonts w:ascii="Arial" w:hAnsi="Arial" w:cs="Arial"/>
          <w:sz w:val="22"/>
          <w:szCs w:val="22"/>
        </w:rPr>
        <w:t xml:space="preserve"> i zastępuje następującą treścią:</w:t>
      </w:r>
    </w:p>
    <w:p w14:paraId="52A7AFB0" w14:textId="77777777" w:rsidR="0084628C" w:rsidRPr="000418D4" w:rsidRDefault="0084628C" w:rsidP="004365D3">
      <w:pPr>
        <w:spacing w:beforeLines="40" w:before="96" w:afterLines="40" w:after="96" w:line="276" w:lineRule="auto"/>
        <w:jc w:val="both"/>
        <w:rPr>
          <w:rFonts w:ascii="Arial" w:hAnsi="Arial" w:cs="Arial"/>
          <w:sz w:val="22"/>
        </w:rPr>
      </w:pPr>
      <w:r w:rsidRPr="000418D4">
        <w:rPr>
          <w:rFonts w:ascii="Arial" w:hAnsi="Arial" w:cs="Arial"/>
          <w:sz w:val="22"/>
        </w:rPr>
        <w:t>Wykonawca jest zobowiązany do sporządz</w:t>
      </w:r>
      <w:r w:rsidR="00D40F9C" w:rsidRPr="000418D4">
        <w:rPr>
          <w:rFonts w:ascii="Arial" w:hAnsi="Arial" w:cs="Arial"/>
          <w:sz w:val="22"/>
        </w:rPr>
        <w:t>enia Projektu B</w:t>
      </w:r>
      <w:r w:rsidRPr="000418D4">
        <w:rPr>
          <w:rFonts w:ascii="Arial" w:hAnsi="Arial" w:cs="Arial"/>
          <w:sz w:val="22"/>
        </w:rPr>
        <w:t xml:space="preserve">udowlanego obejmującego Roboty określone w Wymaganiach Zamawiającego, zgodnego z Prawem budowlanym, oraz pozostałe projekty przewidziane w Umowie, w tym w szczególności projekty wykonawcze </w:t>
      </w:r>
      <w:r w:rsidR="00C9681F">
        <w:rPr>
          <w:rFonts w:ascii="Arial" w:hAnsi="Arial" w:cs="Arial"/>
          <w:sz w:val="22"/>
        </w:rPr>
        <w:t>o </w:t>
      </w:r>
      <w:r w:rsidRPr="000418D4">
        <w:rPr>
          <w:rFonts w:ascii="Arial" w:hAnsi="Arial" w:cs="Arial"/>
          <w:sz w:val="22"/>
        </w:rPr>
        <w:t xml:space="preserve">stopniu szczegółowości wystarczającym do sprawdzenia, weryfikacji, zatwierdzenia lub </w:t>
      </w:r>
      <w:r w:rsidRPr="000418D4">
        <w:rPr>
          <w:rFonts w:ascii="Arial" w:hAnsi="Arial" w:cs="Arial"/>
          <w:sz w:val="22"/>
        </w:rPr>
        <w:lastRenderedPageBreak/>
        <w:t>zaopiniowania Robót przez Inżyniera oraz wykonania Robót i dokonania ich odbioru, a</w:t>
      </w:r>
      <w:r w:rsidR="00D40F9C" w:rsidRPr="000418D4">
        <w:rPr>
          <w:rFonts w:ascii="Arial" w:hAnsi="Arial" w:cs="Arial"/>
          <w:sz w:val="22"/>
        </w:rPr>
        <w:t xml:space="preserve"> także Specyfikacje Techniczne w</w:t>
      </w:r>
      <w:r w:rsidRPr="000418D4">
        <w:rPr>
          <w:rFonts w:ascii="Arial" w:hAnsi="Arial" w:cs="Arial"/>
          <w:sz w:val="22"/>
        </w:rPr>
        <w:t>ykonania i odbioru Robót budowlanych. Wykonawca jest uprawniony wykorzystać opracowania projektowe p</w:t>
      </w:r>
      <w:r w:rsidR="00FB5731">
        <w:rPr>
          <w:rFonts w:ascii="Arial" w:hAnsi="Arial" w:cs="Arial"/>
          <w:sz w:val="22"/>
        </w:rPr>
        <w:t>rzekazane przez Zamawiającego w </w:t>
      </w:r>
      <w:r w:rsidRPr="000418D4">
        <w:rPr>
          <w:rFonts w:ascii="Arial" w:hAnsi="Arial" w:cs="Arial"/>
          <w:sz w:val="22"/>
        </w:rPr>
        <w:t>celach informacyjnych</w:t>
      </w:r>
      <w:commentRangeStart w:id="190"/>
      <w:r w:rsidR="005A7C6E">
        <w:rPr>
          <w:rFonts w:ascii="Arial" w:hAnsi="Arial" w:cs="Arial"/>
          <w:sz w:val="22"/>
        </w:rPr>
        <w:t xml:space="preserve"> </w:t>
      </w:r>
      <w:commentRangeEnd w:id="190"/>
      <w:r w:rsidR="005A7C6E">
        <w:rPr>
          <w:rStyle w:val="Odwoaniedokomentarza"/>
        </w:rPr>
        <w:commentReference w:id="190"/>
      </w:r>
      <w:r w:rsidRPr="000418D4">
        <w:rPr>
          <w:rFonts w:ascii="Arial" w:hAnsi="Arial" w:cs="Arial"/>
          <w:sz w:val="22"/>
        </w:rPr>
        <w:t>. Wykonawca będzie odpowiedzial</w:t>
      </w:r>
      <w:r w:rsidR="00FB5731">
        <w:rPr>
          <w:rFonts w:ascii="Arial" w:hAnsi="Arial" w:cs="Arial"/>
          <w:sz w:val="22"/>
        </w:rPr>
        <w:t>ny za projekty jak projektant w </w:t>
      </w:r>
      <w:r w:rsidRPr="000418D4">
        <w:rPr>
          <w:rFonts w:ascii="Arial" w:hAnsi="Arial" w:cs="Arial"/>
          <w:sz w:val="22"/>
        </w:rPr>
        <w:t xml:space="preserve">rozumieniu Prawa budowlanego. Wykonawca jest zobowiązany zapewnić stały nadzór autorski zgodnie </w:t>
      </w:r>
      <w:r w:rsidR="00AA21B4" w:rsidRPr="000418D4">
        <w:rPr>
          <w:rFonts w:ascii="Arial" w:hAnsi="Arial" w:cs="Arial"/>
          <w:sz w:val="22"/>
        </w:rPr>
        <w:t>z</w:t>
      </w:r>
      <w:r w:rsidR="00AA21B4">
        <w:rPr>
          <w:rFonts w:ascii="Arial" w:hAnsi="Arial" w:cs="Arial"/>
          <w:sz w:val="22"/>
        </w:rPr>
        <w:t xml:space="preserve"> </w:t>
      </w:r>
      <w:r w:rsidRPr="000418D4">
        <w:rPr>
          <w:rFonts w:ascii="Arial" w:hAnsi="Arial" w:cs="Arial"/>
          <w:sz w:val="22"/>
        </w:rPr>
        <w:t>wymogami Prawa budowlanego. W ramach nadzoru autorskiego Wykonawca jest zobowiązany do wykonania wszystkich projektów zg</w:t>
      </w:r>
      <w:r w:rsidR="00C9681F">
        <w:rPr>
          <w:rFonts w:ascii="Arial" w:hAnsi="Arial" w:cs="Arial"/>
          <w:sz w:val="22"/>
        </w:rPr>
        <w:t xml:space="preserve">odnie z warunkami określonymi </w:t>
      </w:r>
      <w:r w:rsidR="00AA21B4">
        <w:rPr>
          <w:rFonts w:ascii="Arial" w:hAnsi="Arial" w:cs="Arial"/>
          <w:sz w:val="22"/>
        </w:rPr>
        <w:t xml:space="preserve">w </w:t>
      </w:r>
      <w:r w:rsidRPr="000418D4">
        <w:rPr>
          <w:rFonts w:ascii="Arial" w:hAnsi="Arial" w:cs="Arial"/>
          <w:sz w:val="22"/>
        </w:rPr>
        <w:t>Wymaganiach Zamawiającego. Projekt przygotowany będzie przez wykwalifikowanych projektantów, będących inżynierami lub innymi fachowcami spełniającymi kryteria (jeśli są) podane w Wymaganiach Zamawiającego. J</w:t>
      </w:r>
      <w:r w:rsidR="00FB5731">
        <w:rPr>
          <w:rFonts w:ascii="Arial" w:hAnsi="Arial" w:cs="Arial"/>
          <w:sz w:val="22"/>
        </w:rPr>
        <w:t>eżeli nie jest inaczej podane w </w:t>
      </w:r>
      <w:r w:rsidRPr="000418D4">
        <w:rPr>
          <w:rFonts w:ascii="Arial" w:hAnsi="Arial" w:cs="Arial"/>
          <w:sz w:val="22"/>
        </w:rPr>
        <w:t>Kontrakcie, to Wykonawca przedłoży Inżynierowi nazwisko/nazwę i szczegółowe informacje dotyczące każ</w:t>
      </w:r>
      <w:r w:rsidR="00DD3260" w:rsidRPr="000418D4">
        <w:rPr>
          <w:rFonts w:ascii="Arial" w:hAnsi="Arial" w:cs="Arial"/>
          <w:sz w:val="22"/>
        </w:rPr>
        <w:t xml:space="preserve">dego proponowanego projektanta </w:t>
      </w:r>
      <w:r w:rsidRPr="000418D4">
        <w:rPr>
          <w:rFonts w:ascii="Arial" w:hAnsi="Arial" w:cs="Arial"/>
          <w:sz w:val="22"/>
        </w:rPr>
        <w:t>i Podwykonawcy projektu.</w:t>
      </w:r>
    </w:p>
    <w:p w14:paraId="060BCA9C" w14:textId="77777777" w:rsidR="0084628C" w:rsidRPr="000418D4" w:rsidRDefault="0084628C" w:rsidP="004365D3">
      <w:pPr>
        <w:spacing w:beforeLines="40" w:before="96" w:afterLines="40" w:after="96" w:line="276" w:lineRule="auto"/>
        <w:jc w:val="both"/>
        <w:rPr>
          <w:rFonts w:ascii="Arial" w:hAnsi="Arial" w:cs="Arial"/>
          <w:sz w:val="22"/>
        </w:rPr>
      </w:pPr>
      <w:r w:rsidRPr="000418D4">
        <w:rPr>
          <w:rFonts w:ascii="Arial" w:hAnsi="Arial" w:cs="Arial"/>
          <w:sz w:val="22"/>
        </w:rPr>
        <w:t xml:space="preserve">Wykonawca zapewni, że on sam, jego projektanci oraz Podwykonawcy projektu mają doświadczenie i zdolności, konieczne do wykonania projektu </w:t>
      </w:r>
      <w:r w:rsidR="004C24FC" w:rsidRPr="000418D4">
        <w:rPr>
          <w:rFonts w:ascii="Arial" w:hAnsi="Arial" w:cs="Arial"/>
          <w:sz w:val="22"/>
        </w:rPr>
        <w:t xml:space="preserve">objętego Umowa </w:t>
      </w:r>
      <w:r w:rsidRPr="000418D4">
        <w:rPr>
          <w:rFonts w:ascii="Arial" w:hAnsi="Arial" w:cs="Arial"/>
          <w:sz w:val="22"/>
        </w:rPr>
        <w:t>oraz uprawnienia projektowe wymagane przez Prawo budowlane. Wykonawca zobowiązuje się, że projektanci będą do dyspozycji, aby uczestnicz</w:t>
      </w:r>
      <w:r w:rsidR="00255665">
        <w:rPr>
          <w:rFonts w:ascii="Arial" w:hAnsi="Arial" w:cs="Arial"/>
          <w:sz w:val="22"/>
        </w:rPr>
        <w:t>yć w dyskusjach z Inżynierem we </w:t>
      </w:r>
      <w:r w:rsidRPr="000418D4">
        <w:rPr>
          <w:rFonts w:ascii="Arial" w:hAnsi="Arial" w:cs="Arial"/>
          <w:sz w:val="22"/>
        </w:rPr>
        <w:t xml:space="preserve">wszystkich uzasadnionych momentach, aż do daty upływu odnośnego Okresu Zgłaszania Wad. </w:t>
      </w:r>
    </w:p>
    <w:p w14:paraId="0D6863B8" w14:textId="77777777" w:rsidR="0084628C" w:rsidRPr="000418D4" w:rsidRDefault="0084628C" w:rsidP="004365D3">
      <w:pPr>
        <w:spacing w:beforeLines="40" w:before="96" w:afterLines="40" w:after="96" w:line="276" w:lineRule="auto"/>
        <w:jc w:val="both"/>
        <w:rPr>
          <w:rFonts w:ascii="Arial" w:hAnsi="Arial" w:cs="Arial"/>
          <w:sz w:val="22"/>
        </w:rPr>
      </w:pPr>
      <w:r w:rsidRPr="000418D4">
        <w:rPr>
          <w:rFonts w:ascii="Arial" w:hAnsi="Arial" w:cs="Arial"/>
          <w:sz w:val="22"/>
        </w:rPr>
        <w:t>Wykonawca oświadcza, że przed złożeniem Oferty zapoznał się z Wymaganiami Zamawiającego oraz uznał zawarte tam informacje z</w:t>
      </w:r>
      <w:r w:rsidR="00FB5731">
        <w:rPr>
          <w:rFonts w:ascii="Arial" w:hAnsi="Arial" w:cs="Arial"/>
          <w:sz w:val="22"/>
        </w:rPr>
        <w:t>a prawidłowe i wystarczające do </w:t>
      </w:r>
      <w:r w:rsidRPr="000418D4">
        <w:rPr>
          <w:rFonts w:ascii="Arial" w:hAnsi="Arial" w:cs="Arial"/>
          <w:sz w:val="22"/>
        </w:rPr>
        <w:t>zaprojektowania i wykonania prac oraz Robót zgodnie z Kontraktem. Gdyby Wykonawca po Dacie Rozpoczęcia według Sub</w:t>
      </w:r>
      <w:r w:rsidR="00002F05" w:rsidRPr="000418D4">
        <w:rPr>
          <w:rFonts w:ascii="Arial" w:hAnsi="Arial" w:cs="Arial"/>
          <w:sz w:val="22"/>
        </w:rPr>
        <w:t>KLA</w:t>
      </w:r>
      <w:r w:rsidR="00D40F9C" w:rsidRPr="000418D4">
        <w:rPr>
          <w:rFonts w:ascii="Arial" w:hAnsi="Arial" w:cs="Arial"/>
          <w:sz w:val="22"/>
        </w:rPr>
        <w:t>UZ</w:t>
      </w:r>
      <w:r w:rsidR="00002F05" w:rsidRPr="000418D4">
        <w:rPr>
          <w:rFonts w:ascii="Arial" w:hAnsi="Arial" w:cs="Arial"/>
          <w:sz w:val="22"/>
        </w:rPr>
        <w:t>U</w:t>
      </w:r>
      <w:r w:rsidR="00D40F9C" w:rsidRPr="000418D4">
        <w:rPr>
          <w:rFonts w:ascii="Arial" w:hAnsi="Arial" w:cs="Arial"/>
          <w:sz w:val="22"/>
        </w:rPr>
        <w:t xml:space="preserve">LI </w:t>
      </w:r>
      <w:r w:rsidRPr="000418D4">
        <w:rPr>
          <w:rFonts w:ascii="Arial" w:hAnsi="Arial" w:cs="Arial"/>
          <w:sz w:val="22"/>
        </w:rPr>
        <w:t xml:space="preserve">8.1 </w:t>
      </w:r>
      <w:r w:rsidR="00D40F9C" w:rsidRPr="000418D4">
        <w:rPr>
          <w:rFonts w:ascii="Arial" w:hAnsi="Arial" w:cs="Arial"/>
          <w:sz w:val="22"/>
        </w:rPr>
        <w:t>Warunków Szczególnych</w:t>
      </w:r>
      <w:r w:rsidRPr="000418D4">
        <w:rPr>
          <w:rFonts w:ascii="Arial" w:hAnsi="Arial" w:cs="Arial"/>
          <w:sz w:val="22"/>
        </w:rPr>
        <w:t xml:space="preserve"> napotkał </w:t>
      </w:r>
      <w:r w:rsidR="00C9681F">
        <w:rPr>
          <w:rFonts w:ascii="Arial" w:hAnsi="Arial" w:cs="Arial"/>
          <w:sz w:val="22"/>
        </w:rPr>
        <w:t>w </w:t>
      </w:r>
      <w:r w:rsidRPr="000418D4">
        <w:rPr>
          <w:rFonts w:ascii="Arial" w:hAnsi="Arial" w:cs="Arial"/>
          <w:sz w:val="22"/>
        </w:rPr>
        <w:t>Wymaganiach Zamawiającego błędy, wady lub nieprawidłowości, spoczywa na nim ciężar dowodu, że takiego błędu, wady lub nieprawidłowości doświadczony Wykonawca nie mógł znaleźć przed złożeniem Oferty. Wówczas Wykonawca jest zobowiązany dać Inżynierowi stosowne powiadomienie, a Inżynier jest uprawiony zwr</w:t>
      </w:r>
      <w:r w:rsidR="00FB5731">
        <w:rPr>
          <w:rFonts w:ascii="Arial" w:hAnsi="Arial" w:cs="Arial"/>
          <w:sz w:val="22"/>
        </w:rPr>
        <w:t>acać się o dodatkowe dowody, za </w:t>
      </w:r>
      <w:r w:rsidRPr="000418D4">
        <w:rPr>
          <w:rFonts w:ascii="Arial" w:hAnsi="Arial" w:cs="Arial"/>
          <w:sz w:val="22"/>
        </w:rPr>
        <w:t>każdym razem, kiedy uzna to za stosowne. W każdym przypadku Sub</w:t>
      </w:r>
      <w:r w:rsidR="00D40F9C" w:rsidRPr="000418D4">
        <w:rPr>
          <w:rFonts w:ascii="Arial" w:hAnsi="Arial" w:cs="Arial"/>
          <w:sz w:val="22"/>
        </w:rPr>
        <w:t>KLA</w:t>
      </w:r>
      <w:r w:rsidR="00002F05" w:rsidRPr="000418D4">
        <w:rPr>
          <w:rFonts w:ascii="Arial" w:hAnsi="Arial" w:cs="Arial"/>
          <w:sz w:val="22"/>
        </w:rPr>
        <w:t>U</w:t>
      </w:r>
      <w:r w:rsidR="00D40F9C" w:rsidRPr="000418D4">
        <w:rPr>
          <w:rFonts w:ascii="Arial" w:hAnsi="Arial" w:cs="Arial"/>
          <w:sz w:val="22"/>
        </w:rPr>
        <w:t xml:space="preserve">ZULĘ </w:t>
      </w:r>
      <w:r w:rsidRPr="000418D4">
        <w:rPr>
          <w:rFonts w:ascii="Arial" w:hAnsi="Arial" w:cs="Arial"/>
          <w:sz w:val="22"/>
        </w:rPr>
        <w:t xml:space="preserve">1.9 </w:t>
      </w:r>
      <w:r w:rsidR="00D40F9C" w:rsidRPr="000418D4">
        <w:rPr>
          <w:rFonts w:ascii="Arial" w:hAnsi="Arial" w:cs="Arial"/>
          <w:sz w:val="22"/>
        </w:rPr>
        <w:t xml:space="preserve">Warunków Szczególnych </w:t>
      </w:r>
      <w:r w:rsidRPr="000418D4">
        <w:rPr>
          <w:rFonts w:ascii="Arial" w:hAnsi="Arial" w:cs="Arial"/>
          <w:sz w:val="22"/>
        </w:rPr>
        <w:t xml:space="preserve">stosuje się odpowiednio. </w:t>
      </w:r>
    </w:p>
    <w:p w14:paraId="78C6414A" w14:textId="77777777" w:rsidR="007B505A" w:rsidRPr="000418D4" w:rsidRDefault="007B505A" w:rsidP="004365D3">
      <w:pPr>
        <w:spacing w:beforeLines="40" w:before="96" w:afterLines="40" w:after="96" w:line="276" w:lineRule="auto"/>
        <w:jc w:val="both"/>
        <w:rPr>
          <w:rFonts w:ascii="Arial" w:hAnsi="Arial" w:cs="Arial"/>
          <w:sz w:val="22"/>
        </w:rPr>
      </w:pPr>
      <w:r w:rsidRPr="000418D4">
        <w:rPr>
          <w:rFonts w:ascii="Arial" w:hAnsi="Arial" w:cs="Arial"/>
          <w:sz w:val="22"/>
        </w:rPr>
        <w:t xml:space="preserve">Po otrzymaniu </w:t>
      </w:r>
      <w:r w:rsidR="00D40F9C" w:rsidRPr="000418D4">
        <w:rPr>
          <w:rFonts w:ascii="Arial" w:hAnsi="Arial" w:cs="Arial"/>
          <w:sz w:val="22"/>
        </w:rPr>
        <w:t>powyższego</w:t>
      </w:r>
      <w:r w:rsidRPr="000418D4">
        <w:rPr>
          <w:rFonts w:ascii="Arial" w:hAnsi="Arial" w:cs="Arial"/>
          <w:sz w:val="22"/>
        </w:rPr>
        <w:t xml:space="preserve"> powiadomienia Inżynier określi, czy Klauzula 13 </w:t>
      </w:r>
      <w:r w:rsidR="00D40F9C" w:rsidRPr="000418D4">
        <w:rPr>
          <w:rFonts w:ascii="Arial" w:hAnsi="Arial" w:cs="Arial"/>
          <w:sz w:val="22"/>
        </w:rPr>
        <w:t xml:space="preserve">Warunków </w:t>
      </w:r>
      <w:r w:rsidR="00BB54F8">
        <w:rPr>
          <w:rFonts w:ascii="Arial" w:hAnsi="Arial" w:cs="Arial"/>
          <w:sz w:val="22"/>
        </w:rPr>
        <w:t>O</w:t>
      </w:r>
      <w:r w:rsidR="00D40F9C" w:rsidRPr="000418D4">
        <w:rPr>
          <w:rFonts w:ascii="Arial" w:hAnsi="Arial" w:cs="Arial"/>
          <w:sz w:val="22"/>
        </w:rPr>
        <w:t>gólnych zmieniona Warunkami Szczególnymi,</w:t>
      </w:r>
      <w:r w:rsidRPr="000418D4">
        <w:rPr>
          <w:rFonts w:ascii="Arial" w:hAnsi="Arial" w:cs="Arial"/>
          <w:sz w:val="22"/>
        </w:rPr>
        <w:t xml:space="preserve"> będzie miała zastosowanie i odpowiednio da o tym Wykonawcy powiadomienie. Jeżeli i w takim zakresie, w jakim doświadczony wykonawca zachowując należytą staranność (biorąc pod uwagę koszt i czas) wykryłby ten błąd, nieprawidłowość lub i</w:t>
      </w:r>
      <w:r w:rsidR="00D40F9C" w:rsidRPr="000418D4">
        <w:rPr>
          <w:rFonts w:ascii="Arial" w:hAnsi="Arial" w:cs="Arial"/>
          <w:sz w:val="22"/>
        </w:rPr>
        <w:t>nną wadę badając Plac Budowy i W</w:t>
      </w:r>
      <w:r w:rsidRPr="000418D4">
        <w:rPr>
          <w:rFonts w:ascii="Arial" w:hAnsi="Arial" w:cs="Arial"/>
          <w:sz w:val="22"/>
        </w:rPr>
        <w:t xml:space="preserve">ymagania Zamawiającego przed przedłożeniem Dokumentów Ofertowych, Czas na Ukończenie nie będzie przedłużony, a </w:t>
      </w:r>
      <w:r w:rsidR="004C24FC" w:rsidRPr="000418D4">
        <w:rPr>
          <w:rFonts w:ascii="Arial" w:hAnsi="Arial" w:cs="Arial"/>
          <w:sz w:val="22"/>
        </w:rPr>
        <w:t xml:space="preserve">Zaakceptowana Kwota Kontraktowa </w:t>
      </w:r>
      <w:r w:rsidRPr="000418D4">
        <w:rPr>
          <w:rFonts w:ascii="Arial" w:hAnsi="Arial" w:cs="Arial"/>
          <w:sz w:val="22"/>
        </w:rPr>
        <w:t xml:space="preserve">nie będzie skorygowana. </w:t>
      </w:r>
    </w:p>
    <w:p w14:paraId="68C39D9B" w14:textId="77777777" w:rsidR="006E3A64" w:rsidRPr="000418D4" w:rsidRDefault="006E3A64" w:rsidP="004365D3">
      <w:pPr>
        <w:spacing w:beforeLines="40" w:before="96" w:afterLines="40" w:after="96" w:line="276" w:lineRule="auto"/>
        <w:jc w:val="both"/>
        <w:rPr>
          <w:rFonts w:ascii="Arial" w:hAnsi="Arial" w:cs="Arial"/>
          <w:sz w:val="22"/>
        </w:rPr>
      </w:pPr>
      <w:r w:rsidRPr="000418D4">
        <w:rPr>
          <w:rFonts w:ascii="Arial" w:hAnsi="Arial" w:cs="Arial"/>
          <w:sz w:val="22"/>
        </w:rPr>
        <w:t xml:space="preserve">Zamawiający zobowiązuje projektanta/projektantów do sprawowania nadzoru autorskiego do czasu zakończenia </w:t>
      </w:r>
      <w:r w:rsidR="00FB5FA7" w:rsidRPr="000418D4">
        <w:rPr>
          <w:rFonts w:ascii="Arial" w:hAnsi="Arial" w:cs="Arial"/>
          <w:sz w:val="22"/>
        </w:rPr>
        <w:t>K</w:t>
      </w:r>
      <w:r w:rsidRPr="000418D4">
        <w:rPr>
          <w:rFonts w:ascii="Arial" w:hAnsi="Arial" w:cs="Arial"/>
          <w:sz w:val="22"/>
        </w:rPr>
        <w:t>ontraktu.</w:t>
      </w:r>
    </w:p>
    <w:p w14:paraId="3382288A" w14:textId="77777777" w:rsidR="006F52DB" w:rsidRPr="000418D4" w:rsidRDefault="006F52DB" w:rsidP="004365D3">
      <w:pPr>
        <w:pStyle w:val="Nagwek3"/>
        <w:spacing w:beforeLines="40" w:before="96" w:afterLines="40" w:after="96" w:line="276" w:lineRule="auto"/>
      </w:pPr>
      <w:bookmarkStart w:id="191" w:name="_Toc424890931"/>
      <w:bookmarkStart w:id="192" w:name="_Toc449656697"/>
      <w:bookmarkStart w:id="193" w:name="_Toc506972593"/>
      <w:r w:rsidRPr="000418D4">
        <w:t xml:space="preserve">SubKLAUZULA 5.2 </w:t>
      </w:r>
      <w:r w:rsidRPr="000418D4">
        <w:tab/>
        <w:t>DOKUMENTY WYKONAWCY</w:t>
      </w:r>
      <w:bookmarkEnd w:id="191"/>
      <w:bookmarkEnd w:id="192"/>
      <w:bookmarkEnd w:id="193"/>
    </w:p>
    <w:p w14:paraId="2359F8D2" w14:textId="77777777" w:rsidR="00ED528E"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w:t>
      </w:r>
      <w:r w:rsidR="00D40F9C" w:rsidRPr="000418D4">
        <w:rPr>
          <w:rFonts w:ascii="Arial" w:hAnsi="Arial" w:cs="Arial"/>
          <w:sz w:val="22"/>
          <w:szCs w:val="22"/>
        </w:rPr>
        <w:t>LAUZULI</w:t>
      </w:r>
      <w:r w:rsidRPr="000418D4">
        <w:rPr>
          <w:rFonts w:ascii="Arial" w:hAnsi="Arial" w:cs="Arial"/>
          <w:sz w:val="22"/>
          <w:szCs w:val="22"/>
        </w:rPr>
        <w:t xml:space="preserve"> i zastępuje następującą treścią:</w:t>
      </w:r>
    </w:p>
    <w:p w14:paraId="4DAB5D17" w14:textId="77777777" w:rsidR="00ED528E" w:rsidRPr="000418D4" w:rsidRDefault="00ED528E"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Na Dokumenty Wykonawcy będą składały się: dokument</w:t>
      </w:r>
      <w:r w:rsidR="00D40F9C" w:rsidRPr="000418D4">
        <w:rPr>
          <w:rFonts w:ascii="Arial" w:hAnsi="Arial" w:cs="Arial"/>
          <w:sz w:val="22"/>
          <w:szCs w:val="22"/>
        </w:rPr>
        <w:t>y techniczne wyszczególnione w w</w:t>
      </w:r>
      <w:r w:rsidRPr="000418D4">
        <w:rPr>
          <w:rFonts w:ascii="Arial" w:hAnsi="Arial" w:cs="Arial"/>
          <w:sz w:val="22"/>
          <w:szCs w:val="22"/>
        </w:rPr>
        <w:t>ymaganiach Zamawiającego, dokumenty niezbędne do ustanawiania ograniczon</w:t>
      </w:r>
      <w:r w:rsidR="002D50F7" w:rsidRPr="000418D4">
        <w:rPr>
          <w:rFonts w:ascii="Arial" w:hAnsi="Arial" w:cs="Arial"/>
          <w:sz w:val="22"/>
          <w:szCs w:val="22"/>
        </w:rPr>
        <w:t>ych praw rzeczowych</w:t>
      </w:r>
      <w:r w:rsidRPr="000418D4">
        <w:rPr>
          <w:rFonts w:ascii="Arial" w:hAnsi="Arial" w:cs="Arial"/>
          <w:sz w:val="22"/>
          <w:szCs w:val="22"/>
        </w:rPr>
        <w:t xml:space="preserve"> na nieruchomościach niebędących własnością Zamawiającego, dokumenty pozwalające uzyskać wszystkie wymagane przepisami zatwierdzenia, w tym niezbędne uzgodnienia, decyzje lokalizacyjne, poz</w:t>
      </w:r>
      <w:r w:rsidR="006B2C93" w:rsidRPr="000418D4">
        <w:rPr>
          <w:rFonts w:ascii="Arial" w:hAnsi="Arial" w:cs="Arial"/>
          <w:sz w:val="22"/>
          <w:szCs w:val="22"/>
        </w:rPr>
        <w:t>wolenia na budowę</w:t>
      </w:r>
      <w:r w:rsidRPr="000418D4">
        <w:rPr>
          <w:rFonts w:ascii="Arial" w:hAnsi="Arial" w:cs="Arial"/>
          <w:sz w:val="22"/>
          <w:szCs w:val="22"/>
        </w:rPr>
        <w:t xml:space="preserve"> oraz dokumenty opisane </w:t>
      </w:r>
      <w:r w:rsidRPr="000418D4">
        <w:rPr>
          <w:rFonts w:ascii="Arial" w:hAnsi="Arial" w:cs="Arial"/>
          <w:sz w:val="22"/>
          <w:szCs w:val="22"/>
        </w:rPr>
        <w:lastRenderedPageBreak/>
        <w:t>w</w:t>
      </w:r>
      <w:r w:rsidR="00DC09C8" w:rsidRPr="000418D4">
        <w:rPr>
          <w:rFonts w:ascii="Arial" w:hAnsi="Arial" w:cs="Arial"/>
          <w:sz w:val="22"/>
          <w:szCs w:val="22"/>
        </w:rPr>
        <w:t> </w:t>
      </w:r>
      <w:r w:rsidR="00283207" w:rsidRPr="000418D4">
        <w:rPr>
          <w:rFonts w:ascii="Arial" w:hAnsi="Arial" w:cs="Arial"/>
          <w:sz w:val="22"/>
          <w:szCs w:val="22"/>
        </w:rPr>
        <w:t xml:space="preserve">SubKLAUZULI </w:t>
      </w:r>
      <w:r w:rsidRPr="000418D4">
        <w:rPr>
          <w:rFonts w:ascii="Arial" w:hAnsi="Arial" w:cs="Arial"/>
          <w:sz w:val="22"/>
          <w:szCs w:val="22"/>
        </w:rPr>
        <w:t xml:space="preserve">5.6 i w </w:t>
      </w:r>
      <w:r w:rsidR="00283207" w:rsidRPr="000418D4">
        <w:rPr>
          <w:rFonts w:ascii="Arial" w:hAnsi="Arial" w:cs="Arial"/>
          <w:sz w:val="22"/>
          <w:szCs w:val="22"/>
        </w:rPr>
        <w:t xml:space="preserve">SubKLAUZULI </w:t>
      </w:r>
      <w:r w:rsidRPr="000418D4">
        <w:rPr>
          <w:rFonts w:ascii="Arial" w:hAnsi="Arial" w:cs="Arial"/>
          <w:sz w:val="22"/>
          <w:szCs w:val="22"/>
        </w:rPr>
        <w:t xml:space="preserve">5.7 </w:t>
      </w:r>
      <w:r w:rsidR="00D40F9C" w:rsidRPr="000418D4">
        <w:rPr>
          <w:rFonts w:ascii="Arial" w:hAnsi="Arial" w:cs="Arial"/>
          <w:sz w:val="22"/>
          <w:szCs w:val="22"/>
        </w:rPr>
        <w:t>Warunków Szczególnych.</w:t>
      </w:r>
      <w:r w:rsidR="00777DE2" w:rsidRPr="000418D4">
        <w:rPr>
          <w:rFonts w:ascii="Arial" w:hAnsi="Arial" w:cs="Arial"/>
          <w:sz w:val="22"/>
          <w:szCs w:val="22"/>
        </w:rPr>
        <w:t xml:space="preserve"> Jeżeli nie jest to inaczej podane w Wymaganiach Zamawiającego, to Doku</w:t>
      </w:r>
      <w:r w:rsidR="00FB5731">
        <w:rPr>
          <w:rFonts w:ascii="Arial" w:hAnsi="Arial" w:cs="Arial"/>
          <w:sz w:val="22"/>
          <w:szCs w:val="22"/>
        </w:rPr>
        <w:t>menty Wykonawcy będą napisane w </w:t>
      </w:r>
      <w:r w:rsidR="00777DE2" w:rsidRPr="000418D4">
        <w:rPr>
          <w:rFonts w:ascii="Arial" w:hAnsi="Arial" w:cs="Arial"/>
          <w:sz w:val="22"/>
          <w:szCs w:val="22"/>
        </w:rPr>
        <w:t xml:space="preserve">języku komunikatów, zdefiniowanym w </w:t>
      </w:r>
      <w:r w:rsidR="007C3627" w:rsidRPr="000418D4">
        <w:rPr>
          <w:rFonts w:ascii="Arial" w:hAnsi="Arial" w:cs="Arial"/>
          <w:sz w:val="22"/>
          <w:szCs w:val="22"/>
        </w:rPr>
        <w:t>SubKLAUZULI</w:t>
      </w:r>
      <w:r w:rsidR="00777DE2" w:rsidRPr="000418D4">
        <w:rPr>
          <w:rFonts w:ascii="Arial" w:hAnsi="Arial" w:cs="Arial"/>
          <w:sz w:val="22"/>
          <w:szCs w:val="22"/>
        </w:rPr>
        <w:t xml:space="preserve"> 1.4</w:t>
      </w:r>
      <w:r w:rsidR="004C24FC" w:rsidRPr="000418D4">
        <w:rPr>
          <w:rFonts w:ascii="Arial" w:hAnsi="Arial" w:cs="Arial"/>
          <w:sz w:val="22"/>
          <w:szCs w:val="22"/>
        </w:rPr>
        <w:t xml:space="preserve"> Warunków Ogólnych</w:t>
      </w:r>
      <w:r w:rsidR="00777DE2" w:rsidRPr="000418D4">
        <w:rPr>
          <w:rFonts w:ascii="Arial" w:hAnsi="Arial" w:cs="Arial"/>
          <w:sz w:val="22"/>
          <w:szCs w:val="22"/>
        </w:rPr>
        <w:t>.</w:t>
      </w:r>
    </w:p>
    <w:p w14:paraId="421F1C2A" w14:textId="77777777" w:rsidR="00777DE2" w:rsidRPr="000418D4" w:rsidRDefault="00777DE2"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Wykonawca przygotuje wszystkie Dokumenty Wykonawcy, a także przygotuje wszelkie inne dokumenty konieczne, aby poinstruować Personel Wykonawcy. Personel Zamawiającego będzie miał prawo inspekcji przygotowania wszystkich tych dokumentów, gdziekolwiek będą one przygotowywane.</w:t>
      </w:r>
    </w:p>
    <w:p w14:paraId="3E8844CF" w14:textId="77777777" w:rsidR="00777DE2" w:rsidRPr="000418D4" w:rsidRDefault="00777DE2"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Jeśli Wymagania Zamawiającego opisują Dokumenty Wykonawcy, które będą przedłożone Inżynierowi do </w:t>
      </w:r>
      <w:r w:rsidR="001C0436" w:rsidRPr="000418D4">
        <w:rPr>
          <w:rFonts w:ascii="Arial" w:hAnsi="Arial" w:cs="Arial"/>
          <w:sz w:val="22"/>
          <w:szCs w:val="22"/>
        </w:rPr>
        <w:t xml:space="preserve">przeglądu i/lub zatwierdzenia, to będą one odpowiednio do tego przedłożone wraz z powiadomieniem, w sposób opisany poniżej. W postanowieniach, które następują </w:t>
      </w:r>
      <w:r w:rsidR="00C9681F">
        <w:rPr>
          <w:rFonts w:ascii="Arial" w:hAnsi="Arial" w:cs="Arial"/>
          <w:sz w:val="22"/>
          <w:szCs w:val="22"/>
        </w:rPr>
        <w:t>w </w:t>
      </w:r>
      <w:r w:rsidR="001C0436" w:rsidRPr="000418D4">
        <w:rPr>
          <w:rFonts w:ascii="Arial" w:hAnsi="Arial" w:cs="Arial"/>
          <w:sz w:val="22"/>
          <w:szCs w:val="22"/>
        </w:rPr>
        <w:t>niniejszej Sub</w:t>
      </w:r>
      <w:r w:rsidR="00D40F9C" w:rsidRPr="000418D4">
        <w:rPr>
          <w:rFonts w:ascii="Arial" w:hAnsi="Arial" w:cs="Arial"/>
          <w:sz w:val="22"/>
          <w:szCs w:val="22"/>
        </w:rPr>
        <w:t>KLAUZULI</w:t>
      </w:r>
      <w:r w:rsidR="001C0436" w:rsidRPr="000418D4">
        <w:rPr>
          <w:rFonts w:ascii="Arial" w:hAnsi="Arial" w:cs="Arial"/>
          <w:sz w:val="22"/>
          <w:szCs w:val="22"/>
        </w:rPr>
        <w:t>: (i) „okres przeglądu” oznacza okres wymagany przez Inżyniera dla dokonania przeglądu i (jeśli tak wyspecyfikowano)</w:t>
      </w:r>
      <w:r w:rsidR="00D40F9C" w:rsidRPr="000418D4">
        <w:rPr>
          <w:rFonts w:ascii="Arial" w:hAnsi="Arial" w:cs="Arial"/>
          <w:sz w:val="22"/>
          <w:szCs w:val="22"/>
        </w:rPr>
        <w:t xml:space="preserve"> do zatwierdzenia, oraz (ii) </w:t>
      </w:r>
      <w:r w:rsidR="00C9681F">
        <w:rPr>
          <w:rFonts w:ascii="Arial" w:hAnsi="Arial" w:cs="Arial"/>
          <w:sz w:val="22"/>
          <w:szCs w:val="22"/>
        </w:rPr>
        <w:t>z </w:t>
      </w:r>
      <w:r w:rsidR="00D40F9C" w:rsidRPr="000418D4">
        <w:rPr>
          <w:rFonts w:ascii="Arial" w:hAnsi="Arial" w:cs="Arial"/>
          <w:sz w:val="22"/>
          <w:szCs w:val="22"/>
        </w:rPr>
        <w:t>Dokumentów Wykonawcy</w:t>
      </w:r>
      <w:r w:rsidR="001C0436" w:rsidRPr="000418D4">
        <w:rPr>
          <w:rFonts w:ascii="Arial" w:hAnsi="Arial" w:cs="Arial"/>
          <w:sz w:val="22"/>
          <w:szCs w:val="22"/>
        </w:rPr>
        <w:t xml:space="preserve"> wyłączone są wszelkie dokumenty, które nie są wyspecyfikowane jako wymagane do przedłożenia do przeglądu i/lub zatwierdzenia.</w:t>
      </w:r>
    </w:p>
    <w:p w14:paraId="0CC492F7" w14:textId="77777777" w:rsidR="001C0436" w:rsidRPr="000418D4" w:rsidRDefault="001C0436"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Jeżeli w Wymaganiach Zamawiającego nie podano inaczej, to żaden okres przeglądu nie przekroczy 21 dni, licząc od dnia, kiedy Inżynier otrzyma dany Dokument Wykonawcy i</w:t>
      </w:r>
      <w:r w:rsidR="007B7678">
        <w:rPr>
          <w:rFonts w:ascii="Arial" w:hAnsi="Arial" w:cs="Arial"/>
          <w:sz w:val="22"/>
          <w:szCs w:val="22"/>
        </w:rPr>
        <w:t> </w:t>
      </w:r>
      <w:r w:rsidRPr="000418D4">
        <w:rPr>
          <w:rFonts w:ascii="Arial" w:hAnsi="Arial" w:cs="Arial"/>
          <w:sz w:val="22"/>
          <w:szCs w:val="22"/>
        </w:rPr>
        <w:t>powiadomienie Wykonawcy. Powiadomienie to będzie stwierdzać, że dany Dokument Wykonawcy jest uważany za gotowy</w:t>
      </w:r>
      <w:r w:rsidR="00F5508F" w:rsidRPr="000418D4">
        <w:rPr>
          <w:rFonts w:ascii="Arial" w:hAnsi="Arial" w:cs="Arial"/>
          <w:sz w:val="22"/>
          <w:szCs w:val="22"/>
        </w:rPr>
        <w:t xml:space="preserve"> zarówno do przeglądu (i zatwierdzenia, jeśli tak wyspecjalizowano) zgodnie z niniejszą </w:t>
      </w:r>
      <w:r w:rsidR="00897D13" w:rsidRPr="000418D4">
        <w:rPr>
          <w:rFonts w:ascii="Arial" w:hAnsi="Arial" w:cs="Arial"/>
          <w:sz w:val="22"/>
          <w:szCs w:val="22"/>
        </w:rPr>
        <w:t>SubKLAUZULĄ</w:t>
      </w:r>
      <w:r w:rsidR="00F5508F" w:rsidRPr="000418D4">
        <w:rPr>
          <w:rFonts w:ascii="Arial" w:hAnsi="Arial" w:cs="Arial"/>
          <w:sz w:val="22"/>
          <w:szCs w:val="22"/>
        </w:rPr>
        <w:t xml:space="preserve">, jak i do użycia. Powiadomienie będzie także stwierdzać, że dany Dokument </w:t>
      </w:r>
      <w:r w:rsidR="0019574D" w:rsidRPr="000418D4">
        <w:rPr>
          <w:rFonts w:ascii="Arial" w:hAnsi="Arial" w:cs="Arial"/>
          <w:sz w:val="22"/>
          <w:szCs w:val="22"/>
        </w:rPr>
        <w:t>Wykonawcy odpowiada Kontraktowi</w:t>
      </w:r>
      <w:r w:rsidR="00F5508F" w:rsidRPr="000418D4">
        <w:rPr>
          <w:rFonts w:ascii="Arial" w:hAnsi="Arial" w:cs="Arial"/>
          <w:sz w:val="22"/>
          <w:szCs w:val="22"/>
        </w:rPr>
        <w:t xml:space="preserve"> lub podawać zakres, w jakim Kontraktowi nie odpowiada.</w:t>
      </w:r>
    </w:p>
    <w:p w14:paraId="6C46D86E" w14:textId="77777777" w:rsidR="00F5508F" w:rsidRPr="000418D4" w:rsidRDefault="00F5508F"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Inżynier może w ciągu okresu przeglądu dać Wykonawcy powiadomienie, że dany Dokument Wykonawcy nie odpowiada (w podanym zakresie) Kontraktowi. Jeśli dany Dokument Wykonawcy w taki sposób nie odpowiada Kontraktowi, to Dokument ten będzie poprawiony, ponownie przedłożony i poddany przeglądowi (i, jeśli tak wyspecyfikowano, zatwierdzeniu) zgodnie z niniejszą </w:t>
      </w:r>
      <w:r w:rsidR="00897D13" w:rsidRPr="000418D4">
        <w:rPr>
          <w:rFonts w:ascii="Arial" w:hAnsi="Arial" w:cs="Arial"/>
          <w:sz w:val="22"/>
          <w:szCs w:val="22"/>
        </w:rPr>
        <w:t>SubKLAUZULĄ</w:t>
      </w:r>
      <w:r w:rsidRPr="000418D4">
        <w:rPr>
          <w:rFonts w:ascii="Arial" w:hAnsi="Arial" w:cs="Arial"/>
          <w:sz w:val="22"/>
          <w:szCs w:val="22"/>
        </w:rPr>
        <w:t>, na koszt Wykonawcy.</w:t>
      </w:r>
    </w:p>
    <w:p w14:paraId="74E9F7D5" w14:textId="77777777" w:rsidR="00F5508F" w:rsidRPr="000418D4" w:rsidRDefault="00F5508F"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Do każdej części Robót, poza zakresem, dla jakiego uzyskane zostało uprzednie zatwierdzenie lub zgoda Inżyniera:</w:t>
      </w:r>
    </w:p>
    <w:p w14:paraId="4ED59A98" w14:textId="77777777" w:rsidR="00F5508F" w:rsidRPr="000418D4" w:rsidRDefault="00F5508F" w:rsidP="007B7678">
      <w:pPr>
        <w:numPr>
          <w:ilvl w:val="0"/>
          <w:numId w:val="15"/>
        </w:numPr>
        <w:tabs>
          <w:tab w:val="clear" w:pos="1860"/>
          <w:tab w:val="num" w:pos="426"/>
        </w:tabs>
        <w:overflowPunct/>
        <w:autoSpaceDE/>
        <w:autoSpaceDN/>
        <w:adjustRightInd/>
        <w:spacing w:beforeLines="40" w:before="96" w:afterLines="40" w:after="96" w:line="276" w:lineRule="auto"/>
        <w:ind w:left="426" w:hanging="426"/>
        <w:jc w:val="both"/>
        <w:textAlignment w:val="auto"/>
        <w:rPr>
          <w:rFonts w:ascii="Arial" w:hAnsi="Arial" w:cs="Arial"/>
          <w:sz w:val="22"/>
          <w:szCs w:val="22"/>
        </w:rPr>
      </w:pPr>
      <w:r w:rsidRPr="000418D4">
        <w:rPr>
          <w:rFonts w:ascii="Arial" w:hAnsi="Arial" w:cs="Arial"/>
          <w:sz w:val="22"/>
          <w:szCs w:val="22"/>
        </w:rPr>
        <w:t>w przypadku jakiego</w:t>
      </w:r>
      <w:r w:rsidR="003C1B3A" w:rsidRPr="000418D4">
        <w:rPr>
          <w:rFonts w:ascii="Arial" w:hAnsi="Arial" w:cs="Arial"/>
          <w:sz w:val="22"/>
          <w:szCs w:val="22"/>
        </w:rPr>
        <w:t xml:space="preserve">kolwiek </w:t>
      </w:r>
      <w:r w:rsidRPr="000418D4">
        <w:rPr>
          <w:rFonts w:ascii="Arial" w:hAnsi="Arial" w:cs="Arial"/>
          <w:sz w:val="22"/>
          <w:szCs w:val="22"/>
        </w:rPr>
        <w:t>Dokumentu Wykonawcy, który został (jak wyspecyfikowano) przedłożony Inżynierowi do zatwierdzenia:</w:t>
      </w:r>
    </w:p>
    <w:p w14:paraId="73988891" w14:textId="77777777" w:rsidR="007C0BD5" w:rsidRPr="00C9681F" w:rsidRDefault="007C0BD5" w:rsidP="00EA5DF1">
      <w:pPr>
        <w:pStyle w:val="Akapitzlist"/>
        <w:numPr>
          <w:ilvl w:val="0"/>
          <w:numId w:val="123"/>
        </w:numPr>
        <w:spacing w:beforeLines="40" w:before="96" w:afterLines="40" w:after="96" w:line="276" w:lineRule="auto"/>
        <w:jc w:val="both"/>
        <w:rPr>
          <w:rFonts w:ascii="Arial" w:hAnsi="Arial" w:cs="Arial"/>
          <w:noProof/>
          <w:sz w:val="22"/>
          <w:szCs w:val="22"/>
        </w:rPr>
      </w:pPr>
      <w:r w:rsidRPr="00C9681F">
        <w:rPr>
          <w:rFonts w:ascii="Arial" w:hAnsi="Arial" w:cs="Arial"/>
          <w:noProof/>
          <w:sz w:val="22"/>
          <w:szCs w:val="22"/>
        </w:rPr>
        <w:t>Inżynier da Wykonawcy powiadomienie, że ten Dokument Wykonawcy jest zatwierdzony z uwagami lub bez nich, lub nie odpowiada (w podanym zakresie) Kontraktowi;</w:t>
      </w:r>
    </w:p>
    <w:p w14:paraId="3DBC0A3A" w14:textId="77777777" w:rsidR="007C0BD5" w:rsidRPr="00C9681F" w:rsidRDefault="007C0BD5" w:rsidP="00EA5DF1">
      <w:pPr>
        <w:pStyle w:val="Akapitzlist"/>
        <w:numPr>
          <w:ilvl w:val="0"/>
          <w:numId w:val="123"/>
        </w:numPr>
        <w:spacing w:beforeLines="40" w:before="96" w:afterLines="40" w:after="96" w:line="276" w:lineRule="auto"/>
        <w:jc w:val="both"/>
        <w:rPr>
          <w:rFonts w:ascii="Arial" w:hAnsi="Arial" w:cs="Arial"/>
          <w:noProof/>
          <w:sz w:val="22"/>
          <w:szCs w:val="22"/>
        </w:rPr>
      </w:pPr>
      <w:r w:rsidRPr="00C9681F">
        <w:rPr>
          <w:rFonts w:ascii="Arial" w:hAnsi="Arial" w:cs="Arial"/>
          <w:noProof/>
          <w:sz w:val="22"/>
          <w:szCs w:val="22"/>
        </w:rPr>
        <w:t>realizacja takiej części Robót nie rozpocznie się, aż Inżynier zatwierdzi ten Dokument Wykonawcy; oraz</w:t>
      </w:r>
    </w:p>
    <w:p w14:paraId="71E12E1B" w14:textId="77777777" w:rsidR="007C0BD5" w:rsidRPr="00C9681F" w:rsidRDefault="007C0BD5" w:rsidP="00EA5DF1">
      <w:pPr>
        <w:pStyle w:val="Akapitzlist"/>
        <w:numPr>
          <w:ilvl w:val="0"/>
          <w:numId w:val="123"/>
        </w:numPr>
        <w:spacing w:beforeLines="40" w:before="96" w:afterLines="40" w:after="96" w:line="276" w:lineRule="auto"/>
        <w:jc w:val="both"/>
        <w:rPr>
          <w:rFonts w:ascii="Arial" w:hAnsi="Arial" w:cs="Arial"/>
          <w:noProof/>
          <w:sz w:val="22"/>
          <w:szCs w:val="22"/>
        </w:rPr>
      </w:pPr>
      <w:r w:rsidRPr="00C9681F">
        <w:rPr>
          <w:rFonts w:ascii="Arial" w:hAnsi="Arial" w:cs="Arial"/>
          <w:noProof/>
          <w:sz w:val="22"/>
          <w:szCs w:val="22"/>
        </w:rPr>
        <w:t>będzie się uważało, że Inżynier zatwierdził ten Dokument Wykonawcy z upływem okresów przeglądu dla wszystkich Dokumentów Wykonawcy, które odnoszą się do</w:t>
      </w:r>
      <w:r w:rsidR="00C9681F">
        <w:rPr>
          <w:rFonts w:ascii="Arial" w:hAnsi="Arial" w:cs="Arial"/>
          <w:noProof/>
          <w:sz w:val="22"/>
          <w:szCs w:val="22"/>
        </w:rPr>
        <w:t> </w:t>
      </w:r>
      <w:r w:rsidRPr="00C9681F">
        <w:rPr>
          <w:rFonts w:ascii="Arial" w:hAnsi="Arial" w:cs="Arial"/>
          <w:noProof/>
          <w:sz w:val="22"/>
          <w:szCs w:val="22"/>
        </w:rPr>
        <w:t>projektowania i realizacji t</w:t>
      </w:r>
      <w:r w:rsidR="00BB54F8">
        <w:rPr>
          <w:rFonts w:ascii="Arial" w:hAnsi="Arial" w:cs="Arial"/>
          <w:noProof/>
          <w:sz w:val="22"/>
          <w:szCs w:val="22"/>
        </w:rPr>
        <w:t>a</w:t>
      </w:r>
      <w:r w:rsidRPr="00C9681F">
        <w:rPr>
          <w:rFonts w:ascii="Arial" w:hAnsi="Arial" w:cs="Arial"/>
          <w:noProof/>
          <w:sz w:val="22"/>
          <w:szCs w:val="22"/>
        </w:rPr>
        <w:t>kiej części, jeżeli uprz</w:t>
      </w:r>
      <w:r w:rsidR="00C9681F">
        <w:rPr>
          <w:rFonts w:ascii="Arial" w:hAnsi="Arial" w:cs="Arial"/>
          <w:noProof/>
          <w:sz w:val="22"/>
          <w:szCs w:val="22"/>
        </w:rPr>
        <w:t>ednio Inżynier nie powiadomił z </w:t>
      </w:r>
      <w:r w:rsidRPr="00C9681F">
        <w:rPr>
          <w:rFonts w:ascii="Arial" w:hAnsi="Arial" w:cs="Arial"/>
          <w:noProof/>
          <w:sz w:val="22"/>
          <w:szCs w:val="22"/>
        </w:rPr>
        <w:t>zgodnie z podpunktem (i), że jest inaczej;</w:t>
      </w:r>
    </w:p>
    <w:p w14:paraId="66B2B63F" w14:textId="77777777" w:rsidR="00F5508F" w:rsidRPr="000418D4" w:rsidRDefault="007C0BD5" w:rsidP="007B7678">
      <w:pPr>
        <w:numPr>
          <w:ilvl w:val="0"/>
          <w:numId w:val="15"/>
        </w:numPr>
        <w:tabs>
          <w:tab w:val="clear" w:pos="1860"/>
          <w:tab w:val="left"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 xml:space="preserve">realizacja takiej części Robót, nie rozpocznie się przed upływem okresów przeglądu wszystkich Dokumentów Wykonawcy, które odnoszą się do jej projektowania </w:t>
      </w:r>
      <w:r w:rsidR="003C1B3A" w:rsidRPr="000418D4">
        <w:rPr>
          <w:rFonts w:ascii="Arial" w:hAnsi="Arial" w:cs="Arial"/>
          <w:sz w:val="22"/>
          <w:szCs w:val="22"/>
        </w:rPr>
        <w:t>i</w:t>
      </w:r>
      <w:r w:rsidR="007B7678">
        <w:rPr>
          <w:rFonts w:ascii="Arial" w:hAnsi="Arial" w:cs="Arial"/>
          <w:sz w:val="22"/>
          <w:szCs w:val="22"/>
        </w:rPr>
        <w:t> </w:t>
      </w:r>
      <w:r w:rsidR="003C1B3A" w:rsidRPr="000418D4">
        <w:rPr>
          <w:rFonts w:ascii="Arial" w:hAnsi="Arial" w:cs="Arial"/>
          <w:sz w:val="22"/>
          <w:szCs w:val="22"/>
        </w:rPr>
        <w:t>r</w:t>
      </w:r>
      <w:r w:rsidRPr="000418D4">
        <w:rPr>
          <w:rFonts w:ascii="Arial" w:hAnsi="Arial" w:cs="Arial"/>
          <w:sz w:val="22"/>
          <w:szCs w:val="22"/>
        </w:rPr>
        <w:t>ealizacji;</w:t>
      </w:r>
    </w:p>
    <w:p w14:paraId="71067337" w14:textId="77777777" w:rsidR="007C0BD5" w:rsidRPr="000418D4" w:rsidRDefault="007C0BD5" w:rsidP="00A228FB">
      <w:pPr>
        <w:numPr>
          <w:ilvl w:val="0"/>
          <w:numId w:val="15"/>
        </w:numPr>
        <w:tabs>
          <w:tab w:val="clear" w:pos="186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 xml:space="preserve">realizacja takiej części Robót będzie zgodna z tymi poddanymi przeglądowi (i, jeśli tak wyspecyfikowano, zatwierdzonymi) Dokumentami Wykonawcy; </w:t>
      </w:r>
    </w:p>
    <w:p w14:paraId="1F7EE724" w14:textId="77777777" w:rsidR="00D412F8" w:rsidRPr="000418D4" w:rsidRDefault="007C0BD5" w:rsidP="00A228FB">
      <w:pPr>
        <w:numPr>
          <w:ilvl w:val="0"/>
          <w:numId w:val="15"/>
        </w:numPr>
        <w:tabs>
          <w:tab w:val="clear" w:pos="186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lastRenderedPageBreak/>
        <w:t xml:space="preserve">jeżeli Wykonawca </w:t>
      </w:r>
      <w:r w:rsidR="003C1B3A" w:rsidRPr="000418D4">
        <w:rPr>
          <w:rFonts w:ascii="Arial" w:hAnsi="Arial" w:cs="Arial"/>
          <w:sz w:val="22"/>
          <w:szCs w:val="22"/>
        </w:rPr>
        <w:t>chce</w:t>
      </w:r>
      <w:r w:rsidRPr="000418D4">
        <w:rPr>
          <w:rFonts w:ascii="Arial" w:hAnsi="Arial" w:cs="Arial"/>
          <w:sz w:val="22"/>
          <w:szCs w:val="22"/>
        </w:rPr>
        <w:t xml:space="preserve"> zmodyfikować jakikolwiek projekt lub dokument, który był już uprzednio przedłożony do przeglądu (i, jeśli tak wyspecyfikowano, zatwierdzenia), to Wykonawca natychmiast da Inżynierowi powiadomienie. Następnie Wykonawca przedłoży zmienione dokumenty Inżynierowi, zgodnie z powyższą procedurą;</w:t>
      </w:r>
      <w:r w:rsidR="00D412F8" w:rsidRPr="000418D4">
        <w:rPr>
          <w:rFonts w:ascii="Arial" w:hAnsi="Arial" w:cs="Arial"/>
          <w:sz w:val="22"/>
          <w:szCs w:val="22"/>
        </w:rPr>
        <w:t xml:space="preserve"> oraz</w:t>
      </w:r>
    </w:p>
    <w:p w14:paraId="627601C1" w14:textId="77777777" w:rsidR="00D412F8" w:rsidRPr="000418D4" w:rsidRDefault="0019574D" w:rsidP="00A228FB">
      <w:pPr>
        <w:numPr>
          <w:ilvl w:val="0"/>
          <w:numId w:val="15"/>
        </w:numPr>
        <w:tabs>
          <w:tab w:val="clear" w:pos="186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j</w:t>
      </w:r>
      <w:r w:rsidR="00D412F8" w:rsidRPr="000418D4">
        <w:rPr>
          <w:rFonts w:ascii="Arial" w:hAnsi="Arial" w:cs="Arial"/>
          <w:sz w:val="22"/>
          <w:szCs w:val="22"/>
        </w:rPr>
        <w:t xml:space="preserve">eżeli </w:t>
      </w:r>
      <w:r w:rsidR="003C1B3A" w:rsidRPr="000418D4">
        <w:rPr>
          <w:rFonts w:ascii="Arial" w:hAnsi="Arial" w:cs="Arial"/>
          <w:sz w:val="22"/>
          <w:szCs w:val="22"/>
        </w:rPr>
        <w:t>przepisy prawa</w:t>
      </w:r>
      <w:r w:rsidR="00D412F8" w:rsidRPr="000418D4">
        <w:rPr>
          <w:rFonts w:ascii="Arial" w:hAnsi="Arial" w:cs="Arial"/>
          <w:sz w:val="22"/>
          <w:szCs w:val="22"/>
        </w:rPr>
        <w:t xml:space="preserve"> lub względy praktyczne wymagają, aby niektóre Dokumenty Wykonawcy były poddane weryfikacji przez osoby uprawnione lub zatwierdzone przez odpowiednie władze, to przeprowadzenie weryfikacji i/lub uzyskanie zatwierdzeń będzie przeprowadzone przez Wykonawcę na jego koszt przed przedłożeniem tej dokumentacji do zaakceptowania przez Inżyniera. Przy tym:</w:t>
      </w:r>
    </w:p>
    <w:p w14:paraId="642E335C" w14:textId="77777777" w:rsidR="00D412F8" w:rsidRPr="00C9681F" w:rsidRDefault="00D412F8" w:rsidP="00EA5DF1">
      <w:pPr>
        <w:pStyle w:val="Akapitzlist"/>
        <w:numPr>
          <w:ilvl w:val="0"/>
          <w:numId w:val="124"/>
        </w:numPr>
        <w:spacing w:beforeLines="40" w:before="96" w:afterLines="40" w:after="96" w:line="276" w:lineRule="auto"/>
        <w:ind w:left="993" w:hanging="426"/>
        <w:jc w:val="both"/>
        <w:rPr>
          <w:rFonts w:ascii="Arial" w:hAnsi="Arial" w:cs="Arial"/>
          <w:noProof/>
          <w:sz w:val="22"/>
          <w:szCs w:val="22"/>
        </w:rPr>
      </w:pPr>
      <w:r w:rsidRPr="00C9681F">
        <w:rPr>
          <w:rFonts w:ascii="Arial" w:hAnsi="Arial" w:cs="Arial"/>
          <w:noProof/>
          <w:sz w:val="22"/>
          <w:szCs w:val="22"/>
        </w:rPr>
        <w:t>dokonanie weryfikacji i/lub uzyskanie zatwierdzenia nie przesądza o akceptacji przez Inżyniera, który odmówi swojej akceptacji w każdym przypadku, kiedy stwierdzi, że Dokument Wykonawcy nie spełnia wymagań Kontraktu; a zarazem</w:t>
      </w:r>
    </w:p>
    <w:p w14:paraId="5B753FFD" w14:textId="77777777" w:rsidR="00D412F8" w:rsidRPr="00C9681F" w:rsidRDefault="00D412F8" w:rsidP="00EA5DF1">
      <w:pPr>
        <w:pStyle w:val="Akapitzlist"/>
        <w:numPr>
          <w:ilvl w:val="0"/>
          <w:numId w:val="124"/>
        </w:numPr>
        <w:spacing w:beforeLines="40" w:before="96" w:afterLines="40" w:after="96" w:line="276" w:lineRule="auto"/>
        <w:ind w:left="993" w:hanging="426"/>
        <w:jc w:val="both"/>
        <w:rPr>
          <w:rFonts w:ascii="Arial" w:hAnsi="Arial" w:cs="Arial"/>
          <w:noProof/>
          <w:sz w:val="22"/>
          <w:szCs w:val="22"/>
        </w:rPr>
      </w:pPr>
      <w:r w:rsidRPr="00C9681F">
        <w:rPr>
          <w:rFonts w:ascii="Arial" w:hAnsi="Arial" w:cs="Arial"/>
          <w:noProof/>
          <w:sz w:val="22"/>
          <w:szCs w:val="22"/>
        </w:rPr>
        <w:t>akceptacja przez Inżyniera nie umniejsza odpowiedzialności Wykonawcy wynikającej z postanowień Kontraktu.</w:t>
      </w:r>
    </w:p>
    <w:p w14:paraId="3C24B882" w14:textId="77777777" w:rsidR="00ED528E" w:rsidRPr="000418D4" w:rsidRDefault="00D412F8"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Jeżeli Inżynier poleci, że do prowadzenia Robót konieczne są dalsze Dokumenty Wykonawcy, to Wykonawca przygotuje je bezzwłocznie.</w:t>
      </w:r>
    </w:p>
    <w:p w14:paraId="67C726C5" w14:textId="77777777" w:rsidR="00D412F8" w:rsidRPr="000418D4" w:rsidRDefault="00D412F8"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Żadne takie zatwierdzenie lub zgoda, lub jakikolwiek przegląd (według niniejszej </w:t>
      </w:r>
      <w:r w:rsidR="00897D13" w:rsidRPr="000418D4">
        <w:rPr>
          <w:rFonts w:ascii="Arial" w:hAnsi="Arial" w:cs="Arial"/>
          <w:sz w:val="22"/>
          <w:szCs w:val="22"/>
        </w:rPr>
        <w:t xml:space="preserve">SubKLAUZULI </w:t>
      </w:r>
      <w:r w:rsidRPr="000418D4">
        <w:rPr>
          <w:rFonts w:ascii="Arial" w:hAnsi="Arial" w:cs="Arial"/>
          <w:sz w:val="22"/>
          <w:szCs w:val="22"/>
        </w:rPr>
        <w:t xml:space="preserve"> lub w innym trybie) nie zwolnią Wykonawcy z żadnego zobowiązania lub odpowiedzialności.</w:t>
      </w:r>
    </w:p>
    <w:p w14:paraId="5E2741B6" w14:textId="77777777" w:rsidR="006F52DB" w:rsidRPr="000418D4" w:rsidRDefault="001063B3" w:rsidP="004365D3">
      <w:pPr>
        <w:pStyle w:val="Nagwek3"/>
        <w:spacing w:beforeLines="40" w:before="96" w:afterLines="40" w:after="96" w:line="276" w:lineRule="auto"/>
      </w:pPr>
      <w:bookmarkStart w:id="194" w:name="_Toc424890932"/>
      <w:bookmarkStart w:id="195" w:name="_Toc449656698"/>
      <w:bookmarkStart w:id="196" w:name="_Toc506972594"/>
      <w:r w:rsidRPr="000418D4">
        <w:t>SubKLAUZULA 5.3</w:t>
      </w:r>
      <w:r w:rsidR="003C1B3A" w:rsidRPr="000418D4">
        <w:tab/>
      </w:r>
      <w:r w:rsidR="006F52DB" w:rsidRPr="000418D4">
        <w:t>ZOBOWIĄZANIE SIĘ WYKONAWCY</w:t>
      </w:r>
      <w:bookmarkEnd w:id="194"/>
      <w:bookmarkEnd w:id="195"/>
      <w:bookmarkEnd w:id="196"/>
    </w:p>
    <w:p w14:paraId="2310BD68" w14:textId="77777777" w:rsidR="005067DA"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w:t>
      </w:r>
      <w:r w:rsidR="003C1B3A" w:rsidRPr="000418D4">
        <w:rPr>
          <w:rFonts w:ascii="Arial" w:hAnsi="Arial" w:cs="Arial"/>
          <w:sz w:val="22"/>
          <w:szCs w:val="22"/>
        </w:rPr>
        <w:t xml:space="preserve">KLAUZULI </w:t>
      </w:r>
      <w:r w:rsidRPr="000418D4">
        <w:rPr>
          <w:rFonts w:ascii="Arial" w:hAnsi="Arial" w:cs="Arial"/>
          <w:sz w:val="22"/>
          <w:szCs w:val="22"/>
        </w:rPr>
        <w:t>i zastępuje następującą treścią:</w:t>
      </w:r>
    </w:p>
    <w:p w14:paraId="543F13E6" w14:textId="77777777" w:rsidR="005067DA" w:rsidRPr="000418D4" w:rsidRDefault="005067DA"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Wykonawca zobowiązuje się, że </w:t>
      </w:r>
      <w:r w:rsidR="00026AAD">
        <w:rPr>
          <w:rFonts w:ascii="Arial" w:hAnsi="Arial" w:cs="Arial"/>
          <w:sz w:val="22"/>
          <w:szCs w:val="22"/>
        </w:rPr>
        <w:t>d</w:t>
      </w:r>
      <w:r w:rsidR="00D41CA9">
        <w:rPr>
          <w:rFonts w:ascii="Arial" w:hAnsi="Arial" w:cs="Arial"/>
          <w:sz w:val="22"/>
          <w:szCs w:val="22"/>
        </w:rPr>
        <w:t xml:space="preserve">okumentacja </w:t>
      </w:r>
      <w:r w:rsidRPr="000418D4">
        <w:rPr>
          <w:rFonts w:ascii="Arial" w:hAnsi="Arial" w:cs="Arial"/>
          <w:sz w:val="22"/>
          <w:szCs w:val="22"/>
        </w:rPr>
        <w:t>projekt</w:t>
      </w:r>
      <w:r w:rsidR="00D41CA9">
        <w:rPr>
          <w:rFonts w:ascii="Arial" w:hAnsi="Arial" w:cs="Arial"/>
          <w:sz w:val="22"/>
          <w:szCs w:val="22"/>
        </w:rPr>
        <w:t>owa</w:t>
      </w:r>
      <w:r w:rsidRPr="000418D4">
        <w:rPr>
          <w:rFonts w:ascii="Arial" w:hAnsi="Arial" w:cs="Arial"/>
          <w:sz w:val="22"/>
          <w:szCs w:val="22"/>
        </w:rPr>
        <w:t>, Dokumenty Wykonawcy, realizacja i ukończone Roboty będą zgodne z:</w:t>
      </w:r>
    </w:p>
    <w:p w14:paraId="12EB4596" w14:textId="77777777" w:rsidR="005067DA" w:rsidRPr="000418D4" w:rsidRDefault="005067DA" w:rsidP="00A228FB">
      <w:pPr>
        <w:numPr>
          <w:ilvl w:val="0"/>
          <w:numId w:val="13"/>
        </w:numPr>
        <w:tabs>
          <w:tab w:val="clear" w:pos="1860"/>
          <w:tab w:val="num" w:pos="567"/>
        </w:tabs>
        <w:overflowPunct/>
        <w:autoSpaceDE/>
        <w:autoSpaceDN/>
        <w:adjustRightInd/>
        <w:spacing w:line="276" w:lineRule="auto"/>
        <w:ind w:left="567" w:hanging="567"/>
        <w:jc w:val="both"/>
        <w:textAlignment w:val="auto"/>
        <w:rPr>
          <w:rFonts w:ascii="Arial" w:hAnsi="Arial" w:cs="Arial"/>
          <w:sz w:val="22"/>
          <w:szCs w:val="22"/>
        </w:rPr>
      </w:pPr>
      <w:r w:rsidRPr="000418D4">
        <w:rPr>
          <w:rFonts w:ascii="Arial" w:hAnsi="Arial" w:cs="Arial"/>
          <w:sz w:val="22"/>
          <w:szCs w:val="22"/>
        </w:rPr>
        <w:t>Prawami Kraju; oraz</w:t>
      </w:r>
    </w:p>
    <w:p w14:paraId="66D9359A" w14:textId="77777777" w:rsidR="005067DA" w:rsidRPr="000418D4" w:rsidRDefault="005067DA" w:rsidP="00A228FB">
      <w:pPr>
        <w:numPr>
          <w:ilvl w:val="0"/>
          <w:numId w:val="13"/>
        </w:numPr>
        <w:tabs>
          <w:tab w:val="clear" w:pos="1860"/>
          <w:tab w:val="num" w:pos="567"/>
        </w:tabs>
        <w:overflowPunct/>
        <w:autoSpaceDE/>
        <w:autoSpaceDN/>
        <w:adjustRightInd/>
        <w:spacing w:line="276" w:lineRule="auto"/>
        <w:ind w:left="567" w:hanging="567"/>
        <w:jc w:val="both"/>
        <w:textAlignment w:val="auto"/>
        <w:rPr>
          <w:rFonts w:ascii="Arial" w:hAnsi="Arial" w:cs="Arial"/>
          <w:sz w:val="22"/>
          <w:szCs w:val="22"/>
        </w:rPr>
      </w:pPr>
      <w:r w:rsidRPr="000418D4">
        <w:rPr>
          <w:rFonts w:ascii="Arial" w:hAnsi="Arial" w:cs="Arial"/>
          <w:sz w:val="22"/>
          <w:szCs w:val="22"/>
        </w:rPr>
        <w:t>Dokumentami stanowiącymi Kontrakt, tak jak zostały zmienione lub zmodyfikowane przez Zmiany.</w:t>
      </w:r>
    </w:p>
    <w:p w14:paraId="35EA31EF" w14:textId="77777777" w:rsidR="006F52DB" w:rsidRPr="000418D4" w:rsidRDefault="006F52DB"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Wykonawca jest zobowiązan</w:t>
      </w:r>
      <w:r w:rsidR="003C1B3A" w:rsidRPr="000418D4">
        <w:rPr>
          <w:rFonts w:ascii="Arial" w:hAnsi="Arial" w:cs="Arial"/>
          <w:sz w:val="22"/>
          <w:szCs w:val="22"/>
        </w:rPr>
        <w:t>y do stosowania się do wymogów P</w:t>
      </w:r>
      <w:r w:rsidRPr="000418D4">
        <w:rPr>
          <w:rFonts w:ascii="Arial" w:hAnsi="Arial" w:cs="Arial"/>
          <w:sz w:val="22"/>
          <w:szCs w:val="22"/>
        </w:rPr>
        <w:t>ozwoleń n</w:t>
      </w:r>
      <w:r w:rsidR="003C1B3A" w:rsidRPr="000418D4">
        <w:rPr>
          <w:rFonts w:ascii="Arial" w:hAnsi="Arial" w:cs="Arial"/>
          <w:sz w:val="22"/>
          <w:szCs w:val="22"/>
        </w:rPr>
        <w:t>a B</w:t>
      </w:r>
      <w:r w:rsidR="00C5490C" w:rsidRPr="000418D4">
        <w:rPr>
          <w:rFonts w:ascii="Arial" w:hAnsi="Arial" w:cs="Arial"/>
          <w:sz w:val="22"/>
          <w:szCs w:val="22"/>
        </w:rPr>
        <w:t>udowę</w:t>
      </w:r>
      <w:r w:rsidR="00CF2A48">
        <w:rPr>
          <w:rFonts w:ascii="Arial" w:hAnsi="Arial" w:cs="Arial"/>
          <w:sz w:val="22"/>
          <w:szCs w:val="22"/>
        </w:rPr>
        <w:t>, Pozwoleń na rozbiórkę</w:t>
      </w:r>
      <w:r w:rsidR="003C1B3A" w:rsidRPr="000418D4">
        <w:rPr>
          <w:rFonts w:ascii="Arial" w:hAnsi="Arial" w:cs="Arial"/>
          <w:sz w:val="22"/>
          <w:szCs w:val="22"/>
        </w:rPr>
        <w:t xml:space="preserve"> oraz </w:t>
      </w:r>
      <w:r w:rsidR="00607CBD" w:rsidRPr="000418D4">
        <w:rPr>
          <w:rFonts w:ascii="Arial" w:hAnsi="Arial" w:cs="Arial"/>
          <w:sz w:val="22"/>
          <w:szCs w:val="22"/>
        </w:rPr>
        <w:t xml:space="preserve">zobowiązany jest </w:t>
      </w:r>
      <w:r w:rsidR="003C1B3A" w:rsidRPr="000418D4">
        <w:rPr>
          <w:rFonts w:ascii="Arial" w:hAnsi="Arial" w:cs="Arial"/>
          <w:sz w:val="22"/>
          <w:szCs w:val="22"/>
        </w:rPr>
        <w:t>dać w</w:t>
      </w:r>
      <w:r w:rsidRPr="000418D4">
        <w:rPr>
          <w:rFonts w:ascii="Arial" w:hAnsi="Arial" w:cs="Arial"/>
          <w:sz w:val="22"/>
          <w:szCs w:val="22"/>
        </w:rPr>
        <w:t xml:space="preserve">ładzom </w:t>
      </w:r>
      <w:r w:rsidR="00004E6D" w:rsidRPr="000418D4">
        <w:rPr>
          <w:rFonts w:ascii="Arial" w:hAnsi="Arial" w:cs="Arial"/>
          <w:sz w:val="22"/>
          <w:szCs w:val="22"/>
        </w:rPr>
        <w:t>p</w:t>
      </w:r>
      <w:r w:rsidR="00FB5731">
        <w:rPr>
          <w:rFonts w:ascii="Arial" w:hAnsi="Arial" w:cs="Arial"/>
          <w:sz w:val="22"/>
          <w:szCs w:val="22"/>
        </w:rPr>
        <w:t>ełną możliwość kontroli i </w:t>
      </w:r>
      <w:r w:rsidRPr="000418D4">
        <w:rPr>
          <w:rFonts w:ascii="Arial" w:hAnsi="Arial" w:cs="Arial"/>
          <w:sz w:val="22"/>
          <w:szCs w:val="22"/>
        </w:rPr>
        <w:t xml:space="preserve">sprawdzania </w:t>
      </w:r>
      <w:r w:rsidR="00EE123E" w:rsidRPr="000418D4">
        <w:rPr>
          <w:rFonts w:ascii="Arial" w:hAnsi="Arial" w:cs="Arial"/>
          <w:sz w:val="22"/>
          <w:szCs w:val="22"/>
        </w:rPr>
        <w:t>R</w:t>
      </w:r>
      <w:r w:rsidRPr="000418D4">
        <w:rPr>
          <w:rFonts w:ascii="Arial" w:hAnsi="Arial" w:cs="Arial"/>
          <w:sz w:val="22"/>
          <w:szCs w:val="22"/>
        </w:rPr>
        <w:t>ob</w:t>
      </w:r>
      <w:r w:rsidR="003C1B3A" w:rsidRPr="000418D4">
        <w:rPr>
          <w:rFonts w:ascii="Arial" w:hAnsi="Arial" w:cs="Arial"/>
          <w:sz w:val="22"/>
          <w:szCs w:val="22"/>
        </w:rPr>
        <w:t>ót. Ponadto, Wykonawca zezwoli w</w:t>
      </w:r>
      <w:r w:rsidRPr="000418D4">
        <w:rPr>
          <w:rFonts w:ascii="Arial" w:hAnsi="Arial" w:cs="Arial"/>
          <w:sz w:val="22"/>
          <w:szCs w:val="22"/>
        </w:rPr>
        <w:t xml:space="preserve">ładzom na udział w procedurach sprawdzających i testujących, co nie zwalnia Wykonawcy z żadnej odpowiedzialności zgodnie z Umową. </w:t>
      </w:r>
    </w:p>
    <w:p w14:paraId="748A6142" w14:textId="77777777" w:rsidR="006F52DB" w:rsidRPr="000418D4" w:rsidRDefault="00D95BFA" w:rsidP="004365D3">
      <w:pPr>
        <w:pStyle w:val="Nagwek3"/>
        <w:spacing w:beforeLines="40" w:before="96" w:afterLines="40" w:after="96" w:line="276" w:lineRule="auto"/>
      </w:pPr>
      <w:bookmarkStart w:id="197" w:name="_Toc424890933"/>
      <w:bookmarkStart w:id="198" w:name="_Toc449656699"/>
      <w:bookmarkStart w:id="199" w:name="_Toc506972595"/>
      <w:r w:rsidRPr="000418D4">
        <w:t>SubKLAUZULA 5.6</w:t>
      </w:r>
      <w:r w:rsidRPr="000418D4">
        <w:tab/>
      </w:r>
      <w:r w:rsidR="006F52DB" w:rsidRPr="000418D4">
        <w:t>DOKUMENTACJA POWYKONAWCZA</w:t>
      </w:r>
      <w:bookmarkEnd w:id="197"/>
      <w:bookmarkEnd w:id="198"/>
      <w:bookmarkEnd w:id="199"/>
    </w:p>
    <w:p w14:paraId="7BC20D18" w14:textId="77777777" w:rsidR="009D5ABE"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w:t>
      </w:r>
      <w:r w:rsidR="003C1B3A" w:rsidRPr="000418D4">
        <w:rPr>
          <w:rFonts w:ascii="Arial" w:hAnsi="Arial" w:cs="Arial"/>
          <w:sz w:val="22"/>
          <w:szCs w:val="22"/>
        </w:rPr>
        <w:t>LAUZULI</w:t>
      </w:r>
      <w:r w:rsidRPr="000418D4">
        <w:rPr>
          <w:rFonts w:ascii="Arial" w:hAnsi="Arial" w:cs="Arial"/>
          <w:sz w:val="22"/>
          <w:szCs w:val="22"/>
        </w:rPr>
        <w:t xml:space="preserve"> i zastępuje następującą treścią:</w:t>
      </w:r>
    </w:p>
    <w:p w14:paraId="5E7D561E" w14:textId="77777777" w:rsidR="009D5ABE" w:rsidRPr="000418D4" w:rsidRDefault="003C1B3A"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Wykonawca przygotuje</w:t>
      </w:r>
      <w:r w:rsidR="009D5ABE" w:rsidRPr="000418D4">
        <w:rPr>
          <w:rFonts w:ascii="Arial" w:hAnsi="Arial" w:cs="Arial"/>
          <w:sz w:val="22"/>
          <w:szCs w:val="22"/>
        </w:rPr>
        <w:t xml:space="preserve"> i będzie na bieżąco </w:t>
      </w:r>
      <w:r w:rsidRPr="000418D4">
        <w:rPr>
          <w:rFonts w:ascii="Arial" w:hAnsi="Arial" w:cs="Arial"/>
          <w:sz w:val="22"/>
          <w:szCs w:val="22"/>
        </w:rPr>
        <w:t>aktualizował, kompletny zestaw powykonawczych</w:t>
      </w:r>
      <w:r w:rsidR="009D5ABE" w:rsidRPr="000418D4">
        <w:rPr>
          <w:rFonts w:ascii="Arial" w:hAnsi="Arial" w:cs="Arial"/>
          <w:sz w:val="22"/>
          <w:szCs w:val="22"/>
        </w:rPr>
        <w:t xml:space="preserve"> zapisów z </w:t>
      </w:r>
      <w:r w:rsidR="00EE123E" w:rsidRPr="000418D4">
        <w:rPr>
          <w:rFonts w:ascii="Arial" w:hAnsi="Arial" w:cs="Arial"/>
          <w:sz w:val="22"/>
          <w:szCs w:val="22"/>
        </w:rPr>
        <w:t>r</w:t>
      </w:r>
      <w:r w:rsidR="009D5ABE" w:rsidRPr="000418D4">
        <w:rPr>
          <w:rFonts w:ascii="Arial" w:hAnsi="Arial" w:cs="Arial"/>
          <w:sz w:val="22"/>
          <w:szCs w:val="22"/>
        </w:rPr>
        <w:t>ealizacji Robót, pokazujących dokładne powykonawcze usytuowania, wymiary i</w:t>
      </w:r>
      <w:r w:rsidR="00DC09C8" w:rsidRPr="000418D4">
        <w:rPr>
          <w:rFonts w:ascii="Arial" w:hAnsi="Arial" w:cs="Arial"/>
          <w:sz w:val="22"/>
          <w:szCs w:val="22"/>
        </w:rPr>
        <w:t> </w:t>
      </w:r>
      <w:r w:rsidR="009D5ABE" w:rsidRPr="000418D4">
        <w:rPr>
          <w:rFonts w:ascii="Arial" w:hAnsi="Arial" w:cs="Arial"/>
          <w:sz w:val="22"/>
          <w:szCs w:val="22"/>
        </w:rPr>
        <w:t xml:space="preserve"> szczegółowe informacje dotyczące pracy, tak jak została ona zrealizowana. Zapisy te będą przechowywane na Placu Budowy i będą używane wyłącznie dla potrzeb niniejszej </w:t>
      </w:r>
      <w:r w:rsidRPr="000418D4">
        <w:rPr>
          <w:rFonts w:ascii="Arial" w:hAnsi="Arial" w:cs="Arial"/>
          <w:sz w:val="22"/>
          <w:szCs w:val="22"/>
        </w:rPr>
        <w:t>SubKLAUZULI</w:t>
      </w:r>
      <w:r w:rsidR="009D5ABE" w:rsidRPr="000418D4">
        <w:rPr>
          <w:rFonts w:ascii="Arial" w:hAnsi="Arial" w:cs="Arial"/>
          <w:sz w:val="22"/>
          <w:szCs w:val="22"/>
        </w:rPr>
        <w:t>. Dwa komplety będą przedłożone Inżynierowi przed rozpoczęciem Prób Końcowych.</w:t>
      </w:r>
    </w:p>
    <w:p w14:paraId="095D953E" w14:textId="77777777" w:rsidR="009D5ABE" w:rsidRPr="000418D4" w:rsidRDefault="009D5ABE"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Dodatkowo, Wykonawca dostarczy Inżynierowi rysunki powykonawcze Robót, przedstawiające wszystkie Roboty, tak jak zostały zrealizowane i przedłoży je Inżynierowi do </w:t>
      </w:r>
      <w:r w:rsidRPr="000418D4">
        <w:rPr>
          <w:rFonts w:ascii="Arial" w:hAnsi="Arial" w:cs="Arial"/>
          <w:sz w:val="22"/>
          <w:szCs w:val="22"/>
        </w:rPr>
        <w:lastRenderedPageBreak/>
        <w:t xml:space="preserve">przeglądu według </w:t>
      </w:r>
      <w:r w:rsidR="00897D13" w:rsidRPr="000418D4">
        <w:rPr>
          <w:rFonts w:ascii="Arial" w:hAnsi="Arial" w:cs="Arial"/>
          <w:sz w:val="22"/>
          <w:szCs w:val="22"/>
        </w:rPr>
        <w:t>SubKLAUZULI</w:t>
      </w:r>
      <w:r w:rsidRPr="000418D4">
        <w:rPr>
          <w:rFonts w:ascii="Arial" w:hAnsi="Arial" w:cs="Arial"/>
          <w:sz w:val="22"/>
          <w:szCs w:val="22"/>
        </w:rPr>
        <w:t xml:space="preserve"> 5.2 </w:t>
      </w:r>
      <w:r w:rsidR="003C1B3A" w:rsidRPr="000418D4">
        <w:rPr>
          <w:rFonts w:ascii="Arial" w:hAnsi="Arial" w:cs="Arial"/>
          <w:sz w:val="22"/>
          <w:szCs w:val="22"/>
        </w:rPr>
        <w:t>Warunków Szczególnych</w:t>
      </w:r>
      <w:r w:rsidRPr="000418D4">
        <w:rPr>
          <w:rFonts w:ascii="Arial" w:hAnsi="Arial" w:cs="Arial"/>
          <w:sz w:val="22"/>
          <w:szCs w:val="22"/>
        </w:rPr>
        <w:t>. Wykonawca uzyska zgodę Inżyniera na ich format, system powoływania się i inne mające związek szczegóły.</w:t>
      </w:r>
    </w:p>
    <w:p w14:paraId="663324EB" w14:textId="77777777" w:rsidR="009D5ABE" w:rsidRPr="000418D4" w:rsidRDefault="002D5E94"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 terminach określonych w Subklauzuli 2.7 Warunków Szczególnych </w:t>
      </w:r>
      <w:r w:rsidR="008506FA" w:rsidRPr="000418D4">
        <w:rPr>
          <w:rFonts w:ascii="Arial" w:hAnsi="Arial" w:cs="Arial"/>
          <w:sz w:val="22"/>
          <w:szCs w:val="22"/>
        </w:rPr>
        <w:t xml:space="preserve">Wykonawca dostarczy Inżynierowi odnośne rysunki powykonawcze </w:t>
      </w:r>
      <w:r w:rsidRPr="000418D4">
        <w:rPr>
          <w:rFonts w:ascii="Arial" w:hAnsi="Arial" w:cs="Arial"/>
          <w:sz w:val="22"/>
          <w:szCs w:val="22"/>
        </w:rPr>
        <w:t xml:space="preserve">w określonej liczbie </w:t>
      </w:r>
      <w:r w:rsidR="008506FA" w:rsidRPr="000418D4">
        <w:rPr>
          <w:rFonts w:ascii="Arial" w:hAnsi="Arial" w:cs="Arial"/>
          <w:sz w:val="22"/>
          <w:szCs w:val="22"/>
        </w:rPr>
        <w:t xml:space="preserve">i w określonym rodzaju kopii, zgodnie z Wymaganiami Zamawiającego. Roboty nie będą uważane za ukończone dla celów ich przejęcia według </w:t>
      </w:r>
      <w:r w:rsidR="00897D13" w:rsidRPr="000418D4">
        <w:rPr>
          <w:rFonts w:ascii="Arial" w:hAnsi="Arial" w:cs="Arial"/>
          <w:sz w:val="22"/>
          <w:szCs w:val="22"/>
        </w:rPr>
        <w:t xml:space="preserve">SubKLAUZULI </w:t>
      </w:r>
      <w:r w:rsidR="008506FA" w:rsidRPr="000418D4">
        <w:rPr>
          <w:rFonts w:ascii="Arial" w:hAnsi="Arial" w:cs="Arial"/>
          <w:sz w:val="22"/>
          <w:szCs w:val="22"/>
        </w:rPr>
        <w:t xml:space="preserve">10.1 </w:t>
      </w:r>
      <w:r w:rsidR="003C1B3A" w:rsidRPr="000418D4">
        <w:rPr>
          <w:rFonts w:ascii="Arial" w:hAnsi="Arial" w:cs="Arial"/>
          <w:sz w:val="22"/>
          <w:szCs w:val="22"/>
        </w:rPr>
        <w:t>Warunków Szczególnych</w:t>
      </w:r>
      <w:r w:rsidR="008506FA" w:rsidRPr="000418D4">
        <w:rPr>
          <w:rFonts w:ascii="Arial" w:hAnsi="Arial" w:cs="Arial"/>
          <w:sz w:val="22"/>
          <w:szCs w:val="22"/>
        </w:rPr>
        <w:t>, aż Inżynier otrzyma te dokumenty.</w:t>
      </w:r>
    </w:p>
    <w:p w14:paraId="531C2A74" w14:textId="77777777" w:rsidR="006F52DB" w:rsidRPr="002E24F3" w:rsidRDefault="006F52DB" w:rsidP="004365D3">
      <w:pPr>
        <w:spacing w:beforeLines="40" w:before="96" w:afterLines="40" w:after="96" w:line="276" w:lineRule="auto"/>
        <w:jc w:val="both"/>
        <w:rPr>
          <w:rFonts w:ascii="Arial" w:hAnsi="Arial" w:cs="Arial"/>
          <w:color w:val="44546A"/>
          <w:sz w:val="22"/>
          <w:highlight w:val="yellow"/>
        </w:rPr>
      </w:pPr>
      <w:r w:rsidRPr="000418D4">
        <w:rPr>
          <w:rFonts w:ascii="Arial" w:hAnsi="Arial" w:cs="Arial"/>
          <w:sz w:val="22"/>
          <w:szCs w:val="22"/>
        </w:rPr>
        <w:t>Wykonawca zobowiązany jest dostarczyć Inżynierowi Dokumentację Powykonawczą sporządzoną w przejrzystej formie (w wersji graficznej i elektronicznej</w:t>
      </w:r>
      <w:r w:rsidR="00257CBB" w:rsidRPr="000418D4">
        <w:rPr>
          <w:rFonts w:ascii="Arial" w:hAnsi="Arial" w:cs="Arial"/>
          <w:sz w:val="22"/>
          <w:szCs w:val="22"/>
        </w:rPr>
        <w:t>,</w:t>
      </w:r>
      <w:r w:rsidRPr="000418D4">
        <w:rPr>
          <w:rFonts w:ascii="Arial" w:hAnsi="Arial" w:cs="Arial"/>
          <w:sz w:val="22"/>
          <w:szCs w:val="22"/>
        </w:rPr>
        <w:t xml:space="preserve"> </w:t>
      </w:r>
      <w:r w:rsidR="008506FA" w:rsidRPr="000418D4">
        <w:rPr>
          <w:rFonts w:ascii="Arial" w:hAnsi="Arial" w:cs="Arial"/>
          <w:sz w:val="22"/>
          <w:szCs w:val="22"/>
        </w:rPr>
        <w:t xml:space="preserve">zarówno w </w:t>
      </w:r>
      <w:r w:rsidR="00972D5F" w:rsidRPr="000418D4">
        <w:rPr>
          <w:rFonts w:ascii="Arial" w:hAnsi="Arial" w:cs="Arial"/>
          <w:sz w:val="22"/>
          <w:szCs w:val="22"/>
        </w:rPr>
        <w:t>wersji</w:t>
      </w:r>
      <w:r w:rsidR="00634A34" w:rsidRPr="000418D4">
        <w:rPr>
          <w:rFonts w:ascii="Arial" w:hAnsi="Arial" w:cs="Arial"/>
          <w:sz w:val="22"/>
          <w:szCs w:val="22"/>
        </w:rPr>
        <w:t xml:space="preserve"> </w:t>
      </w:r>
      <w:r w:rsidR="00972D5F" w:rsidRPr="000418D4">
        <w:rPr>
          <w:rFonts w:ascii="Arial" w:hAnsi="Arial" w:cs="Arial"/>
          <w:sz w:val="22"/>
          <w:szCs w:val="22"/>
        </w:rPr>
        <w:t>bez możliwości edycji</w:t>
      </w:r>
      <w:r w:rsidR="0019574D" w:rsidRPr="000418D4">
        <w:rPr>
          <w:rFonts w:ascii="Arial" w:hAnsi="Arial" w:cs="Arial"/>
          <w:sz w:val="22"/>
          <w:szCs w:val="22"/>
        </w:rPr>
        <w:t>,</w:t>
      </w:r>
      <w:r w:rsidR="00972D5F" w:rsidRPr="000418D4">
        <w:rPr>
          <w:rFonts w:ascii="Arial" w:hAnsi="Arial" w:cs="Arial"/>
          <w:sz w:val="22"/>
          <w:szCs w:val="22"/>
        </w:rPr>
        <w:t xml:space="preserve"> </w:t>
      </w:r>
      <w:r w:rsidR="008506FA" w:rsidRPr="000418D4">
        <w:rPr>
          <w:rFonts w:ascii="Arial" w:hAnsi="Arial" w:cs="Arial"/>
          <w:sz w:val="22"/>
          <w:szCs w:val="22"/>
        </w:rPr>
        <w:t>jak i w wersji umożliwiającej ich edycję</w:t>
      </w:r>
      <w:r w:rsidR="005C2DEA" w:rsidRPr="000418D4">
        <w:rPr>
          <w:rFonts w:ascii="Arial" w:hAnsi="Arial" w:cs="Arial"/>
          <w:sz w:val="22"/>
          <w:szCs w:val="22"/>
        </w:rPr>
        <w:t>)</w:t>
      </w:r>
      <w:r w:rsidRPr="000418D4">
        <w:rPr>
          <w:rFonts w:ascii="Arial" w:hAnsi="Arial" w:cs="Arial"/>
          <w:sz w:val="22"/>
          <w:szCs w:val="22"/>
        </w:rPr>
        <w:t xml:space="preserve"> w </w:t>
      </w:r>
      <w:r w:rsidR="002D5E94" w:rsidRPr="000418D4">
        <w:rPr>
          <w:rFonts w:ascii="Arial" w:hAnsi="Arial" w:cs="Arial"/>
          <w:sz w:val="22"/>
          <w:szCs w:val="22"/>
        </w:rPr>
        <w:t>trzech</w:t>
      </w:r>
      <w:r w:rsidRPr="000418D4">
        <w:rPr>
          <w:rFonts w:ascii="Arial" w:hAnsi="Arial" w:cs="Arial"/>
          <w:sz w:val="22"/>
          <w:szCs w:val="22"/>
        </w:rPr>
        <w:t xml:space="preserve"> egzemplarzach dla każdego ukończonego Odcinka Robót</w:t>
      </w:r>
      <w:r w:rsidRPr="002E24F3">
        <w:rPr>
          <w:rFonts w:ascii="Arial" w:hAnsi="Arial" w:cs="Arial"/>
          <w:color w:val="44546A"/>
          <w:sz w:val="22"/>
          <w:highlight w:val="yellow"/>
        </w:rPr>
        <w:t>, który ma być przekazany do użytkowania zgodnie</w:t>
      </w:r>
      <w:r w:rsidR="006C5B4D" w:rsidRPr="002E24F3">
        <w:rPr>
          <w:rFonts w:ascii="Arial" w:hAnsi="Arial" w:cs="Arial"/>
          <w:color w:val="44546A"/>
          <w:sz w:val="22"/>
          <w:highlight w:val="yellow"/>
        </w:rPr>
        <w:t xml:space="preserve"> </w:t>
      </w:r>
      <w:r w:rsidRPr="002E24F3">
        <w:rPr>
          <w:rFonts w:ascii="Arial" w:hAnsi="Arial" w:cs="Arial"/>
          <w:color w:val="44546A"/>
          <w:sz w:val="22"/>
          <w:highlight w:val="yellow"/>
        </w:rPr>
        <w:t>z</w:t>
      </w:r>
      <w:r w:rsidR="007B7678">
        <w:rPr>
          <w:rFonts w:ascii="Arial" w:hAnsi="Arial" w:cs="Arial"/>
          <w:color w:val="44546A"/>
          <w:sz w:val="22"/>
          <w:highlight w:val="yellow"/>
        </w:rPr>
        <w:t> </w:t>
      </w:r>
      <w:r w:rsidRPr="002E24F3">
        <w:rPr>
          <w:rFonts w:ascii="Arial" w:hAnsi="Arial" w:cs="Arial"/>
          <w:color w:val="44546A"/>
          <w:sz w:val="22"/>
          <w:highlight w:val="yellow"/>
        </w:rPr>
        <w:t>prawem polskim.</w:t>
      </w:r>
    </w:p>
    <w:p w14:paraId="7A95913C" w14:textId="77777777" w:rsidR="006F52DB" w:rsidRPr="000418D4" w:rsidRDefault="006F52DB"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Wszystkie Rysunki, instrukcje obsługi i pozostała do</w:t>
      </w:r>
      <w:r w:rsidR="00FB5731">
        <w:rPr>
          <w:rFonts w:ascii="Arial" w:hAnsi="Arial" w:cs="Arial"/>
          <w:sz w:val="22"/>
          <w:szCs w:val="22"/>
        </w:rPr>
        <w:t>kumentacja winny być wykonane w </w:t>
      </w:r>
      <w:r w:rsidRPr="000418D4">
        <w:rPr>
          <w:rFonts w:ascii="Arial" w:hAnsi="Arial" w:cs="Arial"/>
          <w:sz w:val="22"/>
          <w:szCs w:val="22"/>
        </w:rPr>
        <w:t xml:space="preserve">języku polskim. </w:t>
      </w:r>
    </w:p>
    <w:p w14:paraId="56F1969E" w14:textId="77777777" w:rsidR="006F52DB" w:rsidRPr="000418D4" w:rsidRDefault="006F52DB"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Inżynier moż</w:t>
      </w:r>
      <w:r w:rsidR="00F468AF" w:rsidRPr="000418D4">
        <w:rPr>
          <w:rFonts w:ascii="Arial" w:hAnsi="Arial" w:cs="Arial"/>
          <w:sz w:val="22"/>
          <w:szCs w:val="22"/>
        </w:rPr>
        <w:t>e uściślić zakres Dokumentacji P</w:t>
      </w:r>
      <w:r w:rsidRPr="000418D4">
        <w:rPr>
          <w:rFonts w:ascii="Arial" w:hAnsi="Arial" w:cs="Arial"/>
          <w:sz w:val="22"/>
          <w:szCs w:val="22"/>
        </w:rPr>
        <w:t>owykonawczej</w:t>
      </w:r>
      <w:r w:rsidR="00615784" w:rsidRPr="000418D4">
        <w:rPr>
          <w:rFonts w:ascii="Arial" w:hAnsi="Arial" w:cs="Arial"/>
          <w:sz w:val="22"/>
          <w:szCs w:val="22"/>
        </w:rPr>
        <w:t>, dokumentów wymienionych w</w:t>
      </w:r>
      <w:r w:rsidR="00F468AF" w:rsidRPr="000418D4">
        <w:rPr>
          <w:rFonts w:ascii="Arial" w:hAnsi="Arial" w:cs="Arial"/>
          <w:sz w:val="22"/>
          <w:szCs w:val="22"/>
        </w:rPr>
        <w:t>e właściwych</w:t>
      </w:r>
      <w:r w:rsidR="00615784" w:rsidRPr="000418D4">
        <w:rPr>
          <w:rFonts w:ascii="Arial" w:hAnsi="Arial" w:cs="Arial"/>
          <w:sz w:val="22"/>
          <w:szCs w:val="22"/>
        </w:rPr>
        <w:t xml:space="preserve"> </w:t>
      </w:r>
      <w:r w:rsidR="00F468AF" w:rsidRPr="000418D4">
        <w:rPr>
          <w:rFonts w:ascii="Arial" w:hAnsi="Arial" w:cs="Arial"/>
          <w:sz w:val="22"/>
          <w:szCs w:val="22"/>
        </w:rPr>
        <w:t>przepisach</w:t>
      </w:r>
      <w:r w:rsidR="00615784" w:rsidRPr="000418D4">
        <w:rPr>
          <w:rFonts w:ascii="Arial" w:hAnsi="Arial" w:cs="Arial"/>
          <w:sz w:val="22"/>
          <w:szCs w:val="22"/>
        </w:rPr>
        <w:t xml:space="preserve"> Prawa budowlanego oraz innych dokumentów powykonawczych wskazanych w Wymaganiach Zamawiającego, a Roboty nie będą uważane za ukończone dla celów ich przejęcia według Sub</w:t>
      </w:r>
      <w:r w:rsidR="001B1FD0" w:rsidRPr="000418D4">
        <w:rPr>
          <w:rFonts w:ascii="Arial" w:hAnsi="Arial" w:cs="Arial"/>
          <w:sz w:val="22"/>
          <w:szCs w:val="22"/>
        </w:rPr>
        <w:t>KLAUZULI</w:t>
      </w:r>
      <w:r w:rsidR="00615784" w:rsidRPr="000418D4">
        <w:rPr>
          <w:rFonts w:ascii="Arial" w:hAnsi="Arial" w:cs="Arial"/>
          <w:sz w:val="22"/>
          <w:szCs w:val="22"/>
        </w:rPr>
        <w:t xml:space="preserve"> 10.1 </w:t>
      </w:r>
      <w:r w:rsidR="00F468AF" w:rsidRPr="000418D4">
        <w:rPr>
          <w:rFonts w:ascii="Arial" w:hAnsi="Arial" w:cs="Arial"/>
          <w:sz w:val="22"/>
          <w:szCs w:val="22"/>
        </w:rPr>
        <w:t>Warunków Szczególnych</w:t>
      </w:r>
      <w:r w:rsidR="00615784" w:rsidRPr="000418D4">
        <w:rPr>
          <w:rFonts w:ascii="Arial" w:hAnsi="Arial" w:cs="Arial"/>
          <w:sz w:val="22"/>
          <w:szCs w:val="22"/>
        </w:rPr>
        <w:t>, aż Inżynier otrzyma te dokumenty</w:t>
      </w:r>
      <w:r w:rsidR="00615784" w:rsidRPr="002E24F3">
        <w:rPr>
          <w:rFonts w:ascii="Arial" w:hAnsi="Arial" w:cs="Arial"/>
          <w:color w:val="44546A"/>
          <w:sz w:val="22"/>
          <w:highlight w:val="yellow"/>
        </w:rPr>
        <w:t>,</w:t>
      </w:r>
      <w:r w:rsidR="00607CBD" w:rsidRPr="002E24F3">
        <w:rPr>
          <w:rFonts w:ascii="Arial" w:hAnsi="Arial" w:cs="Arial"/>
          <w:color w:val="44546A"/>
          <w:sz w:val="22"/>
          <w:highlight w:val="yellow"/>
        </w:rPr>
        <w:t xml:space="preserve"> a</w:t>
      </w:r>
      <w:r w:rsidR="00615784" w:rsidRPr="002E24F3">
        <w:rPr>
          <w:rFonts w:ascii="Arial" w:hAnsi="Arial" w:cs="Arial"/>
          <w:color w:val="44546A"/>
          <w:sz w:val="22"/>
          <w:highlight w:val="yellow"/>
        </w:rPr>
        <w:t xml:space="preserve"> Wykonawca w imieniu i na rzecz Zamawiającego uzyska decyzję o</w:t>
      </w:r>
      <w:r w:rsidR="007B7678">
        <w:rPr>
          <w:rFonts w:ascii="Arial" w:hAnsi="Arial" w:cs="Arial"/>
          <w:color w:val="44546A"/>
          <w:sz w:val="22"/>
          <w:highlight w:val="yellow"/>
        </w:rPr>
        <w:t> </w:t>
      </w:r>
      <w:r w:rsidR="00615784" w:rsidRPr="002E24F3">
        <w:rPr>
          <w:rFonts w:ascii="Arial" w:hAnsi="Arial" w:cs="Arial"/>
          <w:color w:val="44546A"/>
          <w:sz w:val="22"/>
          <w:highlight w:val="yellow"/>
        </w:rPr>
        <w:t>pozwoleniu na użytkowanie</w:t>
      </w:r>
      <w:r w:rsidR="00615784" w:rsidRPr="000418D4">
        <w:rPr>
          <w:rFonts w:ascii="Arial" w:hAnsi="Arial" w:cs="Arial"/>
          <w:sz w:val="22"/>
          <w:szCs w:val="22"/>
        </w:rPr>
        <w:t>.</w:t>
      </w:r>
    </w:p>
    <w:p w14:paraId="0D2C13ED" w14:textId="77777777" w:rsidR="006F52DB" w:rsidRPr="000418D4" w:rsidRDefault="006F52DB" w:rsidP="004365D3">
      <w:pPr>
        <w:pStyle w:val="Nagwek3"/>
        <w:spacing w:beforeLines="40" w:before="96" w:afterLines="40" w:after="96" w:line="276" w:lineRule="auto"/>
      </w:pPr>
      <w:bookmarkStart w:id="200" w:name="_Toc424890934"/>
      <w:bookmarkStart w:id="201" w:name="_Toc449656700"/>
      <w:bookmarkStart w:id="202" w:name="_Toc506972596"/>
      <w:r w:rsidRPr="000418D4">
        <w:t>SubKLAUZULA 5.7</w:t>
      </w:r>
      <w:r w:rsidRPr="000418D4">
        <w:tab/>
        <w:t>INSTRUKCJE OBSŁUGI I KONSERWACJI</w:t>
      </w:r>
      <w:bookmarkEnd w:id="200"/>
      <w:bookmarkEnd w:id="201"/>
      <w:bookmarkEnd w:id="202"/>
    </w:p>
    <w:p w14:paraId="6F052D7B" w14:textId="77777777" w:rsidR="00C859DC" w:rsidRPr="000418D4" w:rsidRDefault="00F468AF"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SubKLA</w:t>
      </w:r>
      <w:r w:rsidR="00002F05" w:rsidRPr="000418D4">
        <w:rPr>
          <w:rFonts w:ascii="Arial" w:hAnsi="Arial" w:cs="Arial"/>
          <w:sz w:val="22"/>
          <w:szCs w:val="22"/>
        </w:rPr>
        <w:t>U</w:t>
      </w:r>
      <w:r w:rsidRPr="000418D4">
        <w:rPr>
          <w:rFonts w:ascii="Arial" w:hAnsi="Arial" w:cs="Arial"/>
          <w:sz w:val="22"/>
          <w:szCs w:val="22"/>
        </w:rPr>
        <w:t xml:space="preserve">ZULI </w:t>
      </w:r>
      <w:r w:rsidR="003C50BD" w:rsidRPr="000418D4">
        <w:rPr>
          <w:rFonts w:ascii="Arial" w:hAnsi="Arial" w:cs="Arial"/>
          <w:sz w:val="22"/>
          <w:szCs w:val="22"/>
        </w:rPr>
        <w:t>i zastępuje następującą treścią:</w:t>
      </w:r>
    </w:p>
    <w:p w14:paraId="34AEC557" w14:textId="77777777" w:rsidR="00C859DC" w:rsidRPr="000418D4" w:rsidRDefault="00C859DC"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Przed rozpoczęciem Prób Końcowych</w:t>
      </w:r>
      <w:r w:rsidR="00F468AF" w:rsidRPr="000418D4">
        <w:rPr>
          <w:rFonts w:ascii="Arial" w:hAnsi="Arial" w:cs="Arial"/>
          <w:sz w:val="22"/>
          <w:szCs w:val="22"/>
        </w:rPr>
        <w:t>,</w:t>
      </w:r>
      <w:r w:rsidRPr="000418D4">
        <w:rPr>
          <w:rFonts w:ascii="Arial" w:hAnsi="Arial" w:cs="Arial"/>
          <w:sz w:val="22"/>
          <w:szCs w:val="22"/>
        </w:rPr>
        <w:t xml:space="preserve"> Wykonawca dostarczy Inżynierowi tymczasowe instrukcje obsługi i konserwacji, o wystarczającej szczegółowości, aby Zamawiający mógł eksploatować, konserwować, rozbierać, składać, regulować i naprawiać Urządzenia.</w:t>
      </w:r>
    </w:p>
    <w:p w14:paraId="2FD5659C" w14:textId="77777777" w:rsidR="00C859DC" w:rsidRPr="000418D4" w:rsidRDefault="00C859DC"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Roboty nie będą uważane za ukończone dla celów ich przejęcia według </w:t>
      </w:r>
      <w:r w:rsidR="00897D13" w:rsidRPr="000418D4">
        <w:rPr>
          <w:rFonts w:ascii="Arial" w:hAnsi="Arial" w:cs="Arial"/>
          <w:sz w:val="22"/>
          <w:szCs w:val="22"/>
        </w:rPr>
        <w:t>SubKLAUZULI</w:t>
      </w:r>
      <w:r w:rsidRPr="000418D4">
        <w:rPr>
          <w:rFonts w:ascii="Arial" w:hAnsi="Arial" w:cs="Arial"/>
          <w:sz w:val="22"/>
          <w:szCs w:val="22"/>
        </w:rPr>
        <w:t xml:space="preserve"> 10.1 </w:t>
      </w:r>
      <w:r w:rsidR="00F468AF" w:rsidRPr="000418D4">
        <w:rPr>
          <w:rFonts w:ascii="Arial" w:hAnsi="Arial" w:cs="Arial"/>
          <w:sz w:val="22"/>
          <w:szCs w:val="22"/>
        </w:rPr>
        <w:t>Warunków Szczególnych,</w:t>
      </w:r>
      <w:r w:rsidRPr="000418D4">
        <w:rPr>
          <w:rFonts w:ascii="Arial" w:hAnsi="Arial" w:cs="Arial"/>
          <w:sz w:val="22"/>
          <w:szCs w:val="22"/>
        </w:rPr>
        <w:t xml:space="preserve"> aż Inżynier otrzyma ostateczne instrukcje obsługi i kons</w:t>
      </w:r>
      <w:r w:rsidR="00257CBB" w:rsidRPr="000418D4">
        <w:rPr>
          <w:rFonts w:ascii="Arial" w:hAnsi="Arial" w:cs="Arial"/>
          <w:sz w:val="22"/>
          <w:szCs w:val="22"/>
        </w:rPr>
        <w:t xml:space="preserve">erwacji </w:t>
      </w:r>
      <w:r w:rsidR="00255665">
        <w:rPr>
          <w:rFonts w:ascii="Arial" w:hAnsi="Arial" w:cs="Arial"/>
          <w:sz w:val="22"/>
          <w:szCs w:val="22"/>
        </w:rPr>
        <w:t>o </w:t>
      </w:r>
      <w:r w:rsidR="00257CBB" w:rsidRPr="000418D4">
        <w:rPr>
          <w:rFonts w:ascii="Arial" w:hAnsi="Arial" w:cs="Arial"/>
          <w:sz w:val="22"/>
          <w:szCs w:val="22"/>
        </w:rPr>
        <w:t>takiej szczegółowości</w:t>
      </w:r>
      <w:r w:rsidRPr="000418D4">
        <w:rPr>
          <w:rFonts w:ascii="Arial" w:hAnsi="Arial" w:cs="Arial"/>
          <w:sz w:val="22"/>
          <w:szCs w:val="22"/>
        </w:rPr>
        <w:t xml:space="preserve"> oraz wszelkie inne instrukcje wyspecjalizowane w Wymaganiach Zamawiającego do tych celów.</w:t>
      </w:r>
    </w:p>
    <w:p w14:paraId="28A7E4B2" w14:textId="77777777" w:rsidR="006F52DB" w:rsidRPr="000418D4" w:rsidRDefault="006F52DB"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Wykonawca dostarczy instrukcje obsługi w języku polskim.</w:t>
      </w:r>
    </w:p>
    <w:p w14:paraId="4BFD3E08" w14:textId="77777777" w:rsidR="006F52DB" w:rsidRPr="000418D4" w:rsidRDefault="006F52DB"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Wykonawca przeprowadzi na swój koszt szkolenia personelu z obsługi i utrzymania w ilości niezbędnej do prawidłowego funkcjonowania wszystkich urządzeń. </w:t>
      </w:r>
    </w:p>
    <w:p w14:paraId="4D4189AE" w14:textId="77777777" w:rsidR="006F52DB" w:rsidRPr="000418D4" w:rsidRDefault="006F52DB" w:rsidP="004365D3">
      <w:pPr>
        <w:pStyle w:val="Nagwek2"/>
        <w:spacing w:line="276" w:lineRule="auto"/>
        <w:rPr>
          <w:i/>
        </w:rPr>
      </w:pPr>
      <w:bookmarkStart w:id="203" w:name="_Toc194208641"/>
      <w:bookmarkStart w:id="204" w:name="_Toc424890935"/>
      <w:bookmarkStart w:id="205" w:name="_Toc449656701"/>
      <w:bookmarkStart w:id="206" w:name="_Toc506972597"/>
      <w:r w:rsidRPr="000418D4">
        <w:t xml:space="preserve">KLAUZULA 6 </w:t>
      </w:r>
      <w:r w:rsidR="00F468AF" w:rsidRPr="000418D4">
        <w:tab/>
      </w:r>
      <w:r w:rsidRPr="000418D4">
        <w:t>PERSONEL KIEROWNICZY I SIŁA ROBOCZA</w:t>
      </w:r>
      <w:bookmarkEnd w:id="203"/>
      <w:bookmarkEnd w:id="204"/>
      <w:bookmarkEnd w:id="205"/>
      <w:bookmarkEnd w:id="206"/>
    </w:p>
    <w:p w14:paraId="664BAAB4" w14:textId="77777777" w:rsidR="006F52DB" w:rsidRPr="000418D4" w:rsidRDefault="006F52DB" w:rsidP="004365D3">
      <w:pPr>
        <w:pStyle w:val="Nagwek3"/>
        <w:spacing w:beforeLines="40" w:before="96" w:afterLines="40" w:after="96" w:line="276" w:lineRule="auto"/>
      </w:pPr>
      <w:bookmarkStart w:id="207" w:name="_Toc194208642"/>
      <w:bookmarkStart w:id="208" w:name="_Toc424890936"/>
      <w:bookmarkStart w:id="209" w:name="_Toc449656702"/>
      <w:bookmarkStart w:id="210" w:name="_Toc506972598"/>
      <w:r w:rsidRPr="000418D4">
        <w:t>SubKLAUZULA 6.5</w:t>
      </w:r>
      <w:r w:rsidR="00E50F92" w:rsidRPr="000418D4">
        <w:tab/>
      </w:r>
      <w:r w:rsidRPr="000418D4">
        <w:t>GODZINY PRACY</w:t>
      </w:r>
      <w:bookmarkEnd w:id="207"/>
      <w:bookmarkEnd w:id="208"/>
      <w:bookmarkEnd w:id="209"/>
      <w:bookmarkEnd w:id="210"/>
      <w:r w:rsidRPr="000418D4">
        <w:t xml:space="preserve"> </w:t>
      </w:r>
    </w:p>
    <w:p w14:paraId="7FE0BB11" w14:textId="77777777" w:rsidR="00D66C9C"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w:t>
      </w:r>
      <w:r w:rsidR="00F468AF" w:rsidRPr="000418D4">
        <w:rPr>
          <w:rFonts w:ascii="Arial" w:hAnsi="Arial" w:cs="Arial"/>
          <w:sz w:val="22"/>
          <w:szCs w:val="22"/>
        </w:rPr>
        <w:t xml:space="preserve">LAUZULI </w:t>
      </w:r>
      <w:r w:rsidRPr="000418D4">
        <w:rPr>
          <w:rFonts w:ascii="Arial" w:hAnsi="Arial" w:cs="Arial"/>
          <w:sz w:val="22"/>
          <w:szCs w:val="22"/>
        </w:rPr>
        <w:t>i zastępuje następującą treścią:</w:t>
      </w:r>
    </w:p>
    <w:p w14:paraId="6B7568CB" w14:textId="77777777" w:rsidR="002A0360" w:rsidRPr="002E24F3" w:rsidRDefault="002A0360" w:rsidP="004365D3">
      <w:pPr>
        <w:spacing w:beforeLines="40" w:before="96" w:afterLines="40" w:after="96" w:line="276" w:lineRule="auto"/>
        <w:jc w:val="both"/>
        <w:rPr>
          <w:rFonts w:ascii="Arial" w:hAnsi="Arial" w:cs="Arial"/>
          <w:color w:val="44546A"/>
          <w:sz w:val="22"/>
          <w:highlight w:val="yellow"/>
        </w:rPr>
      </w:pPr>
      <w:r w:rsidRPr="000418D4">
        <w:rPr>
          <w:rFonts w:ascii="Arial" w:hAnsi="Arial" w:cs="Arial"/>
          <w:sz w:val="22"/>
        </w:rPr>
        <w:t>W trakcie wykonania Umowy Wykonawca jest zobowiązany</w:t>
      </w:r>
      <w:r w:rsidR="006F4AA3" w:rsidRPr="000418D4">
        <w:rPr>
          <w:rFonts w:ascii="Arial" w:hAnsi="Arial" w:cs="Arial"/>
          <w:sz w:val="22"/>
        </w:rPr>
        <w:t xml:space="preserve"> do nieprzerwanego prowadzenia R</w:t>
      </w:r>
      <w:r w:rsidRPr="000418D4">
        <w:rPr>
          <w:rFonts w:ascii="Arial" w:hAnsi="Arial" w:cs="Arial"/>
          <w:sz w:val="22"/>
        </w:rPr>
        <w:t xml:space="preserve">obót od godziny 6.00 do godz. 22.00 przez 6 dni w tygodniu (od poniedziałku do soboty włącznie), z </w:t>
      </w:r>
      <w:r w:rsidRPr="002E24F3">
        <w:rPr>
          <w:rFonts w:ascii="Arial" w:hAnsi="Arial" w:cs="Arial"/>
          <w:color w:val="000000"/>
          <w:sz w:val="22"/>
        </w:rPr>
        <w:t>zastrzeżeniem postanowień</w:t>
      </w:r>
      <w:r w:rsidRPr="002E24F3">
        <w:rPr>
          <w:rFonts w:ascii="Arial" w:hAnsi="Arial" w:cs="Arial"/>
          <w:color w:val="2E74B5"/>
          <w:sz w:val="22"/>
          <w:highlight w:val="yellow"/>
        </w:rPr>
        <w:t xml:space="preserve"> </w:t>
      </w:r>
      <w:r w:rsidRPr="002E24F3">
        <w:rPr>
          <w:rFonts w:ascii="Arial" w:hAnsi="Arial" w:cs="Arial"/>
          <w:color w:val="44546A"/>
          <w:sz w:val="22"/>
          <w:highlight w:val="yellow"/>
        </w:rPr>
        <w:t>decyzji o środowiskowych uwarunkowaniach  lub postanowienia właściwego organu w sprawie uzgodnienia warunków realizacji przedsięwzięcia na etapie ponownej oceny oddziaływania na środowisko oraz z</w:t>
      </w:r>
      <w:r w:rsidR="007B7678">
        <w:rPr>
          <w:rFonts w:ascii="Arial" w:hAnsi="Arial" w:cs="Arial"/>
          <w:color w:val="44546A"/>
          <w:sz w:val="22"/>
          <w:highlight w:val="yellow"/>
        </w:rPr>
        <w:t> </w:t>
      </w:r>
      <w:r w:rsidRPr="002E24F3">
        <w:rPr>
          <w:rFonts w:ascii="Arial" w:hAnsi="Arial" w:cs="Arial"/>
          <w:color w:val="44546A"/>
          <w:sz w:val="22"/>
          <w:highlight w:val="yellow"/>
        </w:rPr>
        <w:t>zastrzeżeniem</w:t>
      </w:r>
      <w:r w:rsidRPr="002E24F3">
        <w:rPr>
          <w:rFonts w:ascii="Arial" w:hAnsi="Arial" w:cs="Arial"/>
          <w:color w:val="2E74B5"/>
          <w:sz w:val="22"/>
        </w:rPr>
        <w:t xml:space="preserve"> </w:t>
      </w:r>
      <w:r w:rsidRPr="000418D4">
        <w:rPr>
          <w:rFonts w:ascii="Arial" w:hAnsi="Arial" w:cs="Arial"/>
          <w:sz w:val="22"/>
        </w:rPr>
        <w:t xml:space="preserve">niesprzyjających warunków </w:t>
      </w:r>
      <w:r w:rsidR="00C61D93" w:rsidRPr="000418D4">
        <w:rPr>
          <w:rFonts w:ascii="Arial" w:hAnsi="Arial" w:cs="Arial"/>
          <w:sz w:val="22"/>
        </w:rPr>
        <w:t>atmosferycznych</w:t>
      </w:r>
      <w:r w:rsidRPr="000418D4">
        <w:rPr>
          <w:rFonts w:ascii="Arial" w:hAnsi="Arial" w:cs="Arial"/>
          <w:sz w:val="22"/>
        </w:rPr>
        <w:t>, które nie p</w:t>
      </w:r>
      <w:r w:rsidR="006F4AA3" w:rsidRPr="000418D4">
        <w:rPr>
          <w:rFonts w:ascii="Arial" w:hAnsi="Arial" w:cs="Arial"/>
          <w:sz w:val="22"/>
        </w:rPr>
        <w:t xml:space="preserve">ozwalają na </w:t>
      </w:r>
      <w:r w:rsidR="006F4AA3" w:rsidRPr="000418D4">
        <w:rPr>
          <w:rFonts w:ascii="Arial" w:hAnsi="Arial" w:cs="Arial"/>
          <w:sz w:val="22"/>
        </w:rPr>
        <w:lastRenderedPageBreak/>
        <w:t>wykonywanie danych R</w:t>
      </w:r>
      <w:r w:rsidRPr="000418D4">
        <w:rPr>
          <w:rFonts w:ascii="Arial" w:hAnsi="Arial" w:cs="Arial"/>
          <w:sz w:val="22"/>
        </w:rPr>
        <w:t>obót. Brak</w:t>
      </w:r>
      <w:r w:rsidR="006F4AA3" w:rsidRPr="000418D4">
        <w:rPr>
          <w:rFonts w:ascii="Arial" w:hAnsi="Arial" w:cs="Arial"/>
          <w:sz w:val="22"/>
        </w:rPr>
        <w:t xml:space="preserve"> możliwości wykonywania danych R</w:t>
      </w:r>
      <w:r w:rsidRPr="000418D4">
        <w:rPr>
          <w:rFonts w:ascii="Arial" w:hAnsi="Arial" w:cs="Arial"/>
          <w:sz w:val="22"/>
        </w:rPr>
        <w:t>obót w godzin</w:t>
      </w:r>
      <w:r w:rsidR="00255665">
        <w:rPr>
          <w:rFonts w:ascii="Arial" w:hAnsi="Arial" w:cs="Arial"/>
          <w:sz w:val="22"/>
        </w:rPr>
        <w:t>ach od </w:t>
      </w:r>
      <w:r w:rsidRPr="000418D4">
        <w:rPr>
          <w:rFonts w:ascii="Arial" w:hAnsi="Arial" w:cs="Arial"/>
          <w:sz w:val="22"/>
        </w:rPr>
        <w:t>6.00 do 22.00 orazw</w:t>
      </w:r>
      <w:r w:rsidR="00DC09C8" w:rsidRPr="000418D4">
        <w:rPr>
          <w:rFonts w:ascii="Arial" w:hAnsi="Arial" w:cs="Arial"/>
          <w:sz w:val="22"/>
        </w:rPr>
        <w:t xml:space="preserve"> </w:t>
      </w:r>
      <w:r w:rsidRPr="000418D4">
        <w:rPr>
          <w:rFonts w:ascii="Arial" w:hAnsi="Arial" w:cs="Arial"/>
          <w:sz w:val="22"/>
        </w:rPr>
        <w:t xml:space="preserve"> danych warunkach atmosferycznych musi być potwierdzony przez </w:t>
      </w:r>
      <w:r w:rsidR="002A04EE" w:rsidRPr="000418D4">
        <w:rPr>
          <w:rFonts w:ascii="Arial" w:hAnsi="Arial" w:cs="Arial"/>
          <w:sz w:val="22"/>
        </w:rPr>
        <w:t>Inżyniera</w:t>
      </w:r>
      <w:r w:rsidRPr="000418D4">
        <w:rPr>
          <w:rFonts w:ascii="Arial" w:hAnsi="Arial" w:cs="Arial"/>
          <w:sz w:val="22"/>
        </w:rPr>
        <w:t xml:space="preserve">, który reprezentuje Zamawiającego. </w:t>
      </w:r>
      <w:r w:rsidRPr="002E24F3">
        <w:rPr>
          <w:rFonts w:ascii="Arial" w:hAnsi="Arial" w:cs="Arial"/>
          <w:color w:val="44546A"/>
          <w:sz w:val="22"/>
          <w:highlight w:val="yellow"/>
        </w:rPr>
        <w:t>W czasie całodobowych zamknięć torowych lub jeżeli wymaga tego te</w:t>
      </w:r>
      <w:r w:rsidR="006F4AA3" w:rsidRPr="002E24F3">
        <w:rPr>
          <w:rFonts w:ascii="Arial" w:hAnsi="Arial" w:cs="Arial"/>
          <w:color w:val="44546A"/>
          <w:sz w:val="22"/>
          <w:highlight w:val="yellow"/>
        </w:rPr>
        <w:t>chnologia danych R</w:t>
      </w:r>
      <w:r w:rsidRPr="002E24F3">
        <w:rPr>
          <w:rFonts w:ascii="Arial" w:hAnsi="Arial" w:cs="Arial"/>
          <w:color w:val="44546A"/>
          <w:sz w:val="22"/>
          <w:highlight w:val="yellow"/>
        </w:rPr>
        <w:t xml:space="preserve">obót budowlanych, Wykonawca zobowiązany jest do prowadzenia robót budowlanych przez 7 dni w </w:t>
      </w:r>
      <w:r w:rsidR="00FB5731">
        <w:rPr>
          <w:rFonts w:ascii="Arial" w:hAnsi="Arial" w:cs="Arial"/>
          <w:color w:val="44546A"/>
          <w:sz w:val="22"/>
          <w:highlight w:val="yellow"/>
        </w:rPr>
        <w:t>tygodniu lub przez całą dobę, z </w:t>
      </w:r>
      <w:r w:rsidRPr="002E24F3">
        <w:rPr>
          <w:rFonts w:ascii="Arial" w:hAnsi="Arial" w:cs="Arial"/>
          <w:color w:val="44546A"/>
          <w:sz w:val="22"/>
          <w:highlight w:val="yellow"/>
        </w:rPr>
        <w:t xml:space="preserve">wyjątkiem: </w:t>
      </w:r>
    </w:p>
    <w:p w14:paraId="12422A10" w14:textId="77777777" w:rsidR="002A0360" w:rsidRPr="002E24F3" w:rsidRDefault="002A0360" w:rsidP="00A228FB">
      <w:pPr>
        <w:pStyle w:val="Akapitzlist"/>
        <w:numPr>
          <w:ilvl w:val="1"/>
          <w:numId w:val="56"/>
        </w:numPr>
        <w:overflowPunct w:val="0"/>
        <w:autoSpaceDE w:val="0"/>
        <w:autoSpaceDN w:val="0"/>
        <w:spacing w:beforeLines="40" w:before="96" w:afterLines="40" w:after="96" w:line="276" w:lineRule="auto"/>
        <w:ind w:left="567" w:hanging="567"/>
        <w:contextualSpacing w:val="0"/>
        <w:jc w:val="both"/>
        <w:textAlignment w:val="baseline"/>
        <w:rPr>
          <w:rFonts w:ascii="Arial" w:hAnsi="Arial" w:cs="Arial"/>
          <w:color w:val="44546A"/>
          <w:sz w:val="22"/>
          <w:szCs w:val="20"/>
          <w:highlight w:val="yellow"/>
        </w:rPr>
      </w:pPr>
      <w:r w:rsidRPr="002E24F3">
        <w:rPr>
          <w:rFonts w:ascii="Arial" w:hAnsi="Arial" w:cs="Arial"/>
          <w:color w:val="44546A"/>
          <w:sz w:val="22"/>
          <w:szCs w:val="20"/>
          <w:highlight w:val="yellow"/>
        </w:rPr>
        <w:t xml:space="preserve">prac w rejonie terenów chronionych akustycznie, gdzie w okresie całego roku prace mogą być prowadzone tylko w godz. 6.00-22.00; </w:t>
      </w:r>
    </w:p>
    <w:p w14:paraId="0F545419" w14:textId="77777777" w:rsidR="002A0360" w:rsidRPr="002E24F3" w:rsidRDefault="002A0360" w:rsidP="00A228FB">
      <w:pPr>
        <w:pStyle w:val="Akapitzlist"/>
        <w:numPr>
          <w:ilvl w:val="1"/>
          <w:numId w:val="56"/>
        </w:numPr>
        <w:overflowPunct w:val="0"/>
        <w:autoSpaceDE w:val="0"/>
        <w:autoSpaceDN w:val="0"/>
        <w:spacing w:beforeLines="40" w:before="96" w:afterLines="40" w:after="96" w:line="276" w:lineRule="auto"/>
        <w:ind w:left="567" w:hanging="567"/>
        <w:contextualSpacing w:val="0"/>
        <w:jc w:val="both"/>
        <w:textAlignment w:val="baseline"/>
        <w:rPr>
          <w:rFonts w:ascii="Arial" w:hAnsi="Arial" w:cs="Arial"/>
          <w:color w:val="44546A"/>
          <w:sz w:val="22"/>
          <w:szCs w:val="20"/>
          <w:highlight w:val="yellow"/>
        </w:rPr>
      </w:pPr>
      <w:r w:rsidRPr="002E24F3">
        <w:rPr>
          <w:rFonts w:ascii="Arial" w:hAnsi="Arial" w:cs="Arial"/>
          <w:color w:val="44546A"/>
          <w:sz w:val="22"/>
          <w:szCs w:val="20"/>
          <w:highlight w:val="yellow"/>
        </w:rPr>
        <w:t xml:space="preserve">sytuacji, iż w decyzji o środowiskowych uwarunkowaniach lub na etapie ponownej oceny oddziaływania na środowisko został określony warunek zakazujący wykonywania prac przez 7 dni w tygodniu lub przez całą dobę; </w:t>
      </w:r>
    </w:p>
    <w:p w14:paraId="312B03F9" w14:textId="77777777" w:rsidR="002A0360" w:rsidRPr="002E24F3" w:rsidRDefault="002A0360" w:rsidP="00A228FB">
      <w:pPr>
        <w:pStyle w:val="Akapitzlist"/>
        <w:numPr>
          <w:ilvl w:val="1"/>
          <w:numId w:val="56"/>
        </w:numPr>
        <w:overflowPunct w:val="0"/>
        <w:autoSpaceDE w:val="0"/>
        <w:autoSpaceDN w:val="0"/>
        <w:spacing w:beforeLines="40" w:before="96" w:afterLines="40" w:after="96" w:line="276" w:lineRule="auto"/>
        <w:ind w:left="567" w:hanging="567"/>
        <w:contextualSpacing w:val="0"/>
        <w:jc w:val="both"/>
        <w:textAlignment w:val="baseline"/>
        <w:rPr>
          <w:rFonts w:ascii="Arial" w:hAnsi="Arial" w:cs="Arial"/>
          <w:color w:val="44546A"/>
          <w:sz w:val="22"/>
          <w:szCs w:val="20"/>
          <w:highlight w:val="yellow"/>
        </w:rPr>
      </w:pPr>
      <w:r w:rsidRPr="002E24F3">
        <w:rPr>
          <w:rFonts w:ascii="Arial" w:hAnsi="Arial" w:cs="Arial"/>
          <w:color w:val="44546A"/>
          <w:sz w:val="22"/>
          <w:szCs w:val="20"/>
          <w:highlight w:val="yellow"/>
        </w:rPr>
        <w:t>innych niż wymienione w pkt. a. i b. uzasadnionych przypadkach, zaakceptowanych przez Zamawiającego.</w:t>
      </w:r>
    </w:p>
    <w:p w14:paraId="5A442678" w14:textId="77777777" w:rsidR="006F52DB" w:rsidRPr="000418D4" w:rsidRDefault="001D55B5" w:rsidP="004365D3">
      <w:pPr>
        <w:pStyle w:val="Nagwek3"/>
        <w:spacing w:beforeLines="40" w:before="96" w:afterLines="40" w:after="96" w:line="276" w:lineRule="auto"/>
      </w:pPr>
      <w:bookmarkStart w:id="211" w:name="_Toc424890937"/>
      <w:bookmarkStart w:id="212" w:name="_Toc449656703"/>
      <w:bookmarkStart w:id="213" w:name="_Toc506972599"/>
      <w:r w:rsidRPr="000418D4">
        <w:t>SubKLAUZULA 6.6</w:t>
      </w:r>
      <w:r w:rsidRPr="000418D4">
        <w:tab/>
      </w:r>
      <w:r w:rsidR="006F52DB" w:rsidRPr="000418D4">
        <w:t>POMIESZCZENIA I URZĄDZENIA DLA PERSONELU KIEROWNICZEGO I SIŁY ROBOCZEJ</w:t>
      </w:r>
      <w:bookmarkEnd w:id="211"/>
      <w:bookmarkEnd w:id="212"/>
      <w:bookmarkEnd w:id="213"/>
    </w:p>
    <w:p w14:paraId="0384C095" w14:textId="77777777" w:rsidR="00670EFF"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w:t>
      </w:r>
      <w:r w:rsidR="00F468AF" w:rsidRPr="000418D4">
        <w:rPr>
          <w:rFonts w:ascii="Arial" w:hAnsi="Arial" w:cs="Arial"/>
          <w:sz w:val="22"/>
          <w:szCs w:val="22"/>
        </w:rPr>
        <w:t>LAUZULI</w:t>
      </w:r>
      <w:r w:rsidRPr="000418D4">
        <w:rPr>
          <w:rFonts w:ascii="Arial" w:hAnsi="Arial" w:cs="Arial"/>
          <w:sz w:val="22"/>
          <w:szCs w:val="22"/>
        </w:rPr>
        <w:t xml:space="preserve"> i zastępuje następującą treścią:</w:t>
      </w:r>
    </w:p>
    <w:p w14:paraId="16DCD8B1" w14:textId="77777777" w:rsidR="006F52DB" w:rsidRPr="000418D4" w:rsidRDefault="00670EFF"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Jeżeli w Wymaganiach Zamawiającego nie jest podane inaczej, to Wykonawca zapewni </w:t>
      </w:r>
      <w:r w:rsidR="00C9681F">
        <w:rPr>
          <w:rFonts w:ascii="Arial" w:hAnsi="Arial" w:cs="Arial"/>
          <w:sz w:val="22"/>
          <w:szCs w:val="22"/>
        </w:rPr>
        <w:t>i </w:t>
      </w:r>
      <w:r w:rsidRPr="000418D4">
        <w:rPr>
          <w:rFonts w:ascii="Arial" w:hAnsi="Arial" w:cs="Arial"/>
          <w:sz w:val="22"/>
          <w:szCs w:val="22"/>
        </w:rPr>
        <w:t>będzie utrzymywał wszystkie potrzebne pomieszczenia i urządzenia mieszkalne i socjalne, dla Personelu Wykonawcy.</w:t>
      </w:r>
    </w:p>
    <w:p w14:paraId="3171B97F" w14:textId="77777777" w:rsidR="00670EFF" w:rsidRPr="000418D4" w:rsidRDefault="00670EFF"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Wykonawca nie pozwoli nikomu z Personelu Wykonawcy organizować jakichkolwiek tymczasowych czy stałych kwater mieszkalnych </w:t>
      </w:r>
      <w:r w:rsidR="00F468AF" w:rsidRPr="000418D4">
        <w:rPr>
          <w:rFonts w:ascii="Arial" w:hAnsi="Arial" w:cs="Arial"/>
          <w:sz w:val="22"/>
          <w:szCs w:val="22"/>
        </w:rPr>
        <w:t>na Placu Budowy</w:t>
      </w:r>
      <w:r w:rsidRPr="000418D4">
        <w:rPr>
          <w:rFonts w:ascii="Arial" w:hAnsi="Arial" w:cs="Arial"/>
          <w:sz w:val="22"/>
          <w:szCs w:val="22"/>
        </w:rPr>
        <w:t>.</w:t>
      </w:r>
    </w:p>
    <w:p w14:paraId="72E603A4" w14:textId="77777777" w:rsidR="006F52DB" w:rsidRPr="000418D4" w:rsidRDefault="006F52DB" w:rsidP="004365D3">
      <w:pPr>
        <w:pStyle w:val="Nagwek3"/>
        <w:spacing w:beforeLines="40" w:before="96" w:afterLines="40" w:after="96" w:line="276" w:lineRule="auto"/>
      </w:pPr>
      <w:bookmarkStart w:id="214" w:name="_Toc194208643"/>
      <w:bookmarkStart w:id="215" w:name="_Toc424890938"/>
      <w:bookmarkStart w:id="216" w:name="_Toc449656704"/>
      <w:bookmarkStart w:id="217" w:name="_Toc506972600"/>
      <w:r w:rsidRPr="000418D4">
        <w:t>SubKLAUZULA 6.7</w:t>
      </w:r>
      <w:r w:rsidRPr="000418D4">
        <w:tab/>
        <w:t>ZDROWIE I BEZPIECZEŃSTWO</w:t>
      </w:r>
      <w:bookmarkEnd w:id="214"/>
      <w:bookmarkEnd w:id="215"/>
      <w:bookmarkEnd w:id="216"/>
      <w:bookmarkEnd w:id="217"/>
    </w:p>
    <w:p w14:paraId="7D26A7DB" w14:textId="77777777" w:rsidR="00477EF8"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w:t>
      </w:r>
      <w:r w:rsidR="00F468AF" w:rsidRPr="000418D4">
        <w:rPr>
          <w:rFonts w:ascii="Arial" w:hAnsi="Arial" w:cs="Arial"/>
          <w:sz w:val="22"/>
          <w:szCs w:val="22"/>
        </w:rPr>
        <w:t>LAUZULI</w:t>
      </w:r>
      <w:r w:rsidRPr="000418D4">
        <w:rPr>
          <w:rFonts w:ascii="Arial" w:hAnsi="Arial" w:cs="Arial"/>
          <w:sz w:val="22"/>
          <w:szCs w:val="22"/>
        </w:rPr>
        <w:t xml:space="preserve"> i zastępuje następującą treścią:</w:t>
      </w:r>
    </w:p>
    <w:p w14:paraId="4F02715F" w14:textId="77777777" w:rsidR="00477EF8" w:rsidRPr="000418D4" w:rsidRDefault="00477EF8"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Wykonawca będzie przez cały czas podejmował wszelkie rozsądne środki dla zapewn</w:t>
      </w:r>
      <w:r w:rsidR="00F468AF" w:rsidRPr="000418D4">
        <w:rPr>
          <w:rFonts w:ascii="Arial" w:hAnsi="Arial" w:cs="Arial"/>
          <w:sz w:val="22"/>
          <w:szCs w:val="22"/>
        </w:rPr>
        <w:t>ienia zdrowia i bezpieczeństwa P</w:t>
      </w:r>
      <w:r w:rsidRPr="000418D4">
        <w:rPr>
          <w:rFonts w:ascii="Arial" w:hAnsi="Arial" w:cs="Arial"/>
          <w:sz w:val="22"/>
          <w:szCs w:val="22"/>
        </w:rPr>
        <w:t>ersonelu Wykonawcy.</w:t>
      </w:r>
    </w:p>
    <w:p w14:paraId="2BC42A3F" w14:textId="77777777" w:rsidR="00477EF8" w:rsidRPr="000418D4" w:rsidRDefault="00477EF8"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Wykonawca zapewni dostępność personelu medycznego, pierwszą pomoc oraz usługi karetek dla Personelu Wykonawcy i Zamawiającego</w:t>
      </w:r>
      <w:r w:rsidR="007C520C" w:rsidRPr="000418D4">
        <w:rPr>
          <w:rFonts w:ascii="Arial" w:hAnsi="Arial" w:cs="Arial"/>
          <w:sz w:val="22"/>
          <w:szCs w:val="22"/>
        </w:rPr>
        <w:t>. Wykonawca będzie przestrzegał na Placu Budowy zasad bezpieczeństwa i ochrony zdrowia tak</w:t>
      </w:r>
      <w:r w:rsidRPr="000418D4">
        <w:rPr>
          <w:rFonts w:ascii="Arial" w:hAnsi="Arial" w:cs="Arial"/>
          <w:sz w:val="22"/>
          <w:szCs w:val="22"/>
        </w:rPr>
        <w:t xml:space="preserve"> jak podano w Planie Bezpieczeństwa i Ochrony Zdrowia (BIOZ) sporządzonym przez Wykonawcę.</w:t>
      </w:r>
    </w:p>
    <w:p w14:paraId="1F957979" w14:textId="77777777" w:rsidR="00477EF8" w:rsidRPr="000418D4" w:rsidRDefault="00477EF8" w:rsidP="004365D3">
      <w:pPr>
        <w:spacing w:beforeLines="40" w:before="96" w:afterLines="40" w:after="96" w:line="276" w:lineRule="auto"/>
        <w:jc w:val="both"/>
        <w:rPr>
          <w:rFonts w:ascii="Arial" w:hAnsi="Arial" w:cs="Arial"/>
          <w:color w:val="003399"/>
          <w:sz w:val="22"/>
          <w:szCs w:val="22"/>
          <w:highlight w:val="yellow"/>
        </w:rPr>
      </w:pPr>
      <w:r w:rsidRPr="000418D4">
        <w:rPr>
          <w:rFonts w:ascii="Arial" w:hAnsi="Arial" w:cs="Arial"/>
          <w:sz w:val="22"/>
          <w:szCs w:val="22"/>
        </w:rPr>
        <w:t xml:space="preserve">Wykonawca zatrudni lub wyznaczy inspektora ds. bezpieczeństwa </w:t>
      </w:r>
      <w:r w:rsidR="00F468AF" w:rsidRPr="000418D4">
        <w:rPr>
          <w:rFonts w:ascii="Arial" w:hAnsi="Arial" w:cs="Arial"/>
          <w:sz w:val="22"/>
          <w:szCs w:val="22"/>
        </w:rPr>
        <w:t>pracy, jak jest wymagane przez u</w:t>
      </w:r>
      <w:r w:rsidRPr="000418D4">
        <w:rPr>
          <w:rFonts w:ascii="Arial" w:hAnsi="Arial" w:cs="Arial"/>
          <w:sz w:val="22"/>
          <w:szCs w:val="22"/>
        </w:rPr>
        <w:t>stawę z dnia 26 czerwca 1974r. Kodeks pracy (</w:t>
      </w:r>
      <w:r w:rsidR="00E47DD7" w:rsidRPr="003F3BA4">
        <w:rPr>
          <w:rFonts w:ascii="Arial" w:hAnsi="Arial" w:cs="Arial"/>
          <w:sz w:val="22"/>
          <w:szCs w:val="22"/>
          <w:highlight w:val="yellow"/>
        </w:rPr>
        <w:t>t.j. Dz.U. z 2016 r. poz. 1666</w:t>
      </w:r>
      <w:r w:rsidRPr="002E24F3">
        <w:rPr>
          <w:rFonts w:ascii="Arial" w:hAnsi="Arial" w:cs="Arial"/>
          <w:color w:val="44546A"/>
          <w:sz w:val="22"/>
          <w:szCs w:val="22"/>
          <w:highlight w:val="yellow"/>
        </w:rPr>
        <w:t xml:space="preserve"> z późn. zm.)</w:t>
      </w:r>
      <w:r w:rsidR="00F468AF" w:rsidRPr="000418D4">
        <w:rPr>
          <w:rFonts w:ascii="Arial" w:hAnsi="Arial" w:cs="Arial"/>
          <w:sz w:val="22"/>
          <w:szCs w:val="22"/>
        </w:rPr>
        <w:t xml:space="preserve"> i rozporządzenie Rady Ministrów z </w:t>
      </w:r>
      <w:r w:rsidRPr="000418D4">
        <w:rPr>
          <w:rFonts w:ascii="Arial" w:hAnsi="Arial" w:cs="Arial"/>
          <w:sz w:val="22"/>
          <w:szCs w:val="22"/>
        </w:rPr>
        <w:t xml:space="preserve">2 września 1997 w sprawie służby bezpieczeństwa i higieny prac </w:t>
      </w:r>
      <w:r w:rsidRPr="000418D4">
        <w:rPr>
          <w:rFonts w:ascii="Arial" w:hAnsi="Arial" w:cs="Arial"/>
          <w:color w:val="003399"/>
          <w:sz w:val="22"/>
          <w:szCs w:val="22"/>
          <w:highlight w:val="yellow"/>
        </w:rPr>
        <w:t>(Dz.U. z 1997r., Nr 109, poz. 704 z późn. zm.).</w:t>
      </w:r>
    </w:p>
    <w:p w14:paraId="4461CE7B" w14:textId="77777777" w:rsidR="00477EF8" w:rsidRPr="000418D4" w:rsidRDefault="00477EF8"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Wykonawca </w:t>
      </w:r>
      <w:r w:rsidR="006F4AA3" w:rsidRPr="000418D4">
        <w:rPr>
          <w:rFonts w:ascii="Arial" w:hAnsi="Arial" w:cs="Arial"/>
          <w:sz w:val="22"/>
          <w:szCs w:val="22"/>
        </w:rPr>
        <w:t>po</w:t>
      </w:r>
      <w:r w:rsidRPr="000418D4">
        <w:rPr>
          <w:rFonts w:ascii="Arial" w:hAnsi="Arial" w:cs="Arial"/>
          <w:sz w:val="22"/>
          <w:szCs w:val="22"/>
        </w:rPr>
        <w:t xml:space="preserve">winien zawiadomić o każdym wypadku Inżyniera w ciągu 24 godzin od tego zdarzenia na Placu Budowy, w jego pobliżu lub w związku z prowadzonymi </w:t>
      </w:r>
      <w:r w:rsidR="002F5443" w:rsidRPr="000418D4">
        <w:rPr>
          <w:rFonts w:ascii="Arial" w:hAnsi="Arial" w:cs="Arial"/>
          <w:sz w:val="22"/>
          <w:szCs w:val="22"/>
        </w:rPr>
        <w:t>R</w:t>
      </w:r>
      <w:r w:rsidRPr="000418D4">
        <w:rPr>
          <w:rFonts w:ascii="Arial" w:hAnsi="Arial" w:cs="Arial"/>
          <w:sz w:val="22"/>
          <w:szCs w:val="22"/>
        </w:rPr>
        <w:t xml:space="preserve">obotami. Wykonawca </w:t>
      </w:r>
      <w:r w:rsidR="006F4AA3" w:rsidRPr="000418D4">
        <w:rPr>
          <w:rFonts w:ascii="Arial" w:hAnsi="Arial" w:cs="Arial"/>
          <w:sz w:val="22"/>
          <w:szCs w:val="22"/>
        </w:rPr>
        <w:t>po</w:t>
      </w:r>
      <w:r w:rsidRPr="000418D4">
        <w:rPr>
          <w:rFonts w:ascii="Arial" w:hAnsi="Arial" w:cs="Arial"/>
          <w:sz w:val="22"/>
          <w:szCs w:val="22"/>
        </w:rPr>
        <w:t>winien również z</w:t>
      </w:r>
      <w:r w:rsidR="00F468AF" w:rsidRPr="000418D4">
        <w:rPr>
          <w:rFonts w:ascii="Arial" w:hAnsi="Arial" w:cs="Arial"/>
          <w:sz w:val="22"/>
          <w:szCs w:val="22"/>
        </w:rPr>
        <w:t>głosić ten wypadek odpowiednim w</w:t>
      </w:r>
      <w:r w:rsidRPr="000418D4">
        <w:rPr>
          <w:rFonts w:ascii="Arial" w:hAnsi="Arial" w:cs="Arial"/>
          <w:sz w:val="22"/>
          <w:szCs w:val="22"/>
        </w:rPr>
        <w:t>ładzom, jeśli prawo wymaga takiego zgłoszenia.</w:t>
      </w:r>
    </w:p>
    <w:p w14:paraId="773B0F02" w14:textId="77777777" w:rsidR="0031488A" w:rsidRPr="000418D4" w:rsidRDefault="0031488A" w:rsidP="004365D3">
      <w:pPr>
        <w:spacing w:beforeLines="40" w:before="96" w:afterLines="40" w:after="96" w:line="276" w:lineRule="auto"/>
        <w:jc w:val="both"/>
        <w:rPr>
          <w:rFonts w:ascii="Arial" w:hAnsi="Arial" w:cs="Arial"/>
          <w:sz w:val="22"/>
        </w:rPr>
      </w:pPr>
      <w:r w:rsidRPr="000418D4">
        <w:rPr>
          <w:rFonts w:ascii="Arial" w:hAnsi="Arial" w:cs="Arial"/>
          <w:sz w:val="22"/>
        </w:rPr>
        <w:t xml:space="preserve">Przed rozpoczęciem Robót Wykonawca </w:t>
      </w:r>
      <w:r w:rsidR="00F468AF" w:rsidRPr="000418D4">
        <w:rPr>
          <w:rFonts w:ascii="Arial" w:hAnsi="Arial" w:cs="Arial"/>
          <w:sz w:val="22"/>
        </w:rPr>
        <w:t xml:space="preserve">- </w:t>
      </w:r>
      <w:r w:rsidRPr="000418D4">
        <w:rPr>
          <w:rFonts w:ascii="Arial" w:hAnsi="Arial" w:cs="Arial"/>
          <w:sz w:val="22"/>
        </w:rPr>
        <w:t>stosownie do postanowień Instrukcji Ibh-105</w:t>
      </w:r>
      <w:r w:rsidRPr="000418D4">
        <w:rPr>
          <w:rFonts w:ascii="Arial" w:hAnsi="Arial" w:cs="Arial"/>
        </w:rPr>
        <w:t xml:space="preserve"> </w:t>
      </w:r>
      <w:r w:rsidR="00F468AF" w:rsidRPr="000418D4">
        <w:rPr>
          <w:rFonts w:ascii="Arial" w:hAnsi="Arial" w:cs="Arial"/>
          <w:sz w:val="22"/>
        </w:rPr>
        <w:t xml:space="preserve">- </w:t>
      </w:r>
      <w:r w:rsidRPr="000418D4">
        <w:rPr>
          <w:rFonts w:ascii="Arial" w:hAnsi="Arial" w:cs="Arial"/>
          <w:sz w:val="22"/>
        </w:rPr>
        <w:t>złoży pisemne oświadczenie w zakresie:</w:t>
      </w:r>
    </w:p>
    <w:p w14:paraId="2FBBC720" w14:textId="77777777" w:rsidR="000114BA" w:rsidRDefault="006B17E5" w:rsidP="008F5553">
      <w:pPr>
        <w:pStyle w:val="apunkt"/>
        <w:numPr>
          <w:ilvl w:val="0"/>
          <w:numId w:val="125"/>
        </w:numPr>
      </w:pPr>
      <w:r w:rsidRPr="000418D4">
        <w:t>aktualności badań lekarskich pracowników Wykonawcy, w tym badań lekarskich pracowników związanych z ruchem pociągów zgodnie z odrębnymi uregulowaniami,</w:t>
      </w:r>
    </w:p>
    <w:p w14:paraId="51D2D2CB" w14:textId="77777777" w:rsidR="006B17E5" w:rsidRPr="000418D4" w:rsidRDefault="006B17E5" w:rsidP="008F5553">
      <w:pPr>
        <w:pStyle w:val="apunkt"/>
        <w:numPr>
          <w:ilvl w:val="0"/>
          <w:numId w:val="125"/>
        </w:numPr>
      </w:pPr>
      <w:r w:rsidRPr="000418D4">
        <w:t>aktualności szkoleń w dziedzinie bhp pracowników Wykonawcy,</w:t>
      </w:r>
    </w:p>
    <w:p w14:paraId="1FED8A1E" w14:textId="77777777" w:rsidR="006B17E5" w:rsidRPr="000418D4" w:rsidRDefault="006B17E5" w:rsidP="008F5553">
      <w:pPr>
        <w:pStyle w:val="apunkt"/>
        <w:numPr>
          <w:ilvl w:val="0"/>
          <w:numId w:val="125"/>
        </w:numPr>
      </w:pPr>
      <w:r w:rsidRPr="000418D4">
        <w:lastRenderedPageBreak/>
        <w:t xml:space="preserve">posiadania przez pracowników Wykonawcy, związanych z ruchem pociągów wymaganych kwalifikacji, szkoleń i </w:t>
      </w:r>
      <w:r w:rsidR="00A85BBA" w:rsidRPr="000418D4">
        <w:t xml:space="preserve">egzaminów zgodnie z odrębnymi </w:t>
      </w:r>
      <w:r w:rsidRPr="000418D4">
        <w:t xml:space="preserve">uregulowaniami, </w:t>
      </w:r>
      <w:r w:rsidR="000114BA">
        <w:t>w </w:t>
      </w:r>
      <w:r w:rsidRPr="000418D4">
        <w:t>związku z wykonywaniem czynności związanych z ruchem  pociągów,</w:t>
      </w:r>
    </w:p>
    <w:p w14:paraId="76D8689A" w14:textId="77777777" w:rsidR="006B17E5" w:rsidRPr="000418D4" w:rsidRDefault="006B17E5" w:rsidP="008F5553">
      <w:pPr>
        <w:pStyle w:val="apunkt"/>
        <w:numPr>
          <w:ilvl w:val="0"/>
          <w:numId w:val="125"/>
        </w:numPr>
      </w:pPr>
      <w:r w:rsidRPr="000418D4">
        <w:t xml:space="preserve">posiadania i używania przez pracowników środków ochrony indywidualnej, odzieży </w:t>
      </w:r>
      <w:r w:rsidR="000114BA">
        <w:t>i </w:t>
      </w:r>
      <w:r w:rsidRPr="000418D4">
        <w:t xml:space="preserve">obuwia roboczego. </w:t>
      </w:r>
    </w:p>
    <w:p w14:paraId="6731D5A0" w14:textId="77777777" w:rsidR="00C40331" w:rsidRPr="000418D4" w:rsidRDefault="00C40331" w:rsidP="004365D3">
      <w:pPr>
        <w:suppressAutoHyphens/>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Wykonawca złoży w PKP Polskie Linie Kolejowe S.A. </w:t>
      </w:r>
      <w:r w:rsidR="00F468AF" w:rsidRPr="000418D4">
        <w:rPr>
          <w:rFonts w:ascii="Arial" w:hAnsi="Arial" w:cs="Arial"/>
          <w:sz w:val="22"/>
          <w:szCs w:val="22"/>
        </w:rPr>
        <w:t xml:space="preserve">– właściwym miejscowo </w:t>
      </w:r>
      <w:r w:rsidRPr="000418D4">
        <w:rPr>
          <w:rFonts w:ascii="Arial" w:hAnsi="Arial" w:cs="Arial"/>
          <w:sz w:val="22"/>
          <w:szCs w:val="22"/>
        </w:rPr>
        <w:t xml:space="preserve">Zakładzie Linii Kolejowych pisemny wniosek o ustalenie terminu i miejsca poinformowania swoich pracowników o występujących zagrożeniach dla bezpieczeństwa </w:t>
      </w:r>
      <w:r w:rsidR="000114BA">
        <w:rPr>
          <w:rFonts w:ascii="Arial" w:hAnsi="Arial" w:cs="Arial"/>
          <w:sz w:val="22"/>
          <w:szCs w:val="22"/>
        </w:rPr>
        <w:t>i </w:t>
      </w:r>
      <w:r w:rsidR="00FB5731">
        <w:rPr>
          <w:rFonts w:ascii="Arial" w:hAnsi="Arial" w:cs="Arial"/>
          <w:sz w:val="22"/>
          <w:szCs w:val="22"/>
        </w:rPr>
        <w:t>zdrowia w związku z </w:t>
      </w:r>
      <w:r w:rsidRPr="000418D4">
        <w:rPr>
          <w:rFonts w:ascii="Arial" w:hAnsi="Arial" w:cs="Arial"/>
          <w:sz w:val="22"/>
          <w:szCs w:val="22"/>
        </w:rPr>
        <w:t xml:space="preserve">realizacją </w:t>
      </w:r>
      <w:r w:rsidR="00DF31E5" w:rsidRPr="000418D4">
        <w:rPr>
          <w:rFonts w:ascii="Arial" w:hAnsi="Arial" w:cs="Arial"/>
          <w:sz w:val="22"/>
          <w:szCs w:val="22"/>
        </w:rPr>
        <w:t>U</w:t>
      </w:r>
      <w:r w:rsidRPr="000418D4">
        <w:rPr>
          <w:rFonts w:ascii="Arial" w:hAnsi="Arial" w:cs="Arial"/>
          <w:sz w:val="22"/>
          <w:szCs w:val="22"/>
        </w:rPr>
        <w:t>mowy.</w:t>
      </w:r>
    </w:p>
    <w:p w14:paraId="7DDD5AB9" w14:textId="77777777" w:rsidR="00C40331" w:rsidRPr="000418D4" w:rsidRDefault="00C40331"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Złożenie oświadczenia</w:t>
      </w:r>
      <w:r w:rsidR="00C67A0A" w:rsidRPr="000418D4">
        <w:rPr>
          <w:rFonts w:ascii="Arial" w:hAnsi="Arial" w:cs="Arial"/>
          <w:sz w:val="22"/>
          <w:szCs w:val="22"/>
        </w:rPr>
        <w:t xml:space="preserve"> </w:t>
      </w:r>
      <w:r w:rsidR="00923266" w:rsidRPr="000418D4">
        <w:rPr>
          <w:rFonts w:ascii="Arial" w:hAnsi="Arial" w:cs="Arial"/>
          <w:sz w:val="22"/>
          <w:szCs w:val="22"/>
        </w:rPr>
        <w:t>i dokonanie poinformowania</w:t>
      </w:r>
      <w:r w:rsidRPr="000418D4">
        <w:rPr>
          <w:rFonts w:ascii="Arial" w:hAnsi="Arial" w:cs="Arial"/>
          <w:sz w:val="22"/>
          <w:szCs w:val="22"/>
        </w:rPr>
        <w:t>, o których mowa wyżej,</w:t>
      </w:r>
      <w:r w:rsidR="00923266" w:rsidRPr="000418D4">
        <w:rPr>
          <w:rFonts w:ascii="Arial" w:hAnsi="Arial" w:cs="Arial"/>
          <w:sz w:val="22"/>
          <w:szCs w:val="22"/>
        </w:rPr>
        <w:t xml:space="preserve"> oraz uzyskanie na tej podstawie imiennych przepustek uprawniających do wstępu na obszar kolejowy</w:t>
      </w:r>
      <w:r w:rsidR="00691351" w:rsidRPr="000418D4">
        <w:rPr>
          <w:rFonts w:ascii="Arial" w:hAnsi="Arial" w:cs="Arial"/>
          <w:sz w:val="22"/>
          <w:szCs w:val="22"/>
        </w:rPr>
        <w:t xml:space="preserve"> </w:t>
      </w:r>
      <w:r w:rsidRPr="000418D4">
        <w:rPr>
          <w:rFonts w:ascii="Arial" w:hAnsi="Arial" w:cs="Arial"/>
          <w:sz w:val="22"/>
          <w:szCs w:val="22"/>
        </w:rPr>
        <w:t xml:space="preserve">jest warunkiem dopuszczenia pracowników </w:t>
      </w:r>
      <w:r w:rsidR="00DF31E5" w:rsidRPr="000418D4">
        <w:rPr>
          <w:rFonts w:ascii="Arial" w:hAnsi="Arial" w:cs="Arial"/>
          <w:sz w:val="22"/>
          <w:szCs w:val="22"/>
        </w:rPr>
        <w:t>W</w:t>
      </w:r>
      <w:r w:rsidRPr="000418D4">
        <w:rPr>
          <w:rFonts w:ascii="Arial" w:hAnsi="Arial" w:cs="Arial"/>
          <w:sz w:val="22"/>
          <w:szCs w:val="22"/>
        </w:rPr>
        <w:t xml:space="preserve">ykonawcy do realizacji prac objętych </w:t>
      </w:r>
      <w:r w:rsidR="00DF31E5" w:rsidRPr="000418D4">
        <w:rPr>
          <w:rFonts w:ascii="Arial" w:hAnsi="Arial" w:cs="Arial"/>
          <w:sz w:val="22"/>
          <w:szCs w:val="22"/>
        </w:rPr>
        <w:t>U</w:t>
      </w:r>
      <w:r w:rsidRPr="000418D4">
        <w:rPr>
          <w:rFonts w:ascii="Arial" w:hAnsi="Arial" w:cs="Arial"/>
          <w:sz w:val="22"/>
          <w:szCs w:val="22"/>
        </w:rPr>
        <w:t>mową.</w:t>
      </w:r>
      <w:bookmarkStart w:id="218" w:name="_Toc194208644"/>
    </w:p>
    <w:p w14:paraId="2FEE7839" w14:textId="77777777" w:rsidR="00AE1478" w:rsidRPr="000418D4" w:rsidRDefault="00AE1478" w:rsidP="004365D3">
      <w:pPr>
        <w:pStyle w:val="Akapitzlist"/>
        <w:suppressAutoHyphens/>
        <w:autoSpaceDE w:val="0"/>
        <w:autoSpaceDN w:val="0"/>
        <w:adjustRightInd w:val="0"/>
        <w:spacing w:beforeLines="40" w:before="96" w:afterLines="40" w:after="96" w:line="276" w:lineRule="auto"/>
        <w:ind w:left="0"/>
        <w:contextualSpacing w:val="0"/>
        <w:jc w:val="both"/>
        <w:rPr>
          <w:rFonts w:ascii="Arial" w:hAnsi="Arial" w:cs="Arial"/>
          <w:sz w:val="22"/>
          <w:szCs w:val="22"/>
        </w:rPr>
      </w:pPr>
      <w:r w:rsidRPr="000418D4">
        <w:rPr>
          <w:rFonts w:ascii="Arial" w:hAnsi="Arial" w:cs="Arial"/>
          <w:sz w:val="22"/>
          <w:szCs w:val="22"/>
        </w:rPr>
        <w:t xml:space="preserve">W razie stwierdzenia przez Zamawiającego wykonywania prac w sposób zagrażający zdrowiu lub życiu ludzkiemu, a także rażącego naruszenia przez Wykonawcę lub osoby pracujące </w:t>
      </w:r>
      <w:r w:rsidR="007F7AED">
        <w:rPr>
          <w:rFonts w:ascii="Arial" w:hAnsi="Arial" w:cs="Arial"/>
          <w:sz w:val="22"/>
          <w:szCs w:val="22"/>
        </w:rPr>
        <w:t xml:space="preserve">w </w:t>
      </w:r>
      <w:r w:rsidRPr="000418D4">
        <w:rPr>
          <w:rFonts w:ascii="Arial" w:hAnsi="Arial" w:cs="Arial"/>
          <w:sz w:val="22"/>
          <w:szCs w:val="22"/>
        </w:rPr>
        <w:t>jego imien</w:t>
      </w:r>
      <w:r w:rsidR="008C1D17" w:rsidRPr="000418D4">
        <w:rPr>
          <w:rFonts w:ascii="Arial" w:hAnsi="Arial" w:cs="Arial"/>
          <w:sz w:val="22"/>
          <w:szCs w:val="22"/>
        </w:rPr>
        <w:t>i</w:t>
      </w:r>
      <w:r w:rsidRPr="000418D4">
        <w:rPr>
          <w:rFonts w:ascii="Arial" w:hAnsi="Arial" w:cs="Arial"/>
          <w:sz w:val="22"/>
          <w:szCs w:val="22"/>
        </w:rPr>
        <w:t xml:space="preserve">u przepisów dotyczących bezpieczeństwa i higieny pracy, ochrony ppoż. zawartych w obowiązujących przepisach, a także niewywiązywania się z postanowień Umowy w tym zakresie, Wykonawca zobowiązuje się do zapłaty kary pieniężnej w wysokości ustalonej na podstawie „Taryfikatora” stanowiącego Załącznik nr 5 do </w:t>
      </w:r>
      <w:r w:rsidR="00360D7A" w:rsidRPr="000418D4">
        <w:rPr>
          <w:rFonts w:ascii="Arial" w:hAnsi="Arial" w:cs="Arial"/>
          <w:sz w:val="22"/>
          <w:szCs w:val="22"/>
        </w:rPr>
        <w:t>Instrukcji Ibh-</w:t>
      </w:r>
      <w:r w:rsidR="00397666" w:rsidRPr="000418D4">
        <w:rPr>
          <w:rFonts w:ascii="Arial" w:hAnsi="Arial" w:cs="Arial"/>
          <w:sz w:val="22"/>
          <w:szCs w:val="22"/>
        </w:rPr>
        <w:t>10</w:t>
      </w:r>
      <w:r w:rsidR="0019209B" w:rsidRPr="000418D4">
        <w:rPr>
          <w:rFonts w:ascii="Arial" w:hAnsi="Arial" w:cs="Arial"/>
          <w:sz w:val="22"/>
          <w:szCs w:val="22"/>
        </w:rPr>
        <w:t>5</w:t>
      </w:r>
      <w:r w:rsidR="00397666" w:rsidRPr="000418D4">
        <w:rPr>
          <w:rFonts w:ascii="Arial" w:hAnsi="Arial" w:cs="Arial"/>
        </w:rPr>
        <w:t xml:space="preserve"> </w:t>
      </w:r>
    </w:p>
    <w:p w14:paraId="6A86F6D9" w14:textId="77777777" w:rsidR="006F52DB" w:rsidRPr="000418D4" w:rsidRDefault="00E679EE" w:rsidP="004365D3">
      <w:pPr>
        <w:pStyle w:val="Nagwek3"/>
        <w:spacing w:beforeLines="40" w:before="96" w:afterLines="40" w:after="96" w:line="276" w:lineRule="auto"/>
      </w:pPr>
      <w:bookmarkStart w:id="219" w:name="_Toc424890939"/>
      <w:bookmarkStart w:id="220" w:name="_Toc449656705"/>
      <w:bookmarkStart w:id="221" w:name="_Toc506972601"/>
      <w:r w:rsidRPr="000418D4">
        <w:t xml:space="preserve">SubKLAUZULA 6.8 </w:t>
      </w:r>
      <w:r w:rsidRPr="000418D4">
        <w:tab/>
      </w:r>
      <w:r w:rsidR="006F52DB" w:rsidRPr="000418D4">
        <w:t>KIEROWNICTWO WYKONAWCY</w:t>
      </w:r>
      <w:bookmarkEnd w:id="218"/>
      <w:bookmarkEnd w:id="219"/>
      <w:bookmarkEnd w:id="220"/>
      <w:bookmarkEnd w:id="221"/>
    </w:p>
    <w:p w14:paraId="56B8E25C" w14:textId="77777777" w:rsidR="00403DC3"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w:t>
      </w:r>
      <w:r w:rsidR="00C36084" w:rsidRPr="000418D4">
        <w:rPr>
          <w:rFonts w:ascii="Arial" w:hAnsi="Arial" w:cs="Arial"/>
          <w:sz w:val="22"/>
          <w:szCs w:val="22"/>
        </w:rPr>
        <w:t>LAUZULI</w:t>
      </w:r>
      <w:r w:rsidRPr="000418D4">
        <w:rPr>
          <w:rFonts w:ascii="Arial" w:hAnsi="Arial" w:cs="Arial"/>
          <w:sz w:val="22"/>
          <w:szCs w:val="22"/>
        </w:rPr>
        <w:t xml:space="preserve"> i zastępuje następującą treścią:</w:t>
      </w:r>
    </w:p>
    <w:p w14:paraId="0DD0C31C" w14:textId="77777777" w:rsidR="00403DC3" w:rsidRPr="000418D4" w:rsidRDefault="00403DC3"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Podczas projektowania i realizacji Robót oraz tak długo później, jak będzie to konieczne do wypełnienia zobowiązań Wykonawcy, Wykonawca zapewni całe kierownictwo konieczne do</w:t>
      </w:r>
      <w:r w:rsidR="0084742A" w:rsidRPr="000418D4">
        <w:rPr>
          <w:rFonts w:ascii="Arial" w:hAnsi="Arial" w:cs="Arial"/>
          <w:sz w:val="22"/>
          <w:szCs w:val="22"/>
        </w:rPr>
        <w:t xml:space="preserve">: </w:t>
      </w:r>
      <w:r w:rsidRPr="000418D4">
        <w:rPr>
          <w:rFonts w:ascii="Arial" w:hAnsi="Arial" w:cs="Arial"/>
          <w:sz w:val="22"/>
          <w:szCs w:val="22"/>
        </w:rPr>
        <w:t xml:space="preserve">planowania, </w:t>
      </w:r>
      <w:r w:rsidR="0084742A" w:rsidRPr="000418D4">
        <w:rPr>
          <w:rFonts w:ascii="Arial" w:hAnsi="Arial" w:cs="Arial"/>
          <w:sz w:val="22"/>
          <w:szCs w:val="22"/>
        </w:rPr>
        <w:t>organiz</w:t>
      </w:r>
      <w:r w:rsidR="002C6AB1" w:rsidRPr="000418D4">
        <w:rPr>
          <w:rFonts w:ascii="Arial" w:hAnsi="Arial" w:cs="Arial"/>
          <w:sz w:val="22"/>
          <w:szCs w:val="22"/>
        </w:rPr>
        <w:t>acji</w:t>
      </w:r>
      <w:r w:rsidRPr="000418D4">
        <w:rPr>
          <w:rFonts w:ascii="Arial" w:hAnsi="Arial" w:cs="Arial"/>
          <w:sz w:val="22"/>
          <w:szCs w:val="22"/>
        </w:rPr>
        <w:t xml:space="preserve">, </w:t>
      </w:r>
      <w:r w:rsidR="002C6AB1" w:rsidRPr="000418D4">
        <w:rPr>
          <w:rFonts w:ascii="Arial" w:hAnsi="Arial" w:cs="Arial"/>
          <w:sz w:val="22"/>
          <w:szCs w:val="22"/>
        </w:rPr>
        <w:t>kierowania, zarządzania,</w:t>
      </w:r>
      <w:r w:rsidR="0084742A" w:rsidRPr="000418D4">
        <w:rPr>
          <w:rFonts w:ascii="Arial" w:hAnsi="Arial" w:cs="Arial"/>
          <w:sz w:val="22"/>
          <w:szCs w:val="22"/>
        </w:rPr>
        <w:t xml:space="preserve"> </w:t>
      </w:r>
      <w:r w:rsidRPr="000418D4">
        <w:rPr>
          <w:rFonts w:ascii="Arial" w:hAnsi="Arial" w:cs="Arial"/>
          <w:sz w:val="22"/>
          <w:szCs w:val="22"/>
        </w:rPr>
        <w:t>inspekcji i dokonywania prób przy pracy.</w:t>
      </w:r>
    </w:p>
    <w:p w14:paraId="1CD9BAED" w14:textId="77777777" w:rsidR="00910F05" w:rsidRPr="000418D4" w:rsidRDefault="00910F05"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Kierownictwo Wykonawcy będzie posiadać stosowne uprawnienia do wykonywania powierzonych im funkcji.</w:t>
      </w:r>
      <w:r w:rsidRPr="000418D4">
        <w:rPr>
          <w:rFonts w:ascii="Arial" w:hAnsi="Arial" w:cs="Arial"/>
          <w:sz w:val="22"/>
        </w:rPr>
        <w:t xml:space="preserve"> </w:t>
      </w:r>
      <w:r w:rsidRPr="000418D4">
        <w:rPr>
          <w:rFonts w:ascii="Arial" w:hAnsi="Arial" w:cs="Arial"/>
          <w:sz w:val="22"/>
          <w:szCs w:val="22"/>
        </w:rPr>
        <w:t xml:space="preserve">W przypadku uzasadnionej konieczności wymiany przez Wykonawcę jakiejkolwiek osoby z kierownictwa Wykonawcy, wskazanej w Ofercie, nowa osoba musi posiadać odpowiednie uprawnienia budowlane wymagane przez Prawo budowlane oraz posiadać doświadczenie oraz kwalifikacje nie mniejsze niż te, które zostały określone w SIWZ lub w ogłoszeniu o zamówieniu. </w:t>
      </w:r>
    </w:p>
    <w:p w14:paraId="67E4E0F3" w14:textId="77777777" w:rsidR="00421CD6" w:rsidRPr="000418D4" w:rsidRDefault="00421CD6" w:rsidP="004365D3">
      <w:pPr>
        <w:tabs>
          <w:tab w:val="left" w:pos="5300"/>
        </w:tabs>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Zmiana w trakcie realizacji przedmiotu niniejszej Umowy którejkolwiek z osób umocowanych lub uprawnionych do wykonywania projektów, kierowania budową i do kierowania robotami, co do których określono wymagania w </w:t>
      </w:r>
      <w:r w:rsidR="00391B79" w:rsidRPr="000418D4">
        <w:rPr>
          <w:rFonts w:ascii="Arial" w:hAnsi="Arial" w:cs="Arial"/>
        </w:rPr>
        <w:t xml:space="preserve">SIWZ lub </w:t>
      </w:r>
      <w:r w:rsidRPr="000418D4">
        <w:rPr>
          <w:rFonts w:ascii="Arial" w:hAnsi="Arial" w:cs="Arial"/>
          <w:sz w:val="22"/>
          <w:szCs w:val="22"/>
        </w:rPr>
        <w:t>ogłoszeniu o zamówieniu, musi być uzasadniona przez Wykonawcę na piśmie i wymaga pisemnego zaakceptowania przez Inżyniera w porozumieniu z Zamawiającym. Inżynier zaakceptuje lub odrzuci taką zmianę w</w:t>
      </w:r>
      <w:r w:rsidR="007F7AED">
        <w:rPr>
          <w:rFonts w:ascii="Arial" w:hAnsi="Arial" w:cs="Arial"/>
          <w:sz w:val="22"/>
          <w:szCs w:val="22"/>
        </w:rPr>
        <w:t> </w:t>
      </w:r>
      <w:r w:rsidRPr="000418D4">
        <w:rPr>
          <w:rFonts w:ascii="Arial" w:hAnsi="Arial" w:cs="Arial"/>
          <w:sz w:val="22"/>
          <w:szCs w:val="22"/>
        </w:rPr>
        <w:t xml:space="preserve">terminie 7 dni od daty przedłożenia zmiany. Zmiana </w:t>
      </w:r>
      <w:r w:rsidR="00255665">
        <w:rPr>
          <w:rFonts w:ascii="Arial" w:hAnsi="Arial" w:cs="Arial"/>
          <w:sz w:val="22"/>
          <w:szCs w:val="22"/>
        </w:rPr>
        <w:t>taka nie będzie miała wpływu na </w:t>
      </w:r>
      <w:r w:rsidRPr="000418D4">
        <w:rPr>
          <w:rFonts w:ascii="Arial" w:hAnsi="Arial" w:cs="Arial"/>
          <w:sz w:val="22"/>
          <w:szCs w:val="22"/>
        </w:rPr>
        <w:t>Zaakceptowaną Kwotę Kontraktową. Wykonawca przedłoży Inżynierowi propozycję zmiany, nie później niż 7 dni przed planowanym skierowaniem do wykonywania projektów, kierowania budową lub robotami którejkolwiek osoby. Jakakolwiek przerwa w realizacji przedmiotu Umowy wynikająca z braku projekt</w:t>
      </w:r>
      <w:r w:rsidR="006363AA" w:rsidRPr="000418D4">
        <w:rPr>
          <w:rFonts w:ascii="Arial" w:hAnsi="Arial" w:cs="Arial"/>
          <w:sz w:val="22"/>
          <w:szCs w:val="22"/>
        </w:rPr>
        <w:t>anta, kierownictwa budowy lub Ro</w:t>
      </w:r>
      <w:r w:rsidRPr="000418D4">
        <w:rPr>
          <w:rFonts w:ascii="Arial" w:hAnsi="Arial" w:cs="Arial"/>
          <w:sz w:val="22"/>
          <w:szCs w:val="22"/>
        </w:rPr>
        <w:t>bót będzie traktowana jako przerwa wynikła z przyczyn zależnych od Wykonawcy i nie będzie stanowić podstawy do przedłużenia Czasu na Ukończenie.</w:t>
      </w:r>
    </w:p>
    <w:p w14:paraId="5296B5B9" w14:textId="77777777" w:rsidR="00403DC3" w:rsidRPr="000418D4" w:rsidRDefault="00403DC3"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Kierownictwo będzie sprawowane przez wystarczającą liczbę osób posiadających </w:t>
      </w:r>
      <w:r w:rsidR="002C6AB1" w:rsidRPr="000418D4">
        <w:rPr>
          <w:rFonts w:ascii="Arial" w:hAnsi="Arial" w:cs="Arial"/>
          <w:sz w:val="22"/>
          <w:szCs w:val="22"/>
        </w:rPr>
        <w:t xml:space="preserve">dostateczną </w:t>
      </w:r>
      <w:r w:rsidRPr="000418D4">
        <w:rPr>
          <w:rFonts w:ascii="Arial" w:hAnsi="Arial" w:cs="Arial"/>
          <w:sz w:val="22"/>
          <w:szCs w:val="22"/>
        </w:rPr>
        <w:t xml:space="preserve">znajomość języka komunikatów (zdefiniowanego w </w:t>
      </w:r>
      <w:r w:rsidR="00807153" w:rsidRPr="000418D4">
        <w:rPr>
          <w:rFonts w:ascii="Arial" w:hAnsi="Arial" w:cs="Arial"/>
          <w:sz w:val="22"/>
          <w:szCs w:val="22"/>
        </w:rPr>
        <w:t xml:space="preserve">SubKLAUZULI </w:t>
      </w:r>
      <w:r w:rsidRPr="000418D4">
        <w:rPr>
          <w:rFonts w:ascii="Arial" w:hAnsi="Arial" w:cs="Arial"/>
          <w:sz w:val="22"/>
          <w:szCs w:val="22"/>
        </w:rPr>
        <w:t xml:space="preserve">1.4 </w:t>
      </w:r>
      <w:r w:rsidR="00C36084" w:rsidRPr="000418D4">
        <w:rPr>
          <w:rFonts w:ascii="Arial" w:hAnsi="Arial" w:cs="Arial"/>
          <w:sz w:val="22"/>
          <w:szCs w:val="22"/>
        </w:rPr>
        <w:lastRenderedPageBreak/>
        <w:t>Warunków Ogólnych</w:t>
      </w:r>
      <w:r w:rsidRPr="000418D4">
        <w:rPr>
          <w:rFonts w:ascii="Arial" w:hAnsi="Arial" w:cs="Arial"/>
          <w:sz w:val="22"/>
          <w:szCs w:val="22"/>
        </w:rPr>
        <w:t xml:space="preserve"> oraz działań przewidzianych do prowadzenia (włącznie z</w:t>
      </w:r>
      <w:r w:rsidR="000114BA">
        <w:rPr>
          <w:rFonts w:ascii="Arial" w:hAnsi="Arial" w:cs="Arial"/>
          <w:sz w:val="22"/>
          <w:szCs w:val="22"/>
        </w:rPr>
        <w:t xml:space="preserve"> </w:t>
      </w:r>
      <w:r w:rsidRPr="000418D4">
        <w:rPr>
          <w:rFonts w:ascii="Arial" w:hAnsi="Arial" w:cs="Arial"/>
          <w:sz w:val="22"/>
          <w:szCs w:val="22"/>
        </w:rPr>
        <w:t>wymaganymi metodami i</w:t>
      </w:r>
      <w:r w:rsidR="00DC09C8" w:rsidRPr="000418D4">
        <w:rPr>
          <w:rFonts w:ascii="Arial" w:hAnsi="Arial" w:cs="Arial"/>
          <w:sz w:val="22"/>
          <w:szCs w:val="22"/>
        </w:rPr>
        <w:t> </w:t>
      </w:r>
      <w:r w:rsidRPr="000418D4">
        <w:rPr>
          <w:rFonts w:ascii="Arial" w:hAnsi="Arial" w:cs="Arial"/>
          <w:sz w:val="22"/>
          <w:szCs w:val="22"/>
        </w:rPr>
        <w:t xml:space="preserve"> technikami, zagrożeniami możliwymi do napotkania i metodami zapobiegania wypadkom) w</w:t>
      </w:r>
      <w:r w:rsidR="00DC09C8" w:rsidRPr="000418D4">
        <w:rPr>
          <w:rFonts w:ascii="Arial" w:hAnsi="Arial" w:cs="Arial"/>
          <w:sz w:val="22"/>
          <w:szCs w:val="22"/>
        </w:rPr>
        <w:t> </w:t>
      </w:r>
      <w:r w:rsidRPr="000418D4">
        <w:rPr>
          <w:rFonts w:ascii="Arial" w:hAnsi="Arial" w:cs="Arial"/>
          <w:sz w:val="22"/>
          <w:szCs w:val="22"/>
        </w:rPr>
        <w:t xml:space="preserve"> celu zadowalającej i bezpiecznej realizacji Robót.</w:t>
      </w:r>
    </w:p>
    <w:p w14:paraId="7AC6662D" w14:textId="77777777" w:rsidR="006F52DB" w:rsidRPr="000418D4" w:rsidRDefault="00183868" w:rsidP="004365D3">
      <w:pPr>
        <w:pStyle w:val="Nagwek3"/>
        <w:spacing w:beforeLines="40" w:before="96" w:afterLines="40" w:after="96" w:line="276" w:lineRule="auto"/>
      </w:pPr>
      <w:bookmarkStart w:id="222" w:name="_Toc194208645"/>
      <w:bookmarkStart w:id="223" w:name="_Toc424890940"/>
      <w:bookmarkStart w:id="224" w:name="_Toc449656706"/>
      <w:bookmarkStart w:id="225" w:name="_Toc506972602"/>
      <w:r w:rsidRPr="000418D4">
        <w:t>SubKLAUZULA 6.9</w:t>
      </w:r>
      <w:r w:rsidRPr="000418D4">
        <w:tab/>
      </w:r>
      <w:r w:rsidR="006F52DB" w:rsidRPr="000418D4">
        <w:t>PERSONEL WYKONAWCY</w:t>
      </w:r>
      <w:bookmarkEnd w:id="222"/>
      <w:bookmarkEnd w:id="223"/>
      <w:bookmarkEnd w:id="224"/>
      <w:bookmarkEnd w:id="225"/>
    </w:p>
    <w:p w14:paraId="284AC2BC" w14:textId="77777777" w:rsidR="00EF6D3A"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w:t>
      </w:r>
      <w:r w:rsidR="00C36084" w:rsidRPr="000418D4">
        <w:rPr>
          <w:rFonts w:ascii="Arial" w:hAnsi="Arial" w:cs="Arial"/>
          <w:sz w:val="22"/>
          <w:szCs w:val="22"/>
        </w:rPr>
        <w:t>LAUZULI</w:t>
      </w:r>
      <w:r w:rsidRPr="000418D4">
        <w:rPr>
          <w:rFonts w:ascii="Arial" w:hAnsi="Arial" w:cs="Arial"/>
          <w:sz w:val="22"/>
          <w:szCs w:val="22"/>
        </w:rPr>
        <w:t xml:space="preserve"> i zastępuje następującą treścią:</w:t>
      </w:r>
    </w:p>
    <w:p w14:paraId="571D7FD6" w14:textId="77777777" w:rsidR="00EF6D3A" w:rsidRPr="000418D4" w:rsidRDefault="00EF6D3A" w:rsidP="004365D3">
      <w:pPr>
        <w:spacing w:beforeLines="40" w:before="96" w:afterLines="40" w:after="96" w:line="276" w:lineRule="auto"/>
        <w:jc w:val="both"/>
        <w:rPr>
          <w:rFonts w:ascii="Arial" w:hAnsi="Arial" w:cs="Arial"/>
          <w:sz w:val="22"/>
          <w:szCs w:val="22"/>
        </w:rPr>
      </w:pPr>
      <w:commentRangeStart w:id="226"/>
      <w:r w:rsidRPr="000418D4">
        <w:rPr>
          <w:rFonts w:ascii="Arial" w:hAnsi="Arial" w:cs="Arial"/>
          <w:sz w:val="22"/>
          <w:szCs w:val="22"/>
        </w:rPr>
        <w:t>Personel Wykonawcy będzie odpowiednio wykwalifiko</w:t>
      </w:r>
      <w:r w:rsidR="000114BA">
        <w:rPr>
          <w:rFonts w:ascii="Arial" w:hAnsi="Arial" w:cs="Arial"/>
          <w:sz w:val="22"/>
          <w:szCs w:val="22"/>
        </w:rPr>
        <w:t>wany, biegły oraz doświadczony w </w:t>
      </w:r>
      <w:r w:rsidRPr="000418D4">
        <w:rPr>
          <w:rFonts w:ascii="Arial" w:hAnsi="Arial" w:cs="Arial"/>
          <w:sz w:val="22"/>
          <w:szCs w:val="22"/>
        </w:rPr>
        <w:t xml:space="preserve">swych zawodach lub zajęciach. Inżynier </w:t>
      </w:r>
      <w:r w:rsidR="00B74069" w:rsidRPr="000418D4">
        <w:rPr>
          <w:rFonts w:ascii="Arial" w:hAnsi="Arial" w:cs="Arial"/>
          <w:sz w:val="22"/>
          <w:szCs w:val="22"/>
        </w:rPr>
        <w:t xml:space="preserve">lub Zamawiający </w:t>
      </w:r>
      <w:r w:rsidRPr="000418D4">
        <w:rPr>
          <w:rFonts w:ascii="Arial" w:hAnsi="Arial" w:cs="Arial"/>
          <w:sz w:val="22"/>
          <w:szCs w:val="22"/>
        </w:rPr>
        <w:t xml:space="preserve">może wymagać, aby Wykonawca usunął każdą osobę (lub spowodował jej usunięcie) zatrudnioną na Placu Budowy lub przy Robotach, włącznie z Przedstawicielem Wykonawcy, jeśli ma to zastosowanie, która: </w:t>
      </w:r>
    </w:p>
    <w:p w14:paraId="21BE10E8" w14:textId="77777777" w:rsidR="00EF6D3A" w:rsidRPr="000418D4" w:rsidRDefault="00EF6D3A" w:rsidP="00A228FB">
      <w:pPr>
        <w:numPr>
          <w:ilvl w:val="0"/>
          <w:numId w:val="14"/>
        </w:numPr>
        <w:tabs>
          <w:tab w:val="clear" w:pos="1860"/>
          <w:tab w:val="num" w:pos="567"/>
        </w:tabs>
        <w:overflowPunct/>
        <w:autoSpaceDE/>
        <w:autoSpaceDN/>
        <w:adjustRightInd/>
        <w:spacing w:beforeLines="40" w:before="96" w:afterLines="40" w:after="96" w:line="276" w:lineRule="auto"/>
        <w:ind w:left="700" w:hanging="700"/>
        <w:jc w:val="both"/>
        <w:textAlignment w:val="auto"/>
        <w:rPr>
          <w:rFonts w:ascii="Arial" w:hAnsi="Arial" w:cs="Arial"/>
          <w:sz w:val="22"/>
          <w:szCs w:val="22"/>
        </w:rPr>
      </w:pPr>
      <w:r w:rsidRPr="000418D4">
        <w:rPr>
          <w:rFonts w:ascii="Arial" w:hAnsi="Arial" w:cs="Arial"/>
          <w:sz w:val="22"/>
          <w:szCs w:val="22"/>
        </w:rPr>
        <w:t xml:space="preserve">uporczywie nieodpowiednio się zachowuje lub wykazuje brak staranności, </w:t>
      </w:r>
    </w:p>
    <w:p w14:paraId="139B57CB" w14:textId="77777777" w:rsidR="00EF6D3A" w:rsidRPr="000418D4" w:rsidRDefault="00EF6D3A" w:rsidP="00A228FB">
      <w:pPr>
        <w:numPr>
          <w:ilvl w:val="0"/>
          <w:numId w:val="14"/>
        </w:numPr>
        <w:tabs>
          <w:tab w:val="clear" w:pos="1860"/>
          <w:tab w:val="num" w:pos="567"/>
        </w:tabs>
        <w:overflowPunct/>
        <w:autoSpaceDE/>
        <w:autoSpaceDN/>
        <w:adjustRightInd/>
        <w:spacing w:beforeLines="40" w:before="96" w:afterLines="40" w:after="96" w:line="276" w:lineRule="auto"/>
        <w:ind w:left="700" w:hanging="700"/>
        <w:jc w:val="both"/>
        <w:textAlignment w:val="auto"/>
        <w:rPr>
          <w:rFonts w:ascii="Arial" w:hAnsi="Arial" w:cs="Arial"/>
          <w:sz w:val="22"/>
          <w:szCs w:val="22"/>
        </w:rPr>
      </w:pPr>
      <w:r w:rsidRPr="000418D4">
        <w:rPr>
          <w:rFonts w:ascii="Arial" w:hAnsi="Arial" w:cs="Arial"/>
          <w:sz w:val="22"/>
          <w:szCs w:val="22"/>
        </w:rPr>
        <w:t>wykonuje swoje obowiązki w sposób niekompetentny lub niedbały,</w:t>
      </w:r>
    </w:p>
    <w:p w14:paraId="4983D379" w14:textId="77777777" w:rsidR="00EF6D3A" w:rsidRPr="000418D4" w:rsidRDefault="00EF6D3A" w:rsidP="00A228FB">
      <w:pPr>
        <w:numPr>
          <w:ilvl w:val="0"/>
          <w:numId w:val="14"/>
        </w:numPr>
        <w:tabs>
          <w:tab w:val="clear" w:pos="1860"/>
          <w:tab w:val="num" w:pos="567"/>
        </w:tabs>
        <w:overflowPunct/>
        <w:autoSpaceDE/>
        <w:autoSpaceDN/>
        <w:adjustRightInd/>
        <w:spacing w:beforeLines="40" w:before="96" w:afterLines="40" w:after="96" w:line="276" w:lineRule="auto"/>
        <w:ind w:left="700" w:hanging="700"/>
        <w:jc w:val="both"/>
        <w:textAlignment w:val="auto"/>
        <w:rPr>
          <w:rFonts w:ascii="Arial" w:hAnsi="Arial" w:cs="Arial"/>
          <w:sz w:val="22"/>
          <w:szCs w:val="22"/>
        </w:rPr>
      </w:pPr>
      <w:r w:rsidRPr="000418D4">
        <w:rPr>
          <w:rFonts w:ascii="Arial" w:hAnsi="Arial" w:cs="Arial"/>
          <w:sz w:val="22"/>
          <w:szCs w:val="22"/>
        </w:rPr>
        <w:t>nie stosuje się do jakichko</w:t>
      </w:r>
      <w:r w:rsidR="006F4AA3" w:rsidRPr="000418D4">
        <w:rPr>
          <w:rFonts w:ascii="Arial" w:hAnsi="Arial" w:cs="Arial"/>
          <w:sz w:val="22"/>
          <w:szCs w:val="22"/>
        </w:rPr>
        <w:t xml:space="preserve">lwiek postanowień Kontraktu, </w:t>
      </w:r>
    </w:p>
    <w:p w14:paraId="6154A2CB" w14:textId="77777777" w:rsidR="00F10E1B" w:rsidRPr="000418D4" w:rsidRDefault="00EF6D3A" w:rsidP="00A228FB">
      <w:pPr>
        <w:numPr>
          <w:ilvl w:val="0"/>
          <w:numId w:val="14"/>
        </w:numPr>
        <w:tabs>
          <w:tab w:val="clear" w:pos="186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uporczywie postępuje szkodliwie dla bezpieczeństwa,</w:t>
      </w:r>
      <w:r w:rsidR="00F10E1B" w:rsidRPr="000418D4">
        <w:rPr>
          <w:rFonts w:ascii="Arial" w:hAnsi="Arial" w:cs="Arial"/>
          <w:sz w:val="22"/>
          <w:szCs w:val="22"/>
        </w:rPr>
        <w:t xml:space="preserve"> zdrowia lub której działanie (bądź zaniechanie działania) stwarza zagrożenie dla </w:t>
      </w:r>
      <w:r w:rsidR="007E13E4" w:rsidRPr="000418D4">
        <w:rPr>
          <w:rFonts w:ascii="Arial" w:hAnsi="Arial" w:cs="Arial"/>
          <w:sz w:val="22"/>
          <w:szCs w:val="22"/>
        </w:rPr>
        <w:t xml:space="preserve">bezpieczeństwa ruchu kolejowego lub </w:t>
      </w:r>
      <w:r w:rsidR="00F10E1B" w:rsidRPr="000418D4">
        <w:rPr>
          <w:rFonts w:ascii="Arial" w:hAnsi="Arial" w:cs="Arial"/>
          <w:sz w:val="22"/>
          <w:szCs w:val="22"/>
        </w:rPr>
        <w:t>środowiska naturalnego, w tym stwarza ryzyko wystąpienia bezpośredniego zagrożenia szkodą w środowisku.</w:t>
      </w:r>
      <w:commentRangeEnd w:id="226"/>
      <w:r w:rsidR="00744478">
        <w:rPr>
          <w:rStyle w:val="Odwoaniedokomentarza"/>
        </w:rPr>
        <w:commentReference w:id="226"/>
      </w:r>
    </w:p>
    <w:p w14:paraId="06F63DC9" w14:textId="77777777" w:rsidR="00F10E1B" w:rsidRPr="000418D4" w:rsidRDefault="00F10E1B" w:rsidP="004365D3">
      <w:pPr>
        <w:overflowPunct/>
        <w:autoSpaceDE/>
        <w:autoSpaceDN/>
        <w:adjustRightInd/>
        <w:spacing w:beforeLines="40" w:before="96" w:afterLines="40" w:after="96" w:line="276" w:lineRule="auto"/>
        <w:jc w:val="both"/>
        <w:textAlignment w:val="auto"/>
        <w:rPr>
          <w:rFonts w:ascii="Arial" w:hAnsi="Arial" w:cs="Arial"/>
          <w:sz w:val="22"/>
          <w:szCs w:val="22"/>
        </w:rPr>
      </w:pPr>
      <w:r w:rsidRPr="000418D4">
        <w:rPr>
          <w:rFonts w:ascii="Arial" w:hAnsi="Arial" w:cs="Arial"/>
          <w:sz w:val="22"/>
          <w:szCs w:val="22"/>
        </w:rPr>
        <w:t xml:space="preserve">Wykonawca usunie (lub spowoduje usunięcie) także osobę (osoby) zatrudnione przy wykonaniu Umowy, których usunięcia zażąda </w:t>
      </w:r>
      <w:r w:rsidR="00B74069" w:rsidRPr="000418D4">
        <w:rPr>
          <w:rFonts w:ascii="Arial" w:hAnsi="Arial" w:cs="Arial"/>
          <w:sz w:val="22"/>
          <w:szCs w:val="22"/>
        </w:rPr>
        <w:t xml:space="preserve">Inżynier lub </w:t>
      </w:r>
      <w:r w:rsidRPr="000418D4">
        <w:rPr>
          <w:rFonts w:ascii="Arial" w:hAnsi="Arial" w:cs="Arial"/>
          <w:sz w:val="22"/>
          <w:szCs w:val="22"/>
        </w:rPr>
        <w:t>Zamawiający.</w:t>
      </w:r>
      <w:commentRangeStart w:id="227"/>
      <w:r w:rsidRPr="000418D4">
        <w:rPr>
          <w:rFonts w:ascii="Arial" w:hAnsi="Arial" w:cs="Arial"/>
          <w:sz w:val="22"/>
          <w:szCs w:val="22"/>
        </w:rPr>
        <w:t xml:space="preserve"> </w:t>
      </w:r>
      <w:commentRangeEnd w:id="227"/>
      <w:r w:rsidR="00744478">
        <w:rPr>
          <w:rStyle w:val="Odwoaniedokomentarza"/>
        </w:rPr>
        <w:commentReference w:id="227"/>
      </w:r>
      <w:r w:rsidR="006F4AA3" w:rsidRPr="000418D4">
        <w:rPr>
          <w:rFonts w:ascii="Arial" w:hAnsi="Arial" w:cs="Arial"/>
          <w:sz w:val="22"/>
          <w:szCs w:val="22"/>
        </w:rPr>
        <w:t>Zmiana P</w:t>
      </w:r>
      <w:r w:rsidRPr="000418D4">
        <w:rPr>
          <w:rFonts w:ascii="Arial" w:hAnsi="Arial" w:cs="Arial"/>
          <w:sz w:val="22"/>
          <w:szCs w:val="22"/>
        </w:rPr>
        <w:t xml:space="preserve">ersonelu na żądanie </w:t>
      </w:r>
      <w:r w:rsidR="00B74069" w:rsidRPr="000418D4">
        <w:rPr>
          <w:rFonts w:ascii="Arial" w:hAnsi="Arial" w:cs="Arial"/>
          <w:sz w:val="22"/>
          <w:szCs w:val="22"/>
        </w:rPr>
        <w:t xml:space="preserve">Inżyniera lub </w:t>
      </w:r>
      <w:r w:rsidRPr="000418D4">
        <w:rPr>
          <w:rFonts w:ascii="Arial" w:hAnsi="Arial" w:cs="Arial"/>
          <w:sz w:val="22"/>
          <w:szCs w:val="22"/>
        </w:rPr>
        <w:t>Zamawiającego</w:t>
      </w:r>
      <w:r w:rsidR="00004E6D" w:rsidRPr="000418D4">
        <w:rPr>
          <w:rFonts w:ascii="Arial" w:hAnsi="Arial" w:cs="Arial"/>
          <w:sz w:val="22"/>
          <w:szCs w:val="22"/>
        </w:rPr>
        <w:t xml:space="preserve"> </w:t>
      </w:r>
      <w:r w:rsidRPr="000418D4">
        <w:rPr>
          <w:rFonts w:ascii="Arial" w:hAnsi="Arial" w:cs="Arial"/>
          <w:sz w:val="22"/>
          <w:szCs w:val="22"/>
        </w:rPr>
        <w:t>nie będzie wymagała aneksu do Umowy.</w:t>
      </w:r>
    </w:p>
    <w:p w14:paraId="2FACFB0C" w14:textId="77777777" w:rsidR="006249CF" w:rsidRPr="000418D4" w:rsidRDefault="006B04BE"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 skład Personelu Wykonawcy</w:t>
      </w:r>
      <w:commentRangeStart w:id="228"/>
      <w:r w:rsidRPr="000418D4">
        <w:rPr>
          <w:rFonts w:ascii="Arial" w:hAnsi="Arial" w:cs="Arial"/>
          <w:sz w:val="22"/>
          <w:szCs w:val="22"/>
        </w:rPr>
        <w:t xml:space="preserve"> </w:t>
      </w:r>
      <w:commentRangeEnd w:id="228"/>
      <w:r w:rsidR="005A7C6E">
        <w:rPr>
          <w:rStyle w:val="Odwoaniedokomentarza"/>
        </w:rPr>
        <w:commentReference w:id="228"/>
      </w:r>
      <w:r w:rsidRPr="000418D4">
        <w:rPr>
          <w:rFonts w:ascii="Arial" w:hAnsi="Arial" w:cs="Arial"/>
          <w:sz w:val="22"/>
          <w:szCs w:val="22"/>
        </w:rPr>
        <w:t>będą wchodzić osoby posiadające: uprawnienia wymagane przez przepisy Praw</w:t>
      </w:r>
      <w:r w:rsidR="002B56AB" w:rsidRPr="000418D4">
        <w:rPr>
          <w:rFonts w:ascii="Arial" w:hAnsi="Arial" w:cs="Arial"/>
          <w:sz w:val="22"/>
          <w:szCs w:val="22"/>
        </w:rPr>
        <w:t>a</w:t>
      </w:r>
      <w:r w:rsidRPr="000418D4">
        <w:rPr>
          <w:rFonts w:ascii="Arial" w:hAnsi="Arial" w:cs="Arial"/>
          <w:sz w:val="22"/>
          <w:szCs w:val="22"/>
        </w:rPr>
        <w:t xml:space="preserve"> </w:t>
      </w:r>
      <w:r w:rsidR="00F14766" w:rsidRPr="000418D4">
        <w:rPr>
          <w:rFonts w:ascii="Arial" w:hAnsi="Arial" w:cs="Arial"/>
          <w:sz w:val="22"/>
          <w:szCs w:val="22"/>
        </w:rPr>
        <w:t>b</w:t>
      </w:r>
      <w:r w:rsidRPr="000418D4">
        <w:rPr>
          <w:rFonts w:ascii="Arial" w:hAnsi="Arial" w:cs="Arial"/>
          <w:sz w:val="22"/>
          <w:szCs w:val="22"/>
        </w:rPr>
        <w:t>udowlane</w:t>
      </w:r>
      <w:r w:rsidR="002B56AB" w:rsidRPr="000418D4">
        <w:rPr>
          <w:rFonts w:ascii="Arial" w:hAnsi="Arial" w:cs="Arial"/>
          <w:sz w:val="22"/>
          <w:szCs w:val="22"/>
        </w:rPr>
        <w:t>go</w:t>
      </w:r>
      <w:r w:rsidR="00457078" w:rsidRPr="000418D4">
        <w:rPr>
          <w:rFonts w:ascii="Arial" w:hAnsi="Arial" w:cs="Arial"/>
          <w:sz w:val="22"/>
          <w:szCs w:val="22"/>
        </w:rPr>
        <w:t>,</w:t>
      </w:r>
      <w:r w:rsidRPr="000418D4">
        <w:rPr>
          <w:rFonts w:ascii="Arial" w:hAnsi="Arial" w:cs="Arial"/>
          <w:sz w:val="22"/>
          <w:szCs w:val="22"/>
        </w:rPr>
        <w:t xml:space="preserve"> jak również uprawnienia wymagane przez przepisy ustawy </w:t>
      </w:r>
      <w:r w:rsidR="00C36084" w:rsidRPr="000418D4">
        <w:rPr>
          <w:rFonts w:ascii="Arial" w:hAnsi="Arial" w:cs="Arial"/>
          <w:sz w:val="22"/>
          <w:szCs w:val="22"/>
        </w:rPr>
        <w:t xml:space="preserve">z dnia 17 maja 1989 r. </w:t>
      </w:r>
      <w:r w:rsidRPr="000418D4">
        <w:rPr>
          <w:rFonts w:ascii="Arial" w:hAnsi="Arial" w:cs="Arial"/>
          <w:sz w:val="22"/>
          <w:szCs w:val="22"/>
        </w:rPr>
        <w:t>Prawo geodezyjne i kartograficzne (</w:t>
      </w:r>
      <w:r w:rsidR="00E47DD7" w:rsidRPr="00A16AC3">
        <w:rPr>
          <w:rFonts w:ascii="Arial" w:hAnsi="Arial" w:cs="Arial"/>
          <w:sz w:val="22"/>
          <w:szCs w:val="22"/>
          <w:highlight w:val="yellow"/>
        </w:rPr>
        <w:t>t.j. Dz.U. z 2016 r. poz. 1629 z późn. zm.</w:t>
      </w:r>
      <w:r w:rsidRPr="000418D4">
        <w:rPr>
          <w:rFonts w:ascii="Arial" w:hAnsi="Arial" w:cs="Arial"/>
          <w:sz w:val="22"/>
          <w:szCs w:val="22"/>
        </w:rPr>
        <w:t xml:space="preserve">) niezbędne do podjęcia obowiązków zgodnie z </w:t>
      </w:r>
      <w:r w:rsidR="00787942" w:rsidRPr="000418D4">
        <w:rPr>
          <w:rFonts w:ascii="Arial" w:hAnsi="Arial" w:cs="Arial"/>
          <w:sz w:val="22"/>
          <w:szCs w:val="22"/>
        </w:rPr>
        <w:t>Kontraktem</w:t>
      </w:r>
      <w:r w:rsidRPr="000418D4">
        <w:rPr>
          <w:rFonts w:ascii="Arial" w:hAnsi="Arial" w:cs="Arial"/>
          <w:sz w:val="22"/>
          <w:szCs w:val="22"/>
        </w:rPr>
        <w:t>.</w:t>
      </w:r>
      <w:r w:rsidR="00787942" w:rsidRPr="000418D4">
        <w:rPr>
          <w:rFonts w:ascii="Arial" w:hAnsi="Arial" w:cs="Arial"/>
          <w:sz w:val="22"/>
          <w:szCs w:val="22"/>
        </w:rPr>
        <w:t xml:space="preserve"> W przypadku uzasadnionej konieczności wymiany przez Wykonawcę osoby z Personelu – nowa osoba musi posiadać odpowiednie kwalifikacje (uprawnienia). </w:t>
      </w:r>
      <w:r w:rsidR="006249CF" w:rsidRPr="000418D4">
        <w:rPr>
          <w:rFonts w:ascii="Arial" w:hAnsi="Arial" w:cs="Arial"/>
          <w:sz w:val="22"/>
          <w:szCs w:val="22"/>
        </w:rPr>
        <w:t>Jeżeli wystąpi taka okoliczność, to Wykonawca wyznaczy odpowiednią osobę na zastępstwo (lub spowoduje jej wyznaczenie).</w:t>
      </w:r>
    </w:p>
    <w:p w14:paraId="1A27C996" w14:textId="77777777" w:rsidR="00754875" w:rsidRPr="000114BA" w:rsidRDefault="006249CF" w:rsidP="004365D3">
      <w:pPr>
        <w:spacing w:beforeLines="40" w:before="96" w:afterLines="40" w:after="96" w:line="276" w:lineRule="auto"/>
        <w:jc w:val="both"/>
        <w:rPr>
          <w:rFonts w:ascii="Arial" w:hAnsi="Arial" w:cs="Arial"/>
          <w:sz w:val="22"/>
          <w:szCs w:val="22"/>
          <w:highlight w:val="yellow"/>
        </w:rPr>
      </w:pPr>
      <w:r w:rsidRPr="006574ED">
        <w:rPr>
          <w:rFonts w:ascii="Arial" w:hAnsi="Arial" w:cs="Arial"/>
          <w:sz w:val="22"/>
          <w:szCs w:val="22"/>
          <w:highlight w:val="yellow"/>
        </w:rPr>
        <w:t xml:space="preserve">W przypadku zmiany członka Personelu Wykonawcy wskazanego w Ofercie, Wykonawca zobowiązany jest do zatrudnienia nowego członka </w:t>
      </w:r>
      <w:r>
        <w:rPr>
          <w:rFonts w:ascii="Arial" w:hAnsi="Arial" w:cs="Arial"/>
          <w:sz w:val="22"/>
          <w:szCs w:val="22"/>
          <w:highlight w:val="yellow"/>
        </w:rPr>
        <w:t>P</w:t>
      </w:r>
      <w:r w:rsidRPr="006574ED">
        <w:rPr>
          <w:rFonts w:ascii="Arial" w:hAnsi="Arial" w:cs="Arial"/>
          <w:sz w:val="22"/>
          <w:szCs w:val="22"/>
          <w:highlight w:val="yellow"/>
        </w:rPr>
        <w:t xml:space="preserve">ersonelu Wykonawcy, który najpóźniej w dniu składania oferty </w:t>
      </w:r>
      <w:commentRangeStart w:id="229"/>
      <w:r w:rsidRPr="006574ED">
        <w:rPr>
          <w:rFonts w:ascii="Arial" w:hAnsi="Arial" w:cs="Arial"/>
          <w:sz w:val="22"/>
          <w:szCs w:val="22"/>
          <w:highlight w:val="yellow"/>
        </w:rPr>
        <w:t>posiadał doświadczenie pozwalające uzyskać taką samą lub wyższą liczbę punktów w kryterium Dośw</w:t>
      </w:r>
      <w:r>
        <w:rPr>
          <w:rFonts w:ascii="Arial" w:hAnsi="Arial" w:cs="Arial"/>
          <w:sz w:val="22"/>
          <w:szCs w:val="22"/>
          <w:highlight w:val="yellow"/>
        </w:rPr>
        <w:t xml:space="preserve">iadczenie Personelu Wykonawcy. </w:t>
      </w:r>
      <w:commentRangeEnd w:id="229"/>
      <w:r w:rsidR="00744478">
        <w:rPr>
          <w:rStyle w:val="Odwoaniedokomentarza"/>
        </w:rPr>
        <w:commentReference w:id="229"/>
      </w:r>
      <w:r>
        <w:rPr>
          <w:rFonts w:ascii="Arial" w:hAnsi="Arial" w:cs="Arial"/>
          <w:sz w:val="22"/>
          <w:szCs w:val="22"/>
          <w:highlight w:val="yellow"/>
        </w:rPr>
        <w:t xml:space="preserve">Zmiana członka Personelu Wykonawcy nastąpi nie później niż w terminie 28 dni od wystąpienia okoliczności uzasadniającej tę zmianę. </w:t>
      </w:r>
      <w:commentRangeStart w:id="230"/>
      <w:r>
        <w:rPr>
          <w:rFonts w:ascii="Arial" w:hAnsi="Arial" w:cs="Arial"/>
          <w:sz w:val="22"/>
          <w:szCs w:val="22"/>
          <w:highlight w:val="yellow"/>
        </w:rPr>
        <w:t xml:space="preserve">Przerwa w wykonywaniu obowiązków przez członka Personelu Wykonawcy wskazanego w Ofercie, która wystąpi w przypadku dokonania wielokrotnej zmiany członka Personelu Wykonawcy, o którym mowa powyżej, nie może przekroczyć łącznie 28 dni.– </w:t>
      </w:r>
      <w:commentRangeEnd w:id="230"/>
      <w:r w:rsidR="00744478">
        <w:rPr>
          <w:rStyle w:val="Odwoaniedokomentarza"/>
        </w:rPr>
        <w:commentReference w:id="230"/>
      </w:r>
    </w:p>
    <w:p w14:paraId="036D4B40" w14:textId="77777777" w:rsidR="00787942" w:rsidRPr="000418D4" w:rsidRDefault="00754875"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Zamawiającemu przysługiwać będzie prawo do weryfikacji, czy osoba zastępująca (nowa lub na zastępstwo) posiada odpowiednie, takie jakie zostały określone w SIWZ lub ogłoszeniu </w:t>
      </w:r>
      <w:r w:rsidR="000114BA">
        <w:rPr>
          <w:rFonts w:ascii="Arial" w:hAnsi="Arial" w:cs="Arial"/>
          <w:sz w:val="22"/>
          <w:szCs w:val="22"/>
        </w:rPr>
        <w:t>o </w:t>
      </w:r>
      <w:r w:rsidRPr="000418D4">
        <w:rPr>
          <w:rFonts w:ascii="Arial" w:hAnsi="Arial" w:cs="Arial"/>
          <w:sz w:val="22"/>
          <w:szCs w:val="22"/>
        </w:rPr>
        <w:t xml:space="preserve">zamówieniu, doświadczenie i kwalifikacje. W celu umożliwienia Zamawiającemu weryfikacji, Wykonawca poinformuje Zamawiającego o każdorazowej zmianie w składzie Personelu i na żądanie Zamawiającego przekaże informacje i dokumenty niezbędne do zweryfikowania doświadczenia i kwalifikacji tego Personelu.* </w:t>
      </w:r>
    </w:p>
    <w:p w14:paraId="12EC7BDE" w14:textId="77777777" w:rsidR="008F6114" w:rsidRPr="002E24F3" w:rsidRDefault="008F6114" w:rsidP="004365D3">
      <w:pPr>
        <w:spacing w:beforeLines="40" w:before="96" w:afterLines="40" w:after="96" w:line="276" w:lineRule="auto"/>
        <w:jc w:val="both"/>
        <w:rPr>
          <w:rFonts w:ascii="Arial" w:hAnsi="Arial" w:cs="Arial"/>
          <w:i/>
          <w:color w:val="44546A"/>
          <w:szCs w:val="22"/>
        </w:rPr>
      </w:pPr>
      <w:r w:rsidRPr="002E24F3">
        <w:rPr>
          <w:rFonts w:ascii="Arial" w:hAnsi="Arial" w:cs="Arial"/>
          <w:i/>
          <w:color w:val="44546A"/>
          <w:szCs w:val="22"/>
          <w:highlight w:val="yellow"/>
        </w:rPr>
        <w:lastRenderedPageBreak/>
        <w:t>*</w:t>
      </w:r>
      <w:r w:rsidR="007C3627" w:rsidRPr="002E24F3">
        <w:rPr>
          <w:rFonts w:ascii="Arial" w:hAnsi="Arial" w:cs="Arial"/>
          <w:i/>
          <w:color w:val="44546A"/>
          <w:szCs w:val="22"/>
          <w:highlight w:val="yellow"/>
        </w:rPr>
        <w:t xml:space="preserve"> </w:t>
      </w:r>
      <w:r w:rsidR="00765329" w:rsidRPr="002E24F3">
        <w:rPr>
          <w:rFonts w:ascii="Arial" w:hAnsi="Arial" w:cs="Arial"/>
          <w:i/>
          <w:color w:val="44546A"/>
          <w:szCs w:val="22"/>
          <w:highlight w:val="yellow"/>
        </w:rPr>
        <w:t>Z</w:t>
      </w:r>
      <w:r w:rsidRPr="002E24F3">
        <w:rPr>
          <w:rFonts w:ascii="Arial" w:hAnsi="Arial" w:cs="Arial"/>
          <w:i/>
          <w:color w:val="44546A"/>
          <w:szCs w:val="22"/>
          <w:highlight w:val="yellow"/>
        </w:rPr>
        <w:t xml:space="preserve">apis opcjonalny, należy go pozostawić w </w:t>
      </w:r>
      <w:r w:rsidR="00C12B04" w:rsidRPr="002E24F3">
        <w:rPr>
          <w:rFonts w:ascii="Arial" w:hAnsi="Arial" w:cs="Arial"/>
          <w:i/>
          <w:color w:val="44546A"/>
          <w:szCs w:val="22"/>
          <w:highlight w:val="yellow"/>
        </w:rPr>
        <w:t>sytuacji, gdy</w:t>
      </w:r>
      <w:r w:rsidRPr="002E24F3">
        <w:rPr>
          <w:rFonts w:ascii="Arial" w:hAnsi="Arial" w:cs="Arial"/>
          <w:i/>
          <w:color w:val="44546A"/>
          <w:szCs w:val="22"/>
          <w:highlight w:val="yellow"/>
        </w:rPr>
        <w:t xml:space="preserve"> w SIWZ określono doświadczenie</w:t>
      </w:r>
      <w:r w:rsidR="00A77628" w:rsidRPr="002E24F3">
        <w:rPr>
          <w:rFonts w:ascii="Arial" w:hAnsi="Arial" w:cs="Arial"/>
          <w:i/>
          <w:color w:val="44546A"/>
          <w:szCs w:val="22"/>
          <w:highlight w:val="yellow"/>
        </w:rPr>
        <w:br/>
      </w:r>
      <w:r w:rsidR="001063B3" w:rsidRPr="002E24F3">
        <w:rPr>
          <w:rFonts w:ascii="Arial" w:hAnsi="Arial" w:cs="Arial"/>
          <w:i/>
          <w:color w:val="44546A"/>
          <w:szCs w:val="22"/>
          <w:highlight w:val="yellow"/>
        </w:rPr>
        <w:t xml:space="preserve"> i kwalifikacje personelu.</w:t>
      </w:r>
    </w:p>
    <w:p w14:paraId="1558AE2C" w14:textId="77777777" w:rsidR="006F52DB" w:rsidRPr="000418D4" w:rsidRDefault="001063B3" w:rsidP="004365D3">
      <w:pPr>
        <w:pStyle w:val="Nagwek3"/>
        <w:spacing w:beforeLines="40" w:before="96" w:afterLines="40" w:after="96" w:line="276" w:lineRule="auto"/>
      </w:pPr>
      <w:bookmarkStart w:id="231" w:name="_Toc424890941"/>
      <w:bookmarkStart w:id="232" w:name="_Toc449656707"/>
      <w:bookmarkStart w:id="233" w:name="_Toc506972603"/>
      <w:r w:rsidRPr="000418D4">
        <w:t>SubKLAUZULA 6.10</w:t>
      </w:r>
      <w:r w:rsidRPr="000418D4">
        <w:tab/>
      </w:r>
      <w:r w:rsidR="006F52DB" w:rsidRPr="000418D4">
        <w:t>LISTY PERSONELU I SPRZĘTU WYKONAWCY</w:t>
      </w:r>
      <w:bookmarkEnd w:id="231"/>
      <w:bookmarkEnd w:id="232"/>
      <w:bookmarkEnd w:id="233"/>
    </w:p>
    <w:p w14:paraId="061E7C25" w14:textId="77777777" w:rsidR="00387D67"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w:t>
      </w:r>
      <w:r w:rsidR="00C36084" w:rsidRPr="000418D4">
        <w:rPr>
          <w:rFonts w:ascii="Arial" w:hAnsi="Arial" w:cs="Arial"/>
          <w:sz w:val="22"/>
          <w:szCs w:val="22"/>
        </w:rPr>
        <w:t>LAUZULI</w:t>
      </w:r>
      <w:r w:rsidRPr="000418D4">
        <w:rPr>
          <w:rFonts w:ascii="Arial" w:hAnsi="Arial" w:cs="Arial"/>
          <w:sz w:val="22"/>
          <w:szCs w:val="22"/>
        </w:rPr>
        <w:t xml:space="preserve"> i zastępuje następującą treścią:</w:t>
      </w:r>
    </w:p>
    <w:p w14:paraId="5A8D46B8" w14:textId="77777777" w:rsidR="00754875" w:rsidRPr="000418D4" w:rsidRDefault="00754875"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Wykonawca będzie przedkładał Inżynierowi szczegółowe informacje o liczbie w każdej kategorii Personelu Wykonawcy oraz każdego typu Sprzętu Wykonawcy każdego typu na Placu Budowy. Szczegółowe informacje należy przedstawić w każdym miesiącu kalendarzowym, w formie zatwierdzonej przez Inżyniera, do czasu, aż Wykonawca ukończy wszystkie prace wraz z zaległymi, o których jest wiadome, że są zaległe na datę ukończenia podaną w Świadectwie Przejęcia.</w:t>
      </w:r>
    </w:p>
    <w:p w14:paraId="78DEF248" w14:textId="77777777" w:rsidR="00CC3B7D" w:rsidRPr="000418D4" w:rsidRDefault="00CC3B7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Personel Wykonawcy musi spełniać wymagania i warunki (w tym określone w regulacjach wewnętrznych</w:t>
      </w:r>
      <w:r w:rsidR="0091567E" w:rsidRPr="000418D4">
        <w:rPr>
          <w:rFonts w:ascii="Arial" w:hAnsi="Arial" w:cs="Arial"/>
          <w:sz w:val="22"/>
          <w:szCs w:val="22"/>
        </w:rPr>
        <w:t xml:space="preserve"> obowiązujących u Zamawiającego</w:t>
      </w:r>
      <w:r w:rsidRPr="000418D4">
        <w:rPr>
          <w:rFonts w:ascii="Arial" w:hAnsi="Arial" w:cs="Arial"/>
          <w:sz w:val="22"/>
          <w:szCs w:val="22"/>
        </w:rPr>
        <w:t>) umożliwiające pracę na czynnych torach linii kolejowych.</w:t>
      </w:r>
    </w:p>
    <w:p w14:paraId="1C01B483" w14:textId="77777777" w:rsidR="00CC3B7D" w:rsidRPr="000418D4" w:rsidRDefault="00CC3B7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Wykonawca zobowiązany jest zapewnić właściwą ilość personelu posiadającego wymagane prawem i </w:t>
      </w:r>
      <w:r w:rsidR="00B81EF0" w:rsidRPr="000418D4">
        <w:rPr>
          <w:rFonts w:ascii="Arial" w:hAnsi="Arial" w:cs="Arial"/>
          <w:sz w:val="22"/>
          <w:szCs w:val="22"/>
        </w:rPr>
        <w:t>Regulacjami</w:t>
      </w:r>
      <w:r w:rsidRPr="000418D4">
        <w:rPr>
          <w:rFonts w:ascii="Arial" w:hAnsi="Arial" w:cs="Arial"/>
          <w:sz w:val="22"/>
          <w:szCs w:val="22"/>
        </w:rPr>
        <w:t xml:space="preserve"> Zamawiającego kwalifikacje umożliwiające wykonanie Robót maszynami torowymi w stacjach i na szlakach, w tym na torach eksploatowanych.</w:t>
      </w:r>
    </w:p>
    <w:p w14:paraId="0876BEEA" w14:textId="77777777" w:rsidR="006F52DB" w:rsidRPr="000418D4" w:rsidRDefault="006F52DB"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Inżynier może zażądać usunięcia z </w:t>
      </w:r>
      <w:r w:rsidR="00FD6903" w:rsidRPr="000418D4">
        <w:rPr>
          <w:rFonts w:ascii="Arial" w:hAnsi="Arial" w:cs="Arial"/>
          <w:sz w:val="22"/>
          <w:szCs w:val="22"/>
        </w:rPr>
        <w:t>Placu B</w:t>
      </w:r>
      <w:r w:rsidRPr="000418D4">
        <w:rPr>
          <w:rFonts w:ascii="Arial" w:hAnsi="Arial" w:cs="Arial"/>
          <w:sz w:val="22"/>
          <w:szCs w:val="22"/>
        </w:rPr>
        <w:t xml:space="preserve">udowy </w:t>
      </w:r>
      <w:r w:rsidR="00FD6903" w:rsidRPr="000418D4">
        <w:rPr>
          <w:rFonts w:ascii="Arial" w:hAnsi="Arial" w:cs="Arial"/>
          <w:sz w:val="22"/>
          <w:szCs w:val="22"/>
        </w:rPr>
        <w:t>S</w:t>
      </w:r>
      <w:r w:rsidRPr="000418D4">
        <w:rPr>
          <w:rFonts w:ascii="Arial" w:hAnsi="Arial" w:cs="Arial"/>
          <w:sz w:val="22"/>
          <w:szCs w:val="22"/>
        </w:rPr>
        <w:t xml:space="preserve">przętu nieposiadającego wymaganych świadectw dopuszczenia do eksploatacji i </w:t>
      </w:r>
      <w:r w:rsidR="00294534" w:rsidRPr="000418D4">
        <w:rPr>
          <w:rFonts w:ascii="Arial" w:hAnsi="Arial" w:cs="Arial"/>
          <w:sz w:val="22"/>
          <w:szCs w:val="22"/>
        </w:rPr>
        <w:t xml:space="preserve">świadectw sprawności technicznej oraz </w:t>
      </w:r>
      <w:r w:rsidRPr="000418D4">
        <w:rPr>
          <w:rFonts w:ascii="Arial" w:hAnsi="Arial" w:cs="Arial"/>
          <w:sz w:val="22"/>
          <w:szCs w:val="22"/>
        </w:rPr>
        <w:t>osób obsługujących ten sprzęt bez wymaganych uprawnień.</w:t>
      </w:r>
    </w:p>
    <w:p w14:paraId="4E86C8C2" w14:textId="77777777" w:rsidR="001063B3" w:rsidRPr="000418D4" w:rsidRDefault="006F52DB"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Wykonawca</w:t>
      </w:r>
      <w:r w:rsidR="00B74069" w:rsidRPr="000418D4">
        <w:rPr>
          <w:rFonts w:ascii="Arial" w:hAnsi="Arial" w:cs="Arial"/>
          <w:sz w:val="22"/>
          <w:szCs w:val="22"/>
        </w:rPr>
        <w:t xml:space="preserve"> i</w:t>
      </w:r>
      <w:r w:rsidRPr="000418D4">
        <w:rPr>
          <w:rFonts w:ascii="Arial" w:hAnsi="Arial" w:cs="Arial"/>
          <w:sz w:val="22"/>
          <w:szCs w:val="22"/>
        </w:rPr>
        <w:t xml:space="preserve"> jego personel</w:t>
      </w:r>
      <w:r w:rsidR="00004E6D" w:rsidRPr="000418D4">
        <w:rPr>
          <w:rFonts w:ascii="Arial" w:hAnsi="Arial" w:cs="Arial"/>
          <w:sz w:val="22"/>
          <w:szCs w:val="22"/>
        </w:rPr>
        <w:t xml:space="preserve"> </w:t>
      </w:r>
      <w:r w:rsidRPr="000418D4">
        <w:rPr>
          <w:rFonts w:ascii="Arial" w:hAnsi="Arial" w:cs="Arial"/>
          <w:sz w:val="22"/>
          <w:szCs w:val="22"/>
        </w:rPr>
        <w:t xml:space="preserve">będą przestrzegać i będą ich obowiązywały wszystkie przepisy prawa krajowego. Wykonawca zrekompensuje Zamawiającemu wszelkie roszczenia i koszty postępowania wynikające z jakiegokolwiek naruszenia przez Wykonawcę i jego </w:t>
      </w:r>
      <w:r w:rsidR="005E7741">
        <w:rPr>
          <w:rFonts w:ascii="Arial" w:hAnsi="Arial" w:cs="Arial"/>
          <w:sz w:val="22"/>
          <w:szCs w:val="22"/>
        </w:rPr>
        <w:t>personel</w:t>
      </w:r>
      <w:r w:rsidR="00EC6104">
        <w:rPr>
          <w:rFonts w:ascii="Arial" w:hAnsi="Arial" w:cs="Arial"/>
          <w:sz w:val="22"/>
          <w:szCs w:val="22"/>
        </w:rPr>
        <w:t xml:space="preserve"> </w:t>
      </w:r>
      <w:r w:rsidR="006B17E5" w:rsidRPr="000418D4">
        <w:rPr>
          <w:rFonts w:ascii="Arial" w:hAnsi="Arial" w:cs="Arial"/>
          <w:sz w:val="22"/>
          <w:szCs w:val="22"/>
        </w:rPr>
        <w:t>przepisów prawa.</w:t>
      </w:r>
    </w:p>
    <w:p w14:paraId="23D0ABB2" w14:textId="77777777" w:rsidR="0091567E" w:rsidRPr="000418D4" w:rsidRDefault="006F52DB" w:rsidP="004365D3">
      <w:pPr>
        <w:spacing w:beforeLines="40" w:before="96" w:afterLines="40" w:after="96" w:line="276" w:lineRule="auto"/>
        <w:jc w:val="both"/>
        <w:rPr>
          <w:rFonts w:ascii="Arial" w:hAnsi="Arial" w:cs="Arial"/>
          <w:b/>
          <w:bCs/>
          <w:iCs/>
          <w:sz w:val="22"/>
          <w:szCs w:val="22"/>
        </w:rPr>
      </w:pPr>
      <w:r w:rsidRPr="000418D4">
        <w:rPr>
          <w:rFonts w:ascii="Arial" w:hAnsi="Arial" w:cs="Arial"/>
          <w:b/>
          <w:bCs/>
          <w:iCs/>
          <w:sz w:val="22"/>
          <w:szCs w:val="22"/>
        </w:rPr>
        <w:t>Dodaje się Sub</w:t>
      </w:r>
      <w:r w:rsidR="0091567E" w:rsidRPr="000418D4">
        <w:rPr>
          <w:rFonts w:ascii="Arial" w:hAnsi="Arial" w:cs="Arial"/>
          <w:b/>
          <w:bCs/>
          <w:iCs/>
          <w:sz w:val="22"/>
          <w:szCs w:val="22"/>
        </w:rPr>
        <w:t>KLAUZULĘ</w:t>
      </w:r>
      <w:r w:rsidRPr="000418D4">
        <w:rPr>
          <w:rFonts w:ascii="Arial" w:hAnsi="Arial" w:cs="Arial"/>
          <w:b/>
          <w:bCs/>
          <w:iCs/>
          <w:sz w:val="22"/>
          <w:szCs w:val="22"/>
        </w:rPr>
        <w:t>:</w:t>
      </w:r>
    </w:p>
    <w:p w14:paraId="175790C0" w14:textId="77777777" w:rsidR="006F52DB" w:rsidRPr="000418D4" w:rsidRDefault="00187808" w:rsidP="004365D3">
      <w:pPr>
        <w:pStyle w:val="Nagwek3"/>
        <w:spacing w:beforeLines="40" w:before="96" w:afterLines="40" w:after="96" w:line="276" w:lineRule="auto"/>
      </w:pPr>
      <w:bookmarkStart w:id="234" w:name="_Toc196195969"/>
      <w:bookmarkStart w:id="235" w:name="_Toc202595510"/>
      <w:bookmarkStart w:id="236" w:name="_Toc424890942"/>
      <w:bookmarkStart w:id="237" w:name="_Toc449656708"/>
      <w:bookmarkStart w:id="238" w:name="_Toc506972604"/>
      <w:r w:rsidRPr="000418D4">
        <w:t>SubKLAUZULA 6.12</w:t>
      </w:r>
      <w:r w:rsidRPr="000418D4">
        <w:tab/>
      </w:r>
      <w:r w:rsidR="006F52DB" w:rsidRPr="000418D4">
        <w:t xml:space="preserve">ZAGRANICZNY PERSONEL I </w:t>
      </w:r>
      <w:bookmarkEnd w:id="234"/>
      <w:bookmarkEnd w:id="235"/>
      <w:r w:rsidR="00FD6903" w:rsidRPr="000418D4">
        <w:t>ROBOTNICY</w:t>
      </w:r>
      <w:bookmarkEnd w:id="236"/>
      <w:bookmarkEnd w:id="237"/>
      <w:bookmarkEnd w:id="238"/>
    </w:p>
    <w:p w14:paraId="1558DB5C" w14:textId="77777777" w:rsidR="00754875" w:rsidRPr="000418D4" w:rsidRDefault="00754875" w:rsidP="004365D3">
      <w:pPr>
        <w:pStyle w:val="Tekstpodstawowy2"/>
        <w:spacing w:beforeLines="40" w:before="96" w:afterLines="40" w:after="96" w:line="276" w:lineRule="auto"/>
        <w:jc w:val="both"/>
        <w:rPr>
          <w:rFonts w:ascii="Arial" w:hAnsi="Arial" w:cs="Arial"/>
          <w:sz w:val="22"/>
          <w:szCs w:val="22"/>
        </w:rPr>
      </w:pPr>
      <w:r w:rsidRPr="000418D4">
        <w:rPr>
          <w:rFonts w:ascii="Arial" w:hAnsi="Arial" w:cs="Arial"/>
          <w:sz w:val="22"/>
          <w:szCs w:val="22"/>
        </w:rPr>
        <w:t>W przypadku zatrudnienia personelu zagranicznego, Wykonawca będzie odpowiedzialny za zapewnienie zatrudnienia zgodnie z mającym zastosowanie polskim prawem, z</w:t>
      </w:r>
      <w:r w:rsidR="007F7AED">
        <w:rPr>
          <w:rFonts w:ascii="Arial" w:hAnsi="Arial" w:cs="Arial"/>
          <w:sz w:val="22"/>
          <w:szCs w:val="22"/>
        </w:rPr>
        <w:t> </w:t>
      </w:r>
      <w:r w:rsidRPr="000418D4">
        <w:rPr>
          <w:rFonts w:ascii="Arial" w:hAnsi="Arial" w:cs="Arial"/>
          <w:sz w:val="22"/>
          <w:szCs w:val="22"/>
        </w:rPr>
        <w:t xml:space="preserve">uwzględnieniem przepisów dotyczących wiz dla rezydentów, pozwoleń na pracę oraz wymaganych uprawnień dla personelu inżynierskiego i zarządzającego. </w:t>
      </w:r>
    </w:p>
    <w:p w14:paraId="0CE42873" w14:textId="77777777" w:rsidR="00754875" w:rsidRPr="000418D4" w:rsidRDefault="00754875" w:rsidP="004365D3">
      <w:pPr>
        <w:pStyle w:val="Tekstpodstawowy2"/>
        <w:spacing w:beforeLines="40" w:before="96" w:afterLines="40" w:after="96" w:line="276" w:lineRule="auto"/>
        <w:jc w:val="both"/>
        <w:rPr>
          <w:rFonts w:ascii="Arial" w:hAnsi="Arial" w:cs="Arial"/>
          <w:sz w:val="22"/>
          <w:szCs w:val="22"/>
        </w:rPr>
      </w:pPr>
      <w:r w:rsidRPr="000418D4">
        <w:rPr>
          <w:rFonts w:ascii="Arial" w:hAnsi="Arial" w:cs="Arial"/>
          <w:sz w:val="22"/>
          <w:szCs w:val="22"/>
        </w:rPr>
        <w:t>Wykonawca, w przypadku zatrudnienia zagranicznego personelu i robotników, zapewni poprzez tłumaczy sprawne porozumiewanie się w języku polskim Stron Umowy.</w:t>
      </w:r>
    </w:p>
    <w:p w14:paraId="27F076F5" w14:textId="77777777" w:rsidR="00754875" w:rsidRPr="000418D4" w:rsidRDefault="00754875" w:rsidP="004365D3">
      <w:pPr>
        <w:pStyle w:val="Tekstpodstawowy2"/>
        <w:spacing w:beforeLines="40" w:before="96" w:afterLines="40" w:after="96" w:line="276" w:lineRule="auto"/>
        <w:jc w:val="both"/>
        <w:rPr>
          <w:rFonts w:ascii="Arial" w:hAnsi="Arial" w:cs="Arial"/>
          <w:sz w:val="22"/>
          <w:szCs w:val="22"/>
        </w:rPr>
      </w:pPr>
      <w:r w:rsidRPr="000418D4">
        <w:rPr>
          <w:rFonts w:ascii="Arial" w:hAnsi="Arial" w:cs="Arial"/>
          <w:sz w:val="22"/>
          <w:szCs w:val="22"/>
        </w:rPr>
        <w:t>Wykonawca będzie odpowiedzialny za przesiedlenie na miejsce rekrutacji całego personelu zagranicznego zatrudnionego przy Robotach. Wykonawca będzie odpowiedzialny za właściwą opiekę nad takimi osobami do czasu ich wyjazdu z Polski. W przypadku zaniedbania Wykonawcy, Zamawiający może przesie</w:t>
      </w:r>
      <w:r w:rsidR="000114BA">
        <w:rPr>
          <w:rFonts w:ascii="Arial" w:hAnsi="Arial" w:cs="Arial"/>
          <w:sz w:val="22"/>
          <w:szCs w:val="22"/>
        </w:rPr>
        <w:t xml:space="preserve">dlić oraz utrzymać takie osoby </w:t>
      </w:r>
      <w:r w:rsidR="00FB5731">
        <w:rPr>
          <w:rFonts w:ascii="Arial" w:hAnsi="Arial" w:cs="Arial"/>
          <w:sz w:val="22"/>
          <w:szCs w:val="22"/>
        </w:rPr>
        <w:t>i </w:t>
      </w:r>
      <w:r w:rsidRPr="000418D4">
        <w:rPr>
          <w:rFonts w:ascii="Arial" w:hAnsi="Arial" w:cs="Arial"/>
          <w:sz w:val="22"/>
          <w:szCs w:val="22"/>
        </w:rPr>
        <w:t xml:space="preserve">odzyskać poniesione w tym zakresie koszty od Wykonawcy. W przypadku śmierci w Polsce kogokolwiek z zagranicznego personelu Wykonawcy, Wykonawca będzie odpowiedzialny za stosowne załatwienie spraw związanych z jego powrotem lub pogrzebem. </w:t>
      </w:r>
    </w:p>
    <w:p w14:paraId="4F104ACD" w14:textId="77777777" w:rsidR="004667F2" w:rsidRPr="000418D4" w:rsidRDefault="006F52DB" w:rsidP="004365D3">
      <w:pPr>
        <w:pStyle w:val="Tekstpodstawowy2"/>
        <w:spacing w:beforeLines="40" w:before="96" w:afterLines="40" w:after="96" w:line="276" w:lineRule="auto"/>
        <w:jc w:val="both"/>
        <w:rPr>
          <w:rFonts w:ascii="Arial" w:hAnsi="Arial" w:cs="Arial"/>
          <w:sz w:val="22"/>
          <w:szCs w:val="22"/>
        </w:rPr>
      </w:pPr>
      <w:r w:rsidRPr="000418D4">
        <w:rPr>
          <w:rFonts w:ascii="Arial" w:hAnsi="Arial" w:cs="Arial"/>
          <w:sz w:val="22"/>
          <w:szCs w:val="22"/>
        </w:rPr>
        <w:t>Wszystkie koszty odnoszące się do stosowania tej Sub</w:t>
      </w:r>
      <w:r w:rsidR="0091567E" w:rsidRPr="000418D4">
        <w:rPr>
          <w:rFonts w:ascii="Arial" w:hAnsi="Arial" w:cs="Arial"/>
          <w:sz w:val="22"/>
          <w:szCs w:val="22"/>
        </w:rPr>
        <w:t xml:space="preserve">KLAUZULI </w:t>
      </w:r>
      <w:r w:rsidRPr="000418D4">
        <w:rPr>
          <w:rFonts w:ascii="Arial" w:hAnsi="Arial" w:cs="Arial"/>
          <w:sz w:val="22"/>
          <w:szCs w:val="22"/>
        </w:rPr>
        <w:t>poniesie Wykonawca.</w:t>
      </w:r>
      <w:r w:rsidR="004667F2" w:rsidRPr="000418D4">
        <w:rPr>
          <w:rFonts w:ascii="Arial" w:hAnsi="Arial" w:cs="Arial"/>
          <w:sz w:val="22"/>
          <w:szCs w:val="22"/>
        </w:rPr>
        <w:t xml:space="preserve"> </w:t>
      </w:r>
    </w:p>
    <w:p w14:paraId="3F128459" w14:textId="77777777" w:rsidR="006F52DB" w:rsidRPr="000418D4" w:rsidRDefault="00E50F92" w:rsidP="004365D3">
      <w:pPr>
        <w:pStyle w:val="Nagwek2"/>
        <w:spacing w:line="276" w:lineRule="auto"/>
        <w:rPr>
          <w:i/>
        </w:rPr>
      </w:pPr>
      <w:bookmarkStart w:id="239" w:name="_Toc424890943"/>
      <w:bookmarkStart w:id="240" w:name="_Toc449656709"/>
      <w:bookmarkStart w:id="241" w:name="_Toc506972605"/>
      <w:r w:rsidRPr="000418D4">
        <w:lastRenderedPageBreak/>
        <w:t>KLAUZULA 7</w:t>
      </w:r>
      <w:r w:rsidRPr="000418D4">
        <w:tab/>
      </w:r>
      <w:r w:rsidRPr="000418D4">
        <w:tab/>
      </w:r>
      <w:r w:rsidR="006F52DB" w:rsidRPr="000418D4">
        <w:t>URZĄDZENIA, MATERIAŁY I WYKONAWSTWO</w:t>
      </w:r>
      <w:bookmarkEnd w:id="239"/>
      <w:bookmarkEnd w:id="240"/>
      <w:bookmarkEnd w:id="241"/>
    </w:p>
    <w:p w14:paraId="446C170F" w14:textId="77777777" w:rsidR="006F52DB" w:rsidRPr="000418D4" w:rsidRDefault="006F52DB" w:rsidP="004365D3">
      <w:pPr>
        <w:pStyle w:val="Nagwek3"/>
        <w:spacing w:beforeLines="40" w:before="96" w:afterLines="40" w:after="96" w:line="276" w:lineRule="auto"/>
      </w:pPr>
      <w:bookmarkStart w:id="242" w:name="_Toc424890944"/>
      <w:bookmarkStart w:id="243" w:name="_Toc449656710"/>
      <w:bookmarkStart w:id="244" w:name="_Toc506972606"/>
      <w:r w:rsidRPr="000418D4">
        <w:t>SubKLAUZULA 7.1</w:t>
      </w:r>
      <w:r w:rsidR="00E50F92" w:rsidRPr="000418D4">
        <w:tab/>
      </w:r>
      <w:r w:rsidRPr="000418D4">
        <w:t xml:space="preserve">SPOSÓB </w:t>
      </w:r>
      <w:r w:rsidR="00B371B0" w:rsidRPr="000418D4">
        <w:t>REALIZACJI</w:t>
      </w:r>
      <w:bookmarkEnd w:id="242"/>
      <w:bookmarkEnd w:id="243"/>
      <w:bookmarkEnd w:id="244"/>
    </w:p>
    <w:p w14:paraId="01BD744B" w14:textId="77777777" w:rsidR="004B4149"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w:t>
      </w:r>
      <w:r w:rsidR="0091567E" w:rsidRPr="000418D4">
        <w:rPr>
          <w:rFonts w:ascii="Arial" w:hAnsi="Arial" w:cs="Arial"/>
          <w:sz w:val="22"/>
          <w:szCs w:val="22"/>
        </w:rPr>
        <w:t>LAUZULI</w:t>
      </w:r>
      <w:r w:rsidRPr="000418D4">
        <w:rPr>
          <w:rFonts w:ascii="Arial" w:hAnsi="Arial" w:cs="Arial"/>
          <w:sz w:val="22"/>
          <w:szCs w:val="22"/>
        </w:rPr>
        <w:t xml:space="preserve"> i zastępuje następującą treścią:</w:t>
      </w:r>
    </w:p>
    <w:p w14:paraId="5C230C8E" w14:textId="77777777" w:rsidR="004B4149" w:rsidRPr="000418D4" w:rsidRDefault="004B4149"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Wykonawca będzie prowadził wyrób Urządzeń, po</w:t>
      </w:r>
      <w:r w:rsidR="00B81EF0" w:rsidRPr="000418D4">
        <w:rPr>
          <w:rFonts w:ascii="Arial" w:hAnsi="Arial" w:cs="Arial"/>
          <w:sz w:val="22"/>
          <w:szCs w:val="22"/>
        </w:rPr>
        <w:t>zyskiwanie i wyrób Materiałów oraz</w:t>
      </w:r>
      <w:r w:rsidRPr="000418D4">
        <w:rPr>
          <w:rFonts w:ascii="Arial" w:hAnsi="Arial" w:cs="Arial"/>
          <w:sz w:val="22"/>
          <w:szCs w:val="22"/>
        </w:rPr>
        <w:t xml:space="preserve"> całą inną realizację Robót:</w:t>
      </w:r>
    </w:p>
    <w:p w14:paraId="47A57CFA" w14:textId="77777777" w:rsidR="004B4149" w:rsidRPr="000418D4" w:rsidRDefault="004B4149" w:rsidP="00A228FB">
      <w:pPr>
        <w:numPr>
          <w:ilvl w:val="0"/>
          <w:numId w:val="10"/>
        </w:numPr>
        <w:tabs>
          <w:tab w:val="clear" w:pos="186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w sposób, (jeśli jest) wyspecyfikowany w Kontrakcie,</w:t>
      </w:r>
    </w:p>
    <w:p w14:paraId="32B8680D" w14:textId="77777777" w:rsidR="004B4149" w:rsidRPr="000418D4" w:rsidRDefault="004B4149" w:rsidP="00A228FB">
      <w:pPr>
        <w:numPr>
          <w:ilvl w:val="0"/>
          <w:numId w:val="10"/>
        </w:numPr>
        <w:tabs>
          <w:tab w:val="clear" w:pos="186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we właściwy, profesjonalny i staranny sposób, zgodn</w:t>
      </w:r>
      <w:r w:rsidR="00446A97" w:rsidRPr="000418D4">
        <w:rPr>
          <w:rFonts w:ascii="Arial" w:hAnsi="Arial" w:cs="Arial"/>
          <w:sz w:val="22"/>
          <w:szCs w:val="22"/>
        </w:rPr>
        <w:t xml:space="preserve">ie z uznaną dobrą praktyką, </w:t>
      </w:r>
    </w:p>
    <w:p w14:paraId="677C7D68" w14:textId="77777777" w:rsidR="004B4149" w:rsidRPr="000418D4" w:rsidRDefault="004B4149" w:rsidP="00A228FB">
      <w:pPr>
        <w:numPr>
          <w:ilvl w:val="0"/>
          <w:numId w:val="10"/>
        </w:numPr>
        <w:tabs>
          <w:tab w:val="clear" w:pos="186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 xml:space="preserve">przy </w:t>
      </w:r>
      <w:r w:rsidR="00446A97" w:rsidRPr="000418D4">
        <w:rPr>
          <w:rFonts w:ascii="Arial" w:hAnsi="Arial" w:cs="Arial"/>
          <w:sz w:val="22"/>
        </w:rPr>
        <w:t xml:space="preserve">użyciu urządzeń właściwie wyposażonych dopuszczonych do eksploatacji </w:t>
      </w:r>
      <w:r w:rsidR="000114BA">
        <w:rPr>
          <w:rFonts w:ascii="Arial" w:hAnsi="Arial" w:cs="Arial"/>
          <w:sz w:val="22"/>
        </w:rPr>
        <w:t>i </w:t>
      </w:r>
      <w:r w:rsidR="00446A97" w:rsidRPr="000418D4">
        <w:rPr>
          <w:rFonts w:ascii="Arial" w:hAnsi="Arial" w:cs="Arial"/>
          <w:sz w:val="22"/>
        </w:rPr>
        <w:t xml:space="preserve">Materiałów dopuszczonych do obrotu w Rzeczypospolitej Polskiej lub Unii Europejskiej, nie powodujących zagrożenia, wyjąwszy przypadki, gdy jest to inaczej sprecyzowane </w:t>
      </w:r>
      <w:r w:rsidR="000114BA">
        <w:rPr>
          <w:rFonts w:ascii="Arial" w:hAnsi="Arial" w:cs="Arial"/>
          <w:sz w:val="22"/>
        </w:rPr>
        <w:t>w </w:t>
      </w:r>
      <w:r w:rsidR="00446A97" w:rsidRPr="000418D4">
        <w:rPr>
          <w:rFonts w:ascii="Arial" w:hAnsi="Arial" w:cs="Arial"/>
          <w:sz w:val="22"/>
        </w:rPr>
        <w:t>Kontrakcie</w:t>
      </w:r>
      <w:r w:rsidRPr="000418D4">
        <w:rPr>
          <w:rFonts w:ascii="Arial" w:hAnsi="Arial" w:cs="Arial"/>
          <w:sz w:val="22"/>
          <w:szCs w:val="22"/>
        </w:rPr>
        <w:t>.</w:t>
      </w:r>
    </w:p>
    <w:p w14:paraId="2DE3F1F3" w14:textId="77777777" w:rsidR="001C70DE" w:rsidRPr="000418D4" w:rsidRDefault="001C70DE"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Wszystkie zastosowane Materiały, wyroby budowlane i Urządzenia muszą spełniać Wymagania Zamawiającego, być dopuszczone do stosowania w budownictwie zgodnie </w:t>
      </w:r>
      <w:r w:rsidR="000114BA">
        <w:rPr>
          <w:rFonts w:ascii="Arial" w:hAnsi="Arial" w:cs="Arial"/>
          <w:sz w:val="22"/>
          <w:szCs w:val="22"/>
        </w:rPr>
        <w:t>z </w:t>
      </w:r>
      <w:r w:rsidRPr="000418D4">
        <w:rPr>
          <w:rFonts w:ascii="Arial" w:hAnsi="Arial" w:cs="Arial"/>
          <w:sz w:val="22"/>
          <w:szCs w:val="22"/>
        </w:rPr>
        <w:t xml:space="preserve">Prawem Budowlanym i </w:t>
      </w:r>
      <w:r w:rsidR="00446A97" w:rsidRPr="000418D4">
        <w:rPr>
          <w:rFonts w:ascii="Arial" w:hAnsi="Arial" w:cs="Arial"/>
          <w:sz w:val="22"/>
          <w:szCs w:val="22"/>
        </w:rPr>
        <w:t>Regulacjami Z</w:t>
      </w:r>
      <w:r w:rsidRPr="000418D4">
        <w:rPr>
          <w:rFonts w:ascii="Arial" w:hAnsi="Arial" w:cs="Arial"/>
          <w:sz w:val="22"/>
          <w:szCs w:val="22"/>
        </w:rPr>
        <w:t>amawiającego i muszą być zatwierdzone przez Inżyniera przed datą złożenia zamówienia jak również przed datą wbudowania lub zamontowania.</w:t>
      </w:r>
    </w:p>
    <w:p w14:paraId="1CC5B1B9" w14:textId="77777777" w:rsidR="004B5C86" w:rsidRPr="000418D4" w:rsidRDefault="004B5C86" w:rsidP="004365D3">
      <w:pPr>
        <w:shd w:val="clear" w:color="auto" w:fill="FFFFFF"/>
        <w:spacing w:beforeLines="40" w:before="96" w:afterLines="40" w:after="96" w:line="276" w:lineRule="auto"/>
        <w:jc w:val="both"/>
        <w:rPr>
          <w:rFonts w:ascii="Arial" w:hAnsi="Arial" w:cs="Arial"/>
        </w:rPr>
      </w:pPr>
      <w:r w:rsidRPr="000418D4">
        <w:rPr>
          <w:rFonts w:ascii="Arial" w:hAnsi="Arial" w:cs="Arial"/>
          <w:sz w:val="22"/>
          <w:szCs w:val="22"/>
        </w:rPr>
        <w:t xml:space="preserve">Żadna ważna operacja jakiegokolwiek rodzaju, a zwłaszcza przecięcie lub zamknięcie istniejących torów kolejowych, dróg, wodociągów lub innego urządzenia użyteczności publicznej, nie może zostać przeprowadzona bez pisemnego pozwolenia Inżyniera. Wykonawca winien w odpowiednim czasie – co najmniej 7 dni przed rozpoczęciem takich </w:t>
      </w:r>
      <w:r w:rsidR="0048250A" w:rsidRPr="000418D4">
        <w:rPr>
          <w:rFonts w:ascii="Arial" w:hAnsi="Arial" w:cs="Arial"/>
          <w:sz w:val="22"/>
          <w:szCs w:val="22"/>
        </w:rPr>
        <w:t>R</w:t>
      </w:r>
      <w:r w:rsidRPr="000418D4">
        <w:rPr>
          <w:rFonts w:ascii="Arial" w:hAnsi="Arial" w:cs="Arial"/>
          <w:sz w:val="22"/>
          <w:szCs w:val="22"/>
        </w:rPr>
        <w:t xml:space="preserve">obót – </w:t>
      </w:r>
      <w:r w:rsidR="008876EA" w:rsidRPr="000418D4">
        <w:rPr>
          <w:rFonts w:ascii="Arial" w:hAnsi="Arial" w:cs="Arial"/>
          <w:sz w:val="22"/>
          <w:szCs w:val="22"/>
        </w:rPr>
        <w:t>złożyć wniosek</w:t>
      </w:r>
      <w:r w:rsidR="00004E6D" w:rsidRPr="000418D4">
        <w:rPr>
          <w:rFonts w:ascii="Arial" w:hAnsi="Arial" w:cs="Arial"/>
          <w:sz w:val="22"/>
          <w:szCs w:val="22"/>
        </w:rPr>
        <w:t xml:space="preserve"> </w:t>
      </w:r>
      <w:r w:rsidRPr="000418D4">
        <w:rPr>
          <w:rFonts w:ascii="Arial" w:hAnsi="Arial" w:cs="Arial"/>
          <w:sz w:val="22"/>
          <w:szCs w:val="22"/>
        </w:rPr>
        <w:t xml:space="preserve">na piśmie o zamiarze wykonania tego typu czynności w celu umożliwienia mu przygotowania odpowiedniego nadzoru i podjęcia właściwych środków bezpieczeństwa. </w:t>
      </w:r>
    </w:p>
    <w:p w14:paraId="673FD3C1" w14:textId="77777777" w:rsidR="000C1CFF" w:rsidRPr="000418D4" w:rsidRDefault="000C1CFF" w:rsidP="004365D3">
      <w:pPr>
        <w:spacing w:beforeLines="40" w:before="96" w:afterLines="40" w:after="96" w:line="276" w:lineRule="auto"/>
        <w:jc w:val="both"/>
        <w:rPr>
          <w:rFonts w:ascii="Arial" w:hAnsi="Arial" w:cs="Arial"/>
          <w:sz w:val="22"/>
        </w:rPr>
      </w:pPr>
      <w:r w:rsidRPr="000418D4">
        <w:rPr>
          <w:rFonts w:ascii="Arial" w:hAnsi="Arial" w:cs="Arial"/>
          <w:sz w:val="22"/>
        </w:rPr>
        <w:t xml:space="preserve">Wykonawca, na własną odpowiedzialność i na swój koszt, podejmie wszelkie środki zapobiegawcze wymagane przez rzetelną praktykę budowlaną oraz aktualne okoliczności, aby zabezpieczyć prawa, właścicieli posesji i budynków sąsiadujących z Placem Budowy </w:t>
      </w:r>
      <w:r w:rsidR="000114BA">
        <w:rPr>
          <w:rFonts w:ascii="Arial" w:hAnsi="Arial" w:cs="Arial"/>
          <w:sz w:val="22"/>
        </w:rPr>
        <w:t>i </w:t>
      </w:r>
      <w:r w:rsidRPr="000418D4">
        <w:rPr>
          <w:rFonts w:ascii="Arial" w:hAnsi="Arial" w:cs="Arial"/>
          <w:sz w:val="22"/>
        </w:rPr>
        <w:t>unikać powodowania tam jakichkolwiek zakłóceń czy szkód.</w:t>
      </w:r>
    </w:p>
    <w:p w14:paraId="16AB933E" w14:textId="77777777" w:rsidR="000C1CFF" w:rsidRPr="000418D4" w:rsidRDefault="000C1CFF" w:rsidP="004365D3">
      <w:pPr>
        <w:spacing w:beforeLines="40" w:before="96" w:afterLines="40" w:after="96" w:line="276" w:lineRule="auto"/>
        <w:jc w:val="both"/>
        <w:rPr>
          <w:rFonts w:ascii="Arial" w:hAnsi="Arial" w:cs="Arial"/>
          <w:sz w:val="22"/>
        </w:rPr>
      </w:pPr>
      <w:r w:rsidRPr="000418D4">
        <w:rPr>
          <w:rFonts w:ascii="Arial" w:hAnsi="Arial" w:cs="Arial"/>
          <w:sz w:val="22"/>
        </w:rPr>
        <w:t>Wykonawca zabezpieczy Zamawiającego przed, i przejmie odpowiedzialność materialną za wszystkie skutki finansowe z tytułu jakichkolwiek roszczeń wniesionych przez właścicieli posesji czy budynków sąsiadujących z Placem Budowy w zakresie, w jakim Wykonawca odpowiada za takie zakłócenia czy szkody.</w:t>
      </w:r>
    </w:p>
    <w:p w14:paraId="4F3C7C3A" w14:textId="77777777" w:rsidR="000C1CFF" w:rsidRPr="000418D4" w:rsidRDefault="006249CF" w:rsidP="004365D3">
      <w:pPr>
        <w:spacing w:beforeLines="40" w:before="96" w:afterLines="40" w:after="96" w:line="276" w:lineRule="auto"/>
        <w:jc w:val="both"/>
        <w:rPr>
          <w:rFonts w:ascii="Arial" w:hAnsi="Arial" w:cs="Arial"/>
          <w:sz w:val="22"/>
        </w:rPr>
      </w:pPr>
      <w:r w:rsidRPr="00606A7C">
        <w:rPr>
          <w:rFonts w:ascii="Arial" w:hAnsi="Arial" w:cs="Arial"/>
          <w:sz w:val="22"/>
        </w:rPr>
        <w:t xml:space="preserve">Wykonawca </w:t>
      </w:r>
      <w:r>
        <w:rPr>
          <w:rFonts w:ascii="Arial" w:hAnsi="Arial" w:cs="Arial"/>
          <w:sz w:val="22"/>
        </w:rPr>
        <w:t>zapewni</w:t>
      </w:r>
      <w:r w:rsidRPr="00606A7C">
        <w:rPr>
          <w:rFonts w:ascii="Arial" w:hAnsi="Arial" w:cs="Arial"/>
          <w:sz w:val="22"/>
        </w:rPr>
        <w:t xml:space="preserve"> ochronę instalacji i u</w:t>
      </w:r>
      <w:r>
        <w:rPr>
          <w:rFonts w:ascii="Arial" w:hAnsi="Arial" w:cs="Arial"/>
          <w:sz w:val="22"/>
        </w:rPr>
        <w:t xml:space="preserve">rządzeń na powierzchni ziemi i </w:t>
      </w:r>
      <w:r w:rsidRPr="00606A7C">
        <w:rPr>
          <w:rFonts w:ascii="Arial" w:hAnsi="Arial" w:cs="Arial"/>
          <w:sz w:val="22"/>
        </w:rPr>
        <w:t>instalacji podziemnych</w:t>
      </w:r>
      <w:r w:rsidR="000114BA">
        <w:rPr>
          <w:rFonts w:ascii="Arial" w:hAnsi="Arial" w:cs="Arial"/>
          <w:sz w:val="22"/>
        </w:rPr>
        <w:t xml:space="preserve"> oraz</w:t>
      </w:r>
      <w:r w:rsidR="000C1CFF" w:rsidRPr="000418D4">
        <w:rPr>
          <w:rFonts w:ascii="Arial" w:hAnsi="Arial" w:cs="Arial"/>
          <w:sz w:val="22"/>
        </w:rPr>
        <w:t xml:space="preserve"> będzie odpowiedzialny za wszystkie szkody w nawierzchniach drogowych, rowach melioracyjnych, rurociągach, kablach elektrycznych, sieciach lub mediach</w:t>
      </w:r>
      <w:r w:rsidR="0071302A" w:rsidRPr="000418D4">
        <w:rPr>
          <w:rFonts w:ascii="Arial" w:hAnsi="Arial" w:cs="Arial"/>
          <w:sz w:val="22"/>
        </w:rPr>
        <w:t xml:space="preserve">, </w:t>
      </w:r>
      <w:r w:rsidR="009B610F" w:rsidRPr="000418D4">
        <w:rPr>
          <w:rFonts w:ascii="Arial" w:hAnsi="Arial" w:cs="Arial"/>
        </w:rPr>
        <w:t>wszystkich rodzajów,</w:t>
      </w:r>
      <w:r w:rsidR="009B610F" w:rsidRPr="000418D4">
        <w:rPr>
          <w:rFonts w:ascii="Arial" w:hAnsi="Arial" w:cs="Arial"/>
          <w:sz w:val="22"/>
        </w:rPr>
        <w:t xml:space="preserve"> </w:t>
      </w:r>
      <w:r w:rsidR="0071302A" w:rsidRPr="000418D4">
        <w:rPr>
          <w:rFonts w:ascii="Arial" w:hAnsi="Arial" w:cs="Arial"/>
          <w:sz w:val="22"/>
        </w:rPr>
        <w:t>budynkach i budowlach</w:t>
      </w:r>
      <w:r w:rsidR="009B610F" w:rsidRPr="000418D4">
        <w:rPr>
          <w:rFonts w:ascii="Arial" w:hAnsi="Arial" w:cs="Arial"/>
          <w:sz w:val="22"/>
        </w:rPr>
        <w:t xml:space="preserve"> -</w:t>
      </w:r>
      <w:r w:rsidR="0071302A" w:rsidRPr="000418D4">
        <w:rPr>
          <w:rFonts w:ascii="Arial" w:hAnsi="Arial" w:cs="Arial"/>
          <w:sz w:val="22"/>
        </w:rPr>
        <w:t xml:space="preserve"> </w:t>
      </w:r>
      <w:r w:rsidR="000C1CFF" w:rsidRPr="000418D4">
        <w:rPr>
          <w:rFonts w:ascii="Arial" w:hAnsi="Arial" w:cs="Arial"/>
          <w:sz w:val="22"/>
        </w:rPr>
        <w:t>wyrządzonych przez niego lub Podwykonawcę(ów) w</w:t>
      </w:r>
      <w:r w:rsidR="000114BA">
        <w:rPr>
          <w:rFonts w:ascii="Arial" w:hAnsi="Arial" w:cs="Arial"/>
          <w:sz w:val="22"/>
        </w:rPr>
        <w:t> </w:t>
      </w:r>
      <w:r w:rsidR="000C1CFF" w:rsidRPr="000418D4">
        <w:rPr>
          <w:rFonts w:ascii="Arial" w:hAnsi="Arial" w:cs="Arial"/>
          <w:sz w:val="22"/>
        </w:rPr>
        <w:t xml:space="preserve">trakcie prowadzenia prac. </w:t>
      </w:r>
      <w:r w:rsidR="0071302A" w:rsidRPr="000418D4">
        <w:rPr>
          <w:rFonts w:ascii="Arial" w:hAnsi="Arial" w:cs="Arial"/>
          <w:sz w:val="22"/>
        </w:rPr>
        <w:t>Wykonawca winien uwzględnić i</w:t>
      </w:r>
      <w:r w:rsidR="007F7AED">
        <w:rPr>
          <w:rFonts w:ascii="Arial" w:hAnsi="Arial" w:cs="Arial"/>
          <w:sz w:val="22"/>
        </w:rPr>
        <w:t> </w:t>
      </w:r>
      <w:r w:rsidR="0071302A" w:rsidRPr="000418D4">
        <w:rPr>
          <w:rFonts w:ascii="Arial" w:hAnsi="Arial" w:cs="Arial"/>
          <w:sz w:val="22"/>
        </w:rPr>
        <w:t>postępować zgodnie ze szczegółowymi zapisami znajdującymi się w Programie Funkcjonalno-użytkowym</w:t>
      </w:r>
      <w:r w:rsidR="009B610F" w:rsidRPr="000418D4">
        <w:rPr>
          <w:rFonts w:ascii="Arial" w:hAnsi="Arial" w:cs="Arial"/>
          <w:sz w:val="22"/>
        </w:rPr>
        <w:t>, o ile takowe zostały przewidziane zapisami Programu funkcjonalno-użytkowego</w:t>
      </w:r>
      <w:r w:rsidR="0071302A" w:rsidRPr="000418D4">
        <w:rPr>
          <w:rFonts w:ascii="Arial" w:hAnsi="Arial" w:cs="Arial"/>
          <w:sz w:val="22"/>
        </w:rPr>
        <w:t xml:space="preserve">. </w:t>
      </w:r>
      <w:r w:rsidR="000C1CFF" w:rsidRPr="000418D4">
        <w:rPr>
          <w:rFonts w:ascii="Arial" w:hAnsi="Arial" w:cs="Arial"/>
          <w:sz w:val="22"/>
        </w:rPr>
        <w:t>Wykonawca winien bez zwłoki, na własny koszt naprawić wszystkie szkody, i jeżeli to konieczne przeprowadzić dalsze prace naprawcze zarządzone przez Inżyniera.</w:t>
      </w:r>
    </w:p>
    <w:p w14:paraId="5E769A94" w14:textId="77777777" w:rsidR="006F52DB" w:rsidRPr="000418D4" w:rsidRDefault="006F52DB" w:rsidP="004365D3">
      <w:pPr>
        <w:shd w:val="clear" w:color="auto" w:fill="FFFFFF"/>
        <w:spacing w:beforeLines="40" w:before="96" w:afterLines="40" w:after="96" w:line="276" w:lineRule="auto"/>
        <w:jc w:val="both"/>
        <w:rPr>
          <w:rFonts w:ascii="Arial" w:hAnsi="Arial" w:cs="Arial"/>
          <w:sz w:val="22"/>
          <w:szCs w:val="22"/>
        </w:rPr>
      </w:pPr>
      <w:r w:rsidRPr="000418D4">
        <w:rPr>
          <w:rFonts w:ascii="Arial" w:hAnsi="Arial" w:cs="Arial"/>
          <w:sz w:val="22"/>
          <w:szCs w:val="22"/>
        </w:rPr>
        <w:lastRenderedPageBreak/>
        <w:t xml:space="preserve">W przypadku konieczności zamknięcia toru szlakowego lub drogi publicznej Wykonawca będzie postępował zgodnie z wytycznymi określonymi w </w:t>
      </w:r>
      <w:r w:rsidR="0066565C" w:rsidRPr="000418D4">
        <w:rPr>
          <w:rFonts w:ascii="Arial" w:hAnsi="Arial" w:cs="Arial"/>
          <w:sz w:val="22"/>
          <w:szCs w:val="22"/>
        </w:rPr>
        <w:t>K</w:t>
      </w:r>
      <w:r w:rsidRPr="000418D4">
        <w:rPr>
          <w:rFonts w:ascii="Arial" w:hAnsi="Arial" w:cs="Arial"/>
          <w:sz w:val="22"/>
          <w:szCs w:val="22"/>
        </w:rPr>
        <w:t>ontrakcie.</w:t>
      </w:r>
    </w:p>
    <w:p w14:paraId="071513FC" w14:textId="77777777" w:rsidR="00446A97" w:rsidRPr="000418D4" w:rsidRDefault="00446A97" w:rsidP="004365D3">
      <w:pPr>
        <w:shd w:val="clear" w:color="auto" w:fill="FFFFFF"/>
        <w:spacing w:beforeLines="40" w:before="96" w:afterLines="40" w:after="96" w:line="276" w:lineRule="auto"/>
        <w:jc w:val="both"/>
        <w:rPr>
          <w:rFonts w:ascii="Arial" w:hAnsi="Arial" w:cs="Arial"/>
          <w:sz w:val="22"/>
        </w:rPr>
      </w:pPr>
      <w:r w:rsidRPr="000418D4">
        <w:rPr>
          <w:rFonts w:ascii="Arial" w:hAnsi="Arial" w:cs="Arial"/>
          <w:sz w:val="22"/>
        </w:rPr>
        <w:t>W przypadku braku możliwości prowadzenia ruchu drogowego alternatywnymi trasami objazdowymi, Wykonawca w uzgodnieniu z Inżynierem i Zamawiającym zaprojektuje, uzgodni i wykona tymczasowy przejazd kolejowo-drogowy</w:t>
      </w:r>
      <w:r w:rsidR="006249CF">
        <w:rPr>
          <w:rFonts w:ascii="Arial" w:hAnsi="Arial" w:cs="Arial"/>
          <w:sz w:val="22"/>
        </w:rPr>
        <w:t>,</w:t>
      </w:r>
      <w:r w:rsidRPr="000418D4">
        <w:rPr>
          <w:rFonts w:ascii="Arial" w:hAnsi="Arial" w:cs="Arial"/>
          <w:sz w:val="22"/>
        </w:rPr>
        <w:t xml:space="preserve"> uwzględniając obowiązujące Regulacje Zamawiającego. </w:t>
      </w:r>
    </w:p>
    <w:p w14:paraId="4EAC5375" w14:textId="77777777" w:rsidR="00446A97" w:rsidRPr="000418D4" w:rsidRDefault="00446A97" w:rsidP="004365D3">
      <w:pPr>
        <w:shd w:val="clear" w:color="auto" w:fill="FFFFFF"/>
        <w:spacing w:beforeLines="40" w:before="96" w:afterLines="40" w:after="96" w:line="276" w:lineRule="auto"/>
        <w:jc w:val="both"/>
        <w:rPr>
          <w:rFonts w:ascii="Arial" w:hAnsi="Arial" w:cs="Arial"/>
          <w:sz w:val="22"/>
        </w:rPr>
      </w:pPr>
      <w:r w:rsidRPr="000418D4">
        <w:rPr>
          <w:rFonts w:ascii="Arial" w:hAnsi="Arial" w:cs="Arial"/>
          <w:sz w:val="22"/>
        </w:rPr>
        <w:t>Wszelkie koszty z tytułu czasowej organizacji ruchu drogowego (dokumentacja projektowa, wykonanie i utrzymanie) leżą po stronie Wykonawcy.</w:t>
      </w:r>
    </w:p>
    <w:p w14:paraId="440A9016" w14:textId="77777777" w:rsidR="006F52DB" w:rsidRPr="000418D4" w:rsidRDefault="006F52DB" w:rsidP="004365D3">
      <w:pPr>
        <w:shd w:val="clear" w:color="auto" w:fill="FFFFFF"/>
        <w:spacing w:beforeLines="40" w:before="96" w:afterLines="40" w:after="96" w:line="276" w:lineRule="auto"/>
        <w:ind w:right="6"/>
        <w:jc w:val="both"/>
        <w:rPr>
          <w:rFonts w:ascii="Arial" w:hAnsi="Arial" w:cs="Arial"/>
          <w:sz w:val="22"/>
          <w:szCs w:val="22"/>
        </w:rPr>
      </w:pPr>
      <w:r w:rsidRPr="000418D4">
        <w:rPr>
          <w:rFonts w:ascii="Arial" w:hAnsi="Arial" w:cs="Arial"/>
          <w:sz w:val="22"/>
          <w:szCs w:val="22"/>
        </w:rPr>
        <w:t xml:space="preserve">Razem z wnioskiem o pozwolenie na rozpoczęcie </w:t>
      </w:r>
      <w:r w:rsidR="0066565C" w:rsidRPr="000418D4">
        <w:rPr>
          <w:rFonts w:ascii="Arial" w:hAnsi="Arial" w:cs="Arial"/>
          <w:sz w:val="22"/>
          <w:szCs w:val="22"/>
        </w:rPr>
        <w:t>R</w:t>
      </w:r>
      <w:r w:rsidRPr="000418D4">
        <w:rPr>
          <w:rFonts w:ascii="Arial" w:hAnsi="Arial" w:cs="Arial"/>
          <w:sz w:val="22"/>
          <w:szCs w:val="22"/>
        </w:rPr>
        <w:t xml:space="preserve">obót, Wykonawca winien przedstawić Inżynierowi listę wszystkich  </w:t>
      </w:r>
      <w:r w:rsidR="0066565C" w:rsidRPr="000418D4">
        <w:rPr>
          <w:rFonts w:ascii="Arial" w:hAnsi="Arial" w:cs="Arial"/>
          <w:sz w:val="22"/>
          <w:szCs w:val="22"/>
        </w:rPr>
        <w:t>U</w:t>
      </w:r>
      <w:r w:rsidRPr="000418D4">
        <w:rPr>
          <w:rFonts w:ascii="Arial" w:hAnsi="Arial" w:cs="Arial"/>
          <w:sz w:val="22"/>
          <w:szCs w:val="22"/>
        </w:rPr>
        <w:t>rządzeń, których on lub jego Podwykonawcy zamierzają użyć.</w:t>
      </w:r>
    </w:p>
    <w:p w14:paraId="64467B00" w14:textId="77777777" w:rsidR="007C7B00" w:rsidRPr="000418D4" w:rsidRDefault="000C1CFF" w:rsidP="004365D3">
      <w:pPr>
        <w:shd w:val="clear" w:color="auto" w:fill="FFFFFF"/>
        <w:spacing w:beforeLines="40" w:before="96" w:afterLines="40" w:after="96" w:line="276" w:lineRule="auto"/>
        <w:ind w:right="6"/>
        <w:jc w:val="both"/>
        <w:rPr>
          <w:rFonts w:ascii="Arial" w:hAnsi="Arial" w:cs="Arial"/>
          <w:b/>
          <w:sz w:val="22"/>
          <w:szCs w:val="22"/>
        </w:rPr>
      </w:pPr>
      <w:r w:rsidRPr="000418D4">
        <w:rPr>
          <w:rFonts w:ascii="Arial" w:hAnsi="Arial" w:cs="Arial"/>
          <w:sz w:val="22"/>
        </w:rPr>
        <w:t>Na żądanie Zamawiającego Wykonawca przedstawi odpowiednie uzgodnienia, decyzje, oznakowanie czy inne dokumenty potwierdzające dopuszczenie do eksploatacji lub możliwość wprowadzenia do obrotu danych Urządzeń lub Materiałów zgodnie z przepisami.</w:t>
      </w:r>
    </w:p>
    <w:p w14:paraId="7EE99520" w14:textId="77777777" w:rsidR="006F52DB" w:rsidRPr="000418D4" w:rsidRDefault="007C7B00" w:rsidP="004365D3">
      <w:pPr>
        <w:pStyle w:val="Nagwek3"/>
        <w:spacing w:beforeLines="40" w:before="96" w:afterLines="40" w:after="96" w:line="276" w:lineRule="auto"/>
      </w:pPr>
      <w:bookmarkStart w:id="245" w:name="_Toc424890945"/>
      <w:bookmarkStart w:id="246" w:name="_Toc449656711"/>
      <w:bookmarkStart w:id="247" w:name="_Toc506972607"/>
      <w:r w:rsidRPr="000418D4">
        <w:t>SubKLAUZULA 7.</w:t>
      </w:r>
      <w:r w:rsidR="00DE23EB" w:rsidRPr="000418D4">
        <w:t>4</w:t>
      </w:r>
      <w:r w:rsidRPr="000418D4">
        <w:tab/>
        <w:t>DOKONYWANIE PRÓB</w:t>
      </w:r>
      <w:bookmarkEnd w:id="245"/>
      <w:bookmarkEnd w:id="246"/>
      <w:bookmarkEnd w:id="247"/>
    </w:p>
    <w:p w14:paraId="620ADC91" w14:textId="77777777" w:rsidR="0091567E" w:rsidRPr="000418D4" w:rsidRDefault="0091567E" w:rsidP="004365D3">
      <w:pPr>
        <w:pStyle w:val="Akapit"/>
        <w:spacing w:beforeLines="40" w:before="96" w:afterLines="40" w:after="96"/>
      </w:pPr>
      <w:r w:rsidRPr="000418D4">
        <w:t>Usuwa się treść SubKLAUZ</w:t>
      </w:r>
      <w:r w:rsidR="00002F05" w:rsidRPr="000418D4">
        <w:t>U</w:t>
      </w:r>
      <w:r w:rsidRPr="000418D4">
        <w:t>LI i zastępuje następującą treścią:</w:t>
      </w:r>
    </w:p>
    <w:p w14:paraId="55BC8EE6" w14:textId="77777777" w:rsidR="0066565C" w:rsidRPr="000418D4" w:rsidRDefault="007C7B00" w:rsidP="004365D3">
      <w:pPr>
        <w:shd w:val="clear" w:color="auto" w:fill="FFFFFF"/>
        <w:spacing w:beforeLines="40" w:before="96" w:afterLines="40" w:after="96" w:line="276" w:lineRule="auto"/>
        <w:ind w:right="5"/>
        <w:jc w:val="both"/>
        <w:rPr>
          <w:rFonts w:ascii="Arial" w:hAnsi="Arial" w:cs="Arial"/>
          <w:sz w:val="22"/>
          <w:szCs w:val="22"/>
        </w:rPr>
      </w:pPr>
      <w:r w:rsidRPr="000418D4">
        <w:rPr>
          <w:rFonts w:ascii="Arial" w:hAnsi="Arial" w:cs="Arial"/>
          <w:sz w:val="22"/>
          <w:szCs w:val="22"/>
        </w:rPr>
        <w:t>Niniejsza Sub</w:t>
      </w:r>
      <w:r w:rsidR="0091567E" w:rsidRPr="000418D4">
        <w:rPr>
          <w:rFonts w:ascii="Arial" w:hAnsi="Arial" w:cs="Arial"/>
          <w:sz w:val="22"/>
          <w:szCs w:val="22"/>
        </w:rPr>
        <w:t>KLAUZULA</w:t>
      </w:r>
      <w:r w:rsidRPr="000418D4">
        <w:rPr>
          <w:rFonts w:ascii="Arial" w:hAnsi="Arial" w:cs="Arial"/>
          <w:sz w:val="22"/>
          <w:szCs w:val="22"/>
        </w:rPr>
        <w:t xml:space="preserve"> będzie miała zastosowanie do wszystkich prób</w:t>
      </w:r>
      <w:r w:rsidR="00A86751" w:rsidRPr="000418D4">
        <w:rPr>
          <w:rFonts w:ascii="Arial" w:hAnsi="Arial" w:cs="Arial"/>
          <w:sz w:val="22"/>
          <w:szCs w:val="22"/>
        </w:rPr>
        <w:t xml:space="preserve"> </w:t>
      </w:r>
      <w:r w:rsidRPr="000418D4">
        <w:rPr>
          <w:rFonts w:ascii="Arial" w:hAnsi="Arial" w:cs="Arial"/>
          <w:sz w:val="22"/>
          <w:szCs w:val="22"/>
        </w:rPr>
        <w:t xml:space="preserve">wyspecyfikowanych w Kontrakcie, innych niż Próby Eksploatacyjne (jeśli są). </w:t>
      </w:r>
    </w:p>
    <w:p w14:paraId="3DC300CB" w14:textId="77777777" w:rsidR="007C7B00" w:rsidRDefault="007C7B00" w:rsidP="004365D3">
      <w:pPr>
        <w:shd w:val="clear" w:color="auto" w:fill="FFFFFF"/>
        <w:spacing w:beforeLines="40" w:before="96" w:afterLines="40" w:after="96" w:line="276" w:lineRule="auto"/>
        <w:ind w:right="5"/>
        <w:jc w:val="both"/>
        <w:rPr>
          <w:rFonts w:ascii="Arial" w:hAnsi="Arial" w:cs="Arial"/>
          <w:sz w:val="22"/>
          <w:szCs w:val="22"/>
        </w:rPr>
      </w:pPr>
      <w:r w:rsidRPr="000418D4">
        <w:rPr>
          <w:rFonts w:ascii="Arial" w:hAnsi="Arial" w:cs="Arial"/>
          <w:sz w:val="22"/>
          <w:szCs w:val="22"/>
        </w:rPr>
        <w:t xml:space="preserve">Wykonawca dostarczy całą aparaturę, pomoc, dokumenty i inne informacje, energię elektryczną, sprzęt, paliwo, środki zużywalne, przyrządy, siłę roboczą, materiały i stosownie wykwalifikowany i doświadczony personel kierowniczy, jakie są konieczne do sprawnego przeprowadzenia wyspecyfikowanych prób. Wykonawca uzgodni z Inżynierem czas i miejsce dokonania wyspecyfikowanych prób każdego z Urządzeń, Materiałów oraz innych części Robót. </w:t>
      </w:r>
    </w:p>
    <w:p w14:paraId="7D025385" w14:textId="77777777" w:rsidR="006249CF" w:rsidRPr="000418D4" w:rsidRDefault="006249CF" w:rsidP="004365D3">
      <w:pPr>
        <w:shd w:val="clear" w:color="auto" w:fill="FFFFFF"/>
        <w:spacing w:beforeLines="40" w:before="96" w:afterLines="40" w:after="96" w:line="276" w:lineRule="auto"/>
        <w:ind w:right="6"/>
        <w:jc w:val="both"/>
        <w:rPr>
          <w:rFonts w:ascii="Arial" w:hAnsi="Arial" w:cs="Arial"/>
          <w:sz w:val="22"/>
          <w:szCs w:val="22"/>
        </w:rPr>
      </w:pPr>
      <w:r w:rsidRPr="003D6F40">
        <w:rPr>
          <w:rFonts w:ascii="Arial" w:hAnsi="Arial" w:cs="Arial"/>
          <w:sz w:val="22"/>
          <w:szCs w:val="22"/>
        </w:rPr>
        <w:t>W trakcie realizacji prac Wykonawca zapewni obsługę laboratoryjną akredytowanego w</w:t>
      </w:r>
      <w:r w:rsidR="007F7AED">
        <w:rPr>
          <w:rFonts w:ascii="Arial" w:hAnsi="Arial" w:cs="Arial"/>
          <w:sz w:val="22"/>
          <w:szCs w:val="22"/>
        </w:rPr>
        <w:t> </w:t>
      </w:r>
      <w:r w:rsidRPr="003D6F40">
        <w:rPr>
          <w:rFonts w:ascii="Arial" w:hAnsi="Arial" w:cs="Arial"/>
          <w:sz w:val="22"/>
          <w:szCs w:val="22"/>
        </w:rPr>
        <w:t>przedmiotowym zakresie laboratorium badawczego. Wykonawca, nie</w:t>
      </w:r>
      <w:r>
        <w:rPr>
          <w:rFonts w:ascii="Arial" w:hAnsi="Arial" w:cs="Arial"/>
          <w:sz w:val="22"/>
          <w:szCs w:val="22"/>
        </w:rPr>
        <w:t xml:space="preserve"> </w:t>
      </w:r>
      <w:r w:rsidRPr="003D6F40">
        <w:rPr>
          <w:rFonts w:ascii="Arial" w:hAnsi="Arial" w:cs="Arial"/>
          <w:sz w:val="22"/>
          <w:szCs w:val="22"/>
        </w:rPr>
        <w:t>późnej niż 14 dni przed podjęciem prac, zgłosi Zamawiającemu wszelkie laboratoria i osoby wykon</w:t>
      </w:r>
      <w:r>
        <w:rPr>
          <w:rFonts w:ascii="Arial" w:hAnsi="Arial" w:cs="Arial"/>
          <w:sz w:val="22"/>
          <w:szCs w:val="22"/>
        </w:rPr>
        <w:t>ujące na jego zlecenia badania</w:t>
      </w:r>
      <w:r w:rsidRPr="003D6F40">
        <w:rPr>
          <w:rFonts w:ascii="Arial" w:hAnsi="Arial" w:cs="Arial"/>
          <w:sz w:val="22"/>
          <w:szCs w:val="22"/>
        </w:rPr>
        <w:t xml:space="preserve"> w celu uzyskania akceptacji</w:t>
      </w:r>
      <w:r>
        <w:rPr>
          <w:rFonts w:ascii="Arial" w:hAnsi="Arial" w:cs="Arial"/>
          <w:sz w:val="22"/>
          <w:szCs w:val="22"/>
        </w:rPr>
        <w:t xml:space="preserve"> Zamawiającego</w:t>
      </w:r>
      <w:r w:rsidRPr="003D6F40">
        <w:rPr>
          <w:rFonts w:ascii="Arial" w:hAnsi="Arial" w:cs="Arial"/>
          <w:sz w:val="22"/>
          <w:szCs w:val="22"/>
        </w:rPr>
        <w:t>. W</w:t>
      </w:r>
      <w:r>
        <w:rPr>
          <w:rFonts w:ascii="Arial" w:hAnsi="Arial" w:cs="Arial"/>
          <w:sz w:val="22"/>
          <w:szCs w:val="22"/>
        </w:rPr>
        <w:t>ykonawca w</w:t>
      </w:r>
      <w:r w:rsidR="007F7AED">
        <w:rPr>
          <w:rFonts w:ascii="Arial" w:hAnsi="Arial" w:cs="Arial"/>
          <w:sz w:val="22"/>
          <w:szCs w:val="22"/>
        </w:rPr>
        <w:t> </w:t>
      </w:r>
      <w:r>
        <w:rPr>
          <w:rFonts w:ascii="Arial" w:hAnsi="Arial" w:cs="Arial"/>
          <w:sz w:val="22"/>
          <w:szCs w:val="22"/>
        </w:rPr>
        <w:t>zgłoszeniu laboratorium przedstawi informacje dotyczące laboratorium obejmujące w</w:t>
      </w:r>
      <w:r w:rsidR="007F7AED">
        <w:rPr>
          <w:rFonts w:ascii="Arial" w:hAnsi="Arial" w:cs="Arial"/>
          <w:sz w:val="22"/>
          <w:szCs w:val="22"/>
        </w:rPr>
        <w:t> </w:t>
      </w:r>
      <w:r>
        <w:rPr>
          <w:rFonts w:ascii="Arial" w:hAnsi="Arial" w:cs="Arial"/>
          <w:sz w:val="22"/>
          <w:szCs w:val="22"/>
        </w:rPr>
        <w:t>szczególności: zaplecze techniczne, sprzęt pomiarowy, plan</w:t>
      </w:r>
      <w:r w:rsidRPr="003D6F40">
        <w:rPr>
          <w:rFonts w:ascii="Arial" w:hAnsi="Arial" w:cs="Arial"/>
          <w:sz w:val="22"/>
          <w:szCs w:val="22"/>
        </w:rPr>
        <w:t xml:space="preserve"> </w:t>
      </w:r>
      <w:r>
        <w:rPr>
          <w:rFonts w:ascii="Arial" w:hAnsi="Arial" w:cs="Arial"/>
          <w:sz w:val="22"/>
          <w:szCs w:val="22"/>
        </w:rPr>
        <w:t>z</w:t>
      </w:r>
      <w:r w:rsidRPr="003D6F40">
        <w:rPr>
          <w:rFonts w:ascii="Arial" w:hAnsi="Arial" w:cs="Arial"/>
          <w:sz w:val="22"/>
          <w:szCs w:val="22"/>
        </w:rPr>
        <w:t xml:space="preserve">apewniania </w:t>
      </w:r>
      <w:r>
        <w:rPr>
          <w:rFonts w:ascii="Arial" w:hAnsi="Arial" w:cs="Arial"/>
          <w:sz w:val="22"/>
          <w:szCs w:val="22"/>
        </w:rPr>
        <w:t>j</w:t>
      </w:r>
      <w:r w:rsidRPr="003D6F40">
        <w:rPr>
          <w:rFonts w:ascii="Arial" w:hAnsi="Arial" w:cs="Arial"/>
          <w:sz w:val="22"/>
          <w:szCs w:val="22"/>
        </w:rPr>
        <w:t>akośc</w:t>
      </w:r>
      <w:r>
        <w:rPr>
          <w:rFonts w:ascii="Arial" w:hAnsi="Arial" w:cs="Arial"/>
          <w:sz w:val="22"/>
          <w:szCs w:val="22"/>
        </w:rPr>
        <w:t>i, zakres oraz procedury związane z prowadzeniem badań, obieg</w:t>
      </w:r>
      <w:r w:rsidRPr="003D6F40">
        <w:rPr>
          <w:rFonts w:ascii="Arial" w:hAnsi="Arial" w:cs="Arial"/>
          <w:sz w:val="22"/>
          <w:szCs w:val="22"/>
        </w:rPr>
        <w:t xml:space="preserve"> dokumentów</w:t>
      </w:r>
      <w:r>
        <w:rPr>
          <w:rFonts w:ascii="Arial" w:hAnsi="Arial" w:cs="Arial"/>
          <w:sz w:val="22"/>
          <w:szCs w:val="22"/>
        </w:rPr>
        <w:t xml:space="preserve"> w laboratorium.</w:t>
      </w:r>
      <w:r w:rsidRPr="003D6F40">
        <w:rPr>
          <w:rFonts w:ascii="Arial" w:hAnsi="Arial" w:cs="Arial"/>
          <w:sz w:val="22"/>
          <w:szCs w:val="22"/>
        </w:rPr>
        <w:t xml:space="preserve"> </w:t>
      </w:r>
    </w:p>
    <w:p w14:paraId="5D4B051C" w14:textId="77777777" w:rsidR="00466904" w:rsidRPr="000418D4" w:rsidRDefault="00466904" w:rsidP="004365D3">
      <w:pPr>
        <w:shd w:val="clear" w:color="auto" w:fill="FFFFFF"/>
        <w:spacing w:beforeLines="40" w:before="96" w:afterLines="40" w:after="96" w:line="276" w:lineRule="auto"/>
        <w:ind w:right="5"/>
        <w:jc w:val="both"/>
        <w:rPr>
          <w:rFonts w:ascii="Arial" w:hAnsi="Arial" w:cs="Arial"/>
          <w:sz w:val="22"/>
          <w:szCs w:val="22"/>
        </w:rPr>
      </w:pPr>
      <w:r w:rsidRPr="000418D4">
        <w:rPr>
          <w:rFonts w:ascii="Arial" w:hAnsi="Arial" w:cs="Arial"/>
          <w:sz w:val="22"/>
          <w:szCs w:val="22"/>
        </w:rPr>
        <w:t xml:space="preserve">Inżynier może, według Klauzuli 13 </w:t>
      </w:r>
      <w:r w:rsidR="0091567E" w:rsidRPr="000418D4">
        <w:rPr>
          <w:rFonts w:ascii="Arial" w:hAnsi="Arial" w:cs="Arial"/>
          <w:sz w:val="22"/>
          <w:szCs w:val="22"/>
        </w:rPr>
        <w:t>Warunków Ogólnych zmodyfikowanych postanowieniami Warunków Szczególnych</w:t>
      </w:r>
      <w:r w:rsidRPr="000418D4">
        <w:rPr>
          <w:rFonts w:ascii="Arial" w:hAnsi="Arial" w:cs="Arial"/>
          <w:sz w:val="22"/>
          <w:szCs w:val="22"/>
        </w:rPr>
        <w:t xml:space="preserve">, zmienić miejsce lub szczegóły wyspecyfikowanych prób lub polecić Wykonawcy przeprowadzenie dodatkowych prób. Jeżeli te zmienione lub dodatkowe próby pokażą, że poddawane próbom Urządzenia, Materiały lub wykonawstwo nie są zgodne </w:t>
      </w:r>
      <w:r w:rsidR="000114BA">
        <w:rPr>
          <w:rFonts w:ascii="Arial" w:hAnsi="Arial" w:cs="Arial"/>
          <w:sz w:val="22"/>
          <w:szCs w:val="22"/>
        </w:rPr>
        <w:t>z </w:t>
      </w:r>
      <w:r w:rsidRPr="000418D4">
        <w:rPr>
          <w:rFonts w:ascii="Arial" w:hAnsi="Arial" w:cs="Arial"/>
          <w:sz w:val="22"/>
          <w:szCs w:val="22"/>
        </w:rPr>
        <w:t xml:space="preserve">Kontraktem, to koszt przeprowadzenia tej Zmiany będzie poniesiony przez Wykonawcę, bez względu na inne postanowienia Kontraktu. </w:t>
      </w:r>
    </w:p>
    <w:p w14:paraId="220FDD50" w14:textId="77777777" w:rsidR="0091567E" w:rsidRPr="000418D4" w:rsidRDefault="0091567E" w:rsidP="004365D3">
      <w:pPr>
        <w:pStyle w:val="Akapit"/>
        <w:spacing w:beforeLines="40" w:before="96" w:afterLines="40" w:after="96"/>
      </w:pPr>
      <w:r w:rsidRPr="000418D4">
        <w:t>Wykonawca poinformuje Inżyniera o zamiarze przeprowadzenia prób z wyprzedzeniem co najmniej 48 godzin.</w:t>
      </w:r>
    </w:p>
    <w:p w14:paraId="55AA0D3E" w14:textId="77777777" w:rsidR="00466904" w:rsidRPr="000418D4" w:rsidRDefault="00466904" w:rsidP="004365D3">
      <w:pPr>
        <w:shd w:val="clear" w:color="auto" w:fill="FFFFFF"/>
        <w:spacing w:beforeLines="40" w:before="96" w:afterLines="40" w:after="96" w:line="276" w:lineRule="auto"/>
        <w:ind w:right="5"/>
        <w:jc w:val="both"/>
        <w:rPr>
          <w:rFonts w:ascii="Arial" w:hAnsi="Arial" w:cs="Arial"/>
          <w:sz w:val="22"/>
          <w:szCs w:val="22"/>
        </w:rPr>
      </w:pPr>
      <w:r w:rsidRPr="000418D4">
        <w:rPr>
          <w:rFonts w:ascii="Arial" w:hAnsi="Arial" w:cs="Arial"/>
          <w:sz w:val="22"/>
          <w:szCs w:val="22"/>
        </w:rPr>
        <w:t xml:space="preserve">Inżynier da Wykonawcy, z co najmniej 24-godzinnym wyprzedzeniem, powiadomienie </w:t>
      </w:r>
      <w:r w:rsidR="000114BA">
        <w:rPr>
          <w:rFonts w:ascii="Arial" w:hAnsi="Arial" w:cs="Arial"/>
          <w:sz w:val="22"/>
          <w:szCs w:val="22"/>
        </w:rPr>
        <w:t>o </w:t>
      </w:r>
      <w:r w:rsidRPr="000418D4">
        <w:rPr>
          <w:rFonts w:ascii="Arial" w:hAnsi="Arial" w:cs="Arial"/>
          <w:sz w:val="22"/>
          <w:szCs w:val="22"/>
        </w:rPr>
        <w:t xml:space="preserve">zamiarze obecności </w:t>
      </w:r>
      <w:r w:rsidR="00D20AF4" w:rsidRPr="000418D4">
        <w:rPr>
          <w:rFonts w:ascii="Arial" w:hAnsi="Arial" w:cs="Arial"/>
          <w:sz w:val="22"/>
          <w:szCs w:val="22"/>
        </w:rPr>
        <w:t xml:space="preserve">Inżyniera </w:t>
      </w:r>
      <w:r w:rsidRPr="000418D4">
        <w:rPr>
          <w:rFonts w:ascii="Arial" w:hAnsi="Arial" w:cs="Arial"/>
          <w:sz w:val="22"/>
          <w:szCs w:val="22"/>
        </w:rPr>
        <w:t>przy próbach. Jeżeli Inżynier nie będzie obecny w czasie i</w:t>
      </w:r>
      <w:r w:rsidR="007F7AED">
        <w:rPr>
          <w:rFonts w:ascii="Arial" w:hAnsi="Arial" w:cs="Arial"/>
          <w:sz w:val="22"/>
          <w:szCs w:val="22"/>
        </w:rPr>
        <w:t> </w:t>
      </w:r>
      <w:r w:rsidRPr="000418D4">
        <w:rPr>
          <w:rFonts w:ascii="Arial" w:hAnsi="Arial" w:cs="Arial"/>
          <w:sz w:val="22"/>
          <w:szCs w:val="22"/>
        </w:rPr>
        <w:t>w</w:t>
      </w:r>
      <w:r w:rsidR="007F7AED">
        <w:rPr>
          <w:rFonts w:ascii="Arial" w:hAnsi="Arial" w:cs="Arial"/>
          <w:sz w:val="22"/>
          <w:szCs w:val="22"/>
        </w:rPr>
        <w:t> </w:t>
      </w:r>
      <w:r w:rsidRPr="000418D4">
        <w:rPr>
          <w:rFonts w:ascii="Arial" w:hAnsi="Arial" w:cs="Arial"/>
          <w:sz w:val="22"/>
          <w:szCs w:val="22"/>
        </w:rPr>
        <w:t xml:space="preserve">miejscu uzgodnionym, to Wykonawca będzie mógł, chyba że Inżynier poleci inaczej, przystąpić do prób i próby te będą wtedy uważane za wykonane w obecności Inżyniera. </w:t>
      </w:r>
    </w:p>
    <w:p w14:paraId="77CAF2CA" w14:textId="77777777" w:rsidR="00466904" w:rsidRPr="000418D4" w:rsidRDefault="00466904" w:rsidP="004365D3">
      <w:pPr>
        <w:shd w:val="clear" w:color="auto" w:fill="FFFFFF"/>
        <w:spacing w:beforeLines="40" w:before="96" w:afterLines="40" w:after="96" w:line="276" w:lineRule="auto"/>
        <w:ind w:right="5"/>
        <w:jc w:val="both"/>
        <w:rPr>
          <w:rFonts w:ascii="Arial" w:hAnsi="Arial" w:cs="Arial"/>
          <w:sz w:val="22"/>
          <w:szCs w:val="22"/>
        </w:rPr>
      </w:pPr>
      <w:r w:rsidRPr="000418D4">
        <w:rPr>
          <w:rFonts w:ascii="Arial" w:hAnsi="Arial" w:cs="Arial"/>
          <w:sz w:val="22"/>
          <w:szCs w:val="22"/>
        </w:rPr>
        <w:lastRenderedPageBreak/>
        <w:t>Jeżeli stosując się do tych poleceń lub w rezultacie opóźnienia, za które odpowiedzialny jest Zamawiający, Wykonawca dozna opóźnienia i/lub poniesie Koszt, to Wykonawca da powiadomienie Inżynierowi i będzie uprawniony, z uwzględnieniem Sub</w:t>
      </w:r>
      <w:r w:rsidR="001B1FD0" w:rsidRPr="000418D4">
        <w:rPr>
          <w:rFonts w:ascii="Arial" w:hAnsi="Arial" w:cs="Arial"/>
          <w:sz w:val="22"/>
          <w:szCs w:val="22"/>
        </w:rPr>
        <w:t>KLAUZULI</w:t>
      </w:r>
      <w:r w:rsidRPr="000418D4">
        <w:rPr>
          <w:rFonts w:ascii="Arial" w:hAnsi="Arial" w:cs="Arial"/>
          <w:sz w:val="22"/>
          <w:szCs w:val="22"/>
        </w:rPr>
        <w:t xml:space="preserve"> 20.1 </w:t>
      </w:r>
      <w:r w:rsidR="00B3701E" w:rsidRPr="000418D4">
        <w:rPr>
          <w:rFonts w:ascii="Arial" w:hAnsi="Arial" w:cs="Arial"/>
          <w:sz w:val="22"/>
          <w:szCs w:val="22"/>
        </w:rPr>
        <w:t>Warunków Ogólnych,</w:t>
      </w:r>
      <w:r w:rsidRPr="000418D4">
        <w:rPr>
          <w:rFonts w:ascii="Arial" w:hAnsi="Arial" w:cs="Arial"/>
          <w:sz w:val="22"/>
          <w:szCs w:val="22"/>
        </w:rPr>
        <w:t xml:space="preserve"> do:</w:t>
      </w:r>
    </w:p>
    <w:p w14:paraId="3FD12578" w14:textId="77777777" w:rsidR="009B610F" w:rsidRPr="000418D4" w:rsidRDefault="00B3701E" w:rsidP="008F5553">
      <w:pPr>
        <w:pStyle w:val="apunkt"/>
        <w:numPr>
          <w:ilvl w:val="0"/>
          <w:numId w:val="126"/>
        </w:numPr>
      </w:pPr>
      <w:r w:rsidRPr="000418D4">
        <w:t>przedłużenia Czasu na Ukończenie, w związku z jakimkolwiek takim opóźnieniem, według Sub</w:t>
      </w:r>
      <w:r w:rsidR="001B1FD0" w:rsidRPr="000418D4">
        <w:t>KLAUZULI</w:t>
      </w:r>
      <w:r w:rsidRPr="000418D4">
        <w:t xml:space="preserve"> 8.4 Warunków Szczególnych, jeśli ukończenie jest lub przewiduje się, że będzie opóźnione, oraz</w:t>
      </w:r>
      <w:r w:rsidR="009B610F" w:rsidRPr="000418D4">
        <w:t xml:space="preserve"> </w:t>
      </w:r>
    </w:p>
    <w:p w14:paraId="5597509F" w14:textId="77777777" w:rsidR="009B610F" w:rsidRPr="000418D4" w:rsidRDefault="009B610F" w:rsidP="008F5553">
      <w:pPr>
        <w:pStyle w:val="apunkt"/>
        <w:numPr>
          <w:ilvl w:val="0"/>
          <w:numId w:val="126"/>
        </w:numPr>
      </w:pPr>
      <w:r w:rsidRPr="000418D4">
        <w:t>płatności za jakikolwiek taki Koszt, która to płatność będzie włączona do Ceny Kontraktowej.</w:t>
      </w:r>
    </w:p>
    <w:p w14:paraId="28FCD069" w14:textId="77777777" w:rsidR="00466904" w:rsidRPr="000418D4" w:rsidRDefault="00466904" w:rsidP="004365D3">
      <w:pPr>
        <w:shd w:val="clear" w:color="auto" w:fill="FFFFFF"/>
        <w:spacing w:beforeLines="40" w:before="96" w:afterLines="40" w:after="96" w:line="276" w:lineRule="auto"/>
        <w:ind w:right="5"/>
        <w:jc w:val="both"/>
        <w:rPr>
          <w:rFonts w:ascii="Arial" w:hAnsi="Arial" w:cs="Arial"/>
          <w:sz w:val="22"/>
          <w:szCs w:val="22"/>
        </w:rPr>
      </w:pPr>
      <w:r w:rsidRPr="000418D4">
        <w:rPr>
          <w:rFonts w:ascii="Arial" w:hAnsi="Arial" w:cs="Arial"/>
          <w:sz w:val="22"/>
          <w:szCs w:val="22"/>
        </w:rPr>
        <w:t>Po otrzymaniu tego powiadomienia, Inżynier będzie postępował zgodnie z Sub</w:t>
      </w:r>
      <w:r w:rsidR="00B3701E" w:rsidRPr="000418D4">
        <w:rPr>
          <w:rFonts w:ascii="Arial" w:hAnsi="Arial" w:cs="Arial"/>
          <w:sz w:val="22"/>
          <w:szCs w:val="22"/>
        </w:rPr>
        <w:t xml:space="preserve">KLAUZULĄ </w:t>
      </w:r>
      <w:r w:rsidRPr="000418D4">
        <w:rPr>
          <w:rFonts w:ascii="Arial" w:hAnsi="Arial" w:cs="Arial"/>
          <w:sz w:val="22"/>
          <w:szCs w:val="22"/>
        </w:rPr>
        <w:t xml:space="preserve">3.5 </w:t>
      </w:r>
      <w:r w:rsidR="00B3701E" w:rsidRPr="000418D4">
        <w:rPr>
          <w:rFonts w:ascii="Arial" w:hAnsi="Arial" w:cs="Arial"/>
          <w:sz w:val="22"/>
          <w:szCs w:val="22"/>
        </w:rPr>
        <w:t>Warunków Ogólnych</w:t>
      </w:r>
      <w:r w:rsidRPr="000418D4">
        <w:rPr>
          <w:rFonts w:ascii="Arial" w:hAnsi="Arial" w:cs="Arial"/>
          <w:sz w:val="22"/>
          <w:szCs w:val="22"/>
        </w:rPr>
        <w:t xml:space="preserve">, aby uzgodnić lub określić te sprawy. </w:t>
      </w:r>
    </w:p>
    <w:p w14:paraId="05D40E29" w14:textId="77777777" w:rsidR="009F7B5A" w:rsidRPr="000418D4" w:rsidRDefault="00466904" w:rsidP="004365D3">
      <w:pPr>
        <w:shd w:val="clear" w:color="auto" w:fill="FFFFFF"/>
        <w:spacing w:beforeLines="40" w:before="96" w:afterLines="40" w:after="96" w:line="276" w:lineRule="auto"/>
        <w:ind w:right="5"/>
        <w:jc w:val="both"/>
        <w:rPr>
          <w:rFonts w:ascii="Arial" w:hAnsi="Arial" w:cs="Arial"/>
          <w:sz w:val="22"/>
          <w:szCs w:val="22"/>
        </w:rPr>
      </w:pPr>
      <w:r w:rsidRPr="000418D4">
        <w:rPr>
          <w:rFonts w:ascii="Arial" w:hAnsi="Arial" w:cs="Arial"/>
          <w:sz w:val="22"/>
          <w:szCs w:val="22"/>
        </w:rPr>
        <w:t>Wykonawca bezzwłocznie przekaże Inżynierowi należycie poświadczone sprawozdania z</w:t>
      </w:r>
      <w:r w:rsidR="007F7AED">
        <w:rPr>
          <w:rFonts w:ascii="Arial" w:hAnsi="Arial" w:cs="Arial"/>
          <w:sz w:val="22"/>
          <w:szCs w:val="22"/>
        </w:rPr>
        <w:t> </w:t>
      </w:r>
      <w:r w:rsidRPr="000418D4">
        <w:rPr>
          <w:rFonts w:ascii="Arial" w:hAnsi="Arial" w:cs="Arial"/>
          <w:sz w:val="22"/>
          <w:szCs w:val="22"/>
        </w:rPr>
        <w:t xml:space="preserve">prób. Gdy wyspecyfikowane próby zostaną przeprowadzone z wynikiem pozytywnym, Inżynier uzna świadectwo przeprowadzenia prób sporządzone przez Wykonawcę, lub sam wystawi mu w tym celu świadectwo. Jeżeli Inżynier nie był obecny przy próbach, to zaakceptuje odczyty jako wierne. </w:t>
      </w:r>
      <w:bookmarkStart w:id="248" w:name="_Toc373092055"/>
    </w:p>
    <w:p w14:paraId="332FEF58" w14:textId="77777777" w:rsidR="00A25FAE" w:rsidRPr="000418D4" w:rsidRDefault="00A25FAE" w:rsidP="004365D3">
      <w:pPr>
        <w:pStyle w:val="Nagwek3"/>
        <w:spacing w:beforeLines="40" w:before="96" w:afterLines="40" w:after="96" w:line="276" w:lineRule="auto"/>
      </w:pPr>
      <w:bookmarkStart w:id="249" w:name="_Toc424890946"/>
      <w:bookmarkStart w:id="250" w:name="_Toc449656712"/>
      <w:bookmarkStart w:id="251" w:name="_Toc506972608"/>
      <w:r w:rsidRPr="000418D4">
        <w:t>SubKLAUZULA 7.7</w:t>
      </w:r>
      <w:r w:rsidRPr="000418D4">
        <w:tab/>
      </w:r>
      <w:bookmarkEnd w:id="248"/>
      <w:r w:rsidR="00B22731" w:rsidRPr="000418D4">
        <w:t>WŁASNOŚĆ URZĄDZEŃ I MATERIAŁÓW</w:t>
      </w:r>
      <w:bookmarkEnd w:id="249"/>
      <w:bookmarkEnd w:id="250"/>
      <w:bookmarkEnd w:id="251"/>
    </w:p>
    <w:p w14:paraId="50FDE280" w14:textId="77777777" w:rsidR="00A25FAE" w:rsidRPr="000418D4" w:rsidRDefault="003C50BD" w:rsidP="004365D3">
      <w:pPr>
        <w:shd w:val="clear" w:color="auto" w:fill="FFFFFF"/>
        <w:spacing w:beforeLines="40" w:before="96" w:afterLines="40" w:after="96" w:line="276" w:lineRule="auto"/>
        <w:ind w:right="6"/>
        <w:jc w:val="both"/>
        <w:rPr>
          <w:rFonts w:ascii="Arial" w:hAnsi="Arial" w:cs="Arial"/>
          <w:sz w:val="22"/>
          <w:szCs w:val="22"/>
        </w:rPr>
      </w:pPr>
      <w:r w:rsidRPr="000418D4">
        <w:rPr>
          <w:rFonts w:ascii="Arial" w:hAnsi="Arial" w:cs="Arial"/>
          <w:sz w:val="22"/>
          <w:szCs w:val="22"/>
        </w:rPr>
        <w:t>Usuwa się treść SubK</w:t>
      </w:r>
      <w:r w:rsidR="00B3701E" w:rsidRPr="000418D4">
        <w:rPr>
          <w:rFonts w:ascii="Arial" w:hAnsi="Arial" w:cs="Arial"/>
          <w:sz w:val="22"/>
          <w:szCs w:val="22"/>
        </w:rPr>
        <w:t>LAUZULI</w:t>
      </w:r>
      <w:r w:rsidRPr="000418D4">
        <w:rPr>
          <w:rFonts w:ascii="Arial" w:hAnsi="Arial" w:cs="Arial"/>
          <w:sz w:val="22"/>
          <w:szCs w:val="22"/>
        </w:rPr>
        <w:t xml:space="preserve"> i zastępuje następującą treścią:</w:t>
      </w:r>
    </w:p>
    <w:p w14:paraId="36E7390B" w14:textId="77777777" w:rsidR="00554693" w:rsidRPr="000418D4" w:rsidRDefault="00554693" w:rsidP="00554693">
      <w:pPr>
        <w:shd w:val="clear" w:color="auto" w:fill="FFFFFF"/>
        <w:spacing w:beforeLines="40" w:before="96" w:afterLines="40" w:after="96" w:line="276" w:lineRule="auto"/>
        <w:ind w:right="6"/>
        <w:jc w:val="both"/>
        <w:rPr>
          <w:rFonts w:ascii="Arial" w:hAnsi="Arial" w:cs="Arial"/>
          <w:sz w:val="22"/>
          <w:szCs w:val="22"/>
        </w:rPr>
      </w:pPr>
      <w:r>
        <w:rPr>
          <w:rFonts w:ascii="Arial" w:hAnsi="Arial" w:cs="Arial"/>
          <w:sz w:val="22"/>
          <w:szCs w:val="22"/>
        </w:rPr>
        <w:t>Urządzenia lub Materiały</w:t>
      </w:r>
      <w:r w:rsidRPr="008811D7">
        <w:rPr>
          <w:rFonts w:ascii="Arial" w:hAnsi="Arial" w:cs="Arial"/>
          <w:sz w:val="22"/>
          <w:szCs w:val="22"/>
        </w:rPr>
        <w:t>, zakupione przez Wykonawcę zgodnie z SubKLAUZULĄ 14.5</w:t>
      </w:r>
      <w:r>
        <w:rPr>
          <w:rFonts w:ascii="Arial" w:hAnsi="Arial" w:cs="Arial"/>
          <w:sz w:val="22"/>
          <w:szCs w:val="22"/>
        </w:rPr>
        <w:t xml:space="preserve"> Warunków Szczególnych</w:t>
      </w:r>
      <w:r w:rsidRPr="008811D7">
        <w:rPr>
          <w:rFonts w:ascii="Arial" w:hAnsi="Arial" w:cs="Arial"/>
          <w:sz w:val="22"/>
          <w:szCs w:val="22"/>
        </w:rPr>
        <w:t>,</w:t>
      </w:r>
      <w:r>
        <w:rPr>
          <w:rFonts w:ascii="Arial" w:hAnsi="Arial" w:cs="Arial"/>
          <w:sz w:val="22"/>
          <w:szCs w:val="22"/>
        </w:rPr>
        <w:t xml:space="preserve"> stają się własnością Zamawiającego </w:t>
      </w:r>
      <w:commentRangeStart w:id="252"/>
      <w:r>
        <w:rPr>
          <w:rFonts w:ascii="Arial" w:hAnsi="Arial" w:cs="Arial"/>
          <w:sz w:val="22"/>
          <w:szCs w:val="22"/>
        </w:rPr>
        <w:t>w momencie dostarczenia ich na Plac Budowy albo teren lub magazyn uzgodniony i zaakceptowany przez Inżyniera albo w</w:t>
      </w:r>
      <w:r w:rsidR="00FB5731">
        <w:rPr>
          <w:rFonts w:ascii="Arial" w:hAnsi="Arial" w:cs="Arial"/>
          <w:sz w:val="22"/>
          <w:szCs w:val="22"/>
        </w:rPr>
        <w:t xml:space="preserve"> </w:t>
      </w:r>
      <w:r>
        <w:rPr>
          <w:rFonts w:ascii="Arial" w:hAnsi="Arial" w:cs="Arial"/>
          <w:sz w:val="22"/>
          <w:szCs w:val="22"/>
        </w:rPr>
        <w:t>innych przypadkach opisanych w Umowie</w:t>
      </w:r>
      <w:r w:rsidR="00FB5731">
        <w:rPr>
          <w:rFonts w:ascii="Arial" w:hAnsi="Arial" w:cs="Arial"/>
          <w:sz w:val="22"/>
          <w:szCs w:val="22"/>
        </w:rPr>
        <w:t>. Wykonawca zobowiązany jest do </w:t>
      </w:r>
      <w:r>
        <w:rPr>
          <w:rFonts w:ascii="Arial" w:hAnsi="Arial" w:cs="Arial"/>
          <w:sz w:val="22"/>
          <w:szCs w:val="22"/>
        </w:rPr>
        <w:t>dostarczenia Urządzeń lub Materiałów bez jakichkolwiek obciążeń.</w:t>
      </w:r>
      <w:commentRangeEnd w:id="252"/>
      <w:r w:rsidR="005A7C6E">
        <w:rPr>
          <w:rStyle w:val="Odwoaniedokomentarza"/>
        </w:rPr>
        <w:commentReference w:id="252"/>
      </w:r>
    </w:p>
    <w:p w14:paraId="5F842E17" w14:textId="77777777" w:rsidR="008F6114" w:rsidRPr="000418D4" w:rsidRDefault="008F6114" w:rsidP="004365D3">
      <w:pPr>
        <w:shd w:val="clear" w:color="auto" w:fill="FFFFFF"/>
        <w:spacing w:beforeLines="40" w:before="96" w:afterLines="40" w:after="96" w:line="276" w:lineRule="auto"/>
        <w:rPr>
          <w:rFonts w:ascii="Arial" w:hAnsi="Arial" w:cs="Arial"/>
          <w:b/>
          <w:bCs/>
          <w:sz w:val="22"/>
          <w:szCs w:val="22"/>
        </w:rPr>
      </w:pPr>
      <w:r w:rsidRPr="000418D4">
        <w:rPr>
          <w:rFonts w:ascii="Arial" w:hAnsi="Arial" w:cs="Arial"/>
          <w:b/>
          <w:bCs/>
          <w:sz w:val="22"/>
          <w:szCs w:val="22"/>
        </w:rPr>
        <w:t>Dodaje się następujące SubKLAUZULE</w:t>
      </w:r>
    </w:p>
    <w:p w14:paraId="6CE9130D" w14:textId="77777777" w:rsidR="006F52DB" w:rsidRPr="000418D4" w:rsidRDefault="006F52DB" w:rsidP="004365D3">
      <w:pPr>
        <w:pStyle w:val="Nagwek3"/>
        <w:spacing w:beforeLines="40" w:before="96" w:afterLines="40" w:after="96" w:line="276" w:lineRule="auto"/>
      </w:pPr>
      <w:bookmarkStart w:id="253" w:name="_Toc424890947"/>
      <w:bookmarkStart w:id="254" w:name="_Toc449656713"/>
      <w:bookmarkStart w:id="255" w:name="_Toc506972609"/>
      <w:r w:rsidRPr="000418D4">
        <w:t>SubKLAUZULA 7.9</w:t>
      </w:r>
      <w:r w:rsidR="00355F10" w:rsidRPr="000418D4">
        <w:tab/>
      </w:r>
      <w:r w:rsidR="00852FF7" w:rsidRPr="000418D4">
        <w:t>PRZEKOPY KONTROLNE</w:t>
      </w:r>
      <w:bookmarkEnd w:id="253"/>
      <w:bookmarkEnd w:id="254"/>
      <w:bookmarkEnd w:id="255"/>
    </w:p>
    <w:p w14:paraId="448CCCBD" w14:textId="77777777" w:rsidR="00B3701E" w:rsidRPr="000418D4" w:rsidRDefault="00B3701E" w:rsidP="004365D3">
      <w:pPr>
        <w:pStyle w:val="Akapit"/>
        <w:spacing w:beforeLines="40" w:before="96" w:afterLines="40" w:after="96"/>
      </w:pPr>
      <w:r w:rsidRPr="000418D4">
        <w:t>W celu zlokalizowania</w:t>
      </w:r>
      <w:commentRangeStart w:id="256"/>
      <w:r w:rsidRPr="000418D4">
        <w:t xml:space="preserve"> </w:t>
      </w:r>
      <w:commentRangeEnd w:id="256"/>
      <w:r w:rsidR="005A7C6E">
        <w:rPr>
          <w:rStyle w:val="Odwoaniedokomentarza"/>
          <w:rFonts w:ascii="Times New Roman" w:eastAsia="Times New Roman" w:hAnsi="Times New Roman" w:cs="Times New Roman"/>
        </w:rPr>
        <w:commentReference w:id="256"/>
      </w:r>
      <w:r w:rsidRPr="000418D4">
        <w:t>uzbrojenia podziemnego i uniknięcia jego ewentualnych uszkodzeń, Wykonawca wykona przekopy kontrolne na swój koszt z powiadomieniem zarządcy terenu, urządzeń itp., z wyprzedzeniem co najmniej 7 dniowym, po uzyskaniu właściwych zgód.</w:t>
      </w:r>
    </w:p>
    <w:p w14:paraId="6897419B" w14:textId="77777777" w:rsidR="00F45646" w:rsidRPr="000418D4" w:rsidRDefault="00B3701E" w:rsidP="004365D3">
      <w:pPr>
        <w:pStyle w:val="Akapit"/>
        <w:spacing w:beforeLines="40" w:before="96" w:afterLines="40" w:after="96"/>
      </w:pPr>
      <w:r w:rsidRPr="000418D4">
        <w:t>Wykonawca, w przypadku uszkodzenia uzbrojenia podziemnego, zobowiązany jest do niezwłocznego usunięcia powstałych uszkodzeń. Odpowiednie zastosowanie znajduje SubKLAUZULA 4.14 Warunków Szczególnych</w:t>
      </w:r>
      <w:commentRangeStart w:id="257"/>
      <w:r w:rsidRPr="000418D4">
        <w:t>.</w:t>
      </w:r>
      <w:commentRangeEnd w:id="257"/>
      <w:r w:rsidR="005A7C6E">
        <w:rPr>
          <w:rStyle w:val="Odwoaniedokomentarza"/>
          <w:rFonts w:ascii="Times New Roman" w:eastAsia="Times New Roman" w:hAnsi="Times New Roman" w:cs="Times New Roman"/>
        </w:rPr>
        <w:commentReference w:id="257"/>
      </w:r>
    </w:p>
    <w:p w14:paraId="0DBCB413" w14:textId="77777777" w:rsidR="006F52DB" w:rsidRPr="000418D4" w:rsidRDefault="006F52DB" w:rsidP="004365D3">
      <w:pPr>
        <w:pStyle w:val="Nagwek3"/>
        <w:spacing w:beforeLines="40" w:before="96" w:afterLines="40" w:after="96" w:line="276" w:lineRule="auto"/>
      </w:pPr>
      <w:bookmarkStart w:id="258" w:name="_Toc240260192"/>
      <w:bookmarkStart w:id="259" w:name="_Toc251669690"/>
      <w:bookmarkStart w:id="260" w:name="_Toc251669888"/>
      <w:bookmarkStart w:id="261" w:name="_Toc424890948"/>
      <w:bookmarkStart w:id="262" w:name="_Toc449656714"/>
      <w:bookmarkStart w:id="263" w:name="_Toc506972610"/>
      <w:r w:rsidRPr="000418D4">
        <w:t>SubKLAUZULA 7.10</w:t>
      </w:r>
      <w:r w:rsidRPr="000418D4">
        <w:tab/>
        <w:t>MATERIAŁY Z ROZBIÓRKI</w:t>
      </w:r>
      <w:bookmarkEnd w:id="258"/>
      <w:bookmarkEnd w:id="259"/>
      <w:bookmarkEnd w:id="260"/>
      <w:r w:rsidR="005D1B5E" w:rsidRPr="000418D4">
        <w:t xml:space="preserve"> I ODPADY</w:t>
      </w:r>
      <w:bookmarkEnd w:id="261"/>
      <w:bookmarkEnd w:id="262"/>
      <w:bookmarkEnd w:id="263"/>
    </w:p>
    <w:p w14:paraId="1B54EB6F" w14:textId="77777777" w:rsidR="00B3701E" w:rsidRPr="000418D4" w:rsidRDefault="00B3701E" w:rsidP="00A228FB">
      <w:pPr>
        <w:pStyle w:val="1punkt"/>
        <w:numPr>
          <w:ilvl w:val="0"/>
          <w:numId w:val="57"/>
        </w:numPr>
        <w:tabs>
          <w:tab w:val="clear" w:pos="426"/>
          <w:tab w:val="clear" w:pos="720"/>
        </w:tabs>
        <w:spacing w:beforeLines="40" w:before="96" w:afterLines="40" w:after="96"/>
        <w:ind w:left="426" w:hanging="567"/>
      </w:pPr>
      <w:commentRangeStart w:id="264"/>
      <w:commentRangeStart w:id="265"/>
      <w:r w:rsidRPr="000418D4">
        <w:t xml:space="preserve">Przed rozpoczęciem Robót, Zamawiający wspólnie z Wykonawcą przeprowadzi przegląd obiektów i dokona wstępnej kwalifikacji materiałów przewidzianych do demontażu. Dalszy sposób postępowania z materiałami z demontażu będzie zgodny </w:t>
      </w:r>
      <w:r w:rsidR="00B77B73" w:rsidRPr="000418D4">
        <w:t xml:space="preserve">z </w:t>
      </w:r>
      <w:r w:rsidR="006249CF">
        <w:t>Prawami</w:t>
      </w:r>
      <w:r w:rsidR="000114BA">
        <w:t>. Materiały z </w:t>
      </w:r>
      <w:r w:rsidRPr="000418D4">
        <w:t xml:space="preserve">demontażu nieprzydatne Zamawiającemu stają się własnością Wykonawcy. </w:t>
      </w:r>
      <w:commentRangeEnd w:id="265"/>
      <w:r w:rsidR="00840768">
        <w:rPr>
          <w:rStyle w:val="Odwoaniedokomentarza"/>
          <w:rFonts w:ascii="Times New Roman" w:eastAsia="Times New Roman" w:hAnsi="Times New Roman" w:cs="Times New Roman"/>
        </w:rPr>
        <w:commentReference w:id="265"/>
      </w:r>
    </w:p>
    <w:p w14:paraId="23D8D373" w14:textId="77777777" w:rsidR="00B3701E" w:rsidRPr="000418D4" w:rsidRDefault="00B3701E" w:rsidP="00A228FB">
      <w:pPr>
        <w:pStyle w:val="1punkt"/>
        <w:numPr>
          <w:ilvl w:val="0"/>
          <w:numId w:val="57"/>
        </w:numPr>
        <w:tabs>
          <w:tab w:val="clear" w:pos="426"/>
          <w:tab w:val="clear" w:pos="720"/>
        </w:tabs>
        <w:spacing w:beforeLines="40" w:before="96" w:afterLines="40" w:after="96"/>
        <w:ind w:left="426" w:hanging="567"/>
      </w:pPr>
      <w:r w:rsidRPr="000418D4">
        <w:t>Niezależnie od tego, jak Zamawiający zamierza wykorzystać Materiały i Urządzenia, względem których rezerwuje sobie prawo własności, wszelkie koszty związane z ich demontażem, segregacją, przechowywaniem, przeładunkiem i transportem do miejsca wskazanego przez Zamawiającego będą poniesione przez Wykonawcę.</w:t>
      </w:r>
    </w:p>
    <w:p w14:paraId="50349940" w14:textId="77777777" w:rsidR="00B3701E" w:rsidRPr="000418D4" w:rsidRDefault="00B3701E" w:rsidP="00A228FB">
      <w:pPr>
        <w:pStyle w:val="1punkt"/>
        <w:numPr>
          <w:ilvl w:val="0"/>
          <w:numId w:val="57"/>
        </w:numPr>
        <w:tabs>
          <w:tab w:val="clear" w:pos="426"/>
          <w:tab w:val="clear" w:pos="720"/>
        </w:tabs>
        <w:spacing w:beforeLines="40" w:before="96" w:afterLines="40" w:after="96"/>
        <w:ind w:left="426" w:hanging="567"/>
      </w:pPr>
      <w:r w:rsidRPr="000418D4">
        <w:lastRenderedPageBreak/>
        <w:t xml:space="preserve">Wykonawca zapewni, aby magazynowane Materiały i Urządzenia do czasu, gdy będą one potrzebne do wykonania Robót, zostały zabezpieczone przed zniszczeniem, zachowały swoją jakość oraz właściwości i były dostępne do kontroli przez Zamawiającego. Zdemontowane Materiały oraz Urządzenia powinny być zabezpieczone przed wpływami atmosferycznymi i uszkodzeniami mechanicznymi. </w:t>
      </w:r>
      <w:r w:rsidRPr="000418D4">
        <w:rPr>
          <w:rFonts w:eastAsia="MS Mincho"/>
        </w:rPr>
        <w:t>Uszkodzenia powstałe podczas demontażu Urządzeń istniejących, zakwalifikowanych do dalszego użytkowania, obciążają Wykonawcę i muszą zostać usunięte na jego koszt. Zakres naprawy obejmuje przywrócenie tych Urządzeń do stanu sprzed demontażu.</w:t>
      </w:r>
    </w:p>
    <w:p w14:paraId="0CE8081E" w14:textId="77777777" w:rsidR="00B3701E" w:rsidRPr="000418D4" w:rsidRDefault="00B3701E" w:rsidP="00A228FB">
      <w:pPr>
        <w:pStyle w:val="1punkt"/>
        <w:numPr>
          <w:ilvl w:val="0"/>
          <w:numId w:val="57"/>
        </w:numPr>
        <w:tabs>
          <w:tab w:val="clear" w:pos="426"/>
          <w:tab w:val="clear" w:pos="720"/>
        </w:tabs>
        <w:spacing w:beforeLines="40" w:before="96" w:afterLines="40" w:after="96"/>
        <w:ind w:left="426" w:hanging="567"/>
      </w:pPr>
      <w:r w:rsidRPr="000418D4">
        <w:t>Miejsca czasowego magazynowania będą zlokalizowane w obrębie Placu Budowy w</w:t>
      </w:r>
      <w:r w:rsidR="007F7AED">
        <w:t> </w:t>
      </w:r>
      <w:r w:rsidRPr="000418D4">
        <w:t xml:space="preserve">miejscach uzgodnionych z Zamawiającym lub poza Placem Budowy w miejscach zorganizowanych przez Wykonawcę. </w:t>
      </w:r>
    </w:p>
    <w:p w14:paraId="3C8C0E89" w14:textId="77777777" w:rsidR="00B3701E" w:rsidRPr="000418D4" w:rsidRDefault="00B3701E" w:rsidP="00A228FB">
      <w:pPr>
        <w:pStyle w:val="1punkt"/>
        <w:numPr>
          <w:ilvl w:val="0"/>
          <w:numId w:val="57"/>
        </w:numPr>
        <w:tabs>
          <w:tab w:val="clear" w:pos="426"/>
          <w:tab w:val="clear" w:pos="720"/>
        </w:tabs>
        <w:spacing w:beforeLines="40" w:before="96" w:afterLines="40" w:after="96"/>
        <w:ind w:left="426" w:hanging="567"/>
      </w:pPr>
      <w:r w:rsidRPr="000418D4">
        <w:t xml:space="preserve">Materiały </w:t>
      </w:r>
      <w:commentRangeStart w:id="266"/>
      <w:r w:rsidRPr="000418D4">
        <w:t>przydatne Zamawiającemu stanowią w szczególności</w:t>
      </w:r>
      <w:commentRangeEnd w:id="266"/>
      <w:r w:rsidR="00840768">
        <w:rPr>
          <w:rStyle w:val="Odwoaniedokomentarza"/>
          <w:rFonts w:ascii="Times New Roman" w:eastAsia="Times New Roman" w:hAnsi="Times New Roman" w:cs="Times New Roman"/>
        </w:rPr>
        <w:commentReference w:id="266"/>
      </w:r>
      <w:r w:rsidRPr="000418D4">
        <w:t xml:space="preserve">: </w:t>
      </w:r>
    </w:p>
    <w:p w14:paraId="64167AFA" w14:textId="77777777" w:rsidR="00B3701E" w:rsidRPr="000418D4" w:rsidRDefault="00B3701E" w:rsidP="00026AAD">
      <w:pPr>
        <w:pStyle w:val="mylnik"/>
        <w:numPr>
          <w:ilvl w:val="0"/>
          <w:numId w:val="58"/>
        </w:numPr>
        <w:ind w:left="851" w:hanging="284"/>
      </w:pPr>
      <w:r w:rsidRPr="000418D4">
        <w:t xml:space="preserve">Materiały staroużyteczne – są to Materiały, które </w:t>
      </w:r>
      <w:r w:rsidR="000114BA">
        <w:t>kwalifikują się bezpośrednio do </w:t>
      </w:r>
      <w:r w:rsidRPr="000418D4">
        <w:t>ponownego wykorzystania, zgodnie z ich pierwotnym przeznaczeniem;</w:t>
      </w:r>
    </w:p>
    <w:p w14:paraId="4D78C786" w14:textId="77777777" w:rsidR="00B3701E" w:rsidRPr="000418D4" w:rsidRDefault="00B3701E" w:rsidP="00026AAD">
      <w:pPr>
        <w:pStyle w:val="mylnik"/>
        <w:numPr>
          <w:ilvl w:val="0"/>
          <w:numId w:val="58"/>
        </w:numPr>
        <w:ind w:left="851" w:hanging="284"/>
      </w:pPr>
      <w:r w:rsidRPr="000418D4">
        <w:t>Materiały staroużyteczne do regeneracji, a w przy</w:t>
      </w:r>
      <w:r w:rsidR="000114BA">
        <w:t>padku szyn staroużytecznych: do </w:t>
      </w:r>
      <w:r w:rsidRPr="000418D4">
        <w:t>regeneracji lub reprofilacji – są to Materiały kwalifikujące się do ponownego wykorzystania, zgodnie z ich pierwotnym przeznaczeniem po zregenerowaniu;</w:t>
      </w:r>
    </w:p>
    <w:p w14:paraId="2D8B3F71" w14:textId="77777777" w:rsidR="00B3701E" w:rsidRPr="000418D4" w:rsidRDefault="00B3701E" w:rsidP="00026AAD">
      <w:pPr>
        <w:pStyle w:val="mylnik"/>
        <w:numPr>
          <w:ilvl w:val="0"/>
          <w:numId w:val="58"/>
        </w:numPr>
        <w:ind w:left="851" w:hanging="284"/>
      </w:pPr>
      <w:r w:rsidRPr="000418D4">
        <w:t>pozostałe Materiały do ponownego użytku;</w:t>
      </w:r>
    </w:p>
    <w:p w14:paraId="520D8AC5" w14:textId="77777777" w:rsidR="00B3701E" w:rsidRPr="000418D4" w:rsidRDefault="00B3701E" w:rsidP="00026AAD">
      <w:pPr>
        <w:pStyle w:val="mylnik"/>
        <w:numPr>
          <w:ilvl w:val="0"/>
          <w:numId w:val="58"/>
        </w:numPr>
        <w:ind w:left="851" w:hanging="284"/>
      </w:pPr>
      <w:r w:rsidRPr="000418D4">
        <w:t>konstrukcje, przedmioty i wyroby stalowe i metali kolorowych, które utraciły pierwotną wartość użytkową.</w:t>
      </w:r>
      <w:commentRangeEnd w:id="264"/>
      <w:r w:rsidR="00F25BF0">
        <w:rPr>
          <w:rStyle w:val="Odwoaniedokomentarza"/>
          <w:rFonts w:ascii="Times New Roman" w:hAnsi="Times New Roman" w:cs="Times New Roman"/>
          <w:noProof w:val="0"/>
        </w:rPr>
        <w:commentReference w:id="264"/>
      </w:r>
    </w:p>
    <w:p w14:paraId="6C9194A9" w14:textId="77777777" w:rsidR="00B3701E" w:rsidRPr="000418D4" w:rsidRDefault="00B3701E" w:rsidP="00A228FB">
      <w:pPr>
        <w:pStyle w:val="1punkt"/>
        <w:numPr>
          <w:ilvl w:val="0"/>
          <w:numId w:val="57"/>
        </w:numPr>
        <w:tabs>
          <w:tab w:val="clear" w:pos="426"/>
          <w:tab w:val="clear" w:pos="720"/>
        </w:tabs>
        <w:spacing w:beforeLines="40" w:before="96" w:afterLines="40" w:after="96"/>
        <w:ind w:left="567" w:hanging="567"/>
      </w:pPr>
      <w:r w:rsidRPr="000418D4">
        <w:t>Wykonawca jest wytwórcą odpadów i jest obowiązany do gospodarowania wytworzonymi przez siebie odpadami w wyniku świadczenia usług w zakresie budowy, rozbiórki, remontu obiektów.</w:t>
      </w:r>
    </w:p>
    <w:p w14:paraId="28010338" w14:textId="77777777" w:rsidR="00B3701E" w:rsidRPr="000418D4" w:rsidRDefault="00B3701E" w:rsidP="00A228FB">
      <w:pPr>
        <w:pStyle w:val="1punkt"/>
        <w:numPr>
          <w:ilvl w:val="0"/>
          <w:numId w:val="57"/>
        </w:numPr>
        <w:tabs>
          <w:tab w:val="clear" w:pos="426"/>
          <w:tab w:val="clear" w:pos="720"/>
        </w:tabs>
        <w:spacing w:beforeLines="40" w:before="96" w:afterLines="40" w:after="96"/>
        <w:ind w:left="567" w:hanging="567"/>
      </w:pPr>
      <w:r w:rsidRPr="000418D4">
        <w:t>Wykonawca prowadzi gospodarkę odpadami w sposób zapewniający ochronę życia i</w:t>
      </w:r>
      <w:r w:rsidR="007F7AED">
        <w:t> </w:t>
      </w:r>
      <w:r w:rsidRPr="000418D4">
        <w:t>zdrowia ludzi oraz środowiska, w szczególności gospodarka odpadami nie może:</w:t>
      </w:r>
    </w:p>
    <w:p w14:paraId="49E53D81" w14:textId="77777777" w:rsidR="00B3701E" w:rsidRPr="000418D4" w:rsidRDefault="00B3701E" w:rsidP="00743CE9">
      <w:pPr>
        <w:pStyle w:val="mylnik"/>
        <w:numPr>
          <w:ilvl w:val="0"/>
          <w:numId w:val="59"/>
        </w:numPr>
      </w:pPr>
      <w:r w:rsidRPr="000418D4">
        <w:t>powodować zagrożenia dla wody, powietrza, gleby, roślin lub zwierząt;</w:t>
      </w:r>
    </w:p>
    <w:p w14:paraId="7A75669C" w14:textId="77777777" w:rsidR="00B3701E" w:rsidRPr="000418D4" w:rsidRDefault="00B3701E" w:rsidP="00743CE9">
      <w:pPr>
        <w:pStyle w:val="mylnik"/>
        <w:numPr>
          <w:ilvl w:val="0"/>
          <w:numId w:val="59"/>
        </w:numPr>
      </w:pPr>
      <w:r w:rsidRPr="000418D4">
        <w:t>powodować uciążliwości przez hałas lub zapach;</w:t>
      </w:r>
    </w:p>
    <w:p w14:paraId="04EE6C55" w14:textId="77777777" w:rsidR="00B3701E" w:rsidRPr="000418D4" w:rsidRDefault="00B3701E" w:rsidP="00743CE9">
      <w:pPr>
        <w:pStyle w:val="mylnik"/>
        <w:numPr>
          <w:ilvl w:val="0"/>
          <w:numId w:val="59"/>
        </w:numPr>
      </w:pPr>
      <w:r w:rsidRPr="000418D4">
        <w:t>wywoływać niekorzystnych skutków dla terenów wiejskich lub miejsc o</w:t>
      </w:r>
      <w:r w:rsidR="007F7AED">
        <w:t> </w:t>
      </w:r>
      <w:r w:rsidRPr="000418D4">
        <w:t>szczególnym znaczeniu, w tym kulturowym i przyrodniczym.</w:t>
      </w:r>
      <w:r w:rsidRPr="000418D4">
        <w:tab/>
      </w:r>
    </w:p>
    <w:p w14:paraId="49BE9D85" w14:textId="77777777" w:rsidR="00B3701E" w:rsidRPr="000418D4" w:rsidRDefault="00B3701E" w:rsidP="00A228FB">
      <w:pPr>
        <w:pStyle w:val="1punkt"/>
        <w:numPr>
          <w:ilvl w:val="0"/>
          <w:numId w:val="57"/>
        </w:numPr>
        <w:tabs>
          <w:tab w:val="clear" w:pos="426"/>
          <w:tab w:val="clear" w:pos="720"/>
        </w:tabs>
        <w:spacing w:beforeLines="40" w:before="96" w:afterLines="40" w:after="96"/>
        <w:ind w:left="567" w:hanging="567"/>
      </w:pPr>
      <w:r w:rsidRPr="000418D4">
        <w:t>Podczas realizacji Robót odpady należy ma</w:t>
      </w:r>
      <w:r w:rsidR="00FB5731">
        <w:t>gazynować w sposób selektywny w </w:t>
      </w:r>
      <w:r w:rsidRPr="000418D4">
        <w:t>miejscu na ten cel przeznaczony, wyznac</w:t>
      </w:r>
      <w:r w:rsidR="00FB5731">
        <w:t>zony na Placu Budowy, zgodnie z </w:t>
      </w:r>
      <w:r w:rsidRPr="000418D4">
        <w:t>przepisami ustawy z</w:t>
      </w:r>
      <w:r w:rsidR="00DC09C8" w:rsidRPr="000418D4">
        <w:t> </w:t>
      </w:r>
      <w:r w:rsidRPr="000418D4">
        <w:t xml:space="preserve"> dnia 14 grudnia 2012 r. o odpadach </w:t>
      </w:r>
      <w:r w:rsidRPr="006249CF">
        <w:rPr>
          <w:highlight w:val="yellow"/>
        </w:rPr>
        <w:t>(</w:t>
      </w:r>
      <w:r w:rsidR="006249CF" w:rsidRPr="006249CF">
        <w:rPr>
          <w:highlight w:val="yellow"/>
        </w:rPr>
        <w:t>t.j. Dz.U. z 2016 r. poz. 1987 z późn. zm.</w:t>
      </w:r>
      <w:r w:rsidRPr="006249CF">
        <w:rPr>
          <w:highlight w:val="yellow"/>
        </w:rPr>
        <w:t>)</w:t>
      </w:r>
      <w:r w:rsidRPr="000418D4">
        <w:t xml:space="preserve"> </w:t>
      </w:r>
      <w:r w:rsidR="006249CF">
        <w:t>– dalej jako „ustawa o odpadach” –</w:t>
      </w:r>
      <w:r w:rsidR="006249CF" w:rsidRPr="000418D4">
        <w:t xml:space="preserve"> </w:t>
      </w:r>
      <w:r w:rsidR="00FB5731">
        <w:t>oraz jej aktami wykonawczymi w </w:t>
      </w:r>
      <w:r w:rsidRPr="000418D4">
        <w:t>tym zakresie, przy uwzględnieniu dozwolonego czasu magazynowania dla poszczególnych rodzajów odpadów oraz sposobów zabezpieczeń przed przedostawaniem się ich do środowiska, kierując się właściwościami odpadów, wymaganiami ochrony życia i zdrowia ludzi oraz ograniczeniem uciążliwości związanych z ich magazynowaniem.</w:t>
      </w:r>
    </w:p>
    <w:p w14:paraId="30ADCA57" w14:textId="77777777" w:rsidR="00B3701E" w:rsidRPr="000418D4" w:rsidRDefault="00B3701E" w:rsidP="00A228FB">
      <w:pPr>
        <w:pStyle w:val="1punkt"/>
        <w:numPr>
          <w:ilvl w:val="0"/>
          <w:numId w:val="57"/>
        </w:numPr>
        <w:tabs>
          <w:tab w:val="clear" w:pos="426"/>
          <w:tab w:val="clear" w:pos="720"/>
        </w:tabs>
        <w:spacing w:beforeLines="40" w:before="96" w:afterLines="40" w:after="96"/>
        <w:ind w:left="567" w:hanging="567"/>
      </w:pPr>
      <w:r w:rsidRPr="000418D4">
        <w:t>Wykonawca, będąc wytwórcą odpadów</w:t>
      </w:r>
      <w:r w:rsidR="006249CF">
        <w:t>,</w:t>
      </w:r>
      <w:r w:rsidRPr="000418D4">
        <w:t xml:space="preserve"> może zlecić wykonanie obowiązku gospodarowania odpadami wyłącznie podmiotom, które posiadają:</w:t>
      </w:r>
    </w:p>
    <w:p w14:paraId="163828FA" w14:textId="77777777" w:rsidR="00B3701E" w:rsidRPr="000418D4" w:rsidRDefault="00B3701E" w:rsidP="00CD0AF1">
      <w:pPr>
        <w:pStyle w:val="mylnik"/>
        <w:numPr>
          <w:ilvl w:val="0"/>
          <w:numId w:val="60"/>
        </w:numPr>
        <w:ind w:left="851" w:hanging="284"/>
      </w:pPr>
      <w:r w:rsidRPr="000418D4">
        <w:t>zezwolenie na zbieranie odpadów lub zezwolenie na przetwarzanie odpadów, lub</w:t>
      </w:r>
    </w:p>
    <w:p w14:paraId="0388A93C" w14:textId="77777777" w:rsidR="00B3701E" w:rsidRPr="000418D4" w:rsidRDefault="00B3701E" w:rsidP="00CD0AF1">
      <w:pPr>
        <w:pStyle w:val="mylnik"/>
        <w:numPr>
          <w:ilvl w:val="0"/>
          <w:numId w:val="60"/>
        </w:numPr>
        <w:ind w:left="851" w:hanging="284"/>
      </w:pPr>
      <w:r w:rsidRPr="000418D4">
        <w:lastRenderedPageBreak/>
        <w:t>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w:t>
      </w:r>
    </w:p>
    <w:p w14:paraId="2CD10EEE" w14:textId="77777777" w:rsidR="00B3701E" w:rsidRPr="000418D4" w:rsidRDefault="00B3701E" w:rsidP="00CD0AF1">
      <w:pPr>
        <w:pStyle w:val="mylnik"/>
        <w:numPr>
          <w:ilvl w:val="0"/>
          <w:numId w:val="60"/>
        </w:numPr>
        <w:ind w:left="851" w:hanging="284"/>
      </w:pPr>
      <w:r w:rsidRPr="000418D4">
        <w:t>wpis do rejestru w zakresie, o którym mowa w przepisach ustawy o odpadach, chyba że działalność taka nie wymaga uzyskania decyzji lub wpisu do rejestru.</w:t>
      </w:r>
    </w:p>
    <w:p w14:paraId="6B3699C6" w14:textId="77777777" w:rsidR="00B3701E" w:rsidRPr="000418D4" w:rsidRDefault="00B3701E" w:rsidP="00A228FB">
      <w:pPr>
        <w:pStyle w:val="1punkt"/>
        <w:numPr>
          <w:ilvl w:val="0"/>
          <w:numId w:val="57"/>
        </w:numPr>
        <w:tabs>
          <w:tab w:val="clear" w:pos="426"/>
          <w:tab w:val="clear" w:pos="720"/>
        </w:tabs>
        <w:spacing w:beforeLines="40" w:before="96" w:afterLines="40" w:after="96"/>
        <w:ind w:left="567" w:hanging="567"/>
      </w:pPr>
      <w:r w:rsidRPr="000418D4">
        <w:t>Wykonawca, będąc wytwórcą odpadów, jest obowiązany do:</w:t>
      </w:r>
    </w:p>
    <w:p w14:paraId="28B62E8D" w14:textId="77777777" w:rsidR="00B3701E" w:rsidRPr="000418D4" w:rsidRDefault="00B3701E" w:rsidP="00CD0AF1">
      <w:pPr>
        <w:pStyle w:val="mylnik"/>
        <w:numPr>
          <w:ilvl w:val="0"/>
          <w:numId w:val="61"/>
        </w:numPr>
        <w:ind w:left="851" w:hanging="284"/>
      </w:pPr>
      <w:r w:rsidRPr="000418D4">
        <w:t xml:space="preserve">prowadzenia na bieżąco ich ilościowej i jakościowej ewidencji zgodnie </w:t>
      </w:r>
      <w:r w:rsidR="000114BA">
        <w:t>z </w:t>
      </w:r>
      <w:r w:rsidRPr="000418D4">
        <w:t>obowiązującym katalogiem odpadów z zastosowaniem karty przekazania odpadów, karty ewidencji odpadów;</w:t>
      </w:r>
    </w:p>
    <w:p w14:paraId="7024A72B" w14:textId="77777777" w:rsidR="00B3701E" w:rsidRPr="000418D4" w:rsidRDefault="00B3701E" w:rsidP="00CD0AF1">
      <w:pPr>
        <w:pStyle w:val="mylnik"/>
        <w:numPr>
          <w:ilvl w:val="0"/>
          <w:numId w:val="61"/>
        </w:numPr>
        <w:ind w:left="851" w:hanging="284"/>
      </w:pPr>
      <w:r w:rsidRPr="000418D4">
        <w:t>sporządzania rocznego sprawozdania o wytwarzanych odpadach i</w:t>
      </w:r>
      <w:r w:rsidR="007F7AED">
        <w:t> </w:t>
      </w:r>
      <w:r w:rsidRPr="000418D4">
        <w:t>o</w:t>
      </w:r>
      <w:r w:rsidR="007F7AED">
        <w:t> </w:t>
      </w:r>
      <w:r w:rsidRPr="000418D4">
        <w:t>gospodarowaniu odpadami.</w:t>
      </w:r>
    </w:p>
    <w:p w14:paraId="492E158E" w14:textId="77777777" w:rsidR="00B3701E" w:rsidRPr="000418D4" w:rsidRDefault="00B3701E" w:rsidP="00A228FB">
      <w:pPr>
        <w:pStyle w:val="1punkt"/>
        <w:numPr>
          <w:ilvl w:val="0"/>
          <w:numId w:val="57"/>
        </w:numPr>
        <w:tabs>
          <w:tab w:val="clear" w:pos="426"/>
          <w:tab w:val="clear" w:pos="720"/>
        </w:tabs>
        <w:spacing w:beforeLines="40" w:before="96" w:afterLines="40" w:after="96"/>
        <w:ind w:left="567" w:hanging="567"/>
      </w:pPr>
      <w:r w:rsidRPr="000418D4">
        <w:t>Wykonawca przygotowuje i przekazuje Inżynierowi w terminie kwartalnym informację o</w:t>
      </w:r>
      <w:r w:rsidR="007F7AED">
        <w:t> </w:t>
      </w:r>
      <w:r w:rsidRPr="000418D4">
        <w:t>wytworzonych odpadach i sposobie zagospodarowania odpadów. Informacja powinna być przygotowana zgodnie z Regulacjami Zamawiającego.</w:t>
      </w:r>
    </w:p>
    <w:p w14:paraId="07FDC906" w14:textId="77777777" w:rsidR="00B3701E" w:rsidRPr="000418D4" w:rsidRDefault="00B3701E" w:rsidP="00A228FB">
      <w:pPr>
        <w:pStyle w:val="1punkt"/>
        <w:numPr>
          <w:ilvl w:val="0"/>
          <w:numId w:val="57"/>
        </w:numPr>
        <w:tabs>
          <w:tab w:val="clear" w:pos="426"/>
          <w:tab w:val="clear" w:pos="720"/>
        </w:tabs>
        <w:spacing w:beforeLines="40" w:before="96" w:afterLines="40" w:after="96"/>
        <w:ind w:left="567" w:hanging="567"/>
      </w:pPr>
      <w:r w:rsidRPr="000418D4">
        <w:t>Koszty gospodarowania odpadami są ponoszone przez Wykonawcę będącego wytwórcą odpadów.</w:t>
      </w:r>
    </w:p>
    <w:p w14:paraId="2E1595E4" w14:textId="77777777" w:rsidR="005D1B5E" w:rsidRPr="000418D4" w:rsidRDefault="00B3701E" w:rsidP="00A228FB">
      <w:pPr>
        <w:pStyle w:val="1punkt"/>
        <w:numPr>
          <w:ilvl w:val="0"/>
          <w:numId w:val="57"/>
        </w:numPr>
        <w:tabs>
          <w:tab w:val="clear" w:pos="426"/>
          <w:tab w:val="clear" w:pos="720"/>
        </w:tabs>
        <w:spacing w:beforeLines="40" w:before="96" w:afterLines="40" w:after="96"/>
        <w:ind w:left="567" w:hanging="567"/>
      </w:pPr>
      <w:r w:rsidRPr="000418D4">
        <w:t>Powyższe wymagania w zakresie gospodarowania odpadami i Materiałami</w:t>
      </w:r>
      <w:r w:rsidR="006039A2" w:rsidRPr="000418D4">
        <w:t xml:space="preserve"> obowiązują również wszystkich P</w:t>
      </w:r>
      <w:r w:rsidRPr="000418D4">
        <w:t>odwykonawców</w:t>
      </w:r>
      <w:r w:rsidR="005D1B5E" w:rsidRPr="000418D4">
        <w:rPr>
          <w:noProof/>
        </w:rPr>
        <w:t>.</w:t>
      </w:r>
    </w:p>
    <w:p w14:paraId="0D2413D6" w14:textId="77777777" w:rsidR="00D95DD1" w:rsidRPr="000418D4" w:rsidRDefault="00D85F8B" w:rsidP="004365D3">
      <w:pPr>
        <w:pStyle w:val="Nagwek3"/>
        <w:spacing w:beforeLines="40" w:before="96" w:afterLines="40" w:after="96" w:line="276" w:lineRule="auto"/>
      </w:pPr>
      <w:bookmarkStart w:id="267" w:name="_Toc260731090"/>
      <w:bookmarkStart w:id="268" w:name="_Toc424890949"/>
      <w:bookmarkStart w:id="269" w:name="_Toc449656715"/>
      <w:bookmarkStart w:id="270" w:name="_Toc194208651"/>
      <w:bookmarkStart w:id="271" w:name="_Toc506972611"/>
      <w:r w:rsidRPr="000418D4">
        <w:t>SubKLAUZULA 7.11</w:t>
      </w:r>
      <w:r w:rsidRPr="000418D4">
        <w:tab/>
      </w:r>
      <w:r w:rsidR="00D95DD1" w:rsidRPr="000418D4">
        <w:t>WYMAGANIA ZWIĄZANE Z ORGANIZACJĄ RUCHU POCIĄGÓW</w:t>
      </w:r>
      <w:bookmarkEnd w:id="267"/>
      <w:bookmarkEnd w:id="268"/>
      <w:bookmarkEnd w:id="269"/>
      <w:bookmarkEnd w:id="271"/>
    </w:p>
    <w:p w14:paraId="3C19C193" w14:textId="77777777" w:rsidR="00CC3326" w:rsidRPr="000418D4" w:rsidRDefault="00CC3326" w:rsidP="004365D3">
      <w:pPr>
        <w:spacing w:beforeLines="40" w:before="96" w:afterLines="40" w:after="96" w:line="276" w:lineRule="auto"/>
        <w:jc w:val="both"/>
        <w:rPr>
          <w:rFonts w:ascii="Arial" w:hAnsi="Arial" w:cs="Arial"/>
        </w:rPr>
      </w:pPr>
      <w:r w:rsidRPr="000418D4">
        <w:rPr>
          <w:rFonts w:ascii="Arial" w:hAnsi="Arial" w:cs="Arial"/>
          <w:sz w:val="22"/>
          <w:szCs w:val="22"/>
        </w:rPr>
        <w:t xml:space="preserve">Wykonawca zobowiązany jest do ścisłej współpracy z Zamawiającym w zakresie organizacji ruchu pociągów w czasie całego okresu prowadzenia </w:t>
      </w:r>
      <w:r w:rsidR="00436B50" w:rsidRPr="000418D4">
        <w:rPr>
          <w:rFonts w:ascii="Arial" w:hAnsi="Arial" w:cs="Arial"/>
          <w:sz w:val="22"/>
          <w:szCs w:val="22"/>
        </w:rPr>
        <w:t xml:space="preserve">Robót </w:t>
      </w:r>
      <w:r w:rsidRPr="000418D4">
        <w:rPr>
          <w:rFonts w:ascii="Arial" w:hAnsi="Arial" w:cs="Arial"/>
          <w:sz w:val="22"/>
          <w:szCs w:val="22"/>
        </w:rPr>
        <w:t>według zasad opisanych w</w:t>
      </w:r>
      <w:r w:rsidR="007F7AED">
        <w:rPr>
          <w:rFonts w:ascii="Arial" w:hAnsi="Arial" w:cs="Arial"/>
          <w:sz w:val="22"/>
          <w:szCs w:val="22"/>
        </w:rPr>
        <w:t> </w:t>
      </w:r>
      <w:r w:rsidRPr="000418D4">
        <w:rPr>
          <w:rFonts w:ascii="Arial" w:hAnsi="Arial" w:cs="Arial"/>
          <w:sz w:val="22"/>
          <w:szCs w:val="22"/>
        </w:rPr>
        <w:t>P</w:t>
      </w:r>
      <w:r w:rsidR="00A826BD" w:rsidRPr="000418D4">
        <w:rPr>
          <w:rFonts w:ascii="Arial" w:hAnsi="Arial" w:cs="Arial"/>
          <w:sz w:val="22"/>
          <w:szCs w:val="22"/>
        </w:rPr>
        <w:t xml:space="preserve">rogramie </w:t>
      </w:r>
      <w:r w:rsidRPr="000418D4">
        <w:rPr>
          <w:rFonts w:ascii="Arial" w:hAnsi="Arial" w:cs="Arial"/>
          <w:sz w:val="22"/>
          <w:szCs w:val="22"/>
        </w:rPr>
        <w:t>F</w:t>
      </w:r>
      <w:r w:rsidR="00A826BD" w:rsidRPr="000418D4">
        <w:rPr>
          <w:rFonts w:ascii="Arial" w:hAnsi="Arial" w:cs="Arial"/>
          <w:sz w:val="22"/>
          <w:szCs w:val="22"/>
        </w:rPr>
        <w:t>unkcjonalno-</w:t>
      </w:r>
      <w:r w:rsidRPr="000418D4">
        <w:rPr>
          <w:rFonts w:ascii="Arial" w:hAnsi="Arial" w:cs="Arial"/>
          <w:sz w:val="22"/>
          <w:szCs w:val="22"/>
        </w:rPr>
        <w:t>U</w:t>
      </w:r>
      <w:r w:rsidR="00A826BD" w:rsidRPr="000418D4">
        <w:rPr>
          <w:rFonts w:ascii="Arial" w:hAnsi="Arial" w:cs="Arial"/>
          <w:sz w:val="22"/>
          <w:szCs w:val="22"/>
        </w:rPr>
        <w:t>żytkowym</w:t>
      </w:r>
      <w:r w:rsidRPr="000418D4">
        <w:rPr>
          <w:rFonts w:ascii="Arial" w:hAnsi="Arial" w:cs="Arial"/>
          <w:sz w:val="22"/>
          <w:szCs w:val="22"/>
        </w:rPr>
        <w:t>.</w:t>
      </w:r>
    </w:p>
    <w:p w14:paraId="4323ED28" w14:textId="77777777" w:rsidR="006F52DB" w:rsidRPr="000418D4" w:rsidRDefault="00355F10" w:rsidP="004365D3">
      <w:pPr>
        <w:pStyle w:val="Nagwek2"/>
        <w:spacing w:line="276" w:lineRule="auto"/>
        <w:rPr>
          <w:i/>
        </w:rPr>
      </w:pPr>
      <w:bookmarkStart w:id="272" w:name="_Toc424890950"/>
      <w:bookmarkStart w:id="273" w:name="_Toc449656716"/>
      <w:bookmarkStart w:id="274" w:name="_Toc506972612"/>
      <w:r w:rsidRPr="000418D4">
        <w:t>KLAUZULA 8</w:t>
      </w:r>
      <w:r w:rsidRPr="000418D4">
        <w:tab/>
      </w:r>
      <w:r w:rsidRPr="000418D4">
        <w:tab/>
      </w:r>
      <w:r w:rsidR="006F52DB" w:rsidRPr="000418D4">
        <w:t>ROZPOCZĘCIE, OPÓŹNIENIA I ZAWIESZENIE</w:t>
      </w:r>
      <w:bookmarkEnd w:id="270"/>
      <w:bookmarkEnd w:id="272"/>
      <w:bookmarkEnd w:id="273"/>
      <w:bookmarkEnd w:id="274"/>
    </w:p>
    <w:p w14:paraId="544DFFAE" w14:textId="77777777" w:rsidR="006F52DB" w:rsidRPr="000418D4" w:rsidRDefault="001063B3" w:rsidP="004365D3">
      <w:pPr>
        <w:pStyle w:val="Nagwek3"/>
        <w:spacing w:beforeLines="40" w:before="96" w:afterLines="40" w:after="96" w:line="276" w:lineRule="auto"/>
      </w:pPr>
      <w:bookmarkStart w:id="275" w:name="_Toc194208652"/>
      <w:bookmarkStart w:id="276" w:name="_Toc424890951"/>
      <w:bookmarkStart w:id="277" w:name="_Toc449656717"/>
      <w:bookmarkStart w:id="278" w:name="_Toc506972613"/>
      <w:r w:rsidRPr="000418D4">
        <w:t>SubKLAUZULA 8.1</w:t>
      </w:r>
      <w:r w:rsidRPr="000418D4">
        <w:tab/>
      </w:r>
      <w:r w:rsidR="006F52DB" w:rsidRPr="000418D4">
        <w:t>ROZPOCZĘCIE ROBÓT</w:t>
      </w:r>
      <w:bookmarkEnd w:id="275"/>
      <w:bookmarkEnd w:id="276"/>
      <w:bookmarkEnd w:id="277"/>
      <w:bookmarkEnd w:id="278"/>
    </w:p>
    <w:p w14:paraId="4F56A27B" w14:textId="77777777" w:rsidR="00F60357"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w:t>
      </w:r>
      <w:r w:rsidR="00A826BD" w:rsidRPr="000418D4">
        <w:rPr>
          <w:rFonts w:ascii="Arial" w:hAnsi="Arial" w:cs="Arial"/>
          <w:sz w:val="22"/>
          <w:szCs w:val="22"/>
        </w:rPr>
        <w:t>LAUZULI</w:t>
      </w:r>
      <w:r w:rsidRPr="000418D4">
        <w:rPr>
          <w:rFonts w:ascii="Arial" w:hAnsi="Arial" w:cs="Arial"/>
          <w:sz w:val="22"/>
          <w:szCs w:val="22"/>
        </w:rPr>
        <w:t xml:space="preserve"> i zastępuje następującą treścią:</w:t>
      </w:r>
    </w:p>
    <w:p w14:paraId="49A43494" w14:textId="77777777" w:rsidR="006F52DB" w:rsidRPr="002E24F3" w:rsidRDefault="006F52DB" w:rsidP="004365D3">
      <w:pPr>
        <w:spacing w:beforeLines="40" w:before="96" w:afterLines="40" w:after="96" w:line="276" w:lineRule="auto"/>
        <w:jc w:val="both"/>
        <w:rPr>
          <w:rFonts w:ascii="Arial" w:hAnsi="Arial" w:cs="Arial"/>
          <w:color w:val="44546A"/>
          <w:sz w:val="22"/>
          <w:szCs w:val="22"/>
        </w:rPr>
      </w:pPr>
      <w:r w:rsidRPr="002E24F3">
        <w:rPr>
          <w:rFonts w:ascii="Arial" w:hAnsi="Arial" w:cs="Arial"/>
          <w:color w:val="44546A"/>
          <w:sz w:val="22"/>
          <w:szCs w:val="22"/>
          <w:highlight w:val="yellow"/>
        </w:rPr>
        <w:t xml:space="preserve">Za Datę Rozpoczęcia uważać się będzie następny dzień po podpisaniu </w:t>
      </w:r>
      <w:r w:rsidR="00693CA1" w:rsidRPr="002E24F3">
        <w:rPr>
          <w:rFonts w:ascii="Arial" w:hAnsi="Arial" w:cs="Arial"/>
          <w:color w:val="44546A"/>
          <w:sz w:val="22"/>
          <w:szCs w:val="22"/>
          <w:highlight w:val="yellow"/>
        </w:rPr>
        <w:t>U</w:t>
      </w:r>
      <w:r w:rsidRPr="002E24F3">
        <w:rPr>
          <w:rFonts w:ascii="Arial" w:hAnsi="Arial" w:cs="Arial"/>
          <w:color w:val="44546A"/>
          <w:sz w:val="22"/>
          <w:szCs w:val="22"/>
          <w:highlight w:val="yellow"/>
        </w:rPr>
        <w:t>mowy przez</w:t>
      </w:r>
      <w:r w:rsidR="00CE0A5D">
        <w:rPr>
          <w:rFonts w:ascii="Arial" w:hAnsi="Arial" w:cs="Arial"/>
          <w:color w:val="44546A"/>
          <w:sz w:val="22"/>
          <w:szCs w:val="22"/>
          <w:highlight w:val="yellow"/>
        </w:rPr>
        <w:t>drug</w:t>
      </w:r>
      <w:r w:rsidR="004D591C">
        <w:rPr>
          <w:rFonts w:ascii="Arial" w:hAnsi="Arial" w:cs="Arial"/>
          <w:color w:val="44546A"/>
          <w:sz w:val="22"/>
          <w:szCs w:val="22"/>
          <w:highlight w:val="yellow"/>
        </w:rPr>
        <w:t>ą</w:t>
      </w:r>
      <w:r w:rsidRPr="002E24F3">
        <w:rPr>
          <w:rFonts w:ascii="Arial" w:hAnsi="Arial" w:cs="Arial"/>
          <w:color w:val="44546A"/>
          <w:sz w:val="22"/>
          <w:szCs w:val="22"/>
          <w:highlight w:val="yellow"/>
        </w:rPr>
        <w:t xml:space="preserve"> </w:t>
      </w:r>
      <w:r w:rsidR="00436B50" w:rsidRPr="002E24F3">
        <w:rPr>
          <w:rFonts w:ascii="Arial" w:hAnsi="Arial" w:cs="Arial"/>
          <w:color w:val="44546A"/>
          <w:sz w:val="22"/>
          <w:szCs w:val="22"/>
          <w:highlight w:val="yellow"/>
        </w:rPr>
        <w:t>S</w:t>
      </w:r>
      <w:r w:rsidRPr="002E24F3">
        <w:rPr>
          <w:rFonts w:ascii="Arial" w:hAnsi="Arial" w:cs="Arial"/>
          <w:color w:val="44546A"/>
          <w:sz w:val="22"/>
          <w:szCs w:val="22"/>
          <w:highlight w:val="yellow"/>
        </w:rPr>
        <w:t>tron</w:t>
      </w:r>
      <w:r w:rsidR="00CE0A5D">
        <w:rPr>
          <w:rFonts w:ascii="Arial" w:hAnsi="Arial" w:cs="Arial"/>
          <w:color w:val="44546A"/>
          <w:sz w:val="22"/>
          <w:szCs w:val="22"/>
          <w:highlight w:val="yellow"/>
        </w:rPr>
        <w:t>ę</w:t>
      </w:r>
      <w:r w:rsidRPr="002E24F3">
        <w:rPr>
          <w:rFonts w:ascii="Arial" w:hAnsi="Arial" w:cs="Arial"/>
          <w:color w:val="44546A"/>
          <w:sz w:val="22"/>
          <w:szCs w:val="22"/>
          <w:highlight w:val="yellow"/>
        </w:rPr>
        <w:t>.</w:t>
      </w:r>
      <w:r w:rsidR="008F6114" w:rsidRPr="002E24F3">
        <w:rPr>
          <w:rFonts w:ascii="Arial" w:hAnsi="Arial" w:cs="Arial"/>
          <w:color w:val="44546A"/>
          <w:sz w:val="22"/>
          <w:szCs w:val="22"/>
          <w:highlight w:val="yellow"/>
        </w:rPr>
        <w:t>*</w:t>
      </w:r>
    </w:p>
    <w:p w14:paraId="3B82012F" w14:textId="77777777" w:rsidR="008F6114" w:rsidRPr="002E24F3" w:rsidRDefault="008F6114" w:rsidP="004365D3">
      <w:pPr>
        <w:spacing w:beforeLines="40" w:before="96" w:afterLines="40" w:after="96" w:line="276" w:lineRule="auto"/>
        <w:jc w:val="both"/>
        <w:rPr>
          <w:rFonts w:ascii="Arial" w:hAnsi="Arial" w:cs="Arial"/>
          <w:color w:val="44546A"/>
        </w:rPr>
      </w:pPr>
      <w:r w:rsidRPr="002E24F3">
        <w:rPr>
          <w:rFonts w:ascii="Arial" w:hAnsi="Arial" w:cs="Arial"/>
          <w:color w:val="44546A"/>
          <w:highlight w:val="yellow"/>
        </w:rPr>
        <w:t>*</w:t>
      </w:r>
      <w:r w:rsidR="007C3627" w:rsidRPr="002E24F3">
        <w:rPr>
          <w:rFonts w:ascii="Arial" w:hAnsi="Arial" w:cs="Arial"/>
          <w:color w:val="44546A"/>
          <w:highlight w:val="yellow"/>
        </w:rPr>
        <w:t xml:space="preserve"> </w:t>
      </w:r>
      <w:r w:rsidR="00765329" w:rsidRPr="002E24F3">
        <w:rPr>
          <w:rFonts w:ascii="Arial" w:hAnsi="Arial" w:cs="Arial"/>
          <w:i/>
          <w:color w:val="44546A"/>
          <w:highlight w:val="yellow"/>
        </w:rPr>
        <w:t>Z</w:t>
      </w:r>
      <w:r w:rsidRPr="002E24F3">
        <w:rPr>
          <w:rFonts w:ascii="Arial" w:hAnsi="Arial" w:cs="Arial"/>
          <w:i/>
          <w:color w:val="44546A"/>
          <w:highlight w:val="yellow"/>
        </w:rPr>
        <w:t xml:space="preserve">apis </w:t>
      </w:r>
      <w:r w:rsidR="003458E4" w:rsidRPr="002E24F3">
        <w:rPr>
          <w:rFonts w:ascii="Arial" w:hAnsi="Arial" w:cs="Arial"/>
          <w:i/>
          <w:color w:val="44546A"/>
          <w:highlight w:val="yellow"/>
        </w:rPr>
        <w:t>do dostosowania</w:t>
      </w:r>
      <w:r w:rsidRPr="002E24F3">
        <w:rPr>
          <w:rFonts w:ascii="Arial" w:hAnsi="Arial" w:cs="Arial"/>
          <w:i/>
          <w:color w:val="44546A"/>
          <w:highlight w:val="yellow"/>
        </w:rPr>
        <w:t xml:space="preserve">, możliwe jest ustalenie </w:t>
      </w:r>
      <w:r w:rsidR="005F1824" w:rsidRPr="002E24F3">
        <w:rPr>
          <w:rFonts w:ascii="Arial" w:hAnsi="Arial" w:cs="Arial"/>
          <w:i/>
          <w:color w:val="44546A"/>
          <w:highlight w:val="yellow"/>
        </w:rPr>
        <w:t>innej Daty</w:t>
      </w:r>
      <w:r w:rsidRPr="002E24F3">
        <w:rPr>
          <w:rFonts w:ascii="Arial" w:hAnsi="Arial" w:cs="Arial"/>
          <w:i/>
          <w:color w:val="44546A"/>
          <w:highlight w:val="yellow"/>
        </w:rPr>
        <w:t xml:space="preserve"> </w:t>
      </w:r>
      <w:r w:rsidR="005F1824" w:rsidRPr="002E24F3">
        <w:rPr>
          <w:rFonts w:ascii="Arial" w:hAnsi="Arial" w:cs="Arial"/>
          <w:i/>
          <w:color w:val="44546A"/>
          <w:highlight w:val="yellow"/>
        </w:rPr>
        <w:t>R</w:t>
      </w:r>
      <w:r w:rsidRPr="002E24F3">
        <w:rPr>
          <w:rFonts w:ascii="Arial" w:hAnsi="Arial" w:cs="Arial"/>
          <w:i/>
          <w:color w:val="44546A"/>
          <w:highlight w:val="yellow"/>
        </w:rPr>
        <w:t>ozpoczęci</w:t>
      </w:r>
      <w:r w:rsidR="001063B3" w:rsidRPr="002E24F3">
        <w:rPr>
          <w:rFonts w:ascii="Arial" w:hAnsi="Arial" w:cs="Arial"/>
          <w:i/>
          <w:color w:val="44546A"/>
          <w:highlight w:val="yellow"/>
        </w:rPr>
        <w:t>a.</w:t>
      </w:r>
    </w:p>
    <w:p w14:paraId="057445BD" w14:textId="77777777" w:rsidR="0086571A" w:rsidRPr="000418D4" w:rsidRDefault="0086571A"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Po Dacie Rozpoczęcia</w:t>
      </w:r>
      <w:r w:rsidR="00745B8E" w:rsidRPr="000418D4">
        <w:rPr>
          <w:rFonts w:ascii="Arial" w:hAnsi="Arial" w:cs="Arial"/>
          <w:sz w:val="22"/>
          <w:szCs w:val="22"/>
        </w:rPr>
        <w:t>,</w:t>
      </w:r>
      <w:r w:rsidRPr="000418D4">
        <w:rPr>
          <w:rFonts w:ascii="Arial" w:hAnsi="Arial" w:cs="Arial"/>
          <w:sz w:val="22"/>
          <w:szCs w:val="22"/>
        </w:rPr>
        <w:t xml:space="preserve"> Wykonawca przystąpi do projektowania, a następnie rozpocznie realizację Robót. Zarówno prace związane z projektowaniem jak i realizacja Robót będą prowadzone zgodnie z zaakceptowanym przez Inżyniera Harmonogramem rzeczowo-finansowym lub jego aktualizacjami wprowadzonymi zgodnie z Kontraktem. Zgodnie </w:t>
      </w:r>
      <w:r w:rsidR="000114BA">
        <w:rPr>
          <w:rFonts w:ascii="Arial" w:hAnsi="Arial" w:cs="Arial"/>
          <w:sz w:val="22"/>
          <w:szCs w:val="22"/>
        </w:rPr>
        <w:t>z </w:t>
      </w:r>
      <w:r w:rsidRPr="000418D4">
        <w:rPr>
          <w:rFonts w:ascii="Arial" w:hAnsi="Arial" w:cs="Arial"/>
          <w:sz w:val="22"/>
          <w:szCs w:val="22"/>
        </w:rPr>
        <w:t xml:space="preserve">postanowieniami Prawa budowlanego, co najmniej 7 dni przed rozpoczęciem Robót, Zamawiający powiadomi właściwy organ oraz projektanta sprawującego nadzór autorski </w:t>
      </w:r>
      <w:r w:rsidR="000114BA">
        <w:rPr>
          <w:rFonts w:ascii="Arial" w:hAnsi="Arial" w:cs="Arial"/>
          <w:sz w:val="22"/>
          <w:szCs w:val="22"/>
        </w:rPr>
        <w:t>o </w:t>
      </w:r>
      <w:r w:rsidRPr="000418D4">
        <w:rPr>
          <w:rFonts w:ascii="Arial" w:hAnsi="Arial" w:cs="Arial"/>
          <w:sz w:val="22"/>
          <w:szCs w:val="22"/>
        </w:rPr>
        <w:t>zamierzonym terminie rozpoczęcia Robót</w:t>
      </w:r>
      <w:r w:rsidR="00474779" w:rsidRPr="000418D4">
        <w:rPr>
          <w:rFonts w:ascii="Arial" w:hAnsi="Arial" w:cs="Arial"/>
          <w:sz w:val="22"/>
          <w:szCs w:val="22"/>
        </w:rPr>
        <w:t>, na które uzyskał Pozwolenie na B</w:t>
      </w:r>
      <w:r w:rsidR="00F1139E" w:rsidRPr="000418D4">
        <w:rPr>
          <w:rFonts w:ascii="Arial" w:hAnsi="Arial" w:cs="Arial"/>
          <w:sz w:val="22"/>
          <w:szCs w:val="22"/>
        </w:rPr>
        <w:t>udowę</w:t>
      </w:r>
      <w:r w:rsidR="00474779" w:rsidRPr="000418D4">
        <w:rPr>
          <w:rFonts w:ascii="Arial" w:hAnsi="Arial" w:cs="Arial"/>
          <w:sz w:val="22"/>
          <w:szCs w:val="22"/>
        </w:rPr>
        <w:t>, zgodnie z SubKLAUZULĄ 1.1.6.13</w:t>
      </w:r>
      <w:r w:rsidR="00002F05" w:rsidRPr="000418D4">
        <w:rPr>
          <w:rFonts w:ascii="Arial" w:hAnsi="Arial" w:cs="Arial"/>
          <w:sz w:val="22"/>
          <w:szCs w:val="22"/>
        </w:rPr>
        <w:t xml:space="preserve"> Warunków Szczególnych</w:t>
      </w:r>
      <w:r w:rsidRPr="000418D4">
        <w:rPr>
          <w:rFonts w:ascii="Arial" w:hAnsi="Arial" w:cs="Arial"/>
          <w:sz w:val="22"/>
          <w:szCs w:val="22"/>
        </w:rPr>
        <w:t xml:space="preserve">. Zamawiający będzie także </w:t>
      </w:r>
      <w:r w:rsidRPr="000418D4">
        <w:rPr>
          <w:rFonts w:ascii="Arial" w:hAnsi="Arial" w:cs="Arial"/>
          <w:sz w:val="22"/>
          <w:szCs w:val="22"/>
        </w:rPr>
        <w:lastRenderedPageBreak/>
        <w:t>uprawniony do</w:t>
      </w:r>
      <w:r w:rsidR="00474779" w:rsidRPr="000418D4">
        <w:rPr>
          <w:rFonts w:ascii="Arial" w:hAnsi="Arial" w:cs="Arial"/>
          <w:sz w:val="22"/>
          <w:szCs w:val="22"/>
        </w:rPr>
        <w:t xml:space="preserve"> </w:t>
      </w:r>
      <w:r w:rsidRPr="000418D4">
        <w:rPr>
          <w:rFonts w:ascii="Arial" w:hAnsi="Arial" w:cs="Arial"/>
          <w:sz w:val="22"/>
          <w:szCs w:val="22"/>
        </w:rPr>
        <w:t>udzielenia pełnomocnictwa dla Wykonawcy do pow</w:t>
      </w:r>
      <w:r w:rsidR="00745B8E" w:rsidRPr="000418D4">
        <w:rPr>
          <w:rFonts w:ascii="Arial" w:hAnsi="Arial" w:cs="Arial"/>
          <w:sz w:val="22"/>
          <w:szCs w:val="22"/>
        </w:rPr>
        <w:t>iadomienia właściwego organu i p</w:t>
      </w:r>
      <w:r w:rsidRPr="000418D4">
        <w:rPr>
          <w:rFonts w:ascii="Arial" w:hAnsi="Arial" w:cs="Arial"/>
          <w:sz w:val="22"/>
          <w:szCs w:val="22"/>
        </w:rPr>
        <w:t xml:space="preserve">rojektanta o zamierzonym terminie rozpoczęcia Robót. </w:t>
      </w:r>
    </w:p>
    <w:p w14:paraId="58A41915" w14:textId="77777777" w:rsidR="0086571A" w:rsidRPr="000418D4" w:rsidRDefault="0086571A"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Do tego powiadomienia będą dołączone następujące dokumenty:</w:t>
      </w:r>
    </w:p>
    <w:p w14:paraId="2A632807" w14:textId="77777777" w:rsidR="00F1139E" w:rsidRPr="000418D4" w:rsidRDefault="00745B8E" w:rsidP="00A228FB">
      <w:pPr>
        <w:pStyle w:val="Akapitzlist"/>
        <w:numPr>
          <w:ilvl w:val="3"/>
          <w:numId w:val="44"/>
        </w:numPr>
        <w:tabs>
          <w:tab w:val="left" w:pos="567"/>
        </w:tabs>
        <w:spacing w:beforeLines="40" w:before="96" w:afterLines="40" w:after="96" w:line="276" w:lineRule="auto"/>
        <w:ind w:left="567" w:hanging="567"/>
        <w:contextualSpacing w:val="0"/>
        <w:jc w:val="both"/>
        <w:rPr>
          <w:rFonts w:ascii="Arial" w:hAnsi="Arial" w:cs="Arial"/>
          <w:sz w:val="22"/>
          <w:szCs w:val="22"/>
        </w:rPr>
      </w:pPr>
      <w:r w:rsidRPr="000418D4">
        <w:rPr>
          <w:rFonts w:ascii="Arial" w:hAnsi="Arial" w:cs="Arial"/>
          <w:sz w:val="22"/>
          <w:szCs w:val="22"/>
        </w:rPr>
        <w:t>lista</w:t>
      </w:r>
      <w:r w:rsidR="00F1139E" w:rsidRPr="000418D4">
        <w:rPr>
          <w:rFonts w:ascii="Arial" w:hAnsi="Arial" w:cs="Arial"/>
          <w:sz w:val="22"/>
          <w:szCs w:val="22"/>
        </w:rPr>
        <w:t xml:space="preserve"> personelu Wykonawcy (wymienionego z nazwiska), który pełnić będzie funkcje Kierownika Budowy i Kierowników Robót oraz dołączając:</w:t>
      </w:r>
    </w:p>
    <w:p w14:paraId="39034F83" w14:textId="77777777" w:rsidR="00F1139E" w:rsidRPr="000418D4" w:rsidRDefault="00F1139E" w:rsidP="00A228FB">
      <w:pPr>
        <w:numPr>
          <w:ilvl w:val="0"/>
          <w:numId w:val="62"/>
        </w:numPr>
        <w:overflowPunct/>
        <w:autoSpaceDE/>
        <w:autoSpaceDN/>
        <w:adjustRightInd/>
        <w:spacing w:beforeLines="40" w:before="96" w:afterLines="40" w:after="96" w:line="276" w:lineRule="auto"/>
        <w:ind w:left="993" w:hanging="426"/>
        <w:jc w:val="both"/>
        <w:textAlignment w:val="auto"/>
        <w:rPr>
          <w:rFonts w:ascii="Arial" w:hAnsi="Arial" w:cs="Arial"/>
          <w:sz w:val="22"/>
          <w:szCs w:val="22"/>
        </w:rPr>
      </w:pPr>
      <w:r w:rsidRPr="000418D4">
        <w:rPr>
          <w:rFonts w:ascii="Arial" w:hAnsi="Arial" w:cs="Arial"/>
          <w:sz w:val="22"/>
          <w:szCs w:val="22"/>
        </w:rPr>
        <w:t>oświadczenie Kierownika Budowy stwierdzające sporządzenie planu bezpieczeństwa i ochrony zd</w:t>
      </w:r>
      <w:r w:rsidR="00B81EF0" w:rsidRPr="000418D4">
        <w:rPr>
          <w:rFonts w:ascii="Arial" w:hAnsi="Arial" w:cs="Arial"/>
          <w:sz w:val="22"/>
          <w:szCs w:val="22"/>
        </w:rPr>
        <w:t>rowia oraz przyjęcie obowiązku kierowania b</w:t>
      </w:r>
      <w:r w:rsidRPr="000418D4">
        <w:rPr>
          <w:rFonts w:ascii="Arial" w:hAnsi="Arial" w:cs="Arial"/>
          <w:sz w:val="22"/>
          <w:szCs w:val="22"/>
        </w:rPr>
        <w:t>udową,</w:t>
      </w:r>
    </w:p>
    <w:p w14:paraId="4F0E2C8E" w14:textId="77777777" w:rsidR="00F1139E" w:rsidRPr="000418D4" w:rsidRDefault="00F1139E" w:rsidP="00A228FB">
      <w:pPr>
        <w:numPr>
          <w:ilvl w:val="0"/>
          <w:numId w:val="62"/>
        </w:numPr>
        <w:overflowPunct/>
        <w:autoSpaceDE/>
        <w:autoSpaceDN/>
        <w:adjustRightInd/>
        <w:spacing w:beforeLines="40" w:before="96" w:afterLines="40" w:after="96" w:line="276" w:lineRule="auto"/>
        <w:ind w:left="993" w:hanging="426"/>
        <w:jc w:val="both"/>
        <w:textAlignment w:val="auto"/>
        <w:rPr>
          <w:rFonts w:ascii="Arial" w:hAnsi="Arial" w:cs="Arial"/>
          <w:sz w:val="22"/>
          <w:szCs w:val="22"/>
        </w:rPr>
      </w:pPr>
      <w:r w:rsidRPr="000418D4">
        <w:rPr>
          <w:rFonts w:ascii="Arial" w:hAnsi="Arial" w:cs="Arial"/>
          <w:sz w:val="22"/>
          <w:szCs w:val="22"/>
        </w:rPr>
        <w:t xml:space="preserve">oświadczenia Kierowników Robót o </w:t>
      </w:r>
      <w:r w:rsidR="00B81EF0" w:rsidRPr="000418D4">
        <w:rPr>
          <w:rFonts w:ascii="Arial" w:hAnsi="Arial" w:cs="Arial"/>
          <w:sz w:val="22"/>
          <w:szCs w:val="22"/>
        </w:rPr>
        <w:t>przyjęciu obowiązku kierowania R</w:t>
      </w:r>
      <w:r w:rsidRPr="000418D4">
        <w:rPr>
          <w:rFonts w:ascii="Arial" w:hAnsi="Arial" w:cs="Arial"/>
          <w:sz w:val="22"/>
          <w:szCs w:val="22"/>
        </w:rPr>
        <w:t>obotami,</w:t>
      </w:r>
    </w:p>
    <w:p w14:paraId="6DD026DD" w14:textId="77777777" w:rsidR="00F1139E" w:rsidRPr="000418D4" w:rsidRDefault="00F1139E" w:rsidP="00A228FB">
      <w:pPr>
        <w:numPr>
          <w:ilvl w:val="0"/>
          <w:numId w:val="62"/>
        </w:numPr>
        <w:overflowPunct/>
        <w:autoSpaceDE/>
        <w:autoSpaceDN/>
        <w:adjustRightInd/>
        <w:spacing w:beforeLines="40" w:before="96" w:afterLines="40" w:after="96" w:line="276" w:lineRule="auto"/>
        <w:ind w:left="993" w:hanging="426"/>
        <w:jc w:val="both"/>
        <w:textAlignment w:val="auto"/>
        <w:rPr>
          <w:rFonts w:ascii="Arial" w:hAnsi="Arial" w:cs="Arial"/>
          <w:sz w:val="22"/>
          <w:szCs w:val="22"/>
        </w:rPr>
      </w:pPr>
      <w:r w:rsidRPr="000418D4">
        <w:rPr>
          <w:rFonts w:ascii="Arial" w:hAnsi="Arial" w:cs="Arial"/>
          <w:sz w:val="22"/>
          <w:szCs w:val="22"/>
        </w:rPr>
        <w:t>potwierdzone za zgodność z oryginałem uprawnienia budowlane ww. osób oraz zaświadczenia o przynależności do właściwej izby samorządu zawodowego,</w:t>
      </w:r>
    </w:p>
    <w:p w14:paraId="656FDFF9" w14:textId="77777777" w:rsidR="00F1139E" w:rsidRPr="000418D4" w:rsidRDefault="00F1139E" w:rsidP="00A228FB">
      <w:pPr>
        <w:pStyle w:val="Akapitzlist"/>
        <w:numPr>
          <w:ilvl w:val="3"/>
          <w:numId w:val="44"/>
        </w:numPr>
        <w:spacing w:beforeLines="40" w:before="96" w:afterLines="40" w:after="96" w:line="276" w:lineRule="auto"/>
        <w:ind w:left="567" w:hanging="567"/>
        <w:contextualSpacing w:val="0"/>
        <w:jc w:val="both"/>
        <w:rPr>
          <w:rFonts w:ascii="Arial" w:hAnsi="Arial" w:cs="Arial"/>
          <w:sz w:val="22"/>
          <w:szCs w:val="22"/>
        </w:rPr>
      </w:pPr>
      <w:r w:rsidRPr="000418D4">
        <w:rPr>
          <w:rFonts w:ascii="Arial" w:hAnsi="Arial" w:cs="Arial"/>
          <w:sz w:val="22"/>
          <w:szCs w:val="22"/>
        </w:rPr>
        <w:t xml:space="preserve">listę personelu Inżyniera (wymienionego z nazwiska), który pełnić będzie funkcje inspektora nadzoru inwestorskiego z jednoczesnym wskazaniem koordynatora zgodnie z </w:t>
      </w:r>
      <w:r w:rsidR="00745B8E" w:rsidRPr="000418D4">
        <w:rPr>
          <w:rFonts w:ascii="Arial" w:hAnsi="Arial" w:cs="Arial"/>
          <w:sz w:val="22"/>
          <w:szCs w:val="22"/>
        </w:rPr>
        <w:t xml:space="preserve">przepisami </w:t>
      </w:r>
      <w:r w:rsidRPr="000418D4">
        <w:rPr>
          <w:rFonts w:ascii="Arial" w:hAnsi="Arial" w:cs="Arial"/>
          <w:sz w:val="22"/>
          <w:szCs w:val="22"/>
        </w:rPr>
        <w:t>Prawa budowlanego:</w:t>
      </w:r>
    </w:p>
    <w:p w14:paraId="0FF03EAF" w14:textId="77777777" w:rsidR="00F1139E" w:rsidRPr="000418D4" w:rsidRDefault="00F1139E" w:rsidP="00A228FB">
      <w:pPr>
        <w:numPr>
          <w:ilvl w:val="0"/>
          <w:numId w:val="63"/>
        </w:numPr>
        <w:overflowPunct/>
        <w:autoSpaceDE/>
        <w:autoSpaceDN/>
        <w:adjustRightInd/>
        <w:spacing w:beforeLines="40" w:before="96" w:afterLines="40" w:after="96" w:line="276" w:lineRule="auto"/>
        <w:ind w:left="993" w:hanging="426"/>
        <w:jc w:val="both"/>
        <w:textAlignment w:val="auto"/>
        <w:rPr>
          <w:rFonts w:ascii="Arial" w:hAnsi="Arial" w:cs="Arial"/>
          <w:sz w:val="22"/>
          <w:szCs w:val="22"/>
        </w:rPr>
      </w:pPr>
      <w:r w:rsidRPr="000418D4">
        <w:rPr>
          <w:rFonts w:ascii="Arial" w:hAnsi="Arial" w:cs="Arial"/>
          <w:sz w:val="22"/>
          <w:szCs w:val="22"/>
        </w:rPr>
        <w:t>oświadczenia inspektorów nadzoru o przyjęciu obowiązku inspektora,</w:t>
      </w:r>
    </w:p>
    <w:p w14:paraId="0EA17048" w14:textId="77777777" w:rsidR="00F1139E" w:rsidRPr="000418D4" w:rsidRDefault="00F1139E" w:rsidP="00A228FB">
      <w:pPr>
        <w:numPr>
          <w:ilvl w:val="0"/>
          <w:numId w:val="63"/>
        </w:numPr>
        <w:overflowPunct/>
        <w:autoSpaceDE/>
        <w:autoSpaceDN/>
        <w:adjustRightInd/>
        <w:spacing w:beforeLines="40" w:before="96" w:afterLines="40" w:after="96" w:line="276" w:lineRule="auto"/>
        <w:ind w:left="993" w:hanging="426"/>
        <w:jc w:val="both"/>
        <w:textAlignment w:val="auto"/>
        <w:rPr>
          <w:rFonts w:ascii="Arial" w:hAnsi="Arial" w:cs="Arial"/>
          <w:sz w:val="22"/>
          <w:szCs w:val="22"/>
        </w:rPr>
      </w:pPr>
      <w:r w:rsidRPr="000418D4">
        <w:rPr>
          <w:rFonts w:ascii="Arial" w:hAnsi="Arial" w:cs="Arial"/>
          <w:sz w:val="22"/>
          <w:szCs w:val="22"/>
        </w:rPr>
        <w:t>potwierdzone za zgodność z oryginałem uprawnienia budowlane ww. osób oraz zaświadczenia o przynależności do właściwej izby samorządu zawodowego,</w:t>
      </w:r>
    </w:p>
    <w:p w14:paraId="625D302E" w14:textId="77777777" w:rsidR="00F1139E" w:rsidRPr="000418D4" w:rsidRDefault="00F1139E" w:rsidP="00A228FB">
      <w:pPr>
        <w:pStyle w:val="Akapitzlist"/>
        <w:numPr>
          <w:ilvl w:val="3"/>
          <w:numId w:val="44"/>
        </w:numPr>
        <w:spacing w:beforeLines="40" w:before="96" w:afterLines="40" w:after="96" w:line="276" w:lineRule="auto"/>
        <w:ind w:left="567" w:hanging="567"/>
        <w:contextualSpacing w:val="0"/>
        <w:jc w:val="both"/>
        <w:rPr>
          <w:rFonts w:ascii="Arial" w:hAnsi="Arial" w:cs="Arial"/>
          <w:sz w:val="22"/>
          <w:szCs w:val="22"/>
        </w:rPr>
      </w:pPr>
      <w:r w:rsidRPr="000418D4">
        <w:rPr>
          <w:rFonts w:ascii="Arial" w:hAnsi="Arial" w:cs="Arial"/>
          <w:sz w:val="22"/>
          <w:szCs w:val="22"/>
        </w:rPr>
        <w:t>informację zawierającą dane zamieszczone w ogłoszeniu dotyczącym bezpieczeństwa pracy i ochrony zdrowia, która będzie umiesz</w:t>
      </w:r>
      <w:r w:rsidR="00745B8E" w:rsidRPr="000418D4">
        <w:rPr>
          <w:rFonts w:ascii="Arial" w:hAnsi="Arial" w:cs="Arial"/>
          <w:sz w:val="22"/>
          <w:szCs w:val="22"/>
        </w:rPr>
        <w:t xml:space="preserve">czona na budowie zgodnie z </w:t>
      </w:r>
      <w:r w:rsidRPr="000418D4">
        <w:rPr>
          <w:rFonts w:ascii="Arial" w:hAnsi="Arial" w:cs="Arial"/>
          <w:sz w:val="22"/>
          <w:szCs w:val="22"/>
        </w:rPr>
        <w:t>Prawa budowlanego.</w:t>
      </w:r>
    </w:p>
    <w:p w14:paraId="2C0E2D21" w14:textId="77777777" w:rsidR="0086571A" w:rsidRPr="000418D4" w:rsidRDefault="00F1139E"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Wykonawca i Inżynier są zobowiązani dostarczyć Zamawiającemu dokumenty wymienione w</w:t>
      </w:r>
      <w:r w:rsidR="007F7AED">
        <w:rPr>
          <w:rFonts w:ascii="Arial" w:hAnsi="Arial" w:cs="Arial"/>
          <w:sz w:val="22"/>
          <w:szCs w:val="22"/>
        </w:rPr>
        <w:t> </w:t>
      </w:r>
      <w:r w:rsidRPr="000418D4">
        <w:rPr>
          <w:rFonts w:ascii="Arial" w:hAnsi="Arial" w:cs="Arial"/>
          <w:sz w:val="22"/>
          <w:szCs w:val="22"/>
        </w:rPr>
        <w:t>p</w:t>
      </w:r>
      <w:r w:rsidR="00F51CAA" w:rsidRPr="000418D4">
        <w:rPr>
          <w:rFonts w:ascii="Arial" w:hAnsi="Arial" w:cs="Arial"/>
          <w:sz w:val="22"/>
          <w:szCs w:val="22"/>
        </w:rPr>
        <w:t xml:space="preserve">kt 1), 2) i 3) </w:t>
      </w:r>
      <w:r w:rsidRPr="000418D4">
        <w:rPr>
          <w:rFonts w:ascii="Arial" w:hAnsi="Arial" w:cs="Arial"/>
          <w:sz w:val="22"/>
          <w:szCs w:val="22"/>
        </w:rPr>
        <w:t xml:space="preserve">w odpowiednio wcześniejszym terminie. </w:t>
      </w:r>
      <w:r w:rsidR="00474779" w:rsidRPr="000418D4">
        <w:rPr>
          <w:rFonts w:ascii="Arial" w:hAnsi="Arial" w:cs="Arial"/>
          <w:sz w:val="22"/>
          <w:szCs w:val="22"/>
        </w:rPr>
        <w:t>Powyższe dotyczy również każdej zmiany Personelu.</w:t>
      </w:r>
    </w:p>
    <w:p w14:paraId="36E60B5A" w14:textId="77777777" w:rsidR="00F1139E" w:rsidRPr="000418D4" w:rsidRDefault="00F1139E"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 ramach Harmonogramu rzeczowo-finansowego sporządzonego zgodnie z Sub</w:t>
      </w:r>
      <w:r w:rsidR="00002F05" w:rsidRPr="000418D4">
        <w:rPr>
          <w:rFonts w:ascii="Arial" w:hAnsi="Arial" w:cs="Arial"/>
          <w:sz w:val="22"/>
          <w:szCs w:val="22"/>
        </w:rPr>
        <w:t>KLAUZULĄ</w:t>
      </w:r>
      <w:r w:rsidRPr="000418D4">
        <w:rPr>
          <w:rFonts w:ascii="Arial" w:hAnsi="Arial" w:cs="Arial"/>
          <w:sz w:val="22"/>
          <w:szCs w:val="22"/>
        </w:rPr>
        <w:t xml:space="preserve"> 8.3 </w:t>
      </w:r>
      <w:r w:rsidR="00745B8E" w:rsidRPr="000418D4">
        <w:rPr>
          <w:rFonts w:ascii="Arial" w:hAnsi="Arial" w:cs="Arial"/>
          <w:sz w:val="22"/>
          <w:szCs w:val="22"/>
        </w:rPr>
        <w:t>Warunków Szczególnych.</w:t>
      </w:r>
      <w:r w:rsidRPr="000418D4">
        <w:rPr>
          <w:rFonts w:ascii="Arial" w:hAnsi="Arial" w:cs="Arial"/>
          <w:sz w:val="22"/>
          <w:szCs w:val="22"/>
        </w:rPr>
        <w:t xml:space="preserve"> Wykonawca jest zobowiązany przedstawić Zamawiającemu listę i terminy uzyskiwania wszystkich pozwoleń lub zezwoleń, wymaganych do</w:t>
      </w:r>
      <w:r w:rsidR="00474779" w:rsidRPr="000418D4">
        <w:rPr>
          <w:rFonts w:ascii="Arial" w:hAnsi="Arial" w:cs="Arial"/>
          <w:sz w:val="22"/>
          <w:szCs w:val="22"/>
        </w:rPr>
        <w:t xml:space="preserve"> uzyskiwania Pozwolenia na B</w:t>
      </w:r>
      <w:r w:rsidRPr="000418D4">
        <w:rPr>
          <w:rFonts w:ascii="Arial" w:hAnsi="Arial" w:cs="Arial"/>
          <w:sz w:val="22"/>
          <w:szCs w:val="22"/>
        </w:rPr>
        <w:t>udowę</w:t>
      </w:r>
      <w:r w:rsidR="00BF52FB" w:rsidRPr="000418D4">
        <w:rPr>
          <w:rFonts w:ascii="Arial" w:hAnsi="Arial" w:cs="Arial"/>
          <w:sz w:val="22"/>
          <w:szCs w:val="22"/>
        </w:rPr>
        <w:t xml:space="preserve">. Przed rozpoczęciem Robót Wykonawca w ramach aktualizacji Harmonogramu rzeczowo-finansowego przedłoży listę i terminy uzyskiwania wszystkich pozwoleń lub zezwoleń, wymaganych dla okresu realizacji Robót. </w:t>
      </w:r>
    </w:p>
    <w:p w14:paraId="324E56A9" w14:textId="77777777" w:rsidR="00BF52FB" w:rsidRPr="000418D4" w:rsidRDefault="00BF52FB"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Jeżeli Wykonawca nie dostarczy dokumentów wymienionych w p</w:t>
      </w:r>
      <w:r w:rsidR="00F51CAA" w:rsidRPr="000418D4">
        <w:rPr>
          <w:rFonts w:ascii="Arial" w:hAnsi="Arial" w:cs="Arial"/>
          <w:sz w:val="22"/>
          <w:szCs w:val="22"/>
        </w:rPr>
        <w:t>kt 1</w:t>
      </w:r>
      <w:r w:rsidRPr="000418D4">
        <w:rPr>
          <w:rFonts w:ascii="Arial" w:hAnsi="Arial" w:cs="Arial"/>
          <w:sz w:val="22"/>
          <w:szCs w:val="22"/>
        </w:rPr>
        <w:t>), infor</w:t>
      </w:r>
      <w:r w:rsidR="00F51CAA" w:rsidRPr="000418D4">
        <w:rPr>
          <w:rFonts w:ascii="Arial" w:hAnsi="Arial" w:cs="Arial"/>
          <w:sz w:val="22"/>
          <w:szCs w:val="22"/>
        </w:rPr>
        <w:t>macji wymienionej w pkt 3</w:t>
      </w:r>
      <w:r w:rsidRPr="000418D4">
        <w:rPr>
          <w:rFonts w:ascii="Arial" w:hAnsi="Arial" w:cs="Arial"/>
          <w:sz w:val="22"/>
          <w:szCs w:val="22"/>
        </w:rPr>
        <w:t>) oraz pozwoleń lub zezwoleń wymienionych w niniejszej Sub</w:t>
      </w:r>
      <w:r w:rsidR="00C176D7" w:rsidRPr="000418D4">
        <w:rPr>
          <w:rFonts w:ascii="Arial" w:hAnsi="Arial" w:cs="Arial"/>
          <w:sz w:val="22"/>
          <w:szCs w:val="22"/>
        </w:rPr>
        <w:t xml:space="preserve">KLAUZULI </w:t>
      </w:r>
      <w:r w:rsidRPr="000418D4">
        <w:rPr>
          <w:rFonts w:ascii="Arial" w:hAnsi="Arial" w:cs="Arial"/>
          <w:sz w:val="22"/>
          <w:szCs w:val="22"/>
        </w:rPr>
        <w:t xml:space="preserve">w odpowiednim czasie, to wszelkie skutki opóźnień w realizacji Kontraktu tym spowodowane, zostaną poniesione przez Wykonawcę. </w:t>
      </w:r>
    </w:p>
    <w:p w14:paraId="025F5881" w14:textId="77777777" w:rsidR="00A0099C" w:rsidRPr="000418D4" w:rsidRDefault="00A0099C"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Przed przekazaniem Placu Budowy Wykonawca przedstawi Inżynierowi polisy ubezpieczeniowe oraz dowody opłacenia składek ubezpieczeniowych w zakresie wymaganym przez Kontrakt.</w:t>
      </w:r>
    </w:p>
    <w:p w14:paraId="1ED30ECD" w14:textId="77777777" w:rsidR="008F6114" w:rsidRPr="000418D4" w:rsidRDefault="00187808" w:rsidP="004365D3">
      <w:pPr>
        <w:pStyle w:val="Nagwek3"/>
        <w:spacing w:beforeLines="40" w:before="96" w:afterLines="40" w:after="96" w:line="276" w:lineRule="auto"/>
      </w:pPr>
      <w:bookmarkStart w:id="279" w:name="_Toc424890952"/>
      <w:bookmarkStart w:id="280" w:name="_Toc449656718"/>
      <w:bookmarkStart w:id="281" w:name="_Toc506972614"/>
      <w:r w:rsidRPr="000418D4">
        <w:t>SubKLAUZULA 8.3</w:t>
      </w:r>
      <w:r w:rsidRPr="000418D4">
        <w:tab/>
      </w:r>
      <w:r w:rsidR="008F6114" w:rsidRPr="000418D4">
        <w:t>HARMONOGRAM</w:t>
      </w:r>
      <w:bookmarkEnd w:id="279"/>
      <w:bookmarkEnd w:id="280"/>
      <w:bookmarkEnd w:id="281"/>
    </w:p>
    <w:p w14:paraId="21EBA252" w14:textId="77777777" w:rsidR="00163A17" w:rsidRPr="000418D4" w:rsidRDefault="003D15CF" w:rsidP="004365D3">
      <w:pPr>
        <w:spacing w:beforeLines="40" w:before="96" w:afterLines="40" w:after="96" w:line="276" w:lineRule="auto"/>
        <w:rPr>
          <w:rFonts w:ascii="Arial" w:hAnsi="Arial" w:cs="Arial"/>
          <w:sz w:val="22"/>
          <w:szCs w:val="22"/>
        </w:rPr>
      </w:pPr>
      <w:r w:rsidRPr="000418D4">
        <w:rPr>
          <w:rFonts w:ascii="Arial" w:hAnsi="Arial" w:cs="Arial"/>
          <w:sz w:val="22"/>
          <w:szCs w:val="22"/>
        </w:rPr>
        <w:t>Dotychczasowy tytuł S</w:t>
      </w:r>
      <w:r w:rsidR="008F6114" w:rsidRPr="000418D4">
        <w:rPr>
          <w:rFonts w:ascii="Arial" w:hAnsi="Arial" w:cs="Arial"/>
          <w:sz w:val="22"/>
          <w:szCs w:val="22"/>
        </w:rPr>
        <w:t>ub</w:t>
      </w:r>
      <w:r w:rsidR="00A826BD" w:rsidRPr="000418D4">
        <w:rPr>
          <w:rFonts w:ascii="Arial" w:hAnsi="Arial" w:cs="Arial"/>
          <w:sz w:val="22"/>
          <w:szCs w:val="22"/>
        </w:rPr>
        <w:t>KLAUZULI</w:t>
      </w:r>
      <w:r w:rsidR="008F6114" w:rsidRPr="000418D4">
        <w:rPr>
          <w:rFonts w:ascii="Arial" w:hAnsi="Arial" w:cs="Arial"/>
          <w:sz w:val="22"/>
          <w:szCs w:val="22"/>
        </w:rPr>
        <w:t>: „Harmonogram” zastępuje się tytułem: „Harmonogram rzeczowo-finansowy</w:t>
      </w:r>
      <w:bookmarkStart w:id="282" w:name="_Toc97026875"/>
      <w:bookmarkStart w:id="283" w:name="_Toc205869669"/>
      <w:r w:rsidR="00AE6509" w:rsidRPr="000418D4">
        <w:rPr>
          <w:rFonts w:ascii="Arial" w:hAnsi="Arial" w:cs="Arial"/>
          <w:sz w:val="22"/>
          <w:szCs w:val="22"/>
        </w:rPr>
        <w:t xml:space="preserve">”, zaś </w:t>
      </w:r>
      <w:r w:rsidR="003C50BD" w:rsidRPr="000418D4">
        <w:rPr>
          <w:rFonts w:ascii="Arial" w:hAnsi="Arial" w:cs="Arial"/>
          <w:sz w:val="22"/>
          <w:szCs w:val="22"/>
        </w:rPr>
        <w:t>treść SubK</w:t>
      </w:r>
      <w:r w:rsidR="00A826BD" w:rsidRPr="000418D4">
        <w:rPr>
          <w:rFonts w:ascii="Arial" w:hAnsi="Arial" w:cs="Arial"/>
          <w:sz w:val="22"/>
          <w:szCs w:val="22"/>
        </w:rPr>
        <w:t>LAUZULI</w:t>
      </w:r>
      <w:r w:rsidR="00AE6509" w:rsidRPr="000418D4">
        <w:rPr>
          <w:rFonts w:ascii="Arial" w:hAnsi="Arial" w:cs="Arial"/>
          <w:sz w:val="22"/>
          <w:szCs w:val="22"/>
        </w:rPr>
        <w:t xml:space="preserve"> </w:t>
      </w:r>
      <w:r w:rsidR="003C50BD" w:rsidRPr="000418D4">
        <w:rPr>
          <w:rFonts w:ascii="Arial" w:hAnsi="Arial" w:cs="Arial"/>
          <w:sz w:val="22"/>
          <w:szCs w:val="22"/>
        </w:rPr>
        <w:t xml:space="preserve">zastępuje </w:t>
      </w:r>
      <w:r w:rsidR="00AE6509" w:rsidRPr="000418D4">
        <w:rPr>
          <w:rFonts w:ascii="Arial" w:hAnsi="Arial" w:cs="Arial"/>
          <w:sz w:val="22"/>
          <w:szCs w:val="22"/>
        </w:rPr>
        <w:t xml:space="preserve">się </w:t>
      </w:r>
      <w:r w:rsidR="003C50BD" w:rsidRPr="000418D4">
        <w:rPr>
          <w:rFonts w:ascii="Arial" w:hAnsi="Arial" w:cs="Arial"/>
          <w:sz w:val="22"/>
          <w:szCs w:val="22"/>
        </w:rPr>
        <w:t>następującą treścią:</w:t>
      </w:r>
    </w:p>
    <w:p w14:paraId="67BEF815" w14:textId="77777777" w:rsidR="00163A17" w:rsidRPr="000418D4" w:rsidRDefault="00163A17" w:rsidP="001053C1">
      <w:pPr>
        <w:pStyle w:val="Akapitzlist"/>
        <w:numPr>
          <w:ilvl w:val="1"/>
          <w:numId w:val="57"/>
        </w:numPr>
        <w:shd w:val="clear" w:color="auto" w:fill="FFFFFF"/>
        <w:tabs>
          <w:tab w:val="clear" w:pos="1713"/>
          <w:tab w:val="num" w:pos="426"/>
        </w:tabs>
        <w:spacing w:beforeLines="40" w:before="96" w:afterLines="40" w:after="96" w:line="276" w:lineRule="auto"/>
        <w:ind w:left="426" w:hanging="426"/>
        <w:contextualSpacing w:val="0"/>
        <w:jc w:val="both"/>
        <w:rPr>
          <w:rFonts w:ascii="Arial" w:hAnsi="Arial" w:cs="Arial"/>
          <w:sz w:val="22"/>
          <w:szCs w:val="22"/>
        </w:rPr>
      </w:pPr>
      <w:r w:rsidRPr="000418D4">
        <w:rPr>
          <w:rFonts w:ascii="Arial" w:hAnsi="Arial" w:cs="Arial"/>
          <w:sz w:val="22"/>
          <w:szCs w:val="22"/>
        </w:rPr>
        <w:t>W terminie 28 dni od Daty Rozpoczęcia Wykonawca przedstawi Zamawiającemu or</w:t>
      </w:r>
      <w:r w:rsidR="00C176D7" w:rsidRPr="000418D4">
        <w:rPr>
          <w:rFonts w:ascii="Arial" w:hAnsi="Arial" w:cs="Arial"/>
          <w:sz w:val="22"/>
          <w:szCs w:val="22"/>
        </w:rPr>
        <w:t>az Inżynierowi do zatwierdzenia -</w:t>
      </w:r>
      <w:r w:rsidRPr="000418D4">
        <w:rPr>
          <w:rFonts w:ascii="Arial" w:hAnsi="Arial" w:cs="Arial"/>
          <w:sz w:val="22"/>
          <w:szCs w:val="22"/>
        </w:rPr>
        <w:t xml:space="preserve"> </w:t>
      </w:r>
      <w:r w:rsidR="00C176D7" w:rsidRPr="000418D4">
        <w:rPr>
          <w:rFonts w:ascii="Arial" w:hAnsi="Arial" w:cs="Arial"/>
          <w:sz w:val="22"/>
          <w:szCs w:val="22"/>
        </w:rPr>
        <w:t>w programie MS Project bądź równoważnym, który będzie umożliwiał odtwarzanie, przechowywanie, zapis i zmianę plików w formacie *.mpp</w:t>
      </w:r>
      <w:r w:rsidR="00C77121" w:rsidRPr="000418D4">
        <w:rPr>
          <w:rFonts w:ascii="Arial" w:hAnsi="Arial" w:cs="Arial"/>
          <w:sz w:val="22"/>
          <w:szCs w:val="22"/>
        </w:rPr>
        <w:t>,</w:t>
      </w:r>
      <w:r w:rsidR="00011A53" w:rsidRPr="000418D4" w:rsidDel="00011A53">
        <w:rPr>
          <w:rFonts w:ascii="Arial" w:hAnsi="Arial" w:cs="Arial"/>
          <w:sz w:val="22"/>
          <w:szCs w:val="22"/>
        </w:rPr>
        <w:t xml:space="preserve"> </w:t>
      </w:r>
      <w:r w:rsidRPr="000418D4">
        <w:rPr>
          <w:rFonts w:ascii="Arial" w:hAnsi="Arial" w:cs="Arial"/>
          <w:sz w:val="22"/>
          <w:szCs w:val="22"/>
        </w:rPr>
        <w:t xml:space="preserve">(z zastrzeżeniem informacji dotyczącej przepływów pieniężnych (cash flow) </w:t>
      </w:r>
      <w:r w:rsidRPr="000418D4">
        <w:rPr>
          <w:rFonts w:ascii="Arial" w:hAnsi="Arial" w:cs="Arial"/>
          <w:sz w:val="22"/>
          <w:szCs w:val="22"/>
        </w:rPr>
        <w:lastRenderedPageBreak/>
        <w:t xml:space="preserve">związanych z wykonaniem Umowy, która ma być przedstawiana także w formacie Excel) Harmonogram rzeczowo-finansowy </w:t>
      </w:r>
      <w:r w:rsidR="000F3637" w:rsidRPr="000418D4">
        <w:rPr>
          <w:rFonts w:ascii="Arial" w:hAnsi="Arial" w:cs="Arial"/>
          <w:sz w:val="22"/>
        </w:rPr>
        <w:t>(</w:t>
      </w:r>
      <w:r w:rsidR="00F51CAA" w:rsidRPr="000418D4">
        <w:rPr>
          <w:rFonts w:ascii="Arial" w:hAnsi="Arial" w:cs="Arial"/>
          <w:sz w:val="22"/>
        </w:rPr>
        <w:t>dalej także jako „</w:t>
      </w:r>
      <w:r w:rsidR="00F51CAA" w:rsidRPr="000418D4">
        <w:rPr>
          <w:rFonts w:ascii="Arial" w:hAnsi="Arial" w:cs="Arial"/>
          <w:b/>
          <w:sz w:val="22"/>
        </w:rPr>
        <w:t>HRF</w:t>
      </w:r>
      <w:r w:rsidR="000F3637" w:rsidRPr="000418D4">
        <w:rPr>
          <w:rFonts w:ascii="Arial" w:hAnsi="Arial" w:cs="Arial"/>
          <w:sz w:val="22"/>
        </w:rPr>
        <w:t xml:space="preserve">”), </w:t>
      </w:r>
      <w:r w:rsidRPr="000418D4">
        <w:rPr>
          <w:rFonts w:ascii="Arial" w:hAnsi="Arial" w:cs="Arial"/>
          <w:sz w:val="22"/>
          <w:szCs w:val="22"/>
        </w:rPr>
        <w:t>dla etapu prac projektowych, składający się z następujących części:</w:t>
      </w:r>
    </w:p>
    <w:p w14:paraId="244024BB" w14:textId="77777777" w:rsidR="00163A17" w:rsidRPr="000418D4" w:rsidRDefault="00163A17" w:rsidP="00527383">
      <w:pPr>
        <w:numPr>
          <w:ilvl w:val="1"/>
          <w:numId w:val="12"/>
        </w:numPr>
        <w:shd w:val="clear" w:color="auto" w:fill="FFFFFF"/>
        <w:tabs>
          <w:tab w:val="clear" w:pos="1440"/>
        </w:tabs>
        <w:spacing w:beforeLines="40" w:before="96" w:afterLines="40" w:after="96" w:line="276" w:lineRule="auto"/>
        <w:ind w:left="993" w:hanging="426"/>
        <w:jc w:val="both"/>
        <w:rPr>
          <w:rFonts w:ascii="Arial" w:hAnsi="Arial" w:cs="Arial"/>
          <w:sz w:val="22"/>
          <w:szCs w:val="22"/>
        </w:rPr>
      </w:pPr>
      <w:r w:rsidRPr="000418D4">
        <w:rPr>
          <w:rFonts w:ascii="Arial" w:hAnsi="Arial" w:cs="Arial"/>
          <w:sz w:val="22"/>
          <w:szCs w:val="22"/>
        </w:rPr>
        <w:t>prace projektowe oraz pozostałe czynności niezbędne do uzyskania Pozwolenia na Budowę (Harmonogram Rzeczowo - Finansowy Robót Projektowych);</w:t>
      </w:r>
    </w:p>
    <w:p w14:paraId="4BCDF160" w14:textId="77777777" w:rsidR="00163A17" w:rsidRPr="000418D4" w:rsidRDefault="00163A17" w:rsidP="00527383">
      <w:pPr>
        <w:numPr>
          <w:ilvl w:val="1"/>
          <w:numId w:val="12"/>
        </w:numPr>
        <w:shd w:val="clear" w:color="auto" w:fill="FFFFFF"/>
        <w:tabs>
          <w:tab w:val="clear" w:pos="1440"/>
        </w:tabs>
        <w:spacing w:beforeLines="40" w:before="96" w:afterLines="40" w:after="96" w:line="276" w:lineRule="auto"/>
        <w:ind w:left="993" w:hanging="426"/>
        <w:jc w:val="both"/>
        <w:rPr>
          <w:rFonts w:ascii="Arial" w:hAnsi="Arial" w:cs="Arial"/>
          <w:sz w:val="22"/>
          <w:szCs w:val="22"/>
        </w:rPr>
      </w:pPr>
      <w:r w:rsidRPr="000418D4">
        <w:rPr>
          <w:rFonts w:ascii="Arial" w:hAnsi="Arial" w:cs="Arial"/>
          <w:sz w:val="22"/>
          <w:szCs w:val="22"/>
        </w:rPr>
        <w:t>zasoby ludzkie (Harmonogram Pracy Ludzi);</w:t>
      </w:r>
    </w:p>
    <w:p w14:paraId="36B1C8BE" w14:textId="77777777" w:rsidR="00163A17" w:rsidRPr="000418D4" w:rsidRDefault="00163A17" w:rsidP="00527383">
      <w:pPr>
        <w:numPr>
          <w:ilvl w:val="1"/>
          <w:numId w:val="12"/>
        </w:numPr>
        <w:shd w:val="clear" w:color="auto" w:fill="FFFFFF"/>
        <w:tabs>
          <w:tab w:val="clear" w:pos="1440"/>
        </w:tabs>
        <w:spacing w:beforeLines="40" w:before="96" w:afterLines="40" w:after="96" w:line="276" w:lineRule="auto"/>
        <w:ind w:left="993" w:hanging="426"/>
        <w:jc w:val="both"/>
        <w:rPr>
          <w:rFonts w:ascii="Arial" w:hAnsi="Arial" w:cs="Arial"/>
          <w:sz w:val="22"/>
          <w:szCs w:val="22"/>
        </w:rPr>
      </w:pPr>
      <w:r w:rsidRPr="000418D4">
        <w:rPr>
          <w:rFonts w:ascii="Arial" w:hAnsi="Arial" w:cs="Arial"/>
          <w:sz w:val="22"/>
          <w:szCs w:val="22"/>
        </w:rPr>
        <w:t>przeroby i płatności(Harmonogram Przerobów, Harmonogram Płatności)</w:t>
      </w:r>
      <w:r w:rsidR="00070517" w:rsidRPr="000418D4">
        <w:rPr>
          <w:rFonts w:ascii="Arial" w:hAnsi="Arial" w:cs="Arial"/>
          <w:sz w:val="22"/>
          <w:szCs w:val="22"/>
        </w:rPr>
        <w:t>.</w:t>
      </w:r>
    </w:p>
    <w:p w14:paraId="5D6EE4D5" w14:textId="77777777" w:rsidR="00163A17" w:rsidRPr="000418D4" w:rsidRDefault="00163A17" w:rsidP="004365D3">
      <w:pPr>
        <w:shd w:val="clear" w:color="auto" w:fill="FFFFFF"/>
        <w:spacing w:beforeLines="40" w:before="96" w:afterLines="40" w:after="96" w:line="276" w:lineRule="auto"/>
        <w:ind w:left="567"/>
        <w:jc w:val="both"/>
        <w:rPr>
          <w:rFonts w:ascii="Arial" w:hAnsi="Arial" w:cs="Arial"/>
          <w:sz w:val="22"/>
          <w:szCs w:val="22"/>
        </w:rPr>
      </w:pPr>
      <w:r w:rsidRPr="000418D4">
        <w:rPr>
          <w:rFonts w:ascii="Arial" w:hAnsi="Arial" w:cs="Arial"/>
          <w:sz w:val="22"/>
          <w:szCs w:val="22"/>
        </w:rPr>
        <w:t>Harmonogram rzeczowo-finansowy dla etapu prac projektowych w zakresi</w:t>
      </w:r>
      <w:r w:rsidR="00F51CAA" w:rsidRPr="000418D4">
        <w:rPr>
          <w:rFonts w:ascii="Arial" w:hAnsi="Arial" w:cs="Arial"/>
          <w:sz w:val="22"/>
          <w:szCs w:val="22"/>
        </w:rPr>
        <w:t xml:space="preserve">e </w:t>
      </w:r>
      <w:r w:rsidR="00B81EF0" w:rsidRPr="000418D4">
        <w:rPr>
          <w:rFonts w:ascii="Arial" w:hAnsi="Arial" w:cs="Arial"/>
          <w:sz w:val="22"/>
          <w:szCs w:val="22"/>
        </w:rPr>
        <w:t>ppkt</w:t>
      </w:r>
      <w:r w:rsidR="00F51CAA" w:rsidRPr="000418D4">
        <w:rPr>
          <w:rFonts w:ascii="Arial" w:hAnsi="Arial" w:cs="Arial"/>
          <w:sz w:val="22"/>
          <w:szCs w:val="22"/>
        </w:rPr>
        <w:t xml:space="preserve"> a) będzie zawierał </w:t>
      </w:r>
      <w:r w:rsidRPr="000418D4">
        <w:rPr>
          <w:rFonts w:ascii="Arial" w:hAnsi="Arial" w:cs="Arial"/>
          <w:sz w:val="22"/>
          <w:szCs w:val="22"/>
        </w:rPr>
        <w:t>kolejność, w jakiej Wykonawca zamierza realizować prace projektowe oraz pozostałe czynności niezbędne do uzyskania Pozwolenia na Budowę, z wyraźną graficzną ilustracją ścieżki krytycznej, tj. terminy wykonywania Dokumentów Wykonawcy oraz kolejność i terminy wykonywania prac, tak aby osiągnąć zakończenie zakresu określonego w każdym Etapie,</w:t>
      </w:r>
    </w:p>
    <w:p w14:paraId="024DA7FC" w14:textId="77777777" w:rsidR="00163A17" w:rsidRPr="000418D4" w:rsidRDefault="00163A17" w:rsidP="004365D3">
      <w:pPr>
        <w:shd w:val="clear" w:color="auto" w:fill="FFFFFF"/>
        <w:spacing w:beforeLines="40" w:before="96" w:afterLines="40" w:after="96" w:line="276" w:lineRule="auto"/>
        <w:ind w:left="567"/>
        <w:jc w:val="both"/>
        <w:rPr>
          <w:rFonts w:ascii="Arial" w:hAnsi="Arial" w:cs="Arial"/>
          <w:sz w:val="22"/>
          <w:szCs w:val="22"/>
        </w:rPr>
      </w:pPr>
      <w:r w:rsidRPr="000418D4">
        <w:rPr>
          <w:rFonts w:ascii="Arial" w:hAnsi="Arial" w:cs="Arial"/>
          <w:sz w:val="22"/>
          <w:szCs w:val="22"/>
        </w:rPr>
        <w:t>Harmonogram rzeczowo-finansowy dla etapu prac projektowych w zakresi</w:t>
      </w:r>
      <w:r w:rsidR="00F51CAA" w:rsidRPr="000418D4">
        <w:rPr>
          <w:rFonts w:ascii="Arial" w:hAnsi="Arial" w:cs="Arial"/>
          <w:sz w:val="22"/>
          <w:szCs w:val="22"/>
        </w:rPr>
        <w:t xml:space="preserve">e </w:t>
      </w:r>
      <w:r w:rsidR="00B81EF0" w:rsidRPr="000418D4">
        <w:rPr>
          <w:rFonts w:ascii="Arial" w:hAnsi="Arial" w:cs="Arial"/>
          <w:sz w:val="22"/>
          <w:szCs w:val="22"/>
        </w:rPr>
        <w:t>ppkt</w:t>
      </w:r>
      <w:r w:rsidR="00F51CAA" w:rsidRPr="000418D4">
        <w:rPr>
          <w:rFonts w:ascii="Arial" w:hAnsi="Arial" w:cs="Arial"/>
          <w:sz w:val="22"/>
          <w:szCs w:val="22"/>
        </w:rPr>
        <w:t xml:space="preserve"> b) będzie zawierał </w:t>
      </w:r>
      <w:r w:rsidRPr="000418D4">
        <w:rPr>
          <w:rFonts w:ascii="Arial" w:hAnsi="Arial" w:cs="Arial"/>
          <w:sz w:val="22"/>
          <w:szCs w:val="22"/>
        </w:rPr>
        <w:t>informacje przedstawiające szacunek liczebności każdej grupy Personelu Wykonawcy z podziałem na specjalności dla każdego Etapu w każdym miesiącu realizacji prac projektowych, niezbędnych do realizacji prac projektowych.</w:t>
      </w:r>
    </w:p>
    <w:p w14:paraId="78321189" w14:textId="77777777" w:rsidR="00163A17" w:rsidRPr="000418D4" w:rsidRDefault="00163A17" w:rsidP="004365D3">
      <w:pPr>
        <w:shd w:val="clear" w:color="auto" w:fill="FFFFFF"/>
        <w:spacing w:beforeLines="40" w:before="96" w:afterLines="40" w:after="96" w:line="276" w:lineRule="auto"/>
        <w:ind w:left="567"/>
        <w:jc w:val="both"/>
        <w:rPr>
          <w:rFonts w:ascii="Arial" w:hAnsi="Arial" w:cs="Arial"/>
          <w:sz w:val="22"/>
          <w:szCs w:val="22"/>
        </w:rPr>
      </w:pPr>
      <w:r w:rsidRPr="000418D4">
        <w:rPr>
          <w:rFonts w:ascii="Arial" w:hAnsi="Arial" w:cs="Arial"/>
          <w:sz w:val="22"/>
          <w:szCs w:val="22"/>
        </w:rPr>
        <w:t>Harmonogram rzeczowo – finansowy dla etapu prac projektowych w zakresi</w:t>
      </w:r>
      <w:r w:rsidR="00F51CAA" w:rsidRPr="000418D4">
        <w:rPr>
          <w:rFonts w:ascii="Arial" w:hAnsi="Arial" w:cs="Arial"/>
          <w:sz w:val="22"/>
          <w:szCs w:val="22"/>
        </w:rPr>
        <w:t xml:space="preserve">e </w:t>
      </w:r>
      <w:r w:rsidR="00B81EF0" w:rsidRPr="000418D4">
        <w:rPr>
          <w:rFonts w:ascii="Arial" w:hAnsi="Arial" w:cs="Arial"/>
          <w:sz w:val="22"/>
          <w:szCs w:val="22"/>
        </w:rPr>
        <w:t>ppkt</w:t>
      </w:r>
      <w:r w:rsidR="00F51CAA" w:rsidRPr="000418D4">
        <w:rPr>
          <w:rFonts w:ascii="Arial" w:hAnsi="Arial" w:cs="Arial"/>
          <w:sz w:val="22"/>
          <w:szCs w:val="22"/>
        </w:rPr>
        <w:t xml:space="preserve"> c) będzie zawierał </w:t>
      </w:r>
      <w:r w:rsidRPr="000418D4">
        <w:rPr>
          <w:rFonts w:ascii="Arial" w:hAnsi="Arial" w:cs="Arial"/>
          <w:sz w:val="22"/>
          <w:szCs w:val="22"/>
        </w:rPr>
        <w:t>szacowane przeroby i płatności w układzie miesięcznym oraz ew</w:t>
      </w:r>
      <w:r w:rsidR="00F51CAA" w:rsidRPr="000418D4">
        <w:rPr>
          <w:rFonts w:ascii="Arial" w:hAnsi="Arial" w:cs="Arial"/>
          <w:sz w:val="22"/>
          <w:szCs w:val="22"/>
        </w:rPr>
        <w:t xml:space="preserve">entualne ich aktualizacje, oraz </w:t>
      </w:r>
      <w:r w:rsidRPr="000418D4">
        <w:rPr>
          <w:rFonts w:ascii="Arial" w:hAnsi="Arial" w:cs="Arial"/>
          <w:sz w:val="22"/>
          <w:szCs w:val="22"/>
        </w:rPr>
        <w:t xml:space="preserve">koszty ogólne rozłożone proporcjonalnie na cały czas trwania Kontraktu. </w:t>
      </w:r>
    </w:p>
    <w:p w14:paraId="33D7AE4E" w14:textId="77777777" w:rsidR="00163A17" w:rsidRPr="000418D4" w:rsidRDefault="00163A17" w:rsidP="00A228FB">
      <w:pPr>
        <w:pStyle w:val="Akapitzlist"/>
        <w:numPr>
          <w:ilvl w:val="1"/>
          <w:numId w:val="57"/>
        </w:numPr>
        <w:shd w:val="clear" w:color="auto" w:fill="FFFFFF"/>
        <w:tabs>
          <w:tab w:val="clear" w:pos="1713"/>
          <w:tab w:val="num" w:pos="567"/>
        </w:tabs>
        <w:spacing w:beforeLines="40" w:before="96" w:afterLines="40" w:after="96" w:line="276" w:lineRule="auto"/>
        <w:ind w:left="567" w:hanging="567"/>
        <w:contextualSpacing w:val="0"/>
        <w:jc w:val="both"/>
        <w:rPr>
          <w:rFonts w:ascii="Arial" w:hAnsi="Arial" w:cs="Arial"/>
          <w:sz w:val="22"/>
          <w:szCs w:val="22"/>
        </w:rPr>
      </w:pPr>
      <w:r w:rsidRPr="000418D4">
        <w:rPr>
          <w:rFonts w:ascii="Arial" w:hAnsi="Arial" w:cs="Arial"/>
          <w:sz w:val="22"/>
          <w:szCs w:val="22"/>
        </w:rPr>
        <w:t xml:space="preserve">W terminie 28 dni od </w:t>
      </w:r>
      <w:r w:rsidRPr="000418D4">
        <w:rPr>
          <w:rFonts w:ascii="Arial" w:hAnsi="Arial" w:cs="Arial"/>
          <w:sz w:val="22"/>
        </w:rPr>
        <w:t xml:space="preserve">daty uzyskania Pozwolenia na Budowę, wydanego przez organ </w:t>
      </w:r>
      <w:r w:rsidR="006249CF">
        <w:rPr>
          <w:rFonts w:ascii="Arial" w:hAnsi="Arial" w:cs="Arial"/>
          <w:sz w:val="22"/>
        </w:rPr>
        <w:t>pierwszej</w:t>
      </w:r>
      <w:r w:rsidR="006249CF" w:rsidRPr="000418D4">
        <w:rPr>
          <w:rFonts w:ascii="Arial" w:hAnsi="Arial" w:cs="Arial"/>
          <w:sz w:val="22"/>
        </w:rPr>
        <w:t xml:space="preserve"> </w:t>
      </w:r>
      <w:r w:rsidRPr="000418D4">
        <w:rPr>
          <w:rFonts w:ascii="Arial" w:hAnsi="Arial" w:cs="Arial"/>
          <w:sz w:val="22"/>
        </w:rPr>
        <w:t xml:space="preserve">instancji, Wykonawca przedstawi Zamawiającemu oraz </w:t>
      </w:r>
      <w:r w:rsidR="00C176D7" w:rsidRPr="000418D4">
        <w:rPr>
          <w:rFonts w:ascii="Arial" w:hAnsi="Arial" w:cs="Arial"/>
          <w:sz w:val="22"/>
        </w:rPr>
        <w:t>Inżynierowi do zatwierdzenia, w programie MS Project bądź równoważnym, który będzie umożliwiał odtwarzanie, przechowywanie, zapis i zmianę plików w formacie *.mpp</w:t>
      </w:r>
      <w:r w:rsidRPr="000418D4">
        <w:rPr>
          <w:rFonts w:ascii="Arial" w:hAnsi="Arial" w:cs="Arial"/>
          <w:sz w:val="22"/>
          <w:szCs w:val="22"/>
        </w:rPr>
        <w:t xml:space="preserve"> (z</w:t>
      </w:r>
      <w:r w:rsidR="001053C1">
        <w:rPr>
          <w:rFonts w:ascii="Arial" w:hAnsi="Arial" w:cs="Arial"/>
          <w:sz w:val="22"/>
          <w:szCs w:val="22"/>
        </w:rPr>
        <w:t> </w:t>
      </w:r>
      <w:r w:rsidRPr="000418D4">
        <w:rPr>
          <w:rFonts w:ascii="Arial" w:hAnsi="Arial" w:cs="Arial"/>
          <w:sz w:val="22"/>
          <w:szCs w:val="22"/>
        </w:rPr>
        <w:t xml:space="preserve">zastrzeżeniem informacji dotyczącej przepływów pieniężnych (cash flow) związanych z wykonaniem Umowy, która ma być przedstawiana także w formacie Excel) Harmonogram rzeczowo-finansowy dla etapu Robót, objętych zakresem </w:t>
      </w:r>
      <w:r w:rsidR="00D47F5D" w:rsidRPr="000418D4">
        <w:rPr>
          <w:rFonts w:ascii="Arial" w:hAnsi="Arial" w:cs="Arial"/>
          <w:sz w:val="22"/>
          <w:szCs w:val="22"/>
        </w:rPr>
        <w:t>Umowy</w:t>
      </w:r>
      <w:r w:rsidRPr="000418D4">
        <w:rPr>
          <w:rFonts w:ascii="Arial" w:hAnsi="Arial" w:cs="Arial"/>
          <w:sz w:val="22"/>
          <w:szCs w:val="22"/>
        </w:rPr>
        <w:t>, składający się z następujących części:</w:t>
      </w:r>
    </w:p>
    <w:p w14:paraId="7446C8B7" w14:textId="77777777" w:rsidR="00070517" w:rsidRPr="000418D4" w:rsidRDefault="00070517" w:rsidP="00D41CA9">
      <w:pPr>
        <w:numPr>
          <w:ilvl w:val="0"/>
          <w:numId w:val="28"/>
        </w:numPr>
        <w:shd w:val="clear" w:color="auto" w:fill="FFFFFF"/>
        <w:tabs>
          <w:tab w:val="left" w:pos="851"/>
        </w:tabs>
        <w:adjustRightInd/>
        <w:spacing w:line="276" w:lineRule="auto"/>
        <w:ind w:left="851" w:hanging="284"/>
        <w:jc w:val="both"/>
        <w:textAlignment w:val="auto"/>
        <w:rPr>
          <w:rFonts w:ascii="Arial" w:hAnsi="Arial" w:cs="Arial"/>
          <w:sz w:val="22"/>
          <w:szCs w:val="22"/>
        </w:rPr>
      </w:pPr>
      <w:r w:rsidRPr="000418D4">
        <w:rPr>
          <w:rFonts w:ascii="Arial" w:hAnsi="Arial" w:cs="Arial"/>
          <w:sz w:val="22"/>
          <w:szCs w:val="22"/>
        </w:rPr>
        <w:t xml:space="preserve">Harmonogram </w:t>
      </w:r>
      <w:r w:rsidR="00E715C8" w:rsidRPr="000418D4">
        <w:rPr>
          <w:rFonts w:ascii="Arial" w:hAnsi="Arial" w:cs="Arial"/>
          <w:sz w:val="22"/>
          <w:szCs w:val="22"/>
        </w:rPr>
        <w:t xml:space="preserve">Rzeczowo - Finansowy </w:t>
      </w:r>
      <w:r w:rsidRPr="000418D4">
        <w:rPr>
          <w:rFonts w:ascii="Arial" w:hAnsi="Arial" w:cs="Arial"/>
          <w:sz w:val="22"/>
          <w:szCs w:val="22"/>
        </w:rPr>
        <w:t xml:space="preserve">Robót - </w:t>
      </w:r>
      <w:r w:rsidR="00C176D7" w:rsidRPr="000418D4">
        <w:rPr>
          <w:rFonts w:ascii="Arial" w:hAnsi="Arial" w:cs="Arial"/>
          <w:sz w:val="22"/>
          <w:szCs w:val="22"/>
        </w:rPr>
        <w:t>w programie MS Project bądź równoważnym, który będzie umożliwiał odtwarzanie, przechowywanie, zapis i</w:t>
      </w:r>
      <w:r w:rsidR="001053C1">
        <w:rPr>
          <w:rFonts w:ascii="Arial" w:hAnsi="Arial" w:cs="Arial"/>
          <w:sz w:val="22"/>
          <w:szCs w:val="22"/>
        </w:rPr>
        <w:t> </w:t>
      </w:r>
      <w:r w:rsidR="00C176D7" w:rsidRPr="000418D4">
        <w:rPr>
          <w:rFonts w:ascii="Arial" w:hAnsi="Arial" w:cs="Arial"/>
          <w:sz w:val="22"/>
          <w:szCs w:val="22"/>
        </w:rPr>
        <w:t xml:space="preserve">zmianę plików w formacie *.mpp </w:t>
      </w:r>
      <w:r w:rsidRPr="000418D4">
        <w:rPr>
          <w:rFonts w:ascii="Arial" w:hAnsi="Arial" w:cs="Arial"/>
          <w:sz w:val="22"/>
          <w:szCs w:val="22"/>
        </w:rPr>
        <w:t>zawierający prace w ramach Robót oraz pozostałe czynności niezbędne do uzyskania pozwolenia na użytkowanie;</w:t>
      </w:r>
    </w:p>
    <w:p w14:paraId="5A8F0146" w14:textId="77777777" w:rsidR="00070517" w:rsidRPr="000418D4" w:rsidRDefault="00070517" w:rsidP="00D41CA9">
      <w:pPr>
        <w:numPr>
          <w:ilvl w:val="0"/>
          <w:numId w:val="28"/>
        </w:numPr>
        <w:shd w:val="clear" w:color="auto" w:fill="FFFFFF"/>
        <w:tabs>
          <w:tab w:val="left" w:pos="851"/>
        </w:tabs>
        <w:adjustRightInd/>
        <w:spacing w:line="276" w:lineRule="auto"/>
        <w:ind w:left="851" w:hanging="284"/>
        <w:jc w:val="both"/>
        <w:textAlignment w:val="auto"/>
        <w:rPr>
          <w:rFonts w:ascii="Arial" w:hAnsi="Arial" w:cs="Arial"/>
          <w:sz w:val="22"/>
          <w:szCs w:val="22"/>
        </w:rPr>
      </w:pPr>
      <w:r w:rsidRPr="000418D4">
        <w:rPr>
          <w:rFonts w:ascii="Arial" w:hAnsi="Arial" w:cs="Arial"/>
          <w:sz w:val="22"/>
          <w:szCs w:val="22"/>
        </w:rPr>
        <w:t>Harmonogram Pracy Ludzi, Harmonogram Pracy Sprzętu;</w:t>
      </w:r>
    </w:p>
    <w:p w14:paraId="3B30D0BE" w14:textId="77777777" w:rsidR="00450105" w:rsidRPr="000418D4" w:rsidRDefault="00450105" w:rsidP="00D41CA9">
      <w:pPr>
        <w:numPr>
          <w:ilvl w:val="0"/>
          <w:numId w:val="28"/>
        </w:numPr>
        <w:shd w:val="clear" w:color="auto" w:fill="FFFFFF"/>
        <w:tabs>
          <w:tab w:val="left" w:pos="851"/>
        </w:tabs>
        <w:adjustRightInd/>
        <w:spacing w:line="276" w:lineRule="auto"/>
        <w:ind w:left="851" w:hanging="284"/>
        <w:jc w:val="both"/>
        <w:textAlignment w:val="auto"/>
        <w:rPr>
          <w:rFonts w:ascii="Arial" w:hAnsi="Arial" w:cs="Arial"/>
          <w:sz w:val="22"/>
          <w:szCs w:val="22"/>
        </w:rPr>
      </w:pPr>
      <w:r w:rsidRPr="000418D4">
        <w:rPr>
          <w:rFonts w:ascii="Arial" w:hAnsi="Arial" w:cs="Arial"/>
          <w:sz w:val="22"/>
          <w:szCs w:val="22"/>
        </w:rPr>
        <w:t>Harmonogram Dostaw, Harmonogram Materiałów;</w:t>
      </w:r>
    </w:p>
    <w:p w14:paraId="5AC4DB98" w14:textId="77777777" w:rsidR="00070517" w:rsidRPr="000418D4" w:rsidRDefault="00070517" w:rsidP="00D41CA9">
      <w:pPr>
        <w:numPr>
          <w:ilvl w:val="0"/>
          <w:numId w:val="28"/>
        </w:numPr>
        <w:shd w:val="clear" w:color="auto" w:fill="FFFFFF"/>
        <w:tabs>
          <w:tab w:val="left" w:pos="851"/>
        </w:tabs>
        <w:adjustRightInd/>
        <w:spacing w:line="276" w:lineRule="auto"/>
        <w:ind w:left="851" w:hanging="284"/>
        <w:jc w:val="both"/>
        <w:textAlignment w:val="auto"/>
        <w:rPr>
          <w:rFonts w:ascii="Arial" w:hAnsi="Arial" w:cs="Arial"/>
          <w:sz w:val="22"/>
          <w:szCs w:val="22"/>
        </w:rPr>
      </w:pPr>
      <w:r w:rsidRPr="000418D4">
        <w:rPr>
          <w:rFonts w:ascii="Arial" w:hAnsi="Arial" w:cs="Arial"/>
          <w:sz w:val="22"/>
          <w:szCs w:val="22"/>
        </w:rPr>
        <w:t>Harmonogram Przerobów, Harmonogram Płatności;</w:t>
      </w:r>
    </w:p>
    <w:p w14:paraId="4D293680" w14:textId="77777777" w:rsidR="00070517" w:rsidRPr="000418D4" w:rsidRDefault="00070517" w:rsidP="00D41CA9">
      <w:pPr>
        <w:pStyle w:val="Tekstpodstawowy1"/>
        <w:widowControl/>
        <w:numPr>
          <w:ilvl w:val="0"/>
          <w:numId w:val="28"/>
        </w:numPr>
        <w:tabs>
          <w:tab w:val="left" w:pos="851"/>
        </w:tabs>
        <w:spacing w:after="0" w:line="276" w:lineRule="auto"/>
        <w:ind w:left="851" w:right="40" w:hanging="284"/>
        <w:jc w:val="both"/>
        <w:rPr>
          <w:rFonts w:ascii="Arial" w:hAnsi="Arial" w:cs="Arial"/>
        </w:rPr>
      </w:pPr>
      <w:r w:rsidRPr="000418D4">
        <w:rPr>
          <w:rFonts w:ascii="Arial" w:hAnsi="Arial" w:cs="Arial"/>
        </w:rPr>
        <w:t>Schemat Etapowania;</w:t>
      </w:r>
    </w:p>
    <w:p w14:paraId="411CB600" w14:textId="77777777" w:rsidR="00070517" w:rsidRPr="000418D4" w:rsidRDefault="00070517" w:rsidP="00D41CA9">
      <w:pPr>
        <w:pStyle w:val="Tekstpodstawowy1"/>
        <w:widowControl/>
        <w:numPr>
          <w:ilvl w:val="0"/>
          <w:numId w:val="28"/>
        </w:numPr>
        <w:tabs>
          <w:tab w:val="left" w:pos="851"/>
        </w:tabs>
        <w:spacing w:after="0" w:line="276" w:lineRule="auto"/>
        <w:ind w:left="851" w:right="40" w:hanging="284"/>
        <w:jc w:val="both"/>
        <w:rPr>
          <w:rFonts w:ascii="Arial" w:hAnsi="Arial" w:cs="Arial"/>
        </w:rPr>
      </w:pPr>
      <w:r w:rsidRPr="000418D4">
        <w:rPr>
          <w:rFonts w:ascii="Arial" w:hAnsi="Arial" w:cs="Arial"/>
        </w:rPr>
        <w:t>Raport Towarzyszący.</w:t>
      </w:r>
    </w:p>
    <w:p w14:paraId="057EEE41" w14:textId="77777777" w:rsidR="00163A17" w:rsidRPr="000418D4" w:rsidRDefault="00163A17" w:rsidP="001053C1">
      <w:pPr>
        <w:pStyle w:val="Tekstpodstawowy1"/>
        <w:spacing w:beforeLines="40" w:before="96" w:afterLines="40" w:after="96" w:line="276" w:lineRule="auto"/>
        <w:ind w:right="40" w:firstLine="0"/>
        <w:jc w:val="both"/>
        <w:rPr>
          <w:rFonts w:ascii="Arial" w:hAnsi="Arial" w:cs="Arial"/>
        </w:rPr>
      </w:pPr>
      <w:r w:rsidRPr="000418D4">
        <w:rPr>
          <w:rFonts w:ascii="Arial" w:hAnsi="Arial" w:cs="Arial"/>
        </w:rPr>
        <w:t xml:space="preserve">Wszystkie części składowe </w:t>
      </w:r>
      <w:r w:rsidR="00C310E4" w:rsidRPr="000418D4">
        <w:rPr>
          <w:rFonts w:ascii="Arial" w:hAnsi="Arial" w:cs="Arial"/>
        </w:rPr>
        <w:t xml:space="preserve">HRF </w:t>
      </w:r>
      <w:r w:rsidRPr="000418D4">
        <w:rPr>
          <w:rFonts w:ascii="Arial" w:hAnsi="Arial" w:cs="Arial"/>
        </w:rPr>
        <w:t xml:space="preserve">zostaną przygotowane według wzorów wskazanych </w:t>
      </w:r>
      <w:r w:rsidR="00FB5731">
        <w:rPr>
          <w:rFonts w:ascii="Arial" w:hAnsi="Arial" w:cs="Arial"/>
        </w:rPr>
        <w:t>w </w:t>
      </w:r>
      <w:r w:rsidRPr="000418D4">
        <w:rPr>
          <w:rFonts w:ascii="Arial" w:hAnsi="Arial" w:cs="Arial"/>
        </w:rPr>
        <w:t xml:space="preserve">Załączniku nr </w:t>
      </w:r>
      <w:r w:rsidR="00941BF1" w:rsidRPr="000418D4">
        <w:rPr>
          <w:rFonts w:ascii="Arial" w:hAnsi="Arial" w:cs="Arial"/>
        </w:rPr>
        <w:t>1</w:t>
      </w:r>
      <w:r w:rsidR="005D468F" w:rsidRPr="000418D4">
        <w:rPr>
          <w:rFonts w:ascii="Arial" w:hAnsi="Arial" w:cs="Arial"/>
        </w:rPr>
        <w:t xml:space="preserve"> do </w:t>
      </w:r>
      <w:r w:rsidR="002E43A0" w:rsidRPr="000418D4">
        <w:rPr>
          <w:rFonts w:ascii="Arial" w:hAnsi="Arial" w:cs="Arial"/>
        </w:rPr>
        <w:t>Warunków Szczególnych</w:t>
      </w:r>
      <w:r w:rsidRPr="000418D4">
        <w:rPr>
          <w:rFonts w:ascii="Arial" w:hAnsi="Arial" w:cs="Arial"/>
        </w:rPr>
        <w:t>.</w:t>
      </w:r>
    </w:p>
    <w:p w14:paraId="7186D554" w14:textId="77777777" w:rsidR="00163A17" w:rsidRPr="000418D4" w:rsidRDefault="00163A17" w:rsidP="001053C1">
      <w:pPr>
        <w:shd w:val="clear" w:color="auto" w:fill="FFFFFF"/>
        <w:spacing w:beforeLines="40" w:before="96" w:afterLines="40" w:after="96" w:line="276" w:lineRule="auto"/>
        <w:jc w:val="both"/>
        <w:rPr>
          <w:rFonts w:ascii="Arial" w:hAnsi="Arial" w:cs="Arial"/>
          <w:sz w:val="22"/>
          <w:szCs w:val="22"/>
        </w:rPr>
      </w:pPr>
      <w:r w:rsidRPr="000418D4">
        <w:rPr>
          <w:rFonts w:ascii="Arial" w:hAnsi="Arial" w:cs="Arial"/>
          <w:sz w:val="22"/>
          <w:szCs w:val="22"/>
        </w:rPr>
        <w:t>Harmonogram rzeczowo-finansowy dla et</w:t>
      </w:r>
      <w:r w:rsidR="00065AE4" w:rsidRPr="000418D4">
        <w:rPr>
          <w:rFonts w:ascii="Arial" w:hAnsi="Arial" w:cs="Arial"/>
          <w:sz w:val="22"/>
          <w:szCs w:val="22"/>
        </w:rPr>
        <w:t xml:space="preserve">apu Robót w zakresie </w:t>
      </w:r>
      <w:r w:rsidR="00B81EF0" w:rsidRPr="000418D4">
        <w:rPr>
          <w:rFonts w:ascii="Arial" w:hAnsi="Arial" w:cs="Arial"/>
          <w:sz w:val="22"/>
          <w:szCs w:val="22"/>
        </w:rPr>
        <w:t>ppkt</w:t>
      </w:r>
      <w:r w:rsidR="00065AE4" w:rsidRPr="000418D4">
        <w:rPr>
          <w:rFonts w:ascii="Arial" w:hAnsi="Arial" w:cs="Arial"/>
          <w:sz w:val="22"/>
          <w:szCs w:val="22"/>
        </w:rPr>
        <w:t xml:space="preserve"> </w:t>
      </w:r>
      <w:r w:rsidRPr="000418D4">
        <w:rPr>
          <w:rFonts w:ascii="Arial" w:hAnsi="Arial" w:cs="Arial"/>
          <w:sz w:val="22"/>
          <w:szCs w:val="22"/>
        </w:rPr>
        <w:t>a) będzie zawierał:</w:t>
      </w:r>
    </w:p>
    <w:p w14:paraId="5CB2EDAD" w14:textId="77777777" w:rsidR="00163A17" w:rsidRPr="000418D4" w:rsidRDefault="00163A17" w:rsidP="00D41CA9">
      <w:pPr>
        <w:pStyle w:val="Akapitzlist"/>
        <w:numPr>
          <w:ilvl w:val="0"/>
          <w:numId w:val="31"/>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kolejność, w jakiej Wykonawca zamierza realizować zadania objęte Kontraktem z</w:t>
      </w:r>
      <w:r w:rsidR="001053C1">
        <w:rPr>
          <w:rFonts w:ascii="Arial" w:hAnsi="Arial" w:cs="Arial"/>
          <w:sz w:val="22"/>
          <w:szCs w:val="22"/>
        </w:rPr>
        <w:t> </w:t>
      </w:r>
      <w:r w:rsidRPr="000418D4">
        <w:rPr>
          <w:rFonts w:ascii="Arial" w:hAnsi="Arial" w:cs="Arial"/>
          <w:sz w:val="22"/>
          <w:szCs w:val="22"/>
        </w:rPr>
        <w:t xml:space="preserve">wyraźną graficzną ilustracją ścieżki krytycznej Robót, tj.: terminy wykonywania </w:t>
      </w:r>
      <w:r w:rsidRPr="000418D4">
        <w:rPr>
          <w:rFonts w:ascii="Arial" w:hAnsi="Arial" w:cs="Arial"/>
          <w:sz w:val="22"/>
          <w:szCs w:val="22"/>
        </w:rPr>
        <w:lastRenderedPageBreak/>
        <w:t>Dokumentów Wykonawcy oraz terminy i kolejność wykonywania Robót, tak aby osiągnąć zakończenie zakresu określonego w każdym Etapie, wraz z</w:t>
      </w:r>
      <w:r w:rsidR="001053C1">
        <w:rPr>
          <w:rFonts w:ascii="Arial" w:hAnsi="Arial" w:cs="Arial"/>
          <w:sz w:val="22"/>
          <w:szCs w:val="22"/>
        </w:rPr>
        <w:t> </w:t>
      </w:r>
      <w:r w:rsidRPr="000418D4">
        <w:rPr>
          <w:rFonts w:ascii="Arial" w:hAnsi="Arial" w:cs="Arial"/>
          <w:sz w:val="22"/>
          <w:szCs w:val="22"/>
        </w:rPr>
        <w:t>uwzględnieniem terminu wykonania prób końcowych dla każdego asortymentu Robót określonych w danym Etapie oraz dla pozostałych Robót, a także uzyskanie pozwolenia na użytkowanie przed upływem Czasu na Ukończenie, oraz</w:t>
      </w:r>
      <w:r w:rsidRPr="000418D4">
        <w:rPr>
          <w:rFonts w:ascii="Arial" w:hAnsi="Arial" w:cs="Arial"/>
          <w:sz w:val="22"/>
          <w:szCs w:val="22"/>
        </w:rPr>
        <w:tab/>
        <w:t xml:space="preserve"> </w:t>
      </w:r>
    </w:p>
    <w:p w14:paraId="5754F0EB" w14:textId="77777777" w:rsidR="00163A17" w:rsidRPr="000418D4" w:rsidRDefault="00163A17" w:rsidP="00D41CA9">
      <w:pPr>
        <w:pStyle w:val="Akapitzlist"/>
        <w:numPr>
          <w:ilvl w:val="0"/>
          <w:numId w:val="31"/>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okresy na przeglądy</w:t>
      </w:r>
      <w:r w:rsidR="009D61A7" w:rsidRPr="000418D4">
        <w:rPr>
          <w:rFonts w:ascii="Arial" w:hAnsi="Arial" w:cs="Arial"/>
          <w:sz w:val="22"/>
          <w:szCs w:val="22"/>
        </w:rPr>
        <w:t xml:space="preserve"> i odbiory</w:t>
      </w:r>
      <w:r w:rsidRPr="000418D4">
        <w:rPr>
          <w:rFonts w:ascii="Arial" w:hAnsi="Arial" w:cs="Arial"/>
          <w:sz w:val="22"/>
          <w:szCs w:val="22"/>
        </w:rPr>
        <w:t>,</w:t>
      </w:r>
    </w:p>
    <w:p w14:paraId="70AB56DD" w14:textId="77777777" w:rsidR="00163A17" w:rsidRPr="000418D4" w:rsidRDefault="00163A17" w:rsidP="00D41CA9">
      <w:pPr>
        <w:pStyle w:val="Akapitzlist"/>
        <w:numPr>
          <w:ilvl w:val="0"/>
          <w:numId w:val="31"/>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kolejność i rozłożenie w czasie inspekcji i prób, wyspecyfikowanych w</w:t>
      </w:r>
      <w:r w:rsidR="001053C1">
        <w:rPr>
          <w:rFonts w:ascii="Arial" w:hAnsi="Arial" w:cs="Arial"/>
          <w:sz w:val="22"/>
          <w:szCs w:val="22"/>
        </w:rPr>
        <w:t> </w:t>
      </w:r>
      <w:r w:rsidRPr="000418D4">
        <w:rPr>
          <w:rFonts w:ascii="Arial" w:hAnsi="Arial" w:cs="Arial"/>
          <w:sz w:val="22"/>
          <w:szCs w:val="22"/>
        </w:rPr>
        <w:t>Kontrakcie,</w:t>
      </w:r>
    </w:p>
    <w:p w14:paraId="783040E9" w14:textId="77777777" w:rsidR="00163A17" w:rsidRPr="000418D4" w:rsidRDefault="00163A17" w:rsidP="00D41CA9">
      <w:pPr>
        <w:pStyle w:val="Akapitzlist"/>
        <w:numPr>
          <w:ilvl w:val="0"/>
          <w:numId w:val="31"/>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 xml:space="preserve">daty rozpoczęcia i zakończenia Robót na realizowanej inwestycji, </w:t>
      </w:r>
    </w:p>
    <w:p w14:paraId="6E3728BF" w14:textId="77777777" w:rsidR="00163A17" w:rsidRPr="000418D4" w:rsidRDefault="00163A17" w:rsidP="00D41CA9">
      <w:pPr>
        <w:pStyle w:val="Akapitzlist"/>
        <w:numPr>
          <w:ilvl w:val="0"/>
          <w:numId w:val="31"/>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 xml:space="preserve">daty rozpoczęcia i zakończenia poszczególnych asortymentów Robót, </w:t>
      </w:r>
    </w:p>
    <w:p w14:paraId="55231C33" w14:textId="77777777" w:rsidR="00163A17" w:rsidRPr="000418D4" w:rsidRDefault="00163A17" w:rsidP="00D41CA9">
      <w:pPr>
        <w:pStyle w:val="Akapitzlist"/>
        <w:numPr>
          <w:ilvl w:val="0"/>
          <w:numId w:val="31"/>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 xml:space="preserve">zapewnienie dostaw materiałów i urządzeń na Plac Budowy, również w okresie zimowym, w zakresie niezbędnym dla zachowania ciągłości Robót, </w:t>
      </w:r>
    </w:p>
    <w:p w14:paraId="3EFDB143" w14:textId="77777777" w:rsidR="00ED4E96" w:rsidRPr="000418D4" w:rsidRDefault="00163A17" w:rsidP="00D41CA9">
      <w:pPr>
        <w:pStyle w:val="Akapitzlist"/>
        <w:numPr>
          <w:ilvl w:val="0"/>
          <w:numId w:val="31"/>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planowane przerwy w prowadzeniu Robót ze względu na wymogi zawarte w</w:t>
      </w:r>
      <w:r w:rsidR="001053C1">
        <w:rPr>
          <w:rFonts w:ascii="Arial" w:hAnsi="Arial" w:cs="Arial"/>
          <w:sz w:val="22"/>
          <w:szCs w:val="22"/>
        </w:rPr>
        <w:t> </w:t>
      </w:r>
      <w:r w:rsidRPr="000418D4">
        <w:rPr>
          <w:rFonts w:ascii="Arial" w:hAnsi="Arial" w:cs="Arial"/>
          <w:sz w:val="22"/>
          <w:szCs w:val="22"/>
        </w:rPr>
        <w:t xml:space="preserve">Kontrakcie (np. ze względu na wymogi decyzji o środowiskowych uwarunkowaniach), </w:t>
      </w:r>
    </w:p>
    <w:p w14:paraId="25861DED" w14:textId="77777777" w:rsidR="00163A17" w:rsidRPr="000418D4" w:rsidRDefault="00163A17" w:rsidP="00D41CA9">
      <w:pPr>
        <w:pStyle w:val="Akapitzlist"/>
        <w:numPr>
          <w:ilvl w:val="0"/>
          <w:numId w:val="31"/>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 xml:space="preserve">planowane zmiany w organizacji ruchu na poszczególnych etapach realizacji inwestycji, z uwzględnieniem w szczególności Instrukcji Ir-19, </w:t>
      </w:r>
    </w:p>
    <w:p w14:paraId="2536C49F" w14:textId="77777777" w:rsidR="00163A17" w:rsidRPr="000418D4" w:rsidRDefault="00163A17" w:rsidP="00D41CA9">
      <w:pPr>
        <w:pStyle w:val="Akapitzlist"/>
        <w:numPr>
          <w:ilvl w:val="0"/>
          <w:numId w:val="31"/>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 xml:space="preserve">rezerwy czasowe wynikające z etapowania Robót lub przyjętych technologii prowadzenia Robót, </w:t>
      </w:r>
    </w:p>
    <w:p w14:paraId="4121D217" w14:textId="77777777" w:rsidR="00163A17" w:rsidRPr="000418D4" w:rsidRDefault="00163A17" w:rsidP="00D41CA9">
      <w:pPr>
        <w:pStyle w:val="Akapitzlist"/>
        <w:numPr>
          <w:ilvl w:val="0"/>
          <w:numId w:val="31"/>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Etapy ustalone w Kontrakcie</w:t>
      </w:r>
      <w:r w:rsidR="003C715E" w:rsidRPr="000418D4">
        <w:rPr>
          <w:rFonts w:ascii="Arial" w:hAnsi="Arial" w:cs="Arial"/>
          <w:sz w:val="22"/>
          <w:szCs w:val="22"/>
        </w:rPr>
        <w:t xml:space="preserve"> zgodnie z wymogami Sub</w:t>
      </w:r>
      <w:r w:rsidR="00002F05" w:rsidRPr="000418D4">
        <w:rPr>
          <w:rFonts w:ascii="Arial" w:hAnsi="Arial" w:cs="Arial"/>
          <w:sz w:val="22"/>
          <w:szCs w:val="22"/>
        </w:rPr>
        <w:t>KLAUZULI</w:t>
      </w:r>
      <w:r w:rsidR="003C715E" w:rsidRPr="000418D4">
        <w:rPr>
          <w:rFonts w:ascii="Arial" w:hAnsi="Arial" w:cs="Arial"/>
          <w:sz w:val="22"/>
          <w:szCs w:val="22"/>
        </w:rPr>
        <w:t xml:space="preserve"> 8.13 </w:t>
      </w:r>
      <w:r w:rsidR="00F51CAA" w:rsidRPr="000418D4">
        <w:rPr>
          <w:rFonts w:ascii="Arial" w:hAnsi="Arial" w:cs="Arial"/>
          <w:sz w:val="22"/>
          <w:szCs w:val="22"/>
        </w:rPr>
        <w:t>Warunków Szczególnych</w:t>
      </w:r>
      <w:r w:rsidRPr="000418D4">
        <w:rPr>
          <w:rFonts w:ascii="Arial" w:hAnsi="Arial" w:cs="Arial"/>
          <w:sz w:val="22"/>
          <w:szCs w:val="22"/>
        </w:rPr>
        <w:t>,</w:t>
      </w:r>
    </w:p>
    <w:p w14:paraId="49859D63" w14:textId="77777777" w:rsidR="00163A17" w:rsidRPr="000418D4" w:rsidRDefault="00163A17" w:rsidP="00D41CA9">
      <w:pPr>
        <w:pStyle w:val="Akapitzlist"/>
        <w:numPr>
          <w:ilvl w:val="0"/>
          <w:numId w:val="31"/>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datę sporządzenia Harmonogramu, podpis osoby sporządzającej, datę zatwierdzenia przez Przedstawiciela Wykonawcy oraz jego podpis.</w:t>
      </w:r>
    </w:p>
    <w:p w14:paraId="25F3C16C" w14:textId="77777777" w:rsidR="00163A17" w:rsidRPr="000418D4" w:rsidRDefault="00163A17" w:rsidP="000114BA">
      <w:pPr>
        <w:shd w:val="clear" w:color="auto" w:fill="FFFFFF"/>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Harmonogram dla et</w:t>
      </w:r>
      <w:r w:rsidR="00065AE4" w:rsidRPr="000418D4">
        <w:rPr>
          <w:rFonts w:ascii="Arial" w:hAnsi="Arial" w:cs="Arial"/>
          <w:sz w:val="22"/>
          <w:szCs w:val="22"/>
        </w:rPr>
        <w:t xml:space="preserve">apu Robót w zakresie </w:t>
      </w:r>
      <w:r w:rsidR="00B81EF0" w:rsidRPr="000418D4">
        <w:rPr>
          <w:rFonts w:ascii="Arial" w:hAnsi="Arial" w:cs="Arial"/>
          <w:sz w:val="22"/>
          <w:szCs w:val="22"/>
        </w:rPr>
        <w:t>ppkt</w:t>
      </w:r>
      <w:r w:rsidR="00065AE4" w:rsidRPr="000418D4">
        <w:rPr>
          <w:rFonts w:ascii="Arial" w:hAnsi="Arial" w:cs="Arial"/>
          <w:sz w:val="22"/>
          <w:szCs w:val="22"/>
        </w:rPr>
        <w:t xml:space="preserve"> </w:t>
      </w:r>
      <w:r w:rsidRPr="000418D4">
        <w:rPr>
          <w:rFonts w:ascii="Arial" w:hAnsi="Arial" w:cs="Arial"/>
          <w:sz w:val="22"/>
          <w:szCs w:val="22"/>
        </w:rPr>
        <w:t>b) będzie zawierał:</w:t>
      </w:r>
    </w:p>
    <w:p w14:paraId="135019A3" w14:textId="77777777" w:rsidR="00163A17" w:rsidRPr="000418D4" w:rsidRDefault="00163A17" w:rsidP="00D41CA9">
      <w:pPr>
        <w:pStyle w:val="Akapitzlist"/>
        <w:numPr>
          <w:ilvl w:val="0"/>
          <w:numId w:val="32"/>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 xml:space="preserve">szczegółowe informacje przedstawiające szacunek liczebności każdej grupy Personelu Wykonawcy oraz każdego typu Sprzętu Wykonawcy, wymaganych na Placu Budowy dla każdego głównego etapu w każdym miesiącu realizacji Kontraktu, niezbędnych do realizacji Robót w Czasie na Ukończenie będący ściśle powiązany z Harmonogramem Robót według punktu a), </w:t>
      </w:r>
    </w:p>
    <w:p w14:paraId="02F44E0C" w14:textId="77777777" w:rsidR="00163A17" w:rsidRPr="000418D4" w:rsidRDefault="00163A17" w:rsidP="00D41CA9">
      <w:pPr>
        <w:pStyle w:val="Akapitzlist"/>
        <w:numPr>
          <w:ilvl w:val="0"/>
          <w:numId w:val="32"/>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datę sporządzenia Harmonogramu, podpis osoby sporządzającej, datę zatwierdzenia przez Przedstawiciela Wykonawcy oraz jego podpis.</w:t>
      </w:r>
    </w:p>
    <w:p w14:paraId="7162CEF0" w14:textId="77777777" w:rsidR="00450105" w:rsidRPr="000418D4" w:rsidRDefault="00450105" w:rsidP="004365D3">
      <w:pPr>
        <w:shd w:val="clear" w:color="auto" w:fill="FFFFFF"/>
        <w:spacing w:beforeLines="40" w:before="96" w:afterLines="40" w:after="96" w:line="276" w:lineRule="auto"/>
        <w:jc w:val="both"/>
        <w:rPr>
          <w:rFonts w:ascii="Arial" w:hAnsi="Arial" w:cs="Arial"/>
          <w:sz w:val="22"/>
          <w:szCs w:val="22"/>
        </w:rPr>
      </w:pPr>
      <w:r w:rsidRPr="000418D4">
        <w:rPr>
          <w:rFonts w:ascii="Arial" w:hAnsi="Arial" w:cs="Arial"/>
          <w:sz w:val="22"/>
          <w:szCs w:val="22"/>
        </w:rPr>
        <w:t>Harmonogram w zakresie ppkt c) powyżej będzie zawierał:</w:t>
      </w:r>
    </w:p>
    <w:p w14:paraId="76A9D050" w14:textId="77777777" w:rsidR="00450105" w:rsidRPr="000418D4" w:rsidRDefault="00450105" w:rsidP="00D41CA9">
      <w:pPr>
        <w:pStyle w:val="Akapitzlist"/>
        <w:numPr>
          <w:ilvl w:val="0"/>
          <w:numId w:val="101"/>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szczegółowe informacje przedstawiające planowane do wbudowania ilości Materiałów i Urządzeń oraz planowane ilości dostaw Materiałów i Urządzeń w</w:t>
      </w:r>
      <w:r w:rsidR="001053C1">
        <w:rPr>
          <w:rFonts w:ascii="Arial" w:hAnsi="Arial" w:cs="Arial"/>
          <w:sz w:val="22"/>
          <w:szCs w:val="22"/>
        </w:rPr>
        <w:t> </w:t>
      </w:r>
      <w:r w:rsidRPr="000418D4">
        <w:rPr>
          <w:rFonts w:ascii="Arial" w:hAnsi="Arial" w:cs="Arial"/>
          <w:sz w:val="22"/>
          <w:szCs w:val="22"/>
        </w:rPr>
        <w:t>każdym miesiącu realizacji Kontraktu, niezbędne do realizacji Robót w Czasie na Ukończenie, będący ściśle powiązany z Harmonogramem Robót według ppkt a) powyżej,</w:t>
      </w:r>
    </w:p>
    <w:p w14:paraId="6BA97908" w14:textId="77777777" w:rsidR="00450105" w:rsidRPr="000418D4" w:rsidRDefault="00450105" w:rsidP="00D41CA9">
      <w:pPr>
        <w:pStyle w:val="Akapitzlist"/>
        <w:numPr>
          <w:ilvl w:val="0"/>
          <w:numId w:val="101"/>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datę sporządzenia Harmonogramu, podpis osoby sporządzającej, datę zatwierdzenia przez Przedstawiciela Wykonawcy oraz jego podpis.</w:t>
      </w:r>
    </w:p>
    <w:p w14:paraId="5F951E5E" w14:textId="77777777" w:rsidR="00163A17" w:rsidRPr="000418D4" w:rsidRDefault="00163A17" w:rsidP="004365D3">
      <w:pPr>
        <w:shd w:val="clear" w:color="auto" w:fill="FFFFFF"/>
        <w:spacing w:beforeLines="40" w:before="96" w:afterLines="40" w:after="96" w:line="276" w:lineRule="auto"/>
        <w:jc w:val="both"/>
        <w:rPr>
          <w:rFonts w:ascii="Arial" w:hAnsi="Arial" w:cs="Arial"/>
          <w:sz w:val="22"/>
          <w:szCs w:val="22"/>
        </w:rPr>
      </w:pPr>
      <w:r w:rsidRPr="000418D4">
        <w:rPr>
          <w:rFonts w:ascii="Arial" w:hAnsi="Arial" w:cs="Arial"/>
          <w:sz w:val="22"/>
          <w:szCs w:val="22"/>
        </w:rPr>
        <w:t>Harmonogram dla et</w:t>
      </w:r>
      <w:r w:rsidR="00065AE4" w:rsidRPr="000418D4">
        <w:rPr>
          <w:rFonts w:ascii="Arial" w:hAnsi="Arial" w:cs="Arial"/>
          <w:sz w:val="22"/>
          <w:szCs w:val="22"/>
        </w:rPr>
        <w:t xml:space="preserve">apu Robót w zakresie </w:t>
      </w:r>
      <w:r w:rsidR="00B81EF0" w:rsidRPr="000418D4">
        <w:rPr>
          <w:rFonts w:ascii="Arial" w:hAnsi="Arial" w:cs="Arial"/>
          <w:sz w:val="22"/>
          <w:szCs w:val="22"/>
        </w:rPr>
        <w:t>ppkt</w:t>
      </w:r>
      <w:r w:rsidR="00065AE4" w:rsidRPr="000418D4">
        <w:rPr>
          <w:rFonts w:ascii="Arial" w:hAnsi="Arial" w:cs="Arial"/>
          <w:sz w:val="22"/>
          <w:szCs w:val="22"/>
        </w:rPr>
        <w:t xml:space="preserve"> </w:t>
      </w:r>
      <w:r w:rsidR="00450105" w:rsidRPr="000418D4">
        <w:rPr>
          <w:rFonts w:ascii="Arial" w:hAnsi="Arial" w:cs="Arial"/>
          <w:sz w:val="22"/>
          <w:szCs w:val="22"/>
        </w:rPr>
        <w:t>d</w:t>
      </w:r>
      <w:r w:rsidRPr="000418D4">
        <w:rPr>
          <w:rFonts w:ascii="Arial" w:hAnsi="Arial" w:cs="Arial"/>
          <w:sz w:val="22"/>
          <w:szCs w:val="22"/>
        </w:rPr>
        <w:t>) będzie zawierał:</w:t>
      </w:r>
    </w:p>
    <w:p w14:paraId="76BADCBA" w14:textId="77777777" w:rsidR="00163A17" w:rsidRPr="000418D4" w:rsidRDefault="00163A17" w:rsidP="00D41CA9">
      <w:pPr>
        <w:pStyle w:val="Akapitzlist"/>
        <w:numPr>
          <w:ilvl w:val="3"/>
          <w:numId w:val="33"/>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szacowane przero</w:t>
      </w:r>
      <w:r w:rsidR="00212ECA" w:rsidRPr="000418D4">
        <w:rPr>
          <w:rFonts w:ascii="Arial" w:hAnsi="Arial" w:cs="Arial"/>
          <w:sz w:val="22"/>
          <w:szCs w:val="22"/>
        </w:rPr>
        <w:t>by i płatności (netto i brutto)</w:t>
      </w:r>
      <w:r w:rsidRPr="000418D4">
        <w:rPr>
          <w:rFonts w:ascii="Arial" w:hAnsi="Arial" w:cs="Arial"/>
          <w:sz w:val="22"/>
          <w:szCs w:val="22"/>
        </w:rPr>
        <w:t xml:space="preserve"> wynikające z Harmonogramu Robót według punktu a), w układzie miesięcznym oraz ewentualne ich aktualizacje, </w:t>
      </w:r>
    </w:p>
    <w:p w14:paraId="79B2D0F1" w14:textId="77777777" w:rsidR="00163A17" w:rsidRPr="000418D4" w:rsidRDefault="00163A17" w:rsidP="00D41CA9">
      <w:pPr>
        <w:pStyle w:val="Akapitzlist"/>
        <w:numPr>
          <w:ilvl w:val="3"/>
          <w:numId w:val="33"/>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lastRenderedPageBreak/>
        <w:t xml:space="preserve">koszty ogólne rozłożone proporcjonalnie na cały czas trwania Kontraktu, </w:t>
      </w:r>
    </w:p>
    <w:p w14:paraId="5C0693AD" w14:textId="77777777" w:rsidR="00163A17" w:rsidRPr="000418D4" w:rsidRDefault="00163A17" w:rsidP="00D41CA9">
      <w:pPr>
        <w:pStyle w:val="Akapitzlist"/>
        <w:numPr>
          <w:ilvl w:val="3"/>
          <w:numId w:val="33"/>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datę sporządzenia Harmonogramu, podpis osoby sporządzającej, datę zatwierdzenia przez Przedstawiciela Wykonawcy oraz jego podpis.</w:t>
      </w:r>
    </w:p>
    <w:p w14:paraId="035C43DF" w14:textId="77777777" w:rsidR="00163A17" w:rsidRPr="000418D4" w:rsidRDefault="00163A17" w:rsidP="004365D3">
      <w:pPr>
        <w:shd w:val="clear" w:color="auto" w:fill="FFFFFF"/>
        <w:spacing w:beforeLines="40" w:before="96" w:afterLines="40" w:after="96" w:line="276" w:lineRule="auto"/>
        <w:jc w:val="both"/>
        <w:rPr>
          <w:rFonts w:ascii="Arial" w:hAnsi="Arial" w:cs="Arial"/>
          <w:sz w:val="22"/>
          <w:szCs w:val="22"/>
        </w:rPr>
      </w:pPr>
      <w:r w:rsidRPr="000418D4">
        <w:rPr>
          <w:rFonts w:ascii="Arial" w:hAnsi="Arial" w:cs="Arial"/>
          <w:sz w:val="22"/>
          <w:szCs w:val="22"/>
        </w:rPr>
        <w:t>Harmonogram dla etapu Robót</w:t>
      </w:r>
      <w:r w:rsidR="00065AE4" w:rsidRPr="000418D4">
        <w:rPr>
          <w:rFonts w:ascii="Arial" w:hAnsi="Arial" w:cs="Arial"/>
          <w:sz w:val="22"/>
          <w:szCs w:val="22"/>
        </w:rPr>
        <w:t xml:space="preserve"> w zakresie </w:t>
      </w:r>
      <w:r w:rsidR="00B81EF0" w:rsidRPr="000418D4">
        <w:rPr>
          <w:rFonts w:ascii="Arial" w:hAnsi="Arial" w:cs="Arial"/>
          <w:sz w:val="22"/>
          <w:szCs w:val="22"/>
        </w:rPr>
        <w:t>ppkt</w:t>
      </w:r>
      <w:r w:rsidR="00065AE4" w:rsidRPr="000418D4">
        <w:rPr>
          <w:rFonts w:ascii="Arial" w:hAnsi="Arial" w:cs="Arial"/>
          <w:sz w:val="22"/>
          <w:szCs w:val="22"/>
        </w:rPr>
        <w:t xml:space="preserve"> </w:t>
      </w:r>
      <w:r w:rsidR="00450105" w:rsidRPr="000418D4">
        <w:rPr>
          <w:rFonts w:ascii="Arial" w:hAnsi="Arial" w:cs="Arial"/>
          <w:sz w:val="22"/>
          <w:szCs w:val="22"/>
        </w:rPr>
        <w:t>e</w:t>
      </w:r>
      <w:r w:rsidRPr="000418D4">
        <w:rPr>
          <w:rFonts w:ascii="Arial" w:hAnsi="Arial" w:cs="Arial"/>
          <w:sz w:val="22"/>
          <w:szCs w:val="22"/>
        </w:rPr>
        <w:t>) będzie zawierał:</w:t>
      </w:r>
      <w:r w:rsidRPr="000418D4" w:rsidDel="00A117A5">
        <w:rPr>
          <w:rFonts w:ascii="Arial" w:hAnsi="Arial" w:cs="Arial"/>
          <w:sz w:val="22"/>
          <w:szCs w:val="22"/>
        </w:rPr>
        <w:t xml:space="preserve"> </w:t>
      </w:r>
      <w:r w:rsidRPr="000418D4">
        <w:rPr>
          <w:rFonts w:ascii="Arial" w:hAnsi="Arial" w:cs="Arial"/>
          <w:sz w:val="22"/>
          <w:szCs w:val="22"/>
        </w:rPr>
        <w:t>graficzne przedstawienie kolejności wykonywania prac w każdym etapie, uwarunkowane zamknięciami torowymi, według załączonego wzoru.</w:t>
      </w:r>
    </w:p>
    <w:p w14:paraId="05A46455" w14:textId="77777777" w:rsidR="00163A17" w:rsidRPr="000418D4" w:rsidRDefault="00163A17" w:rsidP="004365D3">
      <w:pPr>
        <w:shd w:val="clear" w:color="auto" w:fill="FFFFFF"/>
        <w:spacing w:beforeLines="40" w:before="96" w:afterLines="40" w:after="96" w:line="276" w:lineRule="auto"/>
        <w:jc w:val="both"/>
        <w:rPr>
          <w:rFonts w:ascii="Arial" w:hAnsi="Arial" w:cs="Arial"/>
          <w:sz w:val="22"/>
          <w:szCs w:val="22"/>
        </w:rPr>
      </w:pPr>
      <w:r w:rsidRPr="000418D4">
        <w:rPr>
          <w:rFonts w:ascii="Arial" w:hAnsi="Arial" w:cs="Arial"/>
          <w:sz w:val="22"/>
          <w:szCs w:val="22"/>
        </w:rPr>
        <w:t>Harmonogram dla etapu Robót</w:t>
      </w:r>
      <w:r w:rsidR="00065AE4" w:rsidRPr="000418D4">
        <w:rPr>
          <w:rFonts w:ascii="Arial" w:hAnsi="Arial" w:cs="Arial"/>
          <w:sz w:val="22"/>
          <w:szCs w:val="22"/>
        </w:rPr>
        <w:t xml:space="preserve"> w zakresie </w:t>
      </w:r>
      <w:r w:rsidR="00B81EF0" w:rsidRPr="000418D4">
        <w:rPr>
          <w:rFonts w:ascii="Arial" w:hAnsi="Arial" w:cs="Arial"/>
          <w:sz w:val="22"/>
          <w:szCs w:val="22"/>
        </w:rPr>
        <w:t>ppkt</w:t>
      </w:r>
      <w:r w:rsidR="00065AE4" w:rsidRPr="000418D4">
        <w:rPr>
          <w:rFonts w:ascii="Arial" w:hAnsi="Arial" w:cs="Arial"/>
          <w:sz w:val="22"/>
          <w:szCs w:val="22"/>
        </w:rPr>
        <w:t xml:space="preserve"> </w:t>
      </w:r>
      <w:r w:rsidR="00450105" w:rsidRPr="000418D4">
        <w:rPr>
          <w:rFonts w:ascii="Arial" w:hAnsi="Arial" w:cs="Arial"/>
          <w:sz w:val="22"/>
          <w:szCs w:val="22"/>
        </w:rPr>
        <w:t>f</w:t>
      </w:r>
      <w:r w:rsidRPr="000418D4">
        <w:rPr>
          <w:rFonts w:ascii="Arial" w:hAnsi="Arial" w:cs="Arial"/>
          <w:sz w:val="22"/>
          <w:szCs w:val="22"/>
        </w:rPr>
        <w:t>) będzie zawierał:</w:t>
      </w:r>
    </w:p>
    <w:p w14:paraId="0EA9CBB3" w14:textId="77777777" w:rsidR="00163A17" w:rsidRPr="000418D4" w:rsidRDefault="00163A17" w:rsidP="00D41CA9">
      <w:pPr>
        <w:pStyle w:val="Akapitzlist"/>
        <w:numPr>
          <w:ilvl w:val="0"/>
          <w:numId w:val="34"/>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 xml:space="preserve">opis Inwestycji, </w:t>
      </w:r>
    </w:p>
    <w:p w14:paraId="22F85C0F" w14:textId="77777777" w:rsidR="00163A17" w:rsidRPr="000418D4" w:rsidRDefault="00163A17" w:rsidP="00D41CA9">
      <w:pPr>
        <w:pStyle w:val="Akapitzlist"/>
        <w:numPr>
          <w:ilvl w:val="0"/>
          <w:numId w:val="34"/>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 xml:space="preserve">opis założeń dotyczących realizacji Kontraktu oraz jego zakres, </w:t>
      </w:r>
    </w:p>
    <w:p w14:paraId="2CF0709C" w14:textId="77777777" w:rsidR="00163A17" w:rsidRPr="000418D4" w:rsidRDefault="00163A17" w:rsidP="00D41CA9">
      <w:pPr>
        <w:pStyle w:val="Akapitzlist"/>
        <w:numPr>
          <w:ilvl w:val="0"/>
          <w:numId w:val="34"/>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 xml:space="preserve">opis etapowania Robót, </w:t>
      </w:r>
    </w:p>
    <w:p w14:paraId="1F1CDD40" w14:textId="77777777" w:rsidR="00163A17" w:rsidRPr="000418D4" w:rsidRDefault="00163A17" w:rsidP="00D41CA9">
      <w:pPr>
        <w:pStyle w:val="Akapitzlist"/>
        <w:numPr>
          <w:ilvl w:val="0"/>
          <w:numId w:val="34"/>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 xml:space="preserve">opis metod wykonywanych Robót, wydajności oraz skład zespołów roboczych, </w:t>
      </w:r>
    </w:p>
    <w:p w14:paraId="3160AC27" w14:textId="77777777" w:rsidR="00163A17" w:rsidRPr="000418D4" w:rsidRDefault="00163A17" w:rsidP="00D41CA9">
      <w:pPr>
        <w:pStyle w:val="Akapitzlist"/>
        <w:numPr>
          <w:ilvl w:val="0"/>
          <w:numId w:val="34"/>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 xml:space="preserve">opis ścieżki krytycznej, </w:t>
      </w:r>
    </w:p>
    <w:p w14:paraId="64B92E14" w14:textId="77777777" w:rsidR="00163A17" w:rsidRPr="000418D4" w:rsidRDefault="00ED4E96" w:rsidP="00D41CA9">
      <w:pPr>
        <w:pStyle w:val="Akapitzlist"/>
        <w:numPr>
          <w:ilvl w:val="0"/>
          <w:numId w:val="34"/>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p</w:t>
      </w:r>
      <w:r w:rsidR="00163A17" w:rsidRPr="000418D4">
        <w:rPr>
          <w:rFonts w:ascii="Arial" w:hAnsi="Arial" w:cs="Arial"/>
          <w:sz w:val="22"/>
          <w:szCs w:val="22"/>
        </w:rPr>
        <w:t>rzy aktualizacji Harmonogramu Robót opis odchyleń oraz ich metody naprawcze</w:t>
      </w:r>
      <w:r w:rsidR="00800002" w:rsidRPr="000418D4">
        <w:rPr>
          <w:rFonts w:ascii="Arial" w:hAnsi="Arial" w:cs="Arial"/>
          <w:sz w:val="22"/>
          <w:szCs w:val="22"/>
        </w:rPr>
        <w:t>,</w:t>
      </w:r>
    </w:p>
    <w:p w14:paraId="2F29B445" w14:textId="77777777" w:rsidR="00D47F5D" w:rsidRPr="000418D4" w:rsidRDefault="00D47F5D" w:rsidP="00D41CA9">
      <w:pPr>
        <w:pStyle w:val="Akapitzlist"/>
        <w:numPr>
          <w:ilvl w:val="0"/>
          <w:numId w:val="34"/>
        </w:numPr>
        <w:shd w:val="clear" w:color="auto" w:fill="FFFFFF"/>
        <w:spacing w:beforeLines="40" w:before="96" w:afterLines="40" w:after="96" w:line="276" w:lineRule="auto"/>
        <w:ind w:left="993" w:hanging="426"/>
        <w:contextualSpacing w:val="0"/>
        <w:jc w:val="both"/>
        <w:rPr>
          <w:rFonts w:ascii="Arial" w:hAnsi="Arial" w:cs="Arial"/>
          <w:sz w:val="22"/>
          <w:szCs w:val="22"/>
        </w:rPr>
      </w:pPr>
      <w:r w:rsidRPr="000418D4">
        <w:rPr>
          <w:rFonts w:ascii="Arial" w:hAnsi="Arial" w:cs="Arial"/>
          <w:sz w:val="22"/>
          <w:szCs w:val="22"/>
        </w:rPr>
        <w:t xml:space="preserve">rejestr ryzyk wraz </w:t>
      </w:r>
      <w:r w:rsidR="00800002" w:rsidRPr="000418D4">
        <w:rPr>
          <w:rFonts w:ascii="Arial" w:hAnsi="Arial" w:cs="Arial"/>
          <w:sz w:val="22"/>
          <w:szCs w:val="22"/>
        </w:rPr>
        <w:t xml:space="preserve">z </w:t>
      </w:r>
      <w:r w:rsidRPr="000418D4">
        <w:rPr>
          <w:rFonts w:ascii="Arial" w:hAnsi="Arial" w:cs="Arial"/>
          <w:sz w:val="22"/>
          <w:szCs w:val="22"/>
        </w:rPr>
        <w:t>ok</w:t>
      </w:r>
      <w:r w:rsidR="00B81EF0" w:rsidRPr="000418D4">
        <w:rPr>
          <w:rFonts w:ascii="Arial" w:hAnsi="Arial" w:cs="Arial"/>
          <w:sz w:val="22"/>
          <w:szCs w:val="22"/>
        </w:rPr>
        <w:t>reśleniem wpływu na realizację U</w:t>
      </w:r>
      <w:r w:rsidRPr="000418D4">
        <w:rPr>
          <w:rFonts w:ascii="Arial" w:hAnsi="Arial" w:cs="Arial"/>
          <w:sz w:val="22"/>
          <w:szCs w:val="22"/>
        </w:rPr>
        <w:t>mowy, harmonogram, Czas na ukończenie, Cenę Kontraktową oraz wskazaniem działań planowanych do podjęcia w celu minimalizacji ryzyk.</w:t>
      </w:r>
    </w:p>
    <w:p w14:paraId="6DF59055" w14:textId="77777777" w:rsidR="00CB4CD4" w:rsidRPr="000418D4" w:rsidRDefault="00CB4CD4" w:rsidP="004365D3">
      <w:pPr>
        <w:shd w:val="clear" w:color="auto" w:fill="FFFFFF"/>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Harmonogram rzeczowo-finansowy będzie odzwierciedlał wszystkie szczególne wymagania zawarte w Specyfikacjach Technicznych Wykonania i Odbioru Robót Budowlanych. </w:t>
      </w:r>
    </w:p>
    <w:p w14:paraId="00AF01D9" w14:textId="77777777" w:rsidR="00CB4CD4" w:rsidRPr="000418D4" w:rsidRDefault="00CB4CD4" w:rsidP="004365D3">
      <w:pPr>
        <w:shd w:val="clear" w:color="auto" w:fill="FFFFFF"/>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Podczas opracowywania Harmonogramu rzeczowo-finansowego </w:t>
      </w:r>
      <w:r w:rsidR="00D90637" w:rsidRPr="000418D4">
        <w:rPr>
          <w:rFonts w:ascii="Arial" w:hAnsi="Arial" w:cs="Arial"/>
          <w:sz w:val="22"/>
          <w:szCs w:val="22"/>
        </w:rPr>
        <w:t xml:space="preserve">Wykonawca </w:t>
      </w:r>
      <w:r w:rsidRPr="000418D4">
        <w:rPr>
          <w:rFonts w:ascii="Arial" w:hAnsi="Arial" w:cs="Arial"/>
          <w:sz w:val="22"/>
          <w:szCs w:val="22"/>
        </w:rPr>
        <w:t>uwzględni nie</w:t>
      </w:r>
      <w:r w:rsidR="00694E23" w:rsidRPr="000418D4">
        <w:rPr>
          <w:rFonts w:ascii="Arial" w:hAnsi="Arial" w:cs="Arial"/>
          <w:sz w:val="22"/>
          <w:szCs w:val="22"/>
        </w:rPr>
        <w:t>sprzyjające warunki atmosferyczne</w:t>
      </w:r>
      <w:r w:rsidRPr="000418D4">
        <w:rPr>
          <w:rFonts w:ascii="Arial" w:hAnsi="Arial" w:cs="Arial"/>
          <w:sz w:val="22"/>
          <w:szCs w:val="22"/>
        </w:rPr>
        <w:t xml:space="preserve">, które mogą ograniczyć postęp Robót w okresie jesienno-zimowo-wiosennym, harmonogram przyznanych zamknięć torowych </w:t>
      </w:r>
      <w:r w:rsidR="007E107C" w:rsidRPr="000418D4">
        <w:rPr>
          <w:rFonts w:ascii="Arial" w:hAnsi="Arial" w:cs="Arial"/>
          <w:sz w:val="22"/>
          <w:szCs w:val="22"/>
        </w:rPr>
        <w:t xml:space="preserve">(jeżeli dotyczy) </w:t>
      </w:r>
      <w:r w:rsidRPr="000418D4">
        <w:rPr>
          <w:rFonts w:ascii="Arial" w:hAnsi="Arial" w:cs="Arial"/>
          <w:sz w:val="22"/>
          <w:szCs w:val="22"/>
        </w:rPr>
        <w:t>oraz inne okoliczności mogące mieć wpływ na terminowe wykonanie Umowy.</w:t>
      </w:r>
    </w:p>
    <w:p w14:paraId="54E683C6" w14:textId="77777777" w:rsidR="00CB4CD4" w:rsidRPr="000418D4" w:rsidRDefault="00CB4CD4" w:rsidP="004365D3">
      <w:pPr>
        <w:shd w:val="clear" w:color="auto" w:fill="FFFFFF"/>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Harmonogramy zawierające ograniczenie pracy lub tymczasowe zawieszenie mogą być zaakceptowane przez Inżyniera, lecz taka akceptacja nie zwalnia Wykonawcy z jego zobowiązań zakończenia </w:t>
      </w:r>
      <w:r w:rsidR="00D90637" w:rsidRPr="000418D4">
        <w:rPr>
          <w:rFonts w:ascii="Arial" w:hAnsi="Arial" w:cs="Arial"/>
          <w:sz w:val="22"/>
          <w:szCs w:val="22"/>
        </w:rPr>
        <w:t>R</w:t>
      </w:r>
      <w:r w:rsidRPr="000418D4">
        <w:rPr>
          <w:rFonts w:ascii="Arial" w:hAnsi="Arial" w:cs="Arial"/>
          <w:sz w:val="22"/>
          <w:szCs w:val="22"/>
        </w:rPr>
        <w:t xml:space="preserve">obót zgodnie z </w:t>
      </w:r>
      <w:r w:rsidR="00D90637" w:rsidRPr="000418D4">
        <w:rPr>
          <w:rFonts w:ascii="Arial" w:hAnsi="Arial" w:cs="Arial"/>
          <w:sz w:val="22"/>
          <w:szCs w:val="22"/>
        </w:rPr>
        <w:t>C</w:t>
      </w:r>
      <w:r w:rsidRPr="000418D4">
        <w:rPr>
          <w:rFonts w:ascii="Arial" w:hAnsi="Arial" w:cs="Arial"/>
          <w:sz w:val="22"/>
          <w:szCs w:val="22"/>
        </w:rPr>
        <w:t xml:space="preserve">zasem na </w:t>
      </w:r>
      <w:r w:rsidR="00080B47" w:rsidRPr="000418D4">
        <w:rPr>
          <w:rFonts w:ascii="Arial" w:hAnsi="Arial" w:cs="Arial"/>
          <w:sz w:val="22"/>
          <w:szCs w:val="22"/>
        </w:rPr>
        <w:t>U</w:t>
      </w:r>
      <w:r w:rsidRPr="000418D4">
        <w:rPr>
          <w:rFonts w:ascii="Arial" w:hAnsi="Arial" w:cs="Arial"/>
          <w:sz w:val="22"/>
          <w:szCs w:val="22"/>
        </w:rPr>
        <w:t>kończenie.</w:t>
      </w:r>
    </w:p>
    <w:p w14:paraId="2A5A27A3" w14:textId="77777777" w:rsidR="00CB4CD4" w:rsidRPr="000418D4" w:rsidRDefault="00CB4CD4" w:rsidP="004365D3">
      <w:pPr>
        <w:shd w:val="clear" w:color="auto" w:fill="FFFFFF"/>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Wykonawca będzie także przedkładał skorygowany (aktualny) Harmonogram rzeczowo-finansowy, kiedykolwiek poprzedni </w:t>
      </w:r>
      <w:r w:rsidR="00080B47" w:rsidRPr="000418D4">
        <w:rPr>
          <w:rFonts w:ascii="Arial" w:hAnsi="Arial" w:cs="Arial"/>
          <w:sz w:val="22"/>
          <w:szCs w:val="22"/>
        </w:rPr>
        <w:t>H</w:t>
      </w:r>
      <w:r w:rsidRPr="000418D4">
        <w:rPr>
          <w:rFonts w:ascii="Arial" w:hAnsi="Arial" w:cs="Arial"/>
          <w:sz w:val="22"/>
          <w:szCs w:val="22"/>
        </w:rPr>
        <w:t xml:space="preserve">armonogram stanie się niespójny z faktycznym postępem </w:t>
      </w:r>
      <w:r w:rsidR="00080B47" w:rsidRPr="000418D4">
        <w:rPr>
          <w:rFonts w:ascii="Arial" w:hAnsi="Arial" w:cs="Arial"/>
          <w:sz w:val="22"/>
          <w:szCs w:val="22"/>
        </w:rPr>
        <w:t xml:space="preserve">Robót </w:t>
      </w:r>
      <w:r w:rsidRPr="000418D4">
        <w:rPr>
          <w:rFonts w:ascii="Arial" w:hAnsi="Arial" w:cs="Arial"/>
          <w:sz w:val="22"/>
          <w:szCs w:val="22"/>
        </w:rPr>
        <w:t xml:space="preserve">lub ze zobowiązaniami Wykonawcy. </w:t>
      </w:r>
    </w:p>
    <w:p w14:paraId="5FAF5BF3" w14:textId="77777777" w:rsidR="00CB4CD4" w:rsidRPr="000418D4" w:rsidRDefault="00CB4CD4" w:rsidP="004365D3">
      <w:pPr>
        <w:shd w:val="clear" w:color="auto" w:fill="FFFFFF"/>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Jeśli Inżynier, w ciągu 21 dni od otrzymania </w:t>
      </w:r>
      <w:r w:rsidR="00080B47" w:rsidRPr="000418D4">
        <w:rPr>
          <w:rFonts w:ascii="Arial" w:hAnsi="Arial" w:cs="Arial"/>
          <w:sz w:val="22"/>
          <w:szCs w:val="22"/>
        </w:rPr>
        <w:t>H</w:t>
      </w:r>
      <w:r w:rsidRPr="000418D4">
        <w:rPr>
          <w:rFonts w:ascii="Arial" w:hAnsi="Arial" w:cs="Arial"/>
          <w:sz w:val="22"/>
          <w:szCs w:val="22"/>
        </w:rPr>
        <w:t xml:space="preserve">armonogramu, nie da Wykonawcy powiadomienia podającego zakres, w jakim </w:t>
      </w:r>
      <w:r w:rsidR="00080B47" w:rsidRPr="000418D4">
        <w:rPr>
          <w:rFonts w:ascii="Arial" w:hAnsi="Arial" w:cs="Arial"/>
          <w:sz w:val="22"/>
          <w:szCs w:val="22"/>
        </w:rPr>
        <w:t>H</w:t>
      </w:r>
      <w:r w:rsidRPr="000418D4">
        <w:rPr>
          <w:rFonts w:ascii="Arial" w:hAnsi="Arial" w:cs="Arial"/>
          <w:sz w:val="22"/>
          <w:szCs w:val="22"/>
        </w:rPr>
        <w:t xml:space="preserve">armonogram ten nie jest zgodny z Kontraktem, to Wykonawca będzie postępował zgodnie z tym </w:t>
      </w:r>
      <w:r w:rsidR="00080B47" w:rsidRPr="000418D4">
        <w:rPr>
          <w:rFonts w:ascii="Arial" w:hAnsi="Arial" w:cs="Arial"/>
          <w:sz w:val="22"/>
          <w:szCs w:val="22"/>
        </w:rPr>
        <w:t>H</w:t>
      </w:r>
      <w:r w:rsidRPr="000418D4">
        <w:rPr>
          <w:rFonts w:ascii="Arial" w:hAnsi="Arial" w:cs="Arial"/>
          <w:sz w:val="22"/>
          <w:szCs w:val="22"/>
        </w:rPr>
        <w:t xml:space="preserve">armonogramem, z uwzględnieniem innych jego zobowiązań według Kontraktu. Personel Zamawiającego będzie uprawniony do polegania na tym </w:t>
      </w:r>
      <w:r w:rsidR="00080B47" w:rsidRPr="000418D4">
        <w:rPr>
          <w:rFonts w:ascii="Arial" w:hAnsi="Arial" w:cs="Arial"/>
          <w:sz w:val="22"/>
          <w:szCs w:val="22"/>
        </w:rPr>
        <w:t>H</w:t>
      </w:r>
      <w:r w:rsidRPr="000418D4">
        <w:rPr>
          <w:rFonts w:ascii="Arial" w:hAnsi="Arial" w:cs="Arial"/>
          <w:sz w:val="22"/>
          <w:szCs w:val="22"/>
        </w:rPr>
        <w:t>armonogramie przy planowaniu swojej działalności.</w:t>
      </w:r>
    </w:p>
    <w:p w14:paraId="65675AE8" w14:textId="77777777" w:rsidR="00CB4CD4" w:rsidRPr="000418D4" w:rsidRDefault="00CB4CD4" w:rsidP="004365D3">
      <w:pPr>
        <w:shd w:val="clear" w:color="auto" w:fill="FFFFFF"/>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 przypadku zgłoszenia przez Inżyniera uwag do Harmonogramu rzeczowo-finansowego Wykonawca będzie zobowiązany </w:t>
      </w:r>
      <w:commentRangeStart w:id="284"/>
      <w:r w:rsidRPr="000418D4">
        <w:rPr>
          <w:rFonts w:ascii="Arial" w:hAnsi="Arial" w:cs="Arial"/>
          <w:sz w:val="22"/>
          <w:szCs w:val="22"/>
        </w:rPr>
        <w:t xml:space="preserve">do ich uwzględnienia w terminie 7 dni </w:t>
      </w:r>
      <w:commentRangeEnd w:id="284"/>
      <w:r w:rsidR="00840768">
        <w:rPr>
          <w:rStyle w:val="Odwoaniedokomentarza"/>
        </w:rPr>
        <w:commentReference w:id="284"/>
      </w:r>
      <w:r w:rsidRPr="000418D4">
        <w:rPr>
          <w:rFonts w:ascii="Arial" w:hAnsi="Arial" w:cs="Arial"/>
          <w:sz w:val="22"/>
          <w:szCs w:val="22"/>
        </w:rPr>
        <w:t xml:space="preserve">i ponownie przedłoży, poprawiony Harmonogram rzeczowo-finansowy Inżynierowi do zatwierdzenia. Jeżeli Wykonawca nie uwzględni uwag Inżyniera w powyższym terminie, a przedłożony przez niego Harmonogram rzeczowo-finansowy będzie niezgodny z Umową, Inżynier będzie uprawniony do wstrzymania Robót w całości lub części. Wszelkie konsekwencje takiego wstrzymania obciążą Wykonawcę. </w:t>
      </w:r>
    </w:p>
    <w:p w14:paraId="49176A1F" w14:textId="77777777" w:rsidR="00AF6E2D" w:rsidRPr="000418D4" w:rsidRDefault="00AF6E2D" w:rsidP="004365D3">
      <w:pPr>
        <w:shd w:val="clear" w:color="auto" w:fill="FFFFFF"/>
        <w:spacing w:beforeLines="40" w:before="96" w:afterLines="40" w:after="96" w:line="276" w:lineRule="auto"/>
        <w:jc w:val="both"/>
        <w:rPr>
          <w:rFonts w:ascii="Arial" w:hAnsi="Arial" w:cs="Arial"/>
          <w:sz w:val="22"/>
          <w:szCs w:val="22"/>
        </w:rPr>
      </w:pPr>
      <w:r w:rsidRPr="000418D4">
        <w:rPr>
          <w:rFonts w:ascii="Arial" w:hAnsi="Arial" w:cs="Arial"/>
          <w:sz w:val="22"/>
          <w:szCs w:val="22"/>
        </w:rPr>
        <w:lastRenderedPageBreak/>
        <w:t xml:space="preserve">W Harmonogramie rzeczowo-finansowym Wykonawca uwzględni Etapy wykonania przedmiotu Umowy (odpowiednio dla etapu prac projektowych oraz etapu Robót), tak aby Umowa została wykonana w określonym w Umowie terminie. Brak zatwierdzenia Harmonogramu rzeczowo-finansowego przez </w:t>
      </w:r>
      <w:r w:rsidR="00FD0494" w:rsidRPr="000418D4">
        <w:rPr>
          <w:rFonts w:ascii="Arial" w:hAnsi="Arial" w:cs="Arial"/>
          <w:sz w:val="22"/>
          <w:szCs w:val="22"/>
        </w:rPr>
        <w:t xml:space="preserve">Inżyniera </w:t>
      </w:r>
      <w:r w:rsidRPr="000418D4">
        <w:rPr>
          <w:rFonts w:ascii="Arial" w:hAnsi="Arial" w:cs="Arial"/>
          <w:sz w:val="22"/>
          <w:szCs w:val="22"/>
        </w:rPr>
        <w:t>nie zwalnia Wykonawcy z obowiązku terminowego wykonania Umowy.</w:t>
      </w:r>
    </w:p>
    <w:p w14:paraId="224EFA0F" w14:textId="77777777" w:rsidR="00CB4CD4" w:rsidRPr="000418D4" w:rsidRDefault="00CB4CD4" w:rsidP="004365D3">
      <w:pPr>
        <w:shd w:val="clear" w:color="auto" w:fill="FFFFFF"/>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Wykonawca bezzwłocznie da powiadomienie Inżynierowi o szczególnych prawdopodobnych przyszłych wypadkach lub okolicznościach, które mogą niesprzyjająco wpłynąć na pracę, zwiększyć Cenę Kontraktową lub opóźnić realizację Robót. Inżynier może wymagać, aby Wykonawca przedłożył oszacowanie tego przewidzianego wpływu przyszłych wypadków lub okoliczności i/lub propozycję według </w:t>
      </w:r>
      <w:r w:rsidR="00080B47" w:rsidRPr="000418D4">
        <w:rPr>
          <w:rFonts w:ascii="Arial" w:hAnsi="Arial" w:cs="Arial"/>
          <w:sz w:val="22"/>
          <w:szCs w:val="22"/>
        </w:rPr>
        <w:t xml:space="preserve">SubKLAUZULI </w:t>
      </w:r>
      <w:r w:rsidRPr="000418D4">
        <w:rPr>
          <w:rFonts w:ascii="Arial" w:hAnsi="Arial" w:cs="Arial"/>
          <w:sz w:val="22"/>
          <w:szCs w:val="22"/>
        </w:rPr>
        <w:t>13.3</w:t>
      </w:r>
      <w:r w:rsidR="00E41EE2" w:rsidRPr="000418D4">
        <w:rPr>
          <w:rFonts w:ascii="Arial" w:hAnsi="Arial" w:cs="Arial"/>
          <w:sz w:val="22"/>
          <w:szCs w:val="22"/>
        </w:rPr>
        <w:t xml:space="preserve"> Warunków Szczególnych</w:t>
      </w:r>
      <w:r w:rsidRPr="000418D4">
        <w:rPr>
          <w:rFonts w:ascii="Arial" w:hAnsi="Arial" w:cs="Arial"/>
          <w:sz w:val="22"/>
          <w:szCs w:val="22"/>
        </w:rPr>
        <w:t>.</w:t>
      </w:r>
    </w:p>
    <w:p w14:paraId="4ADBE046" w14:textId="77777777" w:rsidR="00CB4CD4" w:rsidRPr="000418D4" w:rsidRDefault="00CB4CD4" w:rsidP="004365D3">
      <w:pPr>
        <w:shd w:val="clear" w:color="auto" w:fill="FFFFFF"/>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Jeżeli w jakimkolwiek momencie Inżynier przekaże Wykonawcy powiadomienie, że </w:t>
      </w:r>
      <w:r w:rsidR="00080B47" w:rsidRPr="000418D4">
        <w:rPr>
          <w:rFonts w:ascii="Arial" w:hAnsi="Arial" w:cs="Arial"/>
          <w:sz w:val="22"/>
          <w:szCs w:val="22"/>
        </w:rPr>
        <w:t>H</w:t>
      </w:r>
      <w:r w:rsidRPr="000418D4">
        <w:rPr>
          <w:rFonts w:ascii="Arial" w:hAnsi="Arial" w:cs="Arial"/>
          <w:sz w:val="22"/>
          <w:szCs w:val="22"/>
        </w:rPr>
        <w:t>armonogram (w podanym zakresie) nie zgadza się z Kontraktem lub nie jest spójny z</w:t>
      </w:r>
      <w:r w:rsidR="001053C1">
        <w:rPr>
          <w:rFonts w:ascii="Arial" w:hAnsi="Arial" w:cs="Arial"/>
          <w:sz w:val="22"/>
          <w:szCs w:val="22"/>
        </w:rPr>
        <w:t> </w:t>
      </w:r>
      <w:r w:rsidRPr="000418D4">
        <w:rPr>
          <w:rFonts w:ascii="Arial" w:hAnsi="Arial" w:cs="Arial"/>
          <w:sz w:val="22"/>
          <w:szCs w:val="22"/>
        </w:rPr>
        <w:t xml:space="preserve">faktycznym postępem pracy i podanymi zamierzeniami Wykonawcy, to Wykonawca przedłoży Inżynierowi </w:t>
      </w:r>
      <w:r w:rsidR="00080B47" w:rsidRPr="000418D4">
        <w:rPr>
          <w:rFonts w:ascii="Arial" w:hAnsi="Arial" w:cs="Arial"/>
          <w:sz w:val="22"/>
          <w:szCs w:val="22"/>
        </w:rPr>
        <w:t>U</w:t>
      </w:r>
      <w:r w:rsidRPr="000418D4">
        <w:rPr>
          <w:rFonts w:ascii="Arial" w:hAnsi="Arial" w:cs="Arial"/>
          <w:sz w:val="22"/>
          <w:szCs w:val="22"/>
        </w:rPr>
        <w:t xml:space="preserve">aktualniony </w:t>
      </w:r>
      <w:r w:rsidR="00080B47" w:rsidRPr="000418D4">
        <w:rPr>
          <w:rFonts w:ascii="Arial" w:hAnsi="Arial" w:cs="Arial"/>
          <w:sz w:val="22"/>
          <w:szCs w:val="22"/>
        </w:rPr>
        <w:t>H</w:t>
      </w:r>
      <w:r w:rsidRPr="000418D4">
        <w:rPr>
          <w:rFonts w:ascii="Arial" w:hAnsi="Arial" w:cs="Arial"/>
          <w:sz w:val="22"/>
          <w:szCs w:val="22"/>
        </w:rPr>
        <w:t>armonogram zgodnie z niniejszą Sub</w:t>
      </w:r>
      <w:r w:rsidR="00080B47" w:rsidRPr="000418D4">
        <w:rPr>
          <w:rFonts w:ascii="Arial" w:hAnsi="Arial" w:cs="Arial"/>
          <w:sz w:val="22"/>
          <w:szCs w:val="22"/>
        </w:rPr>
        <w:t>KLAUZULĄ</w:t>
      </w:r>
      <w:r w:rsidRPr="000418D4">
        <w:rPr>
          <w:rFonts w:ascii="Arial" w:hAnsi="Arial" w:cs="Arial"/>
          <w:sz w:val="22"/>
          <w:szCs w:val="22"/>
        </w:rPr>
        <w:t xml:space="preserve"> 8.3</w:t>
      </w:r>
      <w:r w:rsidR="00E41EE2" w:rsidRPr="000418D4">
        <w:rPr>
          <w:rFonts w:ascii="Arial" w:hAnsi="Arial" w:cs="Arial"/>
          <w:sz w:val="22"/>
          <w:szCs w:val="22"/>
        </w:rPr>
        <w:t xml:space="preserve"> Warunków Szczególnych</w:t>
      </w:r>
      <w:r w:rsidRPr="000418D4">
        <w:rPr>
          <w:rFonts w:ascii="Arial" w:hAnsi="Arial" w:cs="Arial"/>
          <w:sz w:val="22"/>
          <w:szCs w:val="22"/>
        </w:rPr>
        <w:t>.</w:t>
      </w:r>
    </w:p>
    <w:p w14:paraId="7037BA90" w14:textId="77777777" w:rsidR="0098024F" w:rsidRPr="000418D4" w:rsidRDefault="0098024F" w:rsidP="004365D3">
      <w:pPr>
        <w:shd w:val="clear" w:color="auto" w:fill="FFFFFF"/>
        <w:spacing w:beforeLines="40" w:before="96" w:afterLines="40" w:after="96" w:line="276" w:lineRule="auto"/>
        <w:jc w:val="both"/>
        <w:rPr>
          <w:rFonts w:ascii="Arial" w:hAnsi="Arial" w:cs="Arial"/>
          <w:sz w:val="22"/>
          <w:szCs w:val="22"/>
        </w:rPr>
      </w:pPr>
      <w:r w:rsidRPr="000418D4">
        <w:rPr>
          <w:rFonts w:ascii="Arial" w:hAnsi="Arial" w:cs="Arial"/>
          <w:sz w:val="22"/>
          <w:szCs w:val="22"/>
        </w:rPr>
        <w:t>Inżynier</w:t>
      </w:r>
      <w:commentRangeStart w:id="285"/>
      <w:r w:rsidRPr="000418D4">
        <w:rPr>
          <w:rFonts w:ascii="Arial" w:hAnsi="Arial" w:cs="Arial"/>
          <w:sz w:val="22"/>
          <w:szCs w:val="22"/>
        </w:rPr>
        <w:t xml:space="preserve"> </w:t>
      </w:r>
      <w:commentRangeEnd w:id="285"/>
      <w:r w:rsidR="00744478">
        <w:rPr>
          <w:rStyle w:val="Odwoaniedokomentarza"/>
        </w:rPr>
        <w:commentReference w:id="285"/>
      </w:r>
      <w:r w:rsidRPr="000418D4">
        <w:rPr>
          <w:rFonts w:ascii="Arial" w:hAnsi="Arial" w:cs="Arial"/>
          <w:sz w:val="22"/>
          <w:szCs w:val="22"/>
        </w:rPr>
        <w:t>nie zaakceptuje Harmonogramu, jako zgodnego z Kontraktem, w którym data zakończenia Robót łącznie z dokonaniem wszelkich formalności przewidzianych w</w:t>
      </w:r>
      <w:r w:rsidR="001053C1">
        <w:rPr>
          <w:rFonts w:ascii="Arial" w:hAnsi="Arial" w:cs="Arial"/>
          <w:sz w:val="22"/>
          <w:szCs w:val="22"/>
        </w:rPr>
        <w:t> </w:t>
      </w:r>
      <w:r w:rsidRPr="000418D4">
        <w:rPr>
          <w:rFonts w:ascii="Arial" w:hAnsi="Arial" w:cs="Arial"/>
          <w:sz w:val="22"/>
          <w:szCs w:val="22"/>
        </w:rPr>
        <w:t>Kontrakcie, w tym w szczególności uzyskanie decyzji o pozwoleniu na użytkowania, wykraczają poza Czas na Ukończenie lub który został sporządzony z uwzględnieniem roszczeń nierozpatrzonych bądź odrzuconych przez Inżyniera lub Zamawiającego zgodnie</w:t>
      </w:r>
      <w:r w:rsidR="00DC09C8" w:rsidRPr="000418D4">
        <w:rPr>
          <w:rFonts w:ascii="Arial" w:hAnsi="Arial" w:cs="Arial"/>
          <w:sz w:val="22"/>
          <w:szCs w:val="22"/>
        </w:rPr>
        <w:t xml:space="preserve"> </w:t>
      </w:r>
      <w:r w:rsidRPr="000418D4">
        <w:rPr>
          <w:rFonts w:ascii="Arial" w:hAnsi="Arial" w:cs="Arial"/>
          <w:sz w:val="22"/>
          <w:szCs w:val="22"/>
        </w:rPr>
        <w:t>z</w:t>
      </w:r>
      <w:r w:rsidR="00DC09C8" w:rsidRPr="000418D4">
        <w:rPr>
          <w:rFonts w:ascii="Arial" w:hAnsi="Arial" w:cs="Arial"/>
          <w:sz w:val="22"/>
          <w:szCs w:val="22"/>
        </w:rPr>
        <w:t> </w:t>
      </w:r>
      <w:r w:rsidRPr="000418D4">
        <w:rPr>
          <w:rFonts w:ascii="Arial" w:hAnsi="Arial" w:cs="Arial"/>
          <w:sz w:val="22"/>
          <w:szCs w:val="22"/>
        </w:rPr>
        <w:t>Sub</w:t>
      </w:r>
      <w:r w:rsidR="00E41EE2" w:rsidRPr="000418D4">
        <w:rPr>
          <w:rFonts w:ascii="Arial" w:hAnsi="Arial" w:cs="Arial"/>
          <w:sz w:val="22"/>
          <w:szCs w:val="22"/>
        </w:rPr>
        <w:t xml:space="preserve">KLAUZULĄ </w:t>
      </w:r>
      <w:r w:rsidRPr="000418D4">
        <w:rPr>
          <w:rFonts w:ascii="Arial" w:hAnsi="Arial" w:cs="Arial"/>
          <w:sz w:val="22"/>
          <w:szCs w:val="22"/>
        </w:rPr>
        <w:t>20.1</w:t>
      </w:r>
      <w:r w:rsidR="00DC09C8" w:rsidRPr="000418D4">
        <w:rPr>
          <w:rFonts w:ascii="Arial" w:hAnsi="Arial" w:cs="Arial"/>
          <w:sz w:val="22"/>
          <w:szCs w:val="22"/>
        </w:rPr>
        <w:t> </w:t>
      </w:r>
      <w:r w:rsidRPr="000418D4">
        <w:rPr>
          <w:rFonts w:ascii="Arial" w:hAnsi="Arial" w:cs="Arial"/>
          <w:sz w:val="22"/>
          <w:szCs w:val="22"/>
        </w:rPr>
        <w:t xml:space="preserve"> </w:t>
      </w:r>
      <w:r w:rsidR="00E41EE2" w:rsidRPr="000418D4">
        <w:rPr>
          <w:rFonts w:ascii="Arial" w:hAnsi="Arial" w:cs="Arial"/>
          <w:sz w:val="22"/>
          <w:szCs w:val="22"/>
        </w:rPr>
        <w:t>Warunków Ogólnych</w:t>
      </w:r>
      <w:r w:rsidRPr="000418D4">
        <w:rPr>
          <w:rFonts w:ascii="Arial" w:hAnsi="Arial" w:cs="Arial"/>
          <w:sz w:val="22"/>
          <w:szCs w:val="22"/>
        </w:rPr>
        <w:t>.</w:t>
      </w:r>
    </w:p>
    <w:p w14:paraId="24FD1E0D" w14:textId="77777777" w:rsidR="0098024F" w:rsidRPr="000418D4" w:rsidRDefault="0098024F" w:rsidP="004365D3">
      <w:pPr>
        <w:shd w:val="clear" w:color="auto" w:fill="FFFFFF"/>
        <w:spacing w:beforeLines="40" w:before="96" w:afterLines="40" w:after="96" w:line="276" w:lineRule="auto"/>
        <w:jc w:val="both"/>
        <w:rPr>
          <w:rFonts w:ascii="Arial" w:hAnsi="Arial" w:cs="Arial"/>
          <w:sz w:val="22"/>
          <w:szCs w:val="22"/>
        </w:rPr>
      </w:pPr>
      <w:r w:rsidRPr="000418D4">
        <w:rPr>
          <w:rFonts w:ascii="Arial" w:hAnsi="Arial" w:cs="Arial"/>
          <w:sz w:val="22"/>
          <w:szCs w:val="22"/>
        </w:rPr>
        <w:t>Zatwierdzenie Harm</w:t>
      </w:r>
      <w:r w:rsidR="008E700B" w:rsidRPr="000418D4">
        <w:rPr>
          <w:rFonts w:ascii="Arial" w:hAnsi="Arial" w:cs="Arial"/>
          <w:sz w:val="22"/>
          <w:szCs w:val="22"/>
        </w:rPr>
        <w:t>o</w:t>
      </w:r>
      <w:r w:rsidRPr="000418D4">
        <w:rPr>
          <w:rFonts w:ascii="Arial" w:hAnsi="Arial" w:cs="Arial"/>
          <w:sz w:val="22"/>
          <w:szCs w:val="22"/>
        </w:rPr>
        <w:t>nogramu nie stanowi zmiany Kontraktu i nie zwalnia Wykonawcy z</w:t>
      </w:r>
      <w:r w:rsidR="001053C1">
        <w:rPr>
          <w:rFonts w:ascii="Arial" w:hAnsi="Arial" w:cs="Arial"/>
          <w:sz w:val="22"/>
          <w:szCs w:val="22"/>
        </w:rPr>
        <w:t> </w:t>
      </w:r>
      <w:r w:rsidRPr="000418D4">
        <w:rPr>
          <w:rFonts w:ascii="Arial" w:hAnsi="Arial" w:cs="Arial"/>
          <w:sz w:val="22"/>
          <w:szCs w:val="22"/>
        </w:rPr>
        <w:t>odpowiedzialności za należyte i terminowe wykonani</w:t>
      </w:r>
      <w:r w:rsidR="00871774" w:rsidRPr="000418D4">
        <w:rPr>
          <w:rFonts w:ascii="Arial" w:hAnsi="Arial" w:cs="Arial"/>
          <w:sz w:val="22"/>
          <w:szCs w:val="22"/>
        </w:rPr>
        <w:t>e</w:t>
      </w:r>
      <w:r w:rsidRPr="000418D4">
        <w:rPr>
          <w:rFonts w:ascii="Arial" w:hAnsi="Arial" w:cs="Arial"/>
          <w:sz w:val="22"/>
          <w:szCs w:val="22"/>
        </w:rPr>
        <w:t xml:space="preserve"> Kontraktu. </w:t>
      </w:r>
    </w:p>
    <w:p w14:paraId="1D769664" w14:textId="77777777" w:rsidR="00CB4CD4" w:rsidRPr="000418D4" w:rsidRDefault="0098024F" w:rsidP="004365D3">
      <w:pPr>
        <w:shd w:val="clear" w:color="auto" w:fill="FFFFFF"/>
        <w:spacing w:beforeLines="40" w:before="96" w:afterLines="40" w:after="96" w:line="276" w:lineRule="auto"/>
        <w:jc w:val="both"/>
        <w:rPr>
          <w:rFonts w:ascii="Arial" w:hAnsi="Arial" w:cs="Arial"/>
          <w:sz w:val="22"/>
          <w:szCs w:val="22"/>
        </w:rPr>
      </w:pPr>
      <w:r w:rsidRPr="000418D4">
        <w:rPr>
          <w:rFonts w:ascii="Arial" w:hAnsi="Arial" w:cs="Arial"/>
          <w:sz w:val="22"/>
          <w:szCs w:val="22"/>
        </w:rPr>
        <w:t>Nieprzestrzeganie, z przyczyn leżących po stronie Wykonawcy, zatwierdzonego Harmonogramu stanowi naruszenie Kontraktu oraz przesłankę określoną w Sub</w:t>
      </w:r>
      <w:r w:rsidR="00E41EE2" w:rsidRPr="000418D4">
        <w:rPr>
          <w:rFonts w:ascii="Arial" w:hAnsi="Arial" w:cs="Arial"/>
          <w:sz w:val="22"/>
          <w:szCs w:val="22"/>
        </w:rPr>
        <w:t xml:space="preserve">KLAUZULI </w:t>
      </w:r>
      <w:r w:rsidRPr="000418D4">
        <w:rPr>
          <w:rFonts w:ascii="Arial" w:hAnsi="Arial" w:cs="Arial"/>
          <w:sz w:val="22"/>
          <w:szCs w:val="22"/>
        </w:rPr>
        <w:t xml:space="preserve">klauzuli 15.1 </w:t>
      </w:r>
      <w:r w:rsidR="00E41EE2" w:rsidRPr="000418D4">
        <w:rPr>
          <w:rFonts w:ascii="Arial" w:hAnsi="Arial" w:cs="Arial"/>
          <w:sz w:val="22"/>
          <w:szCs w:val="22"/>
        </w:rPr>
        <w:t xml:space="preserve">Warunków </w:t>
      </w:r>
      <w:r w:rsidR="00B81EF0" w:rsidRPr="000418D4">
        <w:rPr>
          <w:rFonts w:ascii="Arial" w:hAnsi="Arial" w:cs="Arial"/>
          <w:sz w:val="22"/>
          <w:szCs w:val="22"/>
        </w:rPr>
        <w:t>Ogólnych</w:t>
      </w:r>
      <w:r w:rsidRPr="000418D4">
        <w:rPr>
          <w:rFonts w:ascii="Arial" w:hAnsi="Arial" w:cs="Arial"/>
          <w:sz w:val="22"/>
          <w:szCs w:val="22"/>
        </w:rPr>
        <w:t xml:space="preserve">. </w:t>
      </w:r>
      <w:r w:rsidR="00CB4CD4" w:rsidRPr="000418D4">
        <w:rPr>
          <w:rFonts w:ascii="Arial" w:hAnsi="Arial" w:cs="Arial"/>
          <w:sz w:val="22"/>
          <w:szCs w:val="22"/>
        </w:rPr>
        <w:t xml:space="preserve">Wykonawca będzie przechowywał egzemplarz Harmonogramu na Placu Budowy w formie wykresu graficznego przedstawiającego postęp Robót. </w:t>
      </w:r>
    </w:p>
    <w:p w14:paraId="6974409C" w14:textId="77777777" w:rsidR="00CB4CD4" w:rsidRPr="000418D4" w:rsidRDefault="00CB4CD4" w:rsidP="004365D3">
      <w:pPr>
        <w:shd w:val="clear" w:color="auto" w:fill="FFFFFF"/>
        <w:spacing w:beforeLines="40" w:before="96" w:afterLines="40" w:after="96" w:line="276" w:lineRule="auto"/>
        <w:jc w:val="both"/>
        <w:rPr>
          <w:rFonts w:ascii="Arial" w:hAnsi="Arial" w:cs="Arial"/>
          <w:sz w:val="22"/>
          <w:szCs w:val="22"/>
        </w:rPr>
      </w:pPr>
      <w:r w:rsidRPr="000418D4">
        <w:rPr>
          <w:rFonts w:ascii="Arial" w:hAnsi="Arial" w:cs="Arial"/>
          <w:sz w:val="22"/>
          <w:szCs w:val="22"/>
        </w:rPr>
        <w:t>Do Harmonogramu winny być dołączone:</w:t>
      </w:r>
    </w:p>
    <w:p w14:paraId="2BDF890C" w14:textId="77777777" w:rsidR="00CB4CD4" w:rsidRPr="000418D4" w:rsidRDefault="00ED4E96" w:rsidP="00C97B36">
      <w:pPr>
        <w:pStyle w:val="Akapitzlist"/>
        <w:numPr>
          <w:ilvl w:val="0"/>
          <w:numId w:val="64"/>
        </w:numPr>
        <w:shd w:val="clear" w:color="auto" w:fill="FFFFFF"/>
        <w:spacing w:beforeLines="40" w:before="96" w:afterLines="40" w:after="96" w:line="276" w:lineRule="auto"/>
        <w:ind w:left="426" w:hanging="426"/>
        <w:contextualSpacing w:val="0"/>
        <w:jc w:val="both"/>
        <w:rPr>
          <w:rFonts w:ascii="Arial" w:hAnsi="Arial" w:cs="Arial"/>
          <w:sz w:val="22"/>
          <w:szCs w:val="22"/>
        </w:rPr>
      </w:pPr>
      <w:r w:rsidRPr="000418D4">
        <w:rPr>
          <w:rFonts w:ascii="Arial" w:hAnsi="Arial" w:cs="Arial"/>
          <w:sz w:val="22"/>
          <w:szCs w:val="22"/>
        </w:rPr>
        <w:t>P</w:t>
      </w:r>
      <w:r w:rsidR="00CB4CD4" w:rsidRPr="000418D4">
        <w:rPr>
          <w:rFonts w:ascii="Arial" w:hAnsi="Arial" w:cs="Arial"/>
          <w:sz w:val="22"/>
          <w:szCs w:val="22"/>
        </w:rPr>
        <w:t>rogram Zapewnienia Jakości dotyczący Robót</w:t>
      </w:r>
      <w:r w:rsidR="00871774" w:rsidRPr="000418D4">
        <w:rPr>
          <w:rFonts w:ascii="Arial" w:hAnsi="Arial" w:cs="Arial"/>
          <w:sz w:val="22"/>
          <w:szCs w:val="22"/>
        </w:rPr>
        <w:t>,</w:t>
      </w:r>
    </w:p>
    <w:p w14:paraId="39996C2C" w14:textId="77777777" w:rsidR="00CB4CD4" w:rsidRPr="000418D4" w:rsidRDefault="00CB4CD4" w:rsidP="00C97B36">
      <w:pPr>
        <w:pStyle w:val="Akapitzlist"/>
        <w:numPr>
          <w:ilvl w:val="0"/>
          <w:numId w:val="64"/>
        </w:numPr>
        <w:shd w:val="clear" w:color="auto" w:fill="FFFFFF"/>
        <w:spacing w:beforeLines="40" w:before="96" w:afterLines="40" w:after="96" w:line="276" w:lineRule="auto"/>
        <w:ind w:left="426" w:hanging="426"/>
        <w:contextualSpacing w:val="0"/>
        <w:jc w:val="both"/>
        <w:rPr>
          <w:rFonts w:ascii="Arial" w:hAnsi="Arial" w:cs="Arial"/>
          <w:sz w:val="22"/>
          <w:szCs w:val="22"/>
        </w:rPr>
      </w:pPr>
      <w:r w:rsidRPr="000418D4">
        <w:rPr>
          <w:rFonts w:ascii="Arial" w:hAnsi="Arial" w:cs="Arial"/>
          <w:sz w:val="22"/>
          <w:szCs w:val="22"/>
        </w:rPr>
        <w:t>Program działań w zakresie ochrony środowiska w trakcie</w:t>
      </w:r>
      <w:r w:rsidR="00942242" w:rsidRPr="000418D4">
        <w:rPr>
          <w:rFonts w:ascii="Arial" w:hAnsi="Arial" w:cs="Arial"/>
          <w:sz w:val="22"/>
          <w:szCs w:val="22"/>
        </w:rPr>
        <w:t xml:space="preserve"> Robót</w:t>
      </w:r>
      <w:r w:rsidRPr="000418D4">
        <w:rPr>
          <w:rFonts w:ascii="Arial" w:hAnsi="Arial" w:cs="Arial"/>
          <w:sz w:val="22"/>
          <w:szCs w:val="22"/>
        </w:rPr>
        <w:t>, szczegółowo określony w</w:t>
      </w:r>
      <w:r w:rsidR="007E107C" w:rsidRPr="000418D4">
        <w:rPr>
          <w:rFonts w:ascii="Arial" w:hAnsi="Arial" w:cs="Arial"/>
          <w:sz w:val="22"/>
          <w:szCs w:val="22"/>
        </w:rPr>
        <w:t xml:space="preserve"> SIWZ</w:t>
      </w:r>
      <w:r w:rsidR="00942242" w:rsidRPr="000418D4">
        <w:rPr>
          <w:rFonts w:ascii="Arial" w:hAnsi="Arial" w:cs="Arial"/>
          <w:sz w:val="22"/>
          <w:szCs w:val="22"/>
        </w:rPr>
        <w:t>,</w:t>
      </w:r>
    </w:p>
    <w:p w14:paraId="4DD7B384" w14:textId="77777777" w:rsidR="00CB4CD4" w:rsidRPr="000418D4" w:rsidRDefault="00CB4CD4" w:rsidP="00C97B36">
      <w:pPr>
        <w:pStyle w:val="Akapitzlist"/>
        <w:numPr>
          <w:ilvl w:val="0"/>
          <w:numId w:val="64"/>
        </w:numPr>
        <w:shd w:val="clear" w:color="auto" w:fill="FFFFFF"/>
        <w:spacing w:beforeLines="40" w:before="96" w:afterLines="40" w:after="96" w:line="276" w:lineRule="auto"/>
        <w:ind w:left="426" w:hanging="426"/>
        <w:contextualSpacing w:val="0"/>
        <w:jc w:val="both"/>
        <w:rPr>
          <w:rFonts w:ascii="Arial" w:hAnsi="Arial" w:cs="Arial"/>
          <w:sz w:val="22"/>
          <w:szCs w:val="22"/>
        </w:rPr>
      </w:pPr>
      <w:r w:rsidRPr="000418D4">
        <w:rPr>
          <w:rFonts w:ascii="Arial" w:hAnsi="Arial" w:cs="Arial"/>
          <w:sz w:val="22"/>
          <w:szCs w:val="22"/>
        </w:rPr>
        <w:t xml:space="preserve">Plan </w:t>
      </w:r>
      <w:r w:rsidR="00942242" w:rsidRPr="000418D4">
        <w:rPr>
          <w:rFonts w:ascii="Arial" w:hAnsi="Arial" w:cs="Arial"/>
          <w:sz w:val="22"/>
          <w:szCs w:val="22"/>
        </w:rPr>
        <w:t>Z</w:t>
      </w:r>
      <w:r w:rsidRPr="000418D4">
        <w:rPr>
          <w:rFonts w:ascii="Arial" w:hAnsi="Arial" w:cs="Arial"/>
          <w:sz w:val="22"/>
          <w:szCs w:val="22"/>
        </w:rPr>
        <w:t xml:space="preserve">apewnienia </w:t>
      </w:r>
      <w:r w:rsidR="00942242" w:rsidRPr="000418D4">
        <w:rPr>
          <w:rFonts w:ascii="Arial" w:hAnsi="Arial" w:cs="Arial"/>
          <w:sz w:val="22"/>
          <w:szCs w:val="22"/>
        </w:rPr>
        <w:t>B</w:t>
      </w:r>
      <w:r w:rsidRPr="000418D4">
        <w:rPr>
          <w:rFonts w:ascii="Arial" w:hAnsi="Arial" w:cs="Arial"/>
          <w:sz w:val="22"/>
          <w:szCs w:val="22"/>
        </w:rPr>
        <w:t xml:space="preserve">ezpieczeństwa i </w:t>
      </w:r>
      <w:r w:rsidR="00942242" w:rsidRPr="000418D4">
        <w:rPr>
          <w:rFonts w:ascii="Arial" w:hAnsi="Arial" w:cs="Arial"/>
          <w:sz w:val="22"/>
          <w:szCs w:val="22"/>
        </w:rPr>
        <w:t>H</w:t>
      </w:r>
      <w:r w:rsidRPr="000418D4">
        <w:rPr>
          <w:rFonts w:ascii="Arial" w:hAnsi="Arial" w:cs="Arial"/>
          <w:sz w:val="22"/>
          <w:szCs w:val="22"/>
        </w:rPr>
        <w:t xml:space="preserve">igieny </w:t>
      </w:r>
      <w:r w:rsidR="00942242" w:rsidRPr="000418D4">
        <w:rPr>
          <w:rFonts w:ascii="Arial" w:hAnsi="Arial" w:cs="Arial"/>
          <w:sz w:val="22"/>
          <w:szCs w:val="22"/>
        </w:rPr>
        <w:t>P</w:t>
      </w:r>
      <w:r w:rsidRPr="000418D4">
        <w:rPr>
          <w:rFonts w:ascii="Arial" w:hAnsi="Arial" w:cs="Arial"/>
          <w:sz w:val="22"/>
          <w:szCs w:val="22"/>
        </w:rPr>
        <w:t>racy</w:t>
      </w:r>
      <w:r w:rsidR="00871774" w:rsidRPr="000418D4">
        <w:rPr>
          <w:rFonts w:ascii="Arial" w:hAnsi="Arial" w:cs="Arial"/>
          <w:sz w:val="22"/>
          <w:szCs w:val="22"/>
        </w:rPr>
        <w:t>,</w:t>
      </w:r>
    </w:p>
    <w:p w14:paraId="670EBF7E" w14:textId="77777777" w:rsidR="00CB4CD4" w:rsidRPr="000418D4" w:rsidRDefault="00CB4CD4" w:rsidP="00D41CA9">
      <w:pPr>
        <w:pStyle w:val="Akapitzlist"/>
        <w:numPr>
          <w:ilvl w:val="0"/>
          <w:numId w:val="64"/>
        </w:numPr>
        <w:shd w:val="clear" w:color="auto" w:fill="FFFFFF"/>
        <w:spacing w:beforeLines="40" w:before="96" w:afterLines="40" w:after="96" w:line="276" w:lineRule="auto"/>
        <w:ind w:left="284" w:hanging="284"/>
        <w:contextualSpacing w:val="0"/>
        <w:jc w:val="both"/>
        <w:rPr>
          <w:rFonts w:ascii="Arial" w:hAnsi="Arial" w:cs="Arial"/>
          <w:sz w:val="22"/>
          <w:szCs w:val="22"/>
        </w:rPr>
      </w:pPr>
      <w:r w:rsidRPr="000418D4">
        <w:rPr>
          <w:rFonts w:ascii="Arial" w:hAnsi="Arial" w:cs="Arial"/>
          <w:sz w:val="22"/>
          <w:szCs w:val="22"/>
        </w:rPr>
        <w:t>i w razie obowiązywania – BIOZ.</w:t>
      </w:r>
    </w:p>
    <w:p w14:paraId="3BD53E3C" w14:textId="77777777" w:rsidR="001C2544" w:rsidRPr="000418D4" w:rsidRDefault="001C2544" w:rsidP="004365D3">
      <w:pPr>
        <w:shd w:val="clear" w:color="auto" w:fill="FFFFFF"/>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Każdy Harmonogram rzeczowo-finansowy lub jego aktualizacja mają zostać opatrzone datą jego sporządzenia, podpisem osoby sporządzającej, datę zatwierdzenia przez Wykonawcę oraz jego podpisem. </w:t>
      </w:r>
    </w:p>
    <w:p w14:paraId="7EC14821" w14:textId="77777777" w:rsidR="00FE0692" w:rsidRPr="000418D4" w:rsidRDefault="00AA74A3" w:rsidP="004365D3">
      <w:pPr>
        <w:pStyle w:val="Nagwek3"/>
        <w:spacing w:beforeLines="40" w:before="96" w:afterLines="40" w:after="96" w:line="276" w:lineRule="auto"/>
      </w:pPr>
      <w:bookmarkStart w:id="286" w:name="_Toc449656720"/>
      <w:bookmarkStart w:id="287" w:name="_Toc424890953"/>
      <w:bookmarkStart w:id="288" w:name="_Toc506972615"/>
      <w:r w:rsidRPr="000418D4">
        <w:t xml:space="preserve">SUBKLAUZULA 8.4 </w:t>
      </w:r>
      <w:r w:rsidR="001063B3" w:rsidRPr="000418D4">
        <w:tab/>
      </w:r>
      <w:r w:rsidRPr="000418D4">
        <w:t>PRZEDŁUŻENIE CZASU NA UKOŃCZENIE</w:t>
      </w:r>
      <w:bookmarkEnd w:id="286"/>
      <w:bookmarkEnd w:id="288"/>
    </w:p>
    <w:p w14:paraId="57F90D01" w14:textId="77777777" w:rsidR="00FE0692" w:rsidRPr="000418D4" w:rsidRDefault="00FE0692"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Wykonawca będzie uprawniony, z uwzględnieniem Sub</w:t>
      </w:r>
      <w:r w:rsidR="00E41EE2" w:rsidRPr="000418D4">
        <w:rPr>
          <w:rFonts w:ascii="Arial" w:hAnsi="Arial" w:cs="Arial"/>
          <w:sz w:val="22"/>
          <w:szCs w:val="22"/>
        </w:rPr>
        <w:t xml:space="preserve">KLAUZULI </w:t>
      </w:r>
      <w:r w:rsidRPr="000418D4">
        <w:rPr>
          <w:rFonts w:ascii="Arial" w:hAnsi="Arial" w:cs="Arial"/>
          <w:sz w:val="22"/>
          <w:szCs w:val="22"/>
        </w:rPr>
        <w:t xml:space="preserve">20.1 </w:t>
      </w:r>
      <w:r w:rsidR="00E41EE2" w:rsidRPr="000418D4">
        <w:rPr>
          <w:rFonts w:ascii="Arial" w:hAnsi="Arial" w:cs="Arial"/>
          <w:sz w:val="22"/>
          <w:szCs w:val="22"/>
        </w:rPr>
        <w:t>Warunków Ogólnych</w:t>
      </w:r>
      <w:r w:rsidRPr="000418D4">
        <w:rPr>
          <w:rFonts w:ascii="Arial" w:hAnsi="Arial" w:cs="Arial"/>
          <w:sz w:val="22"/>
          <w:szCs w:val="22"/>
        </w:rPr>
        <w:t xml:space="preserve"> do przedłużenia Czasu na Ukończenie, jeśli i w takim zakresie, w jakim ukończenie dla celów Sub</w:t>
      </w:r>
      <w:r w:rsidR="00E41EE2" w:rsidRPr="000418D4">
        <w:rPr>
          <w:rFonts w:ascii="Arial" w:hAnsi="Arial" w:cs="Arial"/>
          <w:sz w:val="22"/>
          <w:szCs w:val="22"/>
        </w:rPr>
        <w:t xml:space="preserve">KLAUZULI </w:t>
      </w:r>
      <w:r w:rsidRPr="000418D4">
        <w:rPr>
          <w:rFonts w:ascii="Arial" w:hAnsi="Arial" w:cs="Arial"/>
          <w:sz w:val="22"/>
          <w:szCs w:val="22"/>
        </w:rPr>
        <w:t xml:space="preserve">10.1 </w:t>
      </w:r>
      <w:r w:rsidR="00E41EE2" w:rsidRPr="000418D4">
        <w:rPr>
          <w:rFonts w:ascii="Arial" w:hAnsi="Arial" w:cs="Arial"/>
          <w:sz w:val="22"/>
          <w:szCs w:val="22"/>
        </w:rPr>
        <w:t>Warunków Szczególnych</w:t>
      </w:r>
      <w:r w:rsidRPr="000418D4">
        <w:rPr>
          <w:rFonts w:ascii="Arial" w:hAnsi="Arial" w:cs="Arial"/>
          <w:sz w:val="22"/>
          <w:szCs w:val="22"/>
        </w:rPr>
        <w:t xml:space="preserve"> jest, lub przew</w:t>
      </w:r>
      <w:r w:rsidR="00B81EF0" w:rsidRPr="000418D4">
        <w:rPr>
          <w:rFonts w:ascii="Arial" w:hAnsi="Arial" w:cs="Arial"/>
          <w:sz w:val="22"/>
          <w:szCs w:val="22"/>
        </w:rPr>
        <w:t>iduje się, ż</w:t>
      </w:r>
      <w:r w:rsidR="00C17BBD" w:rsidRPr="000418D4">
        <w:rPr>
          <w:rFonts w:ascii="Arial" w:hAnsi="Arial" w:cs="Arial"/>
          <w:sz w:val="22"/>
          <w:szCs w:val="22"/>
        </w:rPr>
        <w:t xml:space="preserve">e będzie, opóźnione </w:t>
      </w:r>
      <w:r w:rsidRPr="000418D4">
        <w:rPr>
          <w:rFonts w:ascii="Arial" w:hAnsi="Arial" w:cs="Arial"/>
          <w:sz w:val="22"/>
          <w:szCs w:val="22"/>
        </w:rPr>
        <w:t xml:space="preserve">z któregokolwiek z następujących powodów: </w:t>
      </w:r>
    </w:p>
    <w:p w14:paraId="0874B250" w14:textId="77777777" w:rsidR="00F5487F" w:rsidRPr="000418D4" w:rsidRDefault="00F5487F" w:rsidP="008F5553">
      <w:pPr>
        <w:pStyle w:val="apunkt"/>
        <w:numPr>
          <w:ilvl w:val="0"/>
          <w:numId w:val="76"/>
        </w:numPr>
      </w:pPr>
      <w:r w:rsidRPr="000418D4">
        <w:lastRenderedPageBreak/>
        <w:t>zmiana (chyba, że poprawka do Czasu na Ukończenie została uzgodniona według SubKLAUZULI 13.3 Warunków Szczególnych) lub inna istotna zmiana w jakości jakiegokolwiek elementu prac objętych Kontraktem,</w:t>
      </w:r>
    </w:p>
    <w:p w14:paraId="7FE95D75" w14:textId="77777777" w:rsidR="00F5487F" w:rsidRPr="000418D4" w:rsidRDefault="00F5487F" w:rsidP="008F5553">
      <w:pPr>
        <w:pStyle w:val="apunkt"/>
        <w:numPr>
          <w:ilvl w:val="0"/>
          <w:numId w:val="76"/>
        </w:numPr>
      </w:pPr>
      <w:r w:rsidRPr="000418D4">
        <w:t>powód opóźnienia, dający tytuł do przedłużenia czasu według jakiejś SubKLAUZULI niniejszych Warunków,</w:t>
      </w:r>
    </w:p>
    <w:p w14:paraId="36B34CC3" w14:textId="77777777" w:rsidR="00F5487F" w:rsidRPr="000418D4" w:rsidRDefault="00F5487F" w:rsidP="008F5553">
      <w:pPr>
        <w:pStyle w:val="apunkt"/>
        <w:numPr>
          <w:ilvl w:val="0"/>
          <w:numId w:val="76"/>
        </w:numPr>
      </w:pPr>
      <w:r w:rsidRPr="000418D4">
        <w:t>wyjątkowo niesprzyjające warunki atmosferyczne</w:t>
      </w:r>
      <w:r w:rsidR="002A3935" w:rsidRPr="000418D4">
        <w:t xml:space="preserve"> – z uwzględnieniem postanowień §</w:t>
      </w:r>
      <w:r w:rsidR="001053C1">
        <w:t> </w:t>
      </w:r>
      <w:r w:rsidR="002A3935" w:rsidRPr="000418D4">
        <w:t>5</w:t>
      </w:r>
      <w:r w:rsidR="001053C1">
        <w:t> </w:t>
      </w:r>
      <w:r w:rsidR="002A3935" w:rsidRPr="000418D4">
        <w:t>Umowy</w:t>
      </w:r>
      <w:r w:rsidRPr="000418D4">
        <w:t>,</w:t>
      </w:r>
    </w:p>
    <w:p w14:paraId="1794A70A" w14:textId="77777777" w:rsidR="00F5487F" w:rsidRPr="000418D4" w:rsidRDefault="00F5487F" w:rsidP="008F5553">
      <w:pPr>
        <w:pStyle w:val="apunkt"/>
        <w:numPr>
          <w:ilvl w:val="0"/>
          <w:numId w:val="76"/>
        </w:numPr>
      </w:pPr>
      <w:r w:rsidRPr="000418D4">
        <w:t xml:space="preserve">nieprzewidywalne braki możliwości zatrudnienia personelu lub dostępności Dóbr, spowodowane przez epidemie lub działania rządowe, </w:t>
      </w:r>
    </w:p>
    <w:p w14:paraId="3CD8E813" w14:textId="77777777" w:rsidR="00F5487F" w:rsidRPr="000418D4" w:rsidRDefault="00F5487F" w:rsidP="008F5553">
      <w:pPr>
        <w:pStyle w:val="apunkt"/>
        <w:numPr>
          <w:ilvl w:val="0"/>
          <w:numId w:val="76"/>
        </w:numPr>
      </w:pPr>
      <w:r w:rsidRPr="000418D4">
        <w:t>jakiekolwiek opóźnienie, utrudnienie lub uniemożliwienie, spowodowane przez Zamawiającego lub Personel Zamawiającego lub innych wykonawców Zamawiającego na Placu Budowy, lub możliwe im do przypisania.</w:t>
      </w:r>
    </w:p>
    <w:p w14:paraId="684BF8A4" w14:textId="77777777" w:rsidR="00FE0692" w:rsidRPr="000418D4" w:rsidRDefault="00FE0692" w:rsidP="004365D3">
      <w:pPr>
        <w:pStyle w:val="Teksttreci0"/>
        <w:shd w:val="clear" w:color="auto" w:fill="auto"/>
        <w:spacing w:beforeLines="40" w:before="96" w:afterLines="40" w:after="96" w:line="276" w:lineRule="auto"/>
        <w:ind w:left="0" w:right="120" w:firstLine="0"/>
        <w:rPr>
          <w:rFonts w:eastAsia="Times New Roman"/>
          <w:sz w:val="22"/>
          <w:szCs w:val="22"/>
        </w:rPr>
      </w:pPr>
      <w:r w:rsidRPr="000418D4">
        <w:rPr>
          <w:rFonts w:eastAsia="Times New Roman"/>
          <w:sz w:val="22"/>
          <w:szCs w:val="22"/>
        </w:rPr>
        <w:t>Jeżeli Wykonawca uważa się za uprawnionego do przedłużenia Czasu na Ukończenie, to Wykonawca da Inżynierowi powiadomienie zgodnie z Sub</w:t>
      </w:r>
      <w:r w:rsidR="005A2D69" w:rsidRPr="000418D4">
        <w:rPr>
          <w:rFonts w:eastAsia="Times New Roman"/>
          <w:sz w:val="22"/>
          <w:szCs w:val="22"/>
        </w:rPr>
        <w:t xml:space="preserve">KLAUZULĄ </w:t>
      </w:r>
      <w:r w:rsidRPr="000418D4">
        <w:rPr>
          <w:rFonts w:eastAsia="Times New Roman"/>
          <w:sz w:val="22"/>
          <w:szCs w:val="22"/>
        </w:rPr>
        <w:t>20.1</w:t>
      </w:r>
      <w:r w:rsidRPr="000418D4">
        <w:rPr>
          <w:rFonts w:eastAsia="Times New Roman"/>
          <w:iCs/>
          <w:sz w:val="22"/>
          <w:szCs w:val="22"/>
        </w:rPr>
        <w:t xml:space="preserve"> </w:t>
      </w:r>
      <w:r w:rsidR="005A2D69" w:rsidRPr="000418D4">
        <w:rPr>
          <w:rFonts w:eastAsia="Times New Roman"/>
          <w:iCs/>
          <w:sz w:val="22"/>
          <w:szCs w:val="22"/>
        </w:rPr>
        <w:t>Warunków Ogólnych</w:t>
      </w:r>
      <w:r w:rsidRPr="000418D4">
        <w:rPr>
          <w:rFonts w:eastAsia="Times New Roman"/>
          <w:sz w:val="22"/>
          <w:szCs w:val="22"/>
        </w:rPr>
        <w:t>. Określając każde przedłużenie czasu według Sub</w:t>
      </w:r>
      <w:r w:rsidR="005A2D69" w:rsidRPr="000418D4">
        <w:rPr>
          <w:rFonts w:eastAsia="Times New Roman"/>
          <w:sz w:val="22"/>
          <w:szCs w:val="22"/>
        </w:rPr>
        <w:t xml:space="preserve">KLAUZULI </w:t>
      </w:r>
      <w:r w:rsidRPr="000418D4">
        <w:rPr>
          <w:rFonts w:eastAsia="Times New Roman"/>
          <w:sz w:val="22"/>
          <w:szCs w:val="22"/>
        </w:rPr>
        <w:t>20.1</w:t>
      </w:r>
      <w:r w:rsidR="005A2D69" w:rsidRPr="000418D4">
        <w:rPr>
          <w:rFonts w:eastAsia="Times New Roman"/>
          <w:sz w:val="22"/>
          <w:szCs w:val="22"/>
        </w:rPr>
        <w:t xml:space="preserve"> Warunków Ogólnych</w:t>
      </w:r>
      <w:r w:rsidRPr="000418D4">
        <w:rPr>
          <w:rFonts w:eastAsia="Times New Roman"/>
          <w:sz w:val="22"/>
          <w:szCs w:val="22"/>
        </w:rPr>
        <w:t>, Inżynier dokona przeglądu swoich poprzednich określeń</w:t>
      </w:r>
      <w:r w:rsidRPr="000418D4">
        <w:rPr>
          <w:rFonts w:eastAsia="Times New Roman"/>
          <w:b/>
          <w:bCs/>
          <w:sz w:val="22"/>
          <w:szCs w:val="22"/>
        </w:rPr>
        <w:t xml:space="preserve"> i</w:t>
      </w:r>
      <w:r w:rsidRPr="000418D4">
        <w:rPr>
          <w:rFonts w:eastAsia="Times New Roman"/>
          <w:sz w:val="22"/>
          <w:szCs w:val="22"/>
        </w:rPr>
        <w:t xml:space="preserve"> będzie mógł zwiększyć całkowite przedłużenie czasu, ale go nie zmniejszy.</w:t>
      </w:r>
    </w:p>
    <w:p w14:paraId="458EA051" w14:textId="77777777" w:rsidR="00FB301A" w:rsidRPr="000418D4" w:rsidRDefault="008804B5"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Strony zgadzają się, że dla Robót wynikających z Kontraktu, ryzyko niesprzyjających warunków </w:t>
      </w:r>
      <w:r w:rsidR="00C61D93" w:rsidRPr="000418D4">
        <w:rPr>
          <w:rFonts w:ascii="Arial" w:hAnsi="Arial" w:cs="Arial"/>
          <w:sz w:val="22"/>
          <w:szCs w:val="22"/>
        </w:rPr>
        <w:t>atmosferycznych</w:t>
      </w:r>
      <w:r w:rsidRPr="000418D4">
        <w:rPr>
          <w:rFonts w:ascii="Arial" w:hAnsi="Arial" w:cs="Arial"/>
          <w:sz w:val="22"/>
          <w:szCs w:val="22"/>
        </w:rPr>
        <w:t xml:space="preserve"> jest ryzykiem Wykonawcy. Wykonawca zapoznał się z</w:t>
      </w:r>
      <w:r w:rsidR="001053C1">
        <w:rPr>
          <w:rFonts w:ascii="Arial" w:hAnsi="Arial" w:cs="Arial"/>
          <w:sz w:val="22"/>
          <w:szCs w:val="22"/>
        </w:rPr>
        <w:t> </w:t>
      </w:r>
      <w:r w:rsidRPr="000418D4">
        <w:rPr>
          <w:rFonts w:ascii="Arial" w:hAnsi="Arial" w:cs="Arial"/>
          <w:sz w:val="22"/>
          <w:szCs w:val="22"/>
        </w:rPr>
        <w:t xml:space="preserve">charakterystyką </w:t>
      </w:r>
      <w:r w:rsidR="00C61D93" w:rsidRPr="000418D4">
        <w:rPr>
          <w:rFonts w:ascii="Arial" w:hAnsi="Arial" w:cs="Arial"/>
          <w:sz w:val="22"/>
          <w:szCs w:val="22"/>
        </w:rPr>
        <w:t>warunków atmosferycznych</w:t>
      </w:r>
      <w:r w:rsidRPr="000418D4">
        <w:rPr>
          <w:rFonts w:ascii="Arial" w:hAnsi="Arial" w:cs="Arial"/>
          <w:sz w:val="22"/>
          <w:szCs w:val="22"/>
        </w:rPr>
        <w:t>, jego możliwymi zmianami i wahaniami temperatur, występowaniem opa</w:t>
      </w:r>
      <w:r w:rsidR="00DA5E88" w:rsidRPr="000418D4">
        <w:rPr>
          <w:rFonts w:ascii="Arial" w:hAnsi="Arial" w:cs="Arial"/>
          <w:sz w:val="22"/>
          <w:szCs w:val="22"/>
        </w:rPr>
        <w:t>d</w:t>
      </w:r>
      <w:r w:rsidR="00FB301A" w:rsidRPr="000418D4">
        <w:rPr>
          <w:rFonts w:ascii="Arial" w:hAnsi="Arial" w:cs="Arial"/>
          <w:sz w:val="22"/>
          <w:szCs w:val="22"/>
        </w:rPr>
        <w:t>ów deszczu oraz śniegu w Kraju, takie ryzyko przyjął i</w:t>
      </w:r>
      <w:r w:rsidR="001053C1">
        <w:rPr>
          <w:rFonts w:ascii="Arial" w:hAnsi="Arial" w:cs="Arial"/>
          <w:sz w:val="22"/>
          <w:szCs w:val="22"/>
        </w:rPr>
        <w:t> </w:t>
      </w:r>
      <w:r w:rsidR="00FB301A" w:rsidRPr="000418D4">
        <w:rPr>
          <w:rFonts w:ascii="Arial" w:hAnsi="Arial" w:cs="Arial"/>
          <w:sz w:val="22"/>
          <w:szCs w:val="22"/>
        </w:rPr>
        <w:t>wkalkulował w cenę Oferty oraz uwzględnił w Czasie na Ukończenie.</w:t>
      </w:r>
    </w:p>
    <w:p w14:paraId="0BA91D1E" w14:textId="77777777" w:rsidR="006F52DB" w:rsidRPr="000418D4" w:rsidRDefault="00E41EE2" w:rsidP="004365D3">
      <w:pPr>
        <w:pStyle w:val="Nagwek3"/>
        <w:spacing w:beforeLines="40" w:before="96" w:afterLines="40" w:after="96" w:line="276" w:lineRule="auto"/>
      </w:pPr>
      <w:bookmarkStart w:id="289" w:name="_Toc449656721"/>
      <w:bookmarkStart w:id="290" w:name="_Toc506972616"/>
      <w:r w:rsidRPr="000418D4">
        <w:t>SubKLAUZULA 8</w:t>
      </w:r>
      <w:r w:rsidR="001063B3" w:rsidRPr="000418D4">
        <w:t>.7</w:t>
      </w:r>
      <w:r w:rsidR="001063B3" w:rsidRPr="000418D4">
        <w:tab/>
      </w:r>
      <w:r w:rsidR="006F52DB" w:rsidRPr="000418D4">
        <w:t>ODSZKODOWANIE UMOWNE ZA OPÓŹNIENIE</w:t>
      </w:r>
      <w:bookmarkEnd w:id="282"/>
      <w:bookmarkEnd w:id="283"/>
      <w:bookmarkEnd w:id="287"/>
      <w:bookmarkEnd w:id="289"/>
      <w:bookmarkEnd w:id="290"/>
    </w:p>
    <w:p w14:paraId="71CECBA2" w14:textId="77777777" w:rsidR="00786921" w:rsidRPr="000418D4" w:rsidRDefault="00BD68BD" w:rsidP="004365D3">
      <w:pPr>
        <w:spacing w:beforeLines="40" w:before="96" w:afterLines="40" w:after="96" w:line="276" w:lineRule="auto"/>
        <w:rPr>
          <w:rFonts w:ascii="Arial" w:eastAsia="Calibri" w:hAnsi="Arial" w:cs="Arial"/>
          <w:sz w:val="22"/>
          <w:szCs w:val="22"/>
        </w:rPr>
      </w:pPr>
      <w:r w:rsidRPr="000418D4">
        <w:rPr>
          <w:rFonts w:ascii="Arial" w:hAnsi="Arial" w:cs="Arial"/>
          <w:sz w:val="22"/>
          <w:szCs w:val="22"/>
        </w:rPr>
        <w:t xml:space="preserve">Dotychczasowy tytuł </w:t>
      </w:r>
      <w:r w:rsidR="008E7646" w:rsidRPr="000418D4">
        <w:rPr>
          <w:rFonts w:ascii="Arial" w:hAnsi="Arial" w:cs="Arial"/>
          <w:sz w:val="22"/>
          <w:szCs w:val="22"/>
        </w:rPr>
        <w:t>SubKLAUZULI</w:t>
      </w:r>
      <w:r w:rsidRPr="000418D4">
        <w:rPr>
          <w:rFonts w:ascii="Arial" w:hAnsi="Arial" w:cs="Arial"/>
          <w:sz w:val="22"/>
          <w:szCs w:val="22"/>
        </w:rPr>
        <w:t>: „Odszkodowanie umowne za opóźnienie” zastępuje się tytułem: „Kary umowne”</w:t>
      </w:r>
      <w:r w:rsidR="00AE6509" w:rsidRPr="000418D4">
        <w:rPr>
          <w:rFonts w:ascii="Arial" w:hAnsi="Arial" w:cs="Arial"/>
          <w:sz w:val="22"/>
          <w:szCs w:val="22"/>
        </w:rPr>
        <w:t>, zaś</w:t>
      </w:r>
      <w:r w:rsidR="003C50BD" w:rsidRPr="000418D4">
        <w:rPr>
          <w:rFonts w:ascii="Arial" w:eastAsia="Calibri" w:hAnsi="Arial" w:cs="Arial"/>
          <w:sz w:val="22"/>
          <w:szCs w:val="22"/>
        </w:rPr>
        <w:t xml:space="preserve"> treść Sub</w:t>
      </w:r>
      <w:r w:rsidR="001B1FD0" w:rsidRPr="000418D4">
        <w:rPr>
          <w:rFonts w:ascii="Arial" w:eastAsia="Calibri" w:hAnsi="Arial" w:cs="Arial"/>
          <w:sz w:val="22"/>
          <w:szCs w:val="22"/>
        </w:rPr>
        <w:t xml:space="preserve">KLAUZULI </w:t>
      </w:r>
      <w:r w:rsidR="003C50BD" w:rsidRPr="000418D4">
        <w:rPr>
          <w:rFonts w:ascii="Arial" w:eastAsia="Calibri" w:hAnsi="Arial" w:cs="Arial"/>
          <w:sz w:val="22"/>
          <w:szCs w:val="22"/>
        </w:rPr>
        <w:t>zastępuje następującą treścią:</w:t>
      </w:r>
    </w:p>
    <w:p w14:paraId="2566E77C" w14:textId="77777777" w:rsidR="00F5487F" w:rsidRPr="000418D4" w:rsidRDefault="00F5487F" w:rsidP="004365D3">
      <w:pPr>
        <w:pStyle w:val="Akapit"/>
        <w:spacing w:beforeLines="40" w:before="96" w:afterLines="40" w:after="96"/>
      </w:pPr>
      <w:r w:rsidRPr="000418D4">
        <w:t>Wykonawca zapłaci Zamawiającemu karę umowną:</w:t>
      </w:r>
    </w:p>
    <w:p w14:paraId="77CB4D98" w14:textId="77777777" w:rsidR="00E42272" w:rsidRDefault="004422A9" w:rsidP="00BE373B">
      <w:pPr>
        <w:pStyle w:val="apunkt"/>
        <w:numPr>
          <w:ilvl w:val="0"/>
          <w:numId w:val="146"/>
        </w:numPr>
        <w:ind w:left="426" w:hanging="426"/>
      </w:pPr>
      <w:r w:rsidRPr="000418D4">
        <w:t xml:space="preserve">za niewykonanie w terminie Etapu, określonego w SubKLAUZULI 8.13 Warunków Szczególnych – w wysokości 0,02% </w:t>
      </w:r>
      <w:r w:rsidR="00711C6A" w:rsidRPr="000418D4">
        <w:t xml:space="preserve">wartości </w:t>
      </w:r>
      <w:r w:rsidR="00B95F0F">
        <w:t xml:space="preserve">brutto </w:t>
      </w:r>
      <w:r w:rsidR="00711C6A" w:rsidRPr="000418D4">
        <w:t>Robót objętych Etapem, ustalonej zgodnie z SubKLAUZUL</w:t>
      </w:r>
      <w:r w:rsidR="009673A2" w:rsidRPr="000418D4">
        <w:t>Ą</w:t>
      </w:r>
      <w:r w:rsidR="00711C6A" w:rsidRPr="000418D4">
        <w:t xml:space="preserve"> 14.4 Warunków Szczególnych</w:t>
      </w:r>
      <w:r w:rsidR="009673A2" w:rsidRPr="000418D4">
        <w:t>,</w:t>
      </w:r>
      <w:r w:rsidR="00711C6A" w:rsidRPr="000418D4">
        <w:t xml:space="preserve"> za każdy dzień zwłoki</w:t>
      </w:r>
      <w:r w:rsidRPr="000418D4">
        <w:t>, chyba że Wykonawca był w z</w:t>
      </w:r>
      <w:r w:rsidR="00A35B76" w:rsidRPr="000418D4">
        <w:t>w</w:t>
      </w:r>
      <w:r w:rsidRPr="000418D4">
        <w:t>łoce w realizacji poprzedniego Etapu lub Etapów</w:t>
      </w:r>
      <w:r w:rsidR="009673A2" w:rsidRPr="000418D4">
        <w:t xml:space="preserve"> -</w:t>
      </w:r>
      <w:r w:rsidRPr="000418D4">
        <w:t xml:space="preserve"> w takim przypadku podstawą do </w:t>
      </w:r>
      <w:r w:rsidR="009673A2" w:rsidRPr="000418D4">
        <w:t>ustalenia wysokości</w:t>
      </w:r>
      <w:r w:rsidRPr="000418D4">
        <w:t xml:space="preserve"> </w:t>
      </w:r>
      <w:r w:rsidR="00A35B76" w:rsidRPr="000418D4">
        <w:t>kary umownej będzie suma wartości</w:t>
      </w:r>
      <w:r w:rsidRPr="000418D4">
        <w:t xml:space="preserve"> </w:t>
      </w:r>
      <w:r w:rsidR="009673A2" w:rsidRPr="000418D4">
        <w:t>Robót objętych tym</w:t>
      </w:r>
      <w:r w:rsidRPr="000418D4">
        <w:t xml:space="preserve"> Etap</w:t>
      </w:r>
      <w:r w:rsidR="009673A2" w:rsidRPr="000418D4">
        <w:t>em</w:t>
      </w:r>
      <w:r w:rsidRPr="000418D4">
        <w:t xml:space="preserve"> oraz </w:t>
      </w:r>
      <w:r w:rsidR="003D4476" w:rsidRPr="000418D4">
        <w:t>suma wartości Robót</w:t>
      </w:r>
      <w:r w:rsidRPr="000418D4">
        <w:t xml:space="preserve"> poprzednich Etapów, w których nastąpiła zwłoka.</w:t>
      </w:r>
      <w:r w:rsidR="00D83953">
        <w:t xml:space="preserve"> </w:t>
      </w:r>
      <w:r w:rsidR="00F5487F" w:rsidRPr="000418D4">
        <w:t xml:space="preserve">Jeżeli Wykonawca wykona przedmiot Umowy </w:t>
      </w:r>
      <w:r w:rsidR="00D83953" w:rsidRPr="000418D4">
        <w:t>w</w:t>
      </w:r>
      <w:r w:rsidR="00D83953">
        <w:t xml:space="preserve"> </w:t>
      </w:r>
      <w:r w:rsidR="00F5487F" w:rsidRPr="000418D4">
        <w:t xml:space="preserve">Czasie na Ukończenie, wówczas </w:t>
      </w:r>
      <w:r w:rsidR="00D83953">
        <w:t xml:space="preserve">Zamawiający odstąpi od egzekwowania </w:t>
      </w:r>
      <w:r w:rsidR="00063508">
        <w:t>naliczon</w:t>
      </w:r>
      <w:r w:rsidR="00D83953">
        <w:t xml:space="preserve">ej </w:t>
      </w:r>
      <w:r w:rsidR="00D83953" w:rsidRPr="000418D4">
        <w:t>kar</w:t>
      </w:r>
      <w:r w:rsidR="00D83953">
        <w:t>y</w:t>
      </w:r>
      <w:r w:rsidR="00D83953" w:rsidRPr="000418D4">
        <w:t xml:space="preserve"> umown</w:t>
      </w:r>
      <w:r w:rsidR="00D83953">
        <w:t>ej.</w:t>
      </w:r>
    </w:p>
    <w:p w14:paraId="4D6CC058" w14:textId="77777777" w:rsidR="00506625" w:rsidRPr="00C97B36" w:rsidRDefault="004B5F09" w:rsidP="008F5553">
      <w:pPr>
        <w:pStyle w:val="apunkt"/>
        <w:numPr>
          <w:ilvl w:val="0"/>
          <w:numId w:val="0"/>
        </w:numPr>
        <w:ind w:left="426"/>
      </w:pPr>
      <w:commentRangeStart w:id="291"/>
      <w:r w:rsidRPr="005D6573">
        <w:t xml:space="preserve">Termin wymagalności roszczenia o zapłatę kar umownych za niewykonanie w terminie Etapów nr </w:t>
      </w:r>
      <w:r w:rsidRPr="005D6573">
        <w:rPr>
          <w:i/>
          <w:color w:val="0070C0"/>
          <w:highlight w:val="yellow"/>
        </w:rPr>
        <w:t>[…</w:t>
      </w:r>
      <w:r w:rsidRPr="005D6573">
        <w:rPr>
          <w:i/>
          <w:color w:val="0070C0"/>
        </w:rPr>
        <w:t>]</w:t>
      </w:r>
      <w:r w:rsidRPr="005D6573">
        <w:rPr>
          <w:i/>
          <w:color w:val="0070C0"/>
          <w:highlight w:val="yellow"/>
        </w:rPr>
        <w:t>(wskazać Etapy przypadające przed upływem połowy Pierwotnego Czasu na Ukończenie)</w:t>
      </w:r>
      <w:r w:rsidRPr="005D6573">
        <w:t xml:space="preserve"> rozpoczyna się w dniu następującym po </w:t>
      </w:r>
      <w:r w:rsidR="00506625" w:rsidRPr="005D6573">
        <w:t xml:space="preserve">upływie połowy Pierwotnego Czasu na </w:t>
      </w:r>
      <w:r w:rsidR="00506625" w:rsidRPr="00C97B36">
        <w:t>Ukończenie</w:t>
      </w:r>
      <w:r w:rsidR="00063508" w:rsidRPr="00C97B36">
        <w:rPr>
          <w:color w:val="0070C0"/>
        </w:rPr>
        <w:t>.</w:t>
      </w:r>
      <w:r w:rsidR="005D6573" w:rsidRPr="00C97B36">
        <w:rPr>
          <w:color w:val="0070C0"/>
        </w:rPr>
        <w:t xml:space="preserve"> </w:t>
      </w:r>
      <w:r w:rsidR="00063508" w:rsidRPr="00C97B36">
        <w:t>Wykonawca jest zobowiązany do zapłaty naliczonej kary umownej przez Zamawiającego w terminie 14 dni od dnia następującego po upływie połowy Pierwotnego Czasu na Ukończenie.</w:t>
      </w:r>
    </w:p>
    <w:p w14:paraId="601BE12F" w14:textId="77777777" w:rsidR="00F5487F" w:rsidRPr="00C97B36" w:rsidRDefault="009E27D2" w:rsidP="008F5553">
      <w:pPr>
        <w:pStyle w:val="apunkt"/>
        <w:numPr>
          <w:ilvl w:val="0"/>
          <w:numId w:val="0"/>
        </w:numPr>
        <w:ind w:left="426"/>
      </w:pPr>
      <w:r w:rsidRPr="00C97B36">
        <w:t xml:space="preserve">Strony zgodnie postanawiają, że w przypadku </w:t>
      </w:r>
      <w:r w:rsidR="00B140A4" w:rsidRPr="00C97B36">
        <w:t>wystąpi</w:t>
      </w:r>
      <w:r w:rsidRPr="00C97B36">
        <w:t>enia</w:t>
      </w:r>
      <w:r w:rsidR="00B140A4" w:rsidRPr="00C97B36">
        <w:t xml:space="preserve"> któr</w:t>
      </w:r>
      <w:r w:rsidRPr="00C97B36">
        <w:t>ej</w:t>
      </w:r>
      <w:r w:rsidR="00B140A4" w:rsidRPr="00C97B36">
        <w:t>kolwiek</w:t>
      </w:r>
      <w:r w:rsidR="00635643" w:rsidRPr="00C97B36">
        <w:t xml:space="preserve"> z prze</w:t>
      </w:r>
      <w:r w:rsidR="00D83953" w:rsidRPr="00C97B36">
        <w:t>s</w:t>
      </w:r>
      <w:r w:rsidR="00635643" w:rsidRPr="00C97B36">
        <w:t>łanek odstąpienia od Umowy,</w:t>
      </w:r>
      <w:r w:rsidR="00B140A4" w:rsidRPr="00C97B36">
        <w:t xml:space="preserve"> </w:t>
      </w:r>
      <w:r w:rsidRPr="00C97B36">
        <w:t>postanowienia powyższego akapitu</w:t>
      </w:r>
      <w:r w:rsidR="00E42272" w:rsidRPr="00C97B36">
        <w:t xml:space="preserve"> nie mają zastosowania</w:t>
      </w:r>
      <w:r w:rsidR="00434DF8" w:rsidRPr="00C97B36">
        <w:t xml:space="preserve">, </w:t>
      </w:r>
      <w:r w:rsidR="008F5553">
        <w:lastRenderedPageBreak/>
        <w:t>a </w:t>
      </w:r>
      <w:r w:rsidR="00434DF8" w:rsidRPr="00C97B36">
        <w:t>wszelkie naliczone przez Zamawiającego kary umowne stają się natychmiast wymagalne.</w:t>
      </w:r>
      <w:commentRangeEnd w:id="291"/>
      <w:r w:rsidR="00840768">
        <w:rPr>
          <w:rStyle w:val="Odwoaniedokomentarza"/>
          <w:rFonts w:ascii="Times New Roman" w:hAnsi="Times New Roman" w:cs="Times New Roman"/>
          <w:noProof w:val="0"/>
        </w:rPr>
        <w:commentReference w:id="291"/>
      </w:r>
    </w:p>
    <w:p w14:paraId="289AB386" w14:textId="77777777" w:rsidR="00C97B36" w:rsidRDefault="00F5487F" w:rsidP="008F5553">
      <w:pPr>
        <w:pStyle w:val="apunkt"/>
      </w:pPr>
      <w:r w:rsidRPr="000418D4">
        <w:t>za nieprzedstawienie lub rozpoczęcie Robót bez</w:t>
      </w:r>
      <w:r w:rsidR="000A6D94">
        <w:t xml:space="preserve"> zatwierdzonego</w:t>
      </w:r>
      <w:r w:rsidRPr="000418D4">
        <w:t xml:space="preserve"> Programu Zapewnienia Jakości w</w:t>
      </w:r>
      <w:r w:rsidR="00B37B30">
        <w:t xml:space="preserve"> </w:t>
      </w:r>
      <w:r w:rsidRPr="000418D4">
        <w:t>terminie i zakresie, o którym mowa w SubKLAUZUL</w:t>
      </w:r>
      <w:r w:rsidR="00F54E67">
        <w:t xml:space="preserve">I 4.9 Warunków Szczególnych – </w:t>
      </w:r>
      <w:r w:rsidR="00B37B30">
        <w:t xml:space="preserve">w </w:t>
      </w:r>
      <w:r w:rsidRPr="000418D4">
        <w:t>wysokości 5.000,00 PLN za każdy dzień zwłoki;</w:t>
      </w:r>
    </w:p>
    <w:p w14:paraId="51E5E14A" w14:textId="77777777" w:rsidR="00C97B36" w:rsidRDefault="00F5487F" w:rsidP="008F5553">
      <w:pPr>
        <w:pStyle w:val="apunkt"/>
      </w:pPr>
      <w:commentRangeStart w:id="292"/>
      <w:r w:rsidRPr="000418D4">
        <w:t>za nieprzekazanie Raportu o Postępie Prac w terminach i zakresie określonym w</w:t>
      </w:r>
      <w:r w:rsidR="001053C1">
        <w:t> </w:t>
      </w:r>
      <w:r w:rsidRPr="000418D4">
        <w:t>SubKLAUZULI 4.21 Warunków Szczególnych – w wysokości 2.000,00 PLN za każdy dzień zwłoki;</w:t>
      </w:r>
      <w:commentRangeEnd w:id="292"/>
      <w:r w:rsidR="00840768">
        <w:rPr>
          <w:rStyle w:val="Odwoaniedokomentarza"/>
          <w:rFonts w:ascii="Times New Roman" w:hAnsi="Times New Roman" w:cs="Times New Roman"/>
          <w:noProof w:val="0"/>
        </w:rPr>
        <w:commentReference w:id="292"/>
      </w:r>
    </w:p>
    <w:p w14:paraId="7B00A3E7" w14:textId="77777777" w:rsidR="00C97B36" w:rsidRDefault="00EA0F5C" w:rsidP="008F5553">
      <w:pPr>
        <w:pStyle w:val="apunkt"/>
      </w:pPr>
      <w:commentRangeStart w:id="293"/>
      <w:r w:rsidRPr="00EA0F5C">
        <w:t xml:space="preserve">za przystąpienie </w:t>
      </w:r>
      <w:r w:rsidR="002F6750">
        <w:t>do R</w:t>
      </w:r>
      <w:r w:rsidR="002F6750" w:rsidRPr="002F6750">
        <w:t>obót ingerujących w skrajnię toru bez Regulaminu tymczasowego prowadze</w:t>
      </w:r>
      <w:r w:rsidR="002F6750">
        <w:t>nia ruchu w czasie wykonywania R</w:t>
      </w:r>
      <w:r w:rsidR="002F6750" w:rsidRPr="002F6750">
        <w:t>obót</w:t>
      </w:r>
      <w:r w:rsidR="00F54E67">
        <w:t xml:space="preserve"> </w:t>
      </w:r>
      <w:r w:rsidRPr="00EA0F5C">
        <w:t>– w wysokości 5.000,00 PLN za każdy dzień stwierdzonych nieprawidłowości</w:t>
      </w:r>
      <w:r w:rsidR="00F5487F" w:rsidRPr="000418D4">
        <w:t>;</w:t>
      </w:r>
      <w:commentRangeEnd w:id="293"/>
      <w:r w:rsidR="00840768">
        <w:rPr>
          <w:rStyle w:val="Odwoaniedokomentarza"/>
          <w:rFonts w:ascii="Times New Roman" w:hAnsi="Times New Roman" w:cs="Times New Roman"/>
          <w:noProof w:val="0"/>
        </w:rPr>
        <w:commentReference w:id="293"/>
      </w:r>
    </w:p>
    <w:p w14:paraId="629CD4D2" w14:textId="77777777" w:rsidR="00C97B36" w:rsidRDefault="00EA0F5C" w:rsidP="008F5553">
      <w:pPr>
        <w:pStyle w:val="apunkt"/>
      </w:pPr>
      <w:r w:rsidRPr="00EA0F5C">
        <w:t>za niezabezpieczenie miejsca Robót zgodnie z projektem zabezpieczenia miejsca robót dla prędkości V≥100 km/h opracowanym zgodnie z „Wytycznymi zabezpieczenia miejsca Robót wykonywanych na torze zamkniętym podczas prowadzenia ruchu pojazdów kolejowych po torze czynnym z prędkością V≥100 km/h Id-18” lub z</w:t>
      </w:r>
      <w:r w:rsidR="00C97B36">
        <w:t xml:space="preserve"> </w:t>
      </w:r>
      <w:r w:rsidRPr="00EA0F5C">
        <w:t>Warunkami technicznymi utrzymania nawierzchni na liniach kolejowych Id 1 ujętymi w</w:t>
      </w:r>
      <w:r w:rsidR="00C97B36">
        <w:t> </w:t>
      </w:r>
      <w:r w:rsidRPr="00EA0F5C">
        <w:t>"Regulaminie tymczasowego prowadzenia ruchu w czasie wykonywania Robót" – w</w:t>
      </w:r>
      <w:r w:rsidR="001053C1">
        <w:t> </w:t>
      </w:r>
      <w:r w:rsidRPr="00EA0F5C">
        <w:t>wysokości 10.000,00 PLN za każdy dzień stwierdzonych nieprawidłowości</w:t>
      </w:r>
      <w:r w:rsidR="00F5487F" w:rsidRPr="000418D4">
        <w:t>;</w:t>
      </w:r>
    </w:p>
    <w:p w14:paraId="359D5887" w14:textId="77777777" w:rsidR="00C97B36" w:rsidRDefault="00902D89" w:rsidP="008F5553">
      <w:pPr>
        <w:pStyle w:val="apunkt"/>
      </w:pPr>
      <w:r w:rsidRPr="006E51D2">
        <w:t>za nieprzedłożenie w terminie określonym w SubKLAUZULI 8.3 Warunków Szczególnych Harmonogramu Rzeczowo – Finansowego lub uaktualnionego Harmonogramu Rzeczowo – Finansowego lub uwzględniającego</w:t>
      </w:r>
      <w:commentRangeStart w:id="294"/>
      <w:r w:rsidR="00915618">
        <w:t xml:space="preserve"> </w:t>
      </w:r>
      <w:commentRangeEnd w:id="294"/>
      <w:r w:rsidR="0057510B">
        <w:rPr>
          <w:rStyle w:val="Odwoaniedokomentarza"/>
          <w:rFonts w:ascii="Times New Roman" w:hAnsi="Times New Roman" w:cs="Times New Roman"/>
          <w:noProof w:val="0"/>
        </w:rPr>
        <w:commentReference w:id="294"/>
      </w:r>
      <w:r w:rsidRPr="006E51D2">
        <w:t>uwagi Inżyniera</w:t>
      </w:r>
      <w:r w:rsidR="00F5487F" w:rsidRPr="000418D4">
        <w:t xml:space="preserve"> – w</w:t>
      </w:r>
      <w:r w:rsidR="001053C1">
        <w:t> </w:t>
      </w:r>
      <w:r w:rsidR="00F5487F" w:rsidRPr="000418D4">
        <w:t xml:space="preserve">wysokości </w:t>
      </w:r>
      <w:r w:rsidR="008B018D" w:rsidRPr="000418D4">
        <w:t>5000,00 PLN</w:t>
      </w:r>
      <w:r w:rsidR="00F5487F" w:rsidRPr="000418D4">
        <w:t xml:space="preserve"> za każdy dzień zwłoki;</w:t>
      </w:r>
    </w:p>
    <w:p w14:paraId="7059FD85" w14:textId="77777777" w:rsidR="00C97B36" w:rsidRDefault="00F5487F" w:rsidP="008F5553">
      <w:pPr>
        <w:pStyle w:val="apunkt"/>
      </w:pPr>
      <w:r w:rsidRPr="000418D4">
        <w:t>za niedotrzymanie terminu usunięcia wad określonego w Świadectwie Przejęcia – w</w:t>
      </w:r>
      <w:r w:rsidR="001053C1">
        <w:t> </w:t>
      </w:r>
      <w:r w:rsidRPr="000418D4">
        <w:t>wysokości</w:t>
      </w:r>
      <w:r w:rsidR="00915618">
        <w:t>:</w:t>
      </w:r>
    </w:p>
    <w:p w14:paraId="475FC649" w14:textId="77777777" w:rsidR="00C97B36" w:rsidRDefault="00915618" w:rsidP="008F5553">
      <w:pPr>
        <w:pStyle w:val="apunkt"/>
        <w:numPr>
          <w:ilvl w:val="0"/>
          <w:numId w:val="0"/>
        </w:numPr>
        <w:ind w:left="426"/>
      </w:pPr>
      <w:r>
        <w:t xml:space="preserve">3.000,00 PLN </w:t>
      </w:r>
      <w:r w:rsidR="000E5F9F">
        <w:t>za każdy dzień zwłoki</w:t>
      </w:r>
      <w:r w:rsidR="006D228F">
        <w:t>,</w:t>
      </w:r>
      <w:r w:rsidR="000E5F9F">
        <w:t xml:space="preserve"> </w:t>
      </w:r>
      <w:r>
        <w:t xml:space="preserve">w przypadku </w:t>
      </w:r>
      <w:r w:rsidRPr="00915618">
        <w:t>wady powodującej utrudnienia w</w:t>
      </w:r>
      <w:r w:rsidR="00AF24E7">
        <w:t> </w:t>
      </w:r>
      <w:r w:rsidRPr="00915618">
        <w:t>ruchu kolejowym</w:t>
      </w:r>
      <w:r w:rsidR="000E5F9F">
        <w:t>;</w:t>
      </w:r>
    </w:p>
    <w:p w14:paraId="4046B8CF" w14:textId="77777777" w:rsidR="00C97B36" w:rsidRDefault="000E5F9F" w:rsidP="008F5553">
      <w:pPr>
        <w:pStyle w:val="apunkt"/>
        <w:numPr>
          <w:ilvl w:val="0"/>
          <w:numId w:val="0"/>
        </w:numPr>
        <w:ind w:left="426"/>
      </w:pPr>
      <w:r>
        <w:t>1.000,00 PLN za każdy dzień zwłoki</w:t>
      </w:r>
      <w:r w:rsidR="006D228F">
        <w:t>,</w:t>
      </w:r>
      <w:r>
        <w:t xml:space="preserve"> w przypadku innej wady; </w:t>
      </w:r>
    </w:p>
    <w:p w14:paraId="742CB251" w14:textId="77777777" w:rsidR="008F5553" w:rsidRDefault="00F5487F" w:rsidP="008F5553">
      <w:pPr>
        <w:pStyle w:val="apunkt"/>
      </w:pPr>
      <w:r w:rsidRPr="000418D4">
        <w:t>za niedotrzymanie terminu usunięcia wady lub u</w:t>
      </w:r>
      <w:r w:rsidR="00F54E67">
        <w:t>sterki uniemożliwiającej lub </w:t>
      </w:r>
      <w:r w:rsidRPr="000418D4">
        <w:t xml:space="preserve">ograniczającej eksploatację linii kolejowej w okresie zgłaszania wad lub usterek, </w:t>
      </w:r>
      <w:r w:rsidR="00F54E67">
        <w:t>w </w:t>
      </w:r>
      <w:r w:rsidRPr="000418D4">
        <w:t>terminie wskazanym przez Zamawiającego – w wysokości 1.000,00 PLN za każdą rozpoczętą godzinę zwłoki;</w:t>
      </w:r>
    </w:p>
    <w:p w14:paraId="71C1B473" w14:textId="77777777" w:rsidR="00AF24E7" w:rsidRDefault="00902D89" w:rsidP="008F5553">
      <w:pPr>
        <w:pStyle w:val="apunkt"/>
      </w:pPr>
      <w:r w:rsidRPr="006E51D2">
        <w:t>za zwłokę w przekazaniu p</w:t>
      </w:r>
      <w:r>
        <w:t>odpisanej przez Ubezpieczyciela</w:t>
      </w:r>
      <w:r w:rsidRPr="006E51D2">
        <w:t xml:space="preserve"> pełnej dokumentacji ubezpieczeniowej</w:t>
      </w:r>
      <w:r w:rsidR="006D228F">
        <w:t xml:space="preserve"> </w:t>
      </w:r>
      <w:r w:rsidR="006D228F" w:rsidRPr="006D228F">
        <w:t>(na którą składają się: umowa ubezpieczenia, ogólne warunki ubezpieczenia, aneksy oraz zał</w:t>
      </w:r>
      <w:r w:rsidR="006D228F">
        <w:t>ączniki do umowy ubezpieczenia)</w:t>
      </w:r>
      <w:r w:rsidR="00AF24E7">
        <w:t xml:space="preserve"> w </w:t>
      </w:r>
      <w:r w:rsidRPr="006E51D2">
        <w:t xml:space="preserve">terminie określonym w </w:t>
      </w:r>
      <w:r>
        <w:t>S</w:t>
      </w:r>
      <w:r w:rsidRPr="006E51D2">
        <w:t>ub</w:t>
      </w:r>
      <w:r>
        <w:t>KLAUZULI</w:t>
      </w:r>
      <w:r w:rsidRPr="006E51D2">
        <w:t xml:space="preserve"> 18.1.</w:t>
      </w:r>
      <w:r w:rsidR="006D228F">
        <w:t xml:space="preserve"> ust. 6</w:t>
      </w:r>
      <w:r w:rsidRPr="006E51D2">
        <w:t xml:space="preserve"> </w:t>
      </w:r>
      <w:r>
        <w:t>Warunków Szczególnych</w:t>
      </w:r>
      <w:r w:rsidR="00AF24E7">
        <w:t xml:space="preserve"> </w:t>
      </w:r>
      <w:r w:rsidR="00A22714">
        <w:t xml:space="preserve">lub </w:t>
      </w:r>
      <w:r w:rsidR="008F5553">
        <w:t>w </w:t>
      </w:r>
      <w:r w:rsidR="00A22714" w:rsidRPr="00C97B36">
        <w:t>przekazaniu podpisanej przez Ubezpieczyciela oraz Ubezpieczającego pełnej d</w:t>
      </w:r>
      <w:r w:rsidR="008F5553">
        <w:t>okumentacji ubezpieczeniowej w </w:t>
      </w:r>
      <w:r w:rsidR="00A22714" w:rsidRPr="00C97B36">
        <w:t xml:space="preserve">terminie określonym w SubKLAUZULI 18.1. ust. </w:t>
      </w:r>
      <w:r w:rsidR="003E5310" w:rsidRPr="00C97B36">
        <w:t>8</w:t>
      </w:r>
      <w:r w:rsidR="00A22714" w:rsidRPr="00C97B36">
        <w:t xml:space="preserve"> Warunków Szczególnych – </w:t>
      </w:r>
      <w:r w:rsidR="00AF24E7" w:rsidRPr="00C97B36">
        <w:t>w </w:t>
      </w:r>
      <w:r w:rsidRPr="00C97B36">
        <w:t>wysokości 20.000,00 PLN za każdy dzień zwłoki.</w:t>
      </w:r>
      <w:r w:rsidRPr="006E51D2">
        <w:t xml:space="preserve"> </w:t>
      </w:r>
    </w:p>
    <w:p w14:paraId="2F3496B1" w14:textId="77777777" w:rsidR="00F5487F" w:rsidRPr="000418D4" w:rsidRDefault="00902D89" w:rsidP="008F5553">
      <w:pPr>
        <w:pStyle w:val="apunkt"/>
        <w:numPr>
          <w:ilvl w:val="0"/>
          <w:numId w:val="0"/>
        </w:numPr>
        <w:ind w:left="426"/>
      </w:pPr>
      <w:r w:rsidRPr="006E51D2">
        <w:t>Kara nie będzie naliczana za okres weryfikacji dokumentacji ubezpieczeniowej przez Zamawiającego oraz w przypadku wyznaczenia przez Zamawiającego jednorazowo, dodatkowych 7 dni roboczych na dokonanie zmian w przedłożone</w:t>
      </w:r>
      <w:r>
        <w:t>j dokumentacji ubezpieczeniowej;</w:t>
      </w:r>
    </w:p>
    <w:p w14:paraId="0F85C1F8" w14:textId="77777777" w:rsidR="00CC40F8" w:rsidRPr="00E625DC" w:rsidRDefault="00CC40F8" w:rsidP="008F5553">
      <w:pPr>
        <w:pStyle w:val="apunkt"/>
      </w:pPr>
      <w:r w:rsidRPr="00B0225F">
        <w:rPr>
          <w:highlight w:val="yellow"/>
        </w:rPr>
        <w:lastRenderedPageBreak/>
        <w:t>za przekroczenie zadeklarowanego w ofercie czasu zamknięć torowych/zamknięć torowych odrębnie dla każdego szlaku*, w wysokości:</w:t>
      </w:r>
    </w:p>
    <w:p w14:paraId="196F0D61" w14:textId="77777777" w:rsidR="00CC40F8" w:rsidRPr="00B0225F" w:rsidRDefault="00CC40F8" w:rsidP="008F5553">
      <w:pPr>
        <w:pStyle w:val="apunkt"/>
        <w:numPr>
          <w:ilvl w:val="0"/>
          <w:numId w:val="0"/>
        </w:numPr>
        <w:ind w:left="426"/>
        <w:rPr>
          <w:highlight w:val="yellow"/>
        </w:rPr>
      </w:pPr>
      <w:r w:rsidRPr="00B0225F">
        <w:rPr>
          <w:highlight w:val="yellow"/>
        </w:rPr>
        <w:t>1.000,00/2.500,00** PLN za każdą rozpoczętą godzinę przekroczenia, jeżeli Wykonawca zadeklarował w ofercie czas zamknięć torowych/zamknięć torowych szlaku* nie niższy niż 80% maksymalnego dopuszczalnego czasu zamknięć torowych dla danego szlaku, wskazanego w IDW;</w:t>
      </w:r>
    </w:p>
    <w:p w14:paraId="54610440" w14:textId="77777777" w:rsidR="00CC40F8" w:rsidRPr="00B0225F" w:rsidRDefault="00CC40F8" w:rsidP="008F5553">
      <w:pPr>
        <w:pStyle w:val="apunkt"/>
        <w:numPr>
          <w:ilvl w:val="0"/>
          <w:numId w:val="0"/>
        </w:numPr>
        <w:ind w:left="426"/>
        <w:rPr>
          <w:highlight w:val="yellow"/>
        </w:rPr>
      </w:pPr>
      <w:r w:rsidRPr="00B0225F">
        <w:rPr>
          <w:highlight w:val="yellow"/>
        </w:rPr>
        <w:t>2.500,00/5.000,00** PLN za każdą rozpoczętą godzinę przekroczenia, jeżeli Wykonawca zadeklarował w ofercie czas zamknięć torowych/zamknięć torowych szlaku* niższy niż 80% i nie niższy niż 60% maksymalnego dopuszczalnego czasu z</w:t>
      </w:r>
      <w:r w:rsidR="00902D89">
        <w:rPr>
          <w:highlight w:val="yellow"/>
        </w:rPr>
        <w:t>am</w:t>
      </w:r>
      <w:r w:rsidRPr="00B0225F">
        <w:rPr>
          <w:highlight w:val="yellow"/>
        </w:rPr>
        <w:t>knięć torowych dla danego szlaku, wskazanego w IDW;</w:t>
      </w:r>
    </w:p>
    <w:p w14:paraId="28ECE611" w14:textId="77777777" w:rsidR="00CC40F8" w:rsidRPr="00B0225F" w:rsidRDefault="00CC40F8" w:rsidP="008F5553">
      <w:pPr>
        <w:pStyle w:val="apunkt"/>
        <w:numPr>
          <w:ilvl w:val="0"/>
          <w:numId w:val="0"/>
        </w:numPr>
        <w:ind w:left="426"/>
        <w:rPr>
          <w:highlight w:val="yellow"/>
        </w:rPr>
      </w:pPr>
      <w:r w:rsidRPr="00B0225F">
        <w:rPr>
          <w:highlight w:val="yellow"/>
        </w:rPr>
        <w:t xml:space="preserve">5.000,00/10.000,00** PLN za każdą rozpoczętą godzinę przekroczenia, jeżeli Wykonawca zadeklarował w ofercie czas zamknięcia torowego/zamknięć torowych szlaku* niższy niż 60% maksymalnego dopuszczalnego czasu zamknięć torowych dla danego szlaku, wskazanego w IDW;*** </w:t>
      </w:r>
    </w:p>
    <w:p w14:paraId="2342D359" w14:textId="77777777" w:rsidR="00CC40F8" w:rsidRPr="00BE373B" w:rsidRDefault="00CC40F8" w:rsidP="008F5553">
      <w:pPr>
        <w:pStyle w:val="apunkt"/>
        <w:numPr>
          <w:ilvl w:val="0"/>
          <w:numId w:val="0"/>
        </w:numPr>
        <w:ind w:left="426"/>
        <w:rPr>
          <w:i/>
          <w:color w:val="0070C0"/>
          <w:highlight w:val="yellow"/>
        </w:rPr>
      </w:pPr>
      <w:r w:rsidRPr="00BE373B">
        <w:rPr>
          <w:i/>
          <w:color w:val="0070C0"/>
          <w:highlight w:val="yellow"/>
        </w:rPr>
        <w:t>*należy wybrać – w zależności od tego co podlega ocenie w kryterium</w:t>
      </w:r>
    </w:p>
    <w:p w14:paraId="55B2C783" w14:textId="77777777" w:rsidR="00CC40F8" w:rsidRPr="00BE373B" w:rsidRDefault="00CC40F8" w:rsidP="008F5553">
      <w:pPr>
        <w:pStyle w:val="apunkt"/>
        <w:numPr>
          <w:ilvl w:val="0"/>
          <w:numId w:val="0"/>
        </w:numPr>
        <w:ind w:left="426"/>
        <w:rPr>
          <w:i/>
          <w:color w:val="0070C0"/>
          <w:highlight w:val="yellow"/>
        </w:rPr>
      </w:pPr>
      <w:r w:rsidRPr="00BE373B">
        <w:rPr>
          <w:i/>
          <w:color w:val="0070C0"/>
          <w:highlight w:val="yellow"/>
        </w:rPr>
        <w:t>**należy wybrać właściwą wartość: wartości niższe dla Umów o wartości oszacowania niższej lub równej 500.000.000,00 PLN</w:t>
      </w:r>
      <w:r w:rsidRPr="00BE373B">
        <w:rPr>
          <w:i/>
          <w:noProof w:val="0"/>
          <w:color w:val="0070C0"/>
          <w:highlight w:val="yellow"/>
        </w:rPr>
        <w:t xml:space="preserve"> </w:t>
      </w:r>
      <w:r w:rsidRPr="00BE373B">
        <w:rPr>
          <w:i/>
          <w:color w:val="0070C0"/>
          <w:highlight w:val="yellow"/>
        </w:rPr>
        <w:t>wartości wyższe dla Umów o wartości oszacowania powyżej 500.000.000,00 PLN</w:t>
      </w:r>
    </w:p>
    <w:p w14:paraId="469CBFAF" w14:textId="77777777" w:rsidR="00F5487F" w:rsidRPr="00BE373B" w:rsidRDefault="00CC40F8" w:rsidP="008F5553">
      <w:pPr>
        <w:pStyle w:val="apunkt"/>
        <w:numPr>
          <w:ilvl w:val="0"/>
          <w:numId w:val="0"/>
        </w:numPr>
        <w:ind w:left="426"/>
        <w:rPr>
          <w:i/>
          <w:color w:val="0070C0"/>
        </w:rPr>
      </w:pPr>
      <w:r w:rsidRPr="00BE373B">
        <w:rPr>
          <w:i/>
          <w:color w:val="0070C0"/>
          <w:highlight w:val="yellow"/>
        </w:rPr>
        <w:t>**</w:t>
      </w:r>
      <w:r w:rsidR="00502154" w:rsidRPr="00BE373B">
        <w:rPr>
          <w:i/>
          <w:color w:val="0070C0"/>
          <w:highlight w:val="yellow"/>
        </w:rPr>
        <w:t>*</w:t>
      </w:r>
      <w:r w:rsidR="00861152" w:rsidRPr="00BE373B">
        <w:rPr>
          <w:i/>
          <w:color w:val="0070C0"/>
          <w:highlight w:val="yellow"/>
        </w:rPr>
        <w:t xml:space="preserve">(przedmiotowa kara obowiązuje w przypadku, gdy jednym z kryteriów </w:t>
      </w:r>
      <w:r w:rsidR="008C06DD" w:rsidRPr="00BE373B">
        <w:rPr>
          <w:i/>
          <w:color w:val="0070C0"/>
          <w:highlight w:val="yellow"/>
        </w:rPr>
        <w:t xml:space="preserve">oceny </w:t>
      </w:r>
      <w:r w:rsidR="00861152" w:rsidRPr="00BE373B">
        <w:rPr>
          <w:i/>
          <w:color w:val="0070C0"/>
          <w:highlight w:val="yellow"/>
        </w:rPr>
        <w:t>ofert jest czas zamknięć torowych)</w:t>
      </w:r>
      <w:r w:rsidR="00F5487F" w:rsidRPr="00BE373B">
        <w:rPr>
          <w:i/>
          <w:color w:val="0070C0"/>
          <w:highlight w:val="yellow"/>
        </w:rPr>
        <w:t>;</w:t>
      </w:r>
    </w:p>
    <w:p w14:paraId="06728747" w14:textId="77777777" w:rsidR="00F5487F" w:rsidRPr="00C97B36" w:rsidRDefault="00F5487F" w:rsidP="008F5553">
      <w:pPr>
        <w:pStyle w:val="apunkt"/>
      </w:pPr>
      <w:r w:rsidRPr="00C97B36">
        <w:t>w przypadku konieczności stosowania sygnałów zastępczych (Sz) wynikających z</w:t>
      </w:r>
      <w:r w:rsidR="00C97B36" w:rsidRPr="00C97B36">
        <w:t xml:space="preserve"> </w:t>
      </w:r>
      <w:r w:rsidRPr="00C97B36">
        <w:t>wydłużonego czasu trwania Robót z winy Wykonawcy lub nieusunięcia w ciągu 24</w:t>
      </w:r>
      <w:r w:rsidR="00C97B36">
        <w:t xml:space="preserve"> </w:t>
      </w:r>
      <w:r w:rsidRPr="00C97B36">
        <w:t xml:space="preserve">godzin </w:t>
      </w:r>
      <w:r w:rsidR="003E72FE" w:rsidRPr="00C97B36">
        <w:t>wad</w:t>
      </w:r>
      <w:r w:rsidR="003524DA" w:rsidRPr="00C97B36">
        <w:t xml:space="preserve"> lub </w:t>
      </w:r>
      <w:r w:rsidRPr="00C97B36">
        <w:t xml:space="preserve">usterek </w:t>
      </w:r>
      <w:r w:rsidR="00C97B36">
        <w:t>z winy Wykonawcy w </w:t>
      </w:r>
      <w:r w:rsidRPr="00C97B36">
        <w:t xml:space="preserve">czynnych </w:t>
      </w:r>
      <w:r w:rsidR="00F54E67" w:rsidRPr="00C97B36">
        <w:t>urządzeniach służących do </w:t>
      </w:r>
      <w:r w:rsidRPr="00C97B36">
        <w:t>p</w:t>
      </w:r>
      <w:r w:rsidR="00C97B36">
        <w:t>rowadzenia ruchu kolejowego – w </w:t>
      </w:r>
      <w:r w:rsidRPr="00C97B36">
        <w:t>wysokości 10.000,00 PLN za każdą dobę stosowania sygnałów zastępczych;</w:t>
      </w:r>
    </w:p>
    <w:p w14:paraId="72BC5514" w14:textId="77777777" w:rsidR="00F5487F" w:rsidRPr="000418D4" w:rsidRDefault="00F5487F" w:rsidP="008F5553">
      <w:pPr>
        <w:pStyle w:val="apunkt"/>
      </w:pPr>
      <w:r w:rsidRPr="000418D4">
        <w:t>za powierzenie wykonania części przedmiotu Umowy Podwykonawcom (dalszym Podwykonawcom) bez zgody Zamawiającego, bądź też z</w:t>
      </w:r>
      <w:r w:rsidR="00F54E67">
        <w:t>a nieprzedłożenie do</w:t>
      </w:r>
      <w:r w:rsidR="00C97B36">
        <w:t xml:space="preserve"> </w:t>
      </w:r>
      <w:r w:rsidRPr="000418D4">
        <w:t>zaakceptowania przez</w:t>
      </w:r>
      <w:r w:rsidR="00C97B36">
        <w:t xml:space="preserve"> Zamawiającego projektu Umowy o </w:t>
      </w:r>
      <w:r w:rsidRPr="000418D4">
        <w:t>podwykonawstwo (lub projektu jej zmiany) zgodnie z SubKLAUZULĄ 4.4 Warunków Szczególnych – w</w:t>
      </w:r>
      <w:r w:rsidR="001053C1">
        <w:t> </w:t>
      </w:r>
      <w:r w:rsidRPr="000418D4">
        <w:t>wysokości 20.000,00 PLN za każdy taki przypadek;</w:t>
      </w:r>
    </w:p>
    <w:p w14:paraId="3E18D980" w14:textId="77777777" w:rsidR="00F5487F" w:rsidRPr="000418D4" w:rsidRDefault="00F5487F" w:rsidP="008F5553">
      <w:pPr>
        <w:pStyle w:val="apunkt"/>
      </w:pPr>
      <w:r w:rsidRPr="000418D4">
        <w:t>za nieprzedstawienie Zamawiającemu w term</w:t>
      </w:r>
      <w:r w:rsidR="00F54E67">
        <w:t>inie wskazanym poświadczonej za </w:t>
      </w:r>
      <w:r w:rsidRPr="000418D4">
        <w:t xml:space="preserve">zgodność z oryginałem kopii Umowy z Podwykonawcą lub jej zmiany </w:t>
      </w:r>
      <w:r w:rsidR="00C97B36">
        <w:t>– w </w:t>
      </w:r>
      <w:r w:rsidRPr="000418D4">
        <w:t xml:space="preserve">wysokości </w:t>
      </w:r>
      <w:r w:rsidR="00190A9D" w:rsidRPr="000418D4">
        <w:t>10 000,00 PLN</w:t>
      </w:r>
      <w:r w:rsidRPr="000418D4">
        <w:t xml:space="preserve"> za każdy dzień zwłoki;</w:t>
      </w:r>
    </w:p>
    <w:p w14:paraId="5A5CD971" w14:textId="77777777" w:rsidR="00F5487F" w:rsidRPr="000418D4" w:rsidRDefault="00F5487F" w:rsidP="008F5553">
      <w:pPr>
        <w:pStyle w:val="apunkt"/>
      </w:pPr>
      <w:r w:rsidRPr="000418D4">
        <w:t>za brak zmiany Umowy o podwykonawstwo</w:t>
      </w:r>
      <w:r w:rsidR="00C97B36">
        <w:t xml:space="preserve"> w zakresie terminu zapłaty – w </w:t>
      </w:r>
      <w:r w:rsidRPr="000418D4">
        <w:t>wysokości 10.000,00 PLN za każdy taki przypadek;</w:t>
      </w:r>
    </w:p>
    <w:p w14:paraId="370EAB01" w14:textId="77777777" w:rsidR="00F5487F" w:rsidRDefault="00F5487F" w:rsidP="008F5553">
      <w:pPr>
        <w:pStyle w:val="apunkt"/>
      </w:pPr>
      <w:r w:rsidRPr="000418D4">
        <w:t xml:space="preserve">za brak zapłaty lub za nieterminową zapłatę wynagrodzenia należnego Podwykonawcy (dalszemu Podwykonawcy) zgodnie z SubKLAUZULĄ 4.4 Warunków Szczególnych – w wysokości 25.000,00 PLN za każdy taki przypadek; </w:t>
      </w:r>
    </w:p>
    <w:p w14:paraId="48C30EDE" w14:textId="77777777" w:rsidR="00AB2F69" w:rsidRDefault="00AB2F69" w:rsidP="008F5553">
      <w:pPr>
        <w:pStyle w:val="apunkt"/>
      </w:pPr>
      <w:r>
        <w:t xml:space="preserve">za nieprzedstawienie Zamawiającemu we wskazanym terminie dokumentów, o których mowa w SubKLUAZULI 4.1 ust. </w:t>
      </w:r>
      <w:r w:rsidR="00CC40F8">
        <w:t>11</w:t>
      </w:r>
      <w:r w:rsidRPr="004F120A">
        <w:rPr>
          <w:highlight w:val="yellow"/>
        </w:rPr>
        <w:t>*</w:t>
      </w:r>
      <w:r w:rsidR="00C97B36">
        <w:t xml:space="preserve"> Warunków Szczególnych – w </w:t>
      </w:r>
      <w:r>
        <w:t>wysokości 200</w:t>
      </w:r>
      <w:r w:rsidR="00D706D6">
        <w:t>,00</w:t>
      </w:r>
      <w:r>
        <w:t xml:space="preserve"> PLN za każdy dzień zwłoki;</w:t>
      </w:r>
    </w:p>
    <w:p w14:paraId="7E1E3BC1" w14:textId="77777777" w:rsidR="00AB2F69" w:rsidRPr="00BE373B" w:rsidRDefault="00AB2F69" w:rsidP="008F5553">
      <w:pPr>
        <w:pStyle w:val="apunkt"/>
        <w:numPr>
          <w:ilvl w:val="0"/>
          <w:numId w:val="0"/>
        </w:numPr>
        <w:ind w:left="426"/>
        <w:rPr>
          <w:i/>
          <w:color w:val="0070C0"/>
        </w:rPr>
      </w:pPr>
      <w:r w:rsidRPr="00BE373B">
        <w:rPr>
          <w:i/>
          <w:color w:val="0070C0"/>
          <w:highlight w:val="yellow"/>
        </w:rPr>
        <w:t>*Proszę każdorazowo sprawdzić, czy odwołanie jest właściwe i usunąć gwiazdkę.</w:t>
      </w:r>
    </w:p>
    <w:p w14:paraId="68E74489" w14:textId="77777777" w:rsidR="00F5487F" w:rsidRDefault="00F5487F" w:rsidP="008F5553">
      <w:pPr>
        <w:pStyle w:val="apunkt"/>
      </w:pPr>
      <w:r w:rsidRPr="000418D4">
        <w:lastRenderedPageBreak/>
        <w:t>w razie stwierdzenia przez Zamawiającego wykonywania prac w sposób zagrażający zdrowiu lub życiu ludzkiemu, a także rażącego naruszenia przez Wykonawcę lub osoby pracujące w jego imieniu przepisów dotyczących bezpieczeństwa i higieny pracy, ochrony ppoż. zawartych w obowiązujących przepisach, a także niewywiązywania się z</w:t>
      </w:r>
      <w:r w:rsidR="00DC09C8" w:rsidRPr="000418D4">
        <w:t> </w:t>
      </w:r>
      <w:r w:rsidRPr="000418D4">
        <w:t>postanowień Umowy w tym zakresie – w wysokości ustalonej na podstawie „Taryfikatora” stanowiącego Załącznik nr 5 do Instrukcji Ibh-105;</w:t>
      </w:r>
    </w:p>
    <w:p w14:paraId="0B3D2B7E" w14:textId="77777777" w:rsidR="00F5487F" w:rsidRDefault="00F5487F" w:rsidP="008F5553">
      <w:pPr>
        <w:pStyle w:val="apunkt"/>
      </w:pPr>
      <w:r w:rsidRPr="000418D4">
        <w:t xml:space="preserve">z tytułu odstąpienia od </w:t>
      </w:r>
      <w:r w:rsidR="00CC40F8">
        <w:t>U</w:t>
      </w:r>
      <w:r w:rsidR="00CC40F8" w:rsidRPr="000418D4">
        <w:t xml:space="preserve">mowy </w:t>
      </w:r>
      <w:r w:rsidRPr="000418D4">
        <w:t>z przyczyn leżących po stronie Wykonawcy, w tym z</w:t>
      </w:r>
      <w:r w:rsidR="001053C1">
        <w:t> </w:t>
      </w:r>
      <w:r w:rsidRPr="000418D4">
        <w:t xml:space="preserve">przyczyn wskazanych w SubKLAUZULI 15.2 Warunków Szczególnych – w wysokości </w:t>
      </w:r>
      <w:r w:rsidR="00902D89">
        <w:t>1</w:t>
      </w:r>
      <w:r w:rsidR="00902D89" w:rsidRPr="000418D4">
        <w:t xml:space="preserve">0 </w:t>
      </w:r>
      <w:r w:rsidRPr="000418D4">
        <w:t>% Zaakceptowanej Kwoty Kontraktowej</w:t>
      </w:r>
      <w:r w:rsidR="00994BE2" w:rsidRPr="00994BE2">
        <w:t xml:space="preserve"> </w:t>
      </w:r>
      <w:r w:rsidR="00994BE2" w:rsidRPr="00D11333">
        <w:rPr>
          <w:highlight w:val="yellow"/>
        </w:rPr>
        <w:t>pomniejszon</w:t>
      </w:r>
      <w:r w:rsidR="00F54E67" w:rsidRPr="00D11333">
        <w:rPr>
          <w:highlight w:val="yellow"/>
        </w:rPr>
        <w:t>ej o wartość Kwoty Warunkowej i </w:t>
      </w:r>
      <w:r w:rsidR="00994BE2" w:rsidRPr="00D11333">
        <w:rPr>
          <w:highlight w:val="yellow"/>
        </w:rPr>
        <w:t>wartość kosztów komunikacji zastępczej wskazaną w Rozbiciu Ceny Ofertowej</w:t>
      </w:r>
      <w:r w:rsidR="00D11333" w:rsidRPr="00D11333">
        <w:rPr>
          <w:highlight w:val="yellow"/>
        </w:rPr>
        <w:t>*</w:t>
      </w:r>
      <w:r w:rsidRPr="000418D4">
        <w:t>;</w:t>
      </w:r>
    </w:p>
    <w:p w14:paraId="44BA2D95" w14:textId="77777777" w:rsidR="00D11333" w:rsidRPr="00BE373B" w:rsidRDefault="00D11333" w:rsidP="008F5553">
      <w:pPr>
        <w:pStyle w:val="apunkt"/>
        <w:numPr>
          <w:ilvl w:val="0"/>
          <w:numId w:val="0"/>
        </w:numPr>
        <w:ind w:left="426"/>
        <w:rPr>
          <w:i/>
          <w:color w:val="0070C0"/>
          <w:sz w:val="20"/>
          <w:szCs w:val="20"/>
        </w:rPr>
      </w:pPr>
      <w:r w:rsidRPr="00BE373B">
        <w:rPr>
          <w:i/>
          <w:color w:val="0070C0"/>
          <w:sz w:val="20"/>
          <w:szCs w:val="20"/>
          <w:highlight w:val="yellow"/>
        </w:rPr>
        <w:t>*Pozostawić w przypadku, gdy kontrakt przewiduje Kwotę Warunkową oraz komunikację zastępczą.</w:t>
      </w:r>
    </w:p>
    <w:p w14:paraId="3573786F" w14:textId="77777777" w:rsidR="00CC40F8" w:rsidRPr="004A4BC8" w:rsidRDefault="00CC40F8" w:rsidP="008F5553">
      <w:pPr>
        <w:pStyle w:val="apunkt"/>
        <w:rPr>
          <w:highlight w:val="yellow"/>
        </w:rPr>
      </w:pPr>
      <w:r w:rsidRPr="009E11B6">
        <w:rPr>
          <w:highlight w:val="yellow"/>
        </w:rPr>
        <w:t xml:space="preserve">za przekroczenie </w:t>
      </w:r>
      <w:r>
        <w:rPr>
          <w:highlight w:val="yellow"/>
        </w:rPr>
        <w:t>dopuszczalnego okresu</w:t>
      </w:r>
      <w:r w:rsidRPr="009E11B6">
        <w:rPr>
          <w:highlight w:val="yellow"/>
        </w:rPr>
        <w:t xml:space="preserve"> przerwy w wykonywaniu obowiązków przez członka Personelu Wykonawcy wskazanego w Ofercie</w:t>
      </w:r>
      <w:r>
        <w:rPr>
          <w:highlight w:val="yellow"/>
        </w:rPr>
        <w:t>,</w:t>
      </w:r>
      <w:r w:rsidRPr="009E11B6">
        <w:rPr>
          <w:highlight w:val="yellow"/>
        </w:rPr>
        <w:t xml:space="preserve"> </w:t>
      </w:r>
      <w:r>
        <w:rPr>
          <w:highlight w:val="yellow"/>
        </w:rPr>
        <w:t>określonego w</w:t>
      </w:r>
      <w:r w:rsidRPr="009E11B6">
        <w:rPr>
          <w:highlight w:val="yellow"/>
        </w:rPr>
        <w:t xml:space="preserve"> SubKLAUZULI 6.9 Warunków Szczególnych – w wysokości 3.000 PLN za każdy rozpoczęty dzień realizacji Robót przez </w:t>
      </w:r>
      <w:r>
        <w:rPr>
          <w:highlight w:val="yellow"/>
        </w:rPr>
        <w:t>członka Personelu Wykonawcy</w:t>
      </w:r>
      <w:r w:rsidRPr="009E11B6">
        <w:rPr>
          <w:highlight w:val="yellow"/>
        </w:rPr>
        <w:t xml:space="preserve"> posiadając</w:t>
      </w:r>
      <w:r>
        <w:rPr>
          <w:highlight w:val="yellow"/>
        </w:rPr>
        <w:t>ego</w:t>
      </w:r>
      <w:r w:rsidRPr="009E11B6">
        <w:rPr>
          <w:highlight w:val="yellow"/>
        </w:rPr>
        <w:t xml:space="preserve"> doświadczenie</w:t>
      </w:r>
      <w:r>
        <w:rPr>
          <w:highlight w:val="yellow"/>
        </w:rPr>
        <w:t xml:space="preserve"> mniejsze niż doświadczenie członka Personelu Wykonawcy wskazane w Ofercie i</w:t>
      </w:r>
      <w:r w:rsidR="001053C1">
        <w:rPr>
          <w:highlight w:val="yellow"/>
        </w:rPr>
        <w:t> </w:t>
      </w:r>
      <w:r>
        <w:rPr>
          <w:highlight w:val="yellow"/>
        </w:rPr>
        <w:t>podlegające ocenie w kryterium Doświadczenie Personelu Wykonawcy albo za każdy rozpoczęty dzień</w:t>
      </w:r>
      <w:r w:rsidRPr="009E11B6">
        <w:rPr>
          <w:highlight w:val="yellow"/>
        </w:rPr>
        <w:t xml:space="preserve"> </w:t>
      </w:r>
      <w:r>
        <w:rPr>
          <w:highlight w:val="yellow"/>
        </w:rPr>
        <w:t>realizacji Robót bez</w:t>
      </w:r>
      <w:r w:rsidRPr="009E11B6">
        <w:rPr>
          <w:highlight w:val="yellow"/>
        </w:rPr>
        <w:t xml:space="preserve"> </w:t>
      </w:r>
      <w:r>
        <w:rPr>
          <w:highlight w:val="yellow"/>
        </w:rPr>
        <w:t>takiego członka Personelu Wykonawcy.</w:t>
      </w:r>
    </w:p>
    <w:p w14:paraId="29E002DB" w14:textId="77777777" w:rsidR="00CC40F8" w:rsidRPr="00BE373B" w:rsidRDefault="00CC40F8" w:rsidP="008F5553">
      <w:pPr>
        <w:pStyle w:val="apunkt"/>
        <w:numPr>
          <w:ilvl w:val="0"/>
          <w:numId w:val="0"/>
        </w:numPr>
        <w:ind w:left="426"/>
        <w:rPr>
          <w:i/>
          <w:color w:val="0070C0"/>
          <w:sz w:val="20"/>
          <w:szCs w:val="20"/>
        </w:rPr>
      </w:pPr>
      <w:r w:rsidRPr="00BE373B">
        <w:rPr>
          <w:i/>
          <w:color w:val="0070C0"/>
          <w:sz w:val="20"/>
          <w:szCs w:val="20"/>
          <w:highlight w:val="yellow"/>
        </w:rPr>
        <w:t>*(przedmiotowa kara obowiązuje tylko w przypadku, jeżeli jednym z kryteriów oceny ofert jest kryterium Doświadczenie personelu Wykonawcy – jeżeli nie ma zastosowania, należy usunąć)</w:t>
      </w:r>
    </w:p>
    <w:p w14:paraId="11DA5ECF" w14:textId="77777777" w:rsidR="00B85185" w:rsidRPr="00F54E67" w:rsidRDefault="00F5487F" w:rsidP="004365D3">
      <w:pPr>
        <w:overflowPunct/>
        <w:autoSpaceDE/>
        <w:autoSpaceDN/>
        <w:adjustRightInd/>
        <w:spacing w:beforeLines="40" w:before="96" w:afterLines="40" w:after="96" w:line="276" w:lineRule="auto"/>
        <w:jc w:val="both"/>
        <w:textAlignment w:val="auto"/>
        <w:rPr>
          <w:rFonts w:ascii="Arial" w:eastAsia="Calibri" w:hAnsi="Arial" w:cs="Arial"/>
          <w:i/>
          <w:noProof/>
          <w:color w:val="0070C0"/>
        </w:rPr>
      </w:pPr>
      <w:r w:rsidRPr="00F54E67">
        <w:rPr>
          <w:rFonts w:ascii="Arial" w:hAnsi="Arial" w:cs="Arial"/>
          <w:i/>
          <w:color w:val="0070C0"/>
          <w:highlight w:val="yellow"/>
        </w:rPr>
        <w:t>*</w:t>
      </w:r>
      <w:r w:rsidR="0040780B" w:rsidRPr="00F54E67">
        <w:rPr>
          <w:rFonts w:ascii="Arial" w:hAnsi="Arial" w:cs="Arial"/>
          <w:i/>
          <w:color w:val="0070C0"/>
          <w:highlight w:val="yellow"/>
        </w:rPr>
        <w:t xml:space="preserve"> </w:t>
      </w:r>
      <w:r w:rsidR="00765329" w:rsidRPr="00F54E67">
        <w:rPr>
          <w:rFonts w:ascii="Arial" w:hAnsi="Arial" w:cs="Arial"/>
          <w:i/>
          <w:color w:val="0070C0"/>
          <w:highlight w:val="yellow"/>
        </w:rPr>
        <w:t>S</w:t>
      </w:r>
      <w:r w:rsidRPr="00F54E67">
        <w:rPr>
          <w:rFonts w:ascii="Arial" w:hAnsi="Arial" w:cs="Arial"/>
          <w:i/>
          <w:color w:val="0070C0"/>
          <w:highlight w:val="yellow"/>
        </w:rPr>
        <w:t xml:space="preserve">tawki kar w punktach </w:t>
      </w:r>
      <w:r w:rsidR="008E5BC4" w:rsidRPr="00F54E67">
        <w:rPr>
          <w:rFonts w:ascii="Arial" w:hAnsi="Arial" w:cs="Arial"/>
          <w:i/>
          <w:color w:val="0070C0"/>
          <w:highlight w:val="yellow"/>
        </w:rPr>
        <w:t xml:space="preserve">a) oraz </w:t>
      </w:r>
      <w:r w:rsidR="00D706D6">
        <w:rPr>
          <w:rFonts w:ascii="Arial" w:hAnsi="Arial" w:cs="Arial"/>
          <w:i/>
          <w:color w:val="0070C0"/>
          <w:highlight w:val="yellow"/>
        </w:rPr>
        <w:t>m</w:t>
      </w:r>
      <w:r w:rsidR="008E5BC4" w:rsidRPr="00F54E67">
        <w:rPr>
          <w:rFonts w:ascii="Arial" w:hAnsi="Arial" w:cs="Arial"/>
          <w:i/>
          <w:color w:val="0070C0"/>
          <w:highlight w:val="yellow"/>
        </w:rPr>
        <w:t xml:space="preserve"> – </w:t>
      </w:r>
      <w:r w:rsidR="00D706D6">
        <w:rPr>
          <w:rFonts w:ascii="Arial" w:hAnsi="Arial" w:cs="Arial"/>
          <w:i/>
          <w:color w:val="0070C0"/>
          <w:highlight w:val="yellow"/>
        </w:rPr>
        <w:t>o</w:t>
      </w:r>
      <w:r w:rsidR="008E5BC4" w:rsidRPr="00F54E67">
        <w:rPr>
          <w:rFonts w:ascii="Arial" w:hAnsi="Arial" w:cs="Arial"/>
          <w:i/>
          <w:color w:val="0070C0"/>
          <w:highlight w:val="yellow"/>
        </w:rPr>
        <w:t xml:space="preserve">) </w:t>
      </w:r>
      <w:r w:rsidRPr="00F54E67">
        <w:rPr>
          <w:rFonts w:ascii="Arial" w:hAnsi="Arial" w:cs="Arial"/>
          <w:i/>
          <w:color w:val="0070C0"/>
          <w:highlight w:val="yellow"/>
        </w:rPr>
        <w:t xml:space="preserve">zostały podane przykładowo, istnieje możliwość ich modyfikacji w zależności od wartości </w:t>
      </w:r>
      <w:r w:rsidR="00A35B76" w:rsidRPr="00F54E67">
        <w:rPr>
          <w:rFonts w:ascii="Arial" w:hAnsi="Arial" w:cs="Arial"/>
          <w:i/>
          <w:color w:val="0070C0"/>
          <w:highlight w:val="yellow"/>
        </w:rPr>
        <w:t xml:space="preserve">odpowiednio Etapów w odniesieniu do kary umownej w punkcie a) oraz wartości przedmiotu </w:t>
      </w:r>
      <w:r w:rsidR="00F54E67">
        <w:rPr>
          <w:rFonts w:ascii="Arial" w:hAnsi="Arial" w:cs="Arial"/>
          <w:i/>
          <w:color w:val="0070C0"/>
          <w:highlight w:val="yellow"/>
        </w:rPr>
        <w:t>U</w:t>
      </w:r>
      <w:r w:rsidR="00A35B76" w:rsidRPr="00F54E67">
        <w:rPr>
          <w:rFonts w:ascii="Arial" w:hAnsi="Arial" w:cs="Arial"/>
          <w:i/>
          <w:color w:val="0070C0"/>
          <w:highlight w:val="yellow"/>
        </w:rPr>
        <w:t>mowy w pozostałych punktach.</w:t>
      </w:r>
    </w:p>
    <w:p w14:paraId="0173D71D" w14:textId="77777777" w:rsidR="00B042BD" w:rsidRDefault="00B85185" w:rsidP="004365D3">
      <w:pPr>
        <w:pStyle w:val="Akapit"/>
        <w:spacing w:beforeLines="40" w:before="96" w:afterLines="40" w:after="96"/>
      </w:pPr>
      <w:r w:rsidRPr="000418D4">
        <w:t xml:space="preserve">Zamawiający ma prawo dochodzić każdej z kar umownych wymienionych w pkt a) – </w:t>
      </w:r>
      <w:r w:rsidR="00026AAD">
        <w:rPr>
          <w:highlight w:val="yellow"/>
        </w:rPr>
        <w:t>s</w:t>
      </w:r>
      <w:r w:rsidRPr="00CC40F8">
        <w:rPr>
          <w:highlight w:val="yellow"/>
        </w:rPr>
        <w:t>)</w:t>
      </w:r>
      <w:r w:rsidR="00CC40F8">
        <w:t>*</w:t>
      </w:r>
      <w:r w:rsidRPr="000418D4">
        <w:t xml:space="preserve"> odrębnie i niezależnie od pozostałych</w:t>
      </w:r>
      <w:r w:rsidR="004422A9" w:rsidRPr="000418D4">
        <w:t>.</w:t>
      </w:r>
    </w:p>
    <w:p w14:paraId="54101195" w14:textId="77777777" w:rsidR="00CC40F8" w:rsidRPr="00D11333" w:rsidRDefault="00CC40F8" w:rsidP="004365D3">
      <w:pPr>
        <w:pStyle w:val="Akapit"/>
        <w:spacing w:beforeLines="40" w:before="96" w:afterLines="40" w:after="96"/>
        <w:rPr>
          <w:i/>
          <w:color w:val="0070C0"/>
          <w:sz w:val="20"/>
          <w:szCs w:val="20"/>
        </w:rPr>
      </w:pPr>
      <w:r w:rsidRPr="00D11333">
        <w:rPr>
          <w:color w:val="0070C0"/>
          <w:sz w:val="20"/>
          <w:szCs w:val="20"/>
          <w:highlight w:val="yellow"/>
        </w:rPr>
        <w:t>*</w:t>
      </w:r>
      <w:r w:rsidRPr="00D11333">
        <w:rPr>
          <w:i/>
          <w:color w:val="0070C0"/>
          <w:sz w:val="20"/>
          <w:szCs w:val="20"/>
          <w:highlight w:val="yellow"/>
        </w:rPr>
        <w:t>Należy dostosować, w zależności do katalogu kar umownych.</w:t>
      </w:r>
    </w:p>
    <w:p w14:paraId="077F54C1" w14:textId="77777777" w:rsidR="00B85185" w:rsidRPr="00FB4373" w:rsidRDefault="00FB4373" w:rsidP="004365D3">
      <w:pPr>
        <w:pStyle w:val="Akapit"/>
        <w:spacing w:beforeLines="40" w:before="96" w:afterLines="40" w:after="96"/>
      </w:pPr>
      <w:r w:rsidRPr="00FB4373">
        <w:rPr>
          <w:iCs/>
        </w:rPr>
        <w:t>Kary umowne z tytułu tych samych zdarzeń nie podlegają kumulacji</w:t>
      </w:r>
      <w:r>
        <w:t>.</w:t>
      </w:r>
    </w:p>
    <w:p w14:paraId="3AE323F7" w14:textId="77777777" w:rsidR="00F5487F" w:rsidRDefault="00F5487F" w:rsidP="004365D3">
      <w:pPr>
        <w:pStyle w:val="Akapit"/>
        <w:spacing w:beforeLines="40" w:before="96" w:afterLines="40" w:after="96"/>
      </w:pPr>
      <w:r w:rsidRPr="000418D4">
        <w:t xml:space="preserve">Łączna suma naliczonych kar w niniejszej SubKLAUZULI nie przekroczy </w:t>
      </w:r>
      <w:r w:rsidR="00902D89">
        <w:t>2</w:t>
      </w:r>
      <w:r w:rsidR="00902D89" w:rsidRPr="000418D4">
        <w:t>0</w:t>
      </w:r>
      <w:r w:rsidRPr="000418D4">
        <w:t>% Zaakceptowanej Kwoty Kontraktowej</w:t>
      </w:r>
      <w:r w:rsidR="00994BE2" w:rsidRPr="00994BE2">
        <w:t xml:space="preserve"> </w:t>
      </w:r>
      <w:r w:rsidR="00994BE2" w:rsidRPr="00D11333">
        <w:rPr>
          <w:highlight w:val="yellow"/>
        </w:rPr>
        <w:t>pomniejszonej o wartość Kwoty Warunkowej i wartość kosztów komunikacji zastępczej wskazaną w Rozbiciu Ceny Ofertowej</w:t>
      </w:r>
      <w:r w:rsidR="00D11333" w:rsidRPr="00D11333">
        <w:rPr>
          <w:highlight w:val="yellow"/>
        </w:rPr>
        <w:t>*</w:t>
      </w:r>
      <w:r w:rsidR="00C97BE6">
        <w:t xml:space="preserve">, </w:t>
      </w:r>
      <w:commentRangeStart w:id="295"/>
      <w:r w:rsidR="00C97BE6">
        <w:t xml:space="preserve">z zastrzeżeniem, że jeżeli </w:t>
      </w:r>
      <w:r w:rsidR="00D519EC">
        <w:t xml:space="preserve">została naliczona kara umowna, o której mowa w pkt. </w:t>
      </w:r>
      <w:r w:rsidR="00026AAD" w:rsidRPr="00026AAD">
        <w:rPr>
          <w:highlight w:val="yellow"/>
        </w:rPr>
        <w:t>r</w:t>
      </w:r>
      <w:r w:rsidR="00D519EC" w:rsidRPr="00026AAD">
        <w:rPr>
          <w:highlight w:val="yellow"/>
        </w:rPr>
        <w:t>)</w:t>
      </w:r>
      <w:r w:rsidR="00D519EC">
        <w:t xml:space="preserve"> (kara za odstąpienie od </w:t>
      </w:r>
      <w:r w:rsidR="00E40C5A">
        <w:t>U</w:t>
      </w:r>
      <w:r w:rsidR="00D519EC">
        <w:t xml:space="preserve">mowy z przyczyn leżących po stronie Wykonawcy), to łaczna suma naliczonych kar nie przekroczy 30% Zaakceptowanej Kwoty Kontraktowej </w:t>
      </w:r>
      <w:r w:rsidR="00D519EC" w:rsidRPr="006E0D91">
        <w:rPr>
          <w:highlight w:val="yellow"/>
        </w:rPr>
        <w:t>pomniejszonej o wartość Kwoty Warunkowej i wartość kosztów komunikacji zastępczej wskazaną w Rozbiciu Ceny Ofertowej</w:t>
      </w:r>
      <w:r w:rsidR="006E0D91">
        <w:t>*</w:t>
      </w:r>
      <w:r w:rsidRPr="000418D4">
        <w:t>.</w:t>
      </w:r>
      <w:commentRangeEnd w:id="295"/>
      <w:r w:rsidR="0057510B">
        <w:rPr>
          <w:rStyle w:val="Odwoaniedokomentarza"/>
          <w:rFonts w:ascii="Times New Roman" w:eastAsia="Times New Roman" w:hAnsi="Times New Roman" w:cs="Times New Roman"/>
        </w:rPr>
        <w:commentReference w:id="295"/>
      </w:r>
    </w:p>
    <w:p w14:paraId="36E788E2" w14:textId="77777777" w:rsidR="00D11333" w:rsidRPr="00527383" w:rsidRDefault="00D11333" w:rsidP="00527383">
      <w:pPr>
        <w:pStyle w:val="apunkt"/>
        <w:numPr>
          <w:ilvl w:val="0"/>
          <w:numId w:val="0"/>
        </w:numPr>
        <w:rPr>
          <w:i/>
          <w:color w:val="0070C0"/>
          <w:sz w:val="20"/>
          <w:szCs w:val="20"/>
        </w:rPr>
      </w:pPr>
      <w:r w:rsidRPr="00527383">
        <w:rPr>
          <w:i/>
          <w:color w:val="0070C0"/>
          <w:sz w:val="20"/>
          <w:szCs w:val="20"/>
          <w:highlight w:val="yellow"/>
        </w:rPr>
        <w:t>*Pozostawić w przypadku, gdy kontrakt przewiduje Kwotę Warunkową oraz komunikację zastępczą.</w:t>
      </w:r>
    </w:p>
    <w:p w14:paraId="6B7B0AE2" w14:textId="77777777" w:rsidR="00DC010D" w:rsidRPr="000418D4" w:rsidRDefault="00F5487F" w:rsidP="004365D3">
      <w:pPr>
        <w:pStyle w:val="Akapit"/>
        <w:spacing w:beforeLines="40" w:before="96" w:afterLines="40" w:after="96"/>
      </w:pPr>
      <w:r w:rsidRPr="000418D4">
        <w:t>Wykonawca wyraża zgodę na potrącenie przez Zamawiaj</w:t>
      </w:r>
      <w:r w:rsidR="00F54E67">
        <w:t xml:space="preserve">ącego kar umownych, odszkodowań </w:t>
      </w:r>
      <w:r w:rsidRPr="000418D4">
        <w:t xml:space="preserve">i kosztów związanych z nienależytą realizacją rozkładu jazdy </w:t>
      </w:r>
      <w:r w:rsidR="00527383">
        <w:t>z </w:t>
      </w:r>
      <w:r w:rsidRPr="000418D4">
        <w:t>przysługującego Wykonawcy wynagrodzenia</w:t>
      </w:r>
      <w:r w:rsidR="00CB7F02">
        <w:t xml:space="preserve"> brutto</w:t>
      </w:r>
      <w:r w:rsidRPr="000418D4">
        <w:t xml:space="preserve"> bądź na skorzystanie przez Zamawiającego z Zabezpieczenia Wykonania do kwoty naliczonych kar umownych, odszkodowań i kosztów związanych z nienależytą realizacją rozkładu jazdy.</w:t>
      </w:r>
    </w:p>
    <w:p w14:paraId="6A5D7690" w14:textId="77777777" w:rsidR="00413FDE" w:rsidRPr="000418D4" w:rsidRDefault="00786921" w:rsidP="004365D3">
      <w:pPr>
        <w:spacing w:beforeLines="40" w:before="96" w:afterLines="40" w:after="96" w:line="276" w:lineRule="auto"/>
        <w:jc w:val="both"/>
        <w:rPr>
          <w:rFonts w:ascii="Arial" w:eastAsia="Calibri" w:hAnsi="Arial" w:cs="Arial"/>
          <w:sz w:val="22"/>
          <w:szCs w:val="22"/>
        </w:rPr>
      </w:pPr>
      <w:r w:rsidRPr="000418D4">
        <w:rPr>
          <w:rFonts w:ascii="Arial" w:eastAsia="Calibri" w:hAnsi="Arial" w:cs="Arial"/>
          <w:sz w:val="22"/>
          <w:szCs w:val="22"/>
        </w:rPr>
        <w:t>Zapłata kary umownej nie pozbawia Zamawiającego prawa dochodzenia na zasadach ogólnych odszkodowania przekraczającego wysokość zastrzeżonej kary umownej</w:t>
      </w:r>
      <w:r w:rsidR="00013A3C" w:rsidRPr="000418D4">
        <w:rPr>
          <w:rFonts w:ascii="Arial" w:eastAsia="Calibri" w:hAnsi="Arial" w:cs="Arial"/>
          <w:sz w:val="22"/>
          <w:szCs w:val="22"/>
        </w:rPr>
        <w:t xml:space="preserve">, w tym </w:t>
      </w:r>
      <w:r w:rsidR="00013A3C" w:rsidRPr="000418D4">
        <w:rPr>
          <w:rFonts w:ascii="Arial" w:eastAsia="Calibri" w:hAnsi="Arial" w:cs="Arial"/>
          <w:sz w:val="22"/>
          <w:szCs w:val="22"/>
        </w:rPr>
        <w:lastRenderedPageBreak/>
        <w:t>wynikającego z utraty dofinansowania w ramach środków pochodzących z Unii Europejskiej w przypadku, gdy utrata tego dofinansowania nastąpiła z przyczyn</w:t>
      </w:r>
      <w:r w:rsidR="00647CA2" w:rsidRPr="000418D4">
        <w:rPr>
          <w:rFonts w:ascii="Arial" w:eastAsia="Calibri" w:hAnsi="Arial" w:cs="Arial"/>
          <w:sz w:val="22"/>
          <w:szCs w:val="22"/>
        </w:rPr>
        <w:t xml:space="preserve"> leżących po stronie Wykonawcy.</w:t>
      </w:r>
    </w:p>
    <w:p w14:paraId="1E9A52E6" w14:textId="77777777" w:rsidR="00413FDE" w:rsidRPr="000418D4" w:rsidRDefault="00413FDE" w:rsidP="004365D3">
      <w:pPr>
        <w:spacing w:beforeLines="40" w:before="96" w:afterLines="40" w:after="96" w:line="276" w:lineRule="auto"/>
        <w:rPr>
          <w:rFonts w:ascii="Arial" w:hAnsi="Arial" w:cs="Arial"/>
          <w:b/>
          <w:bCs/>
          <w:sz w:val="22"/>
        </w:rPr>
      </w:pPr>
      <w:bookmarkStart w:id="296" w:name="_Toc424890954"/>
      <w:r w:rsidRPr="000418D4">
        <w:rPr>
          <w:rFonts w:ascii="Arial" w:hAnsi="Arial" w:cs="Arial"/>
          <w:b/>
          <w:bCs/>
          <w:sz w:val="22"/>
        </w:rPr>
        <w:t>Dodaje się SubKLAUZULĘ</w:t>
      </w:r>
      <w:r w:rsidR="00AE6509" w:rsidRPr="000418D4">
        <w:rPr>
          <w:rFonts w:ascii="Arial" w:hAnsi="Arial" w:cs="Arial"/>
          <w:b/>
          <w:bCs/>
          <w:sz w:val="22"/>
        </w:rPr>
        <w:t>:</w:t>
      </w:r>
    </w:p>
    <w:p w14:paraId="216AFA34" w14:textId="77777777" w:rsidR="006E3104" w:rsidRPr="000418D4" w:rsidRDefault="006E3104" w:rsidP="004365D3">
      <w:pPr>
        <w:pStyle w:val="Nagwek3"/>
        <w:spacing w:beforeLines="40" w:before="96" w:afterLines="40" w:after="96" w:line="276" w:lineRule="auto"/>
      </w:pPr>
      <w:bookmarkStart w:id="297" w:name="_Toc449656723"/>
      <w:bookmarkStart w:id="298" w:name="_Toc506972617"/>
      <w:r w:rsidRPr="000418D4">
        <w:t>SubKLAUZULA 8.13</w:t>
      </w:r>
      <w:r w:rsidR="00D95BFA" w:rsidRPr="000418D4">
        <w:tab/>
      </w:r>
      <w:r w:rsidR="00B22731" w:rsidRPr="000418D4">
        <w:t>ETAPY</w:t>
      </w:r>
      <w:bookmarkEnd w:id="296"/>
      <w:bookmarkEnd w:id="297"/>
      <w:bookmarkEnd w:id="298"/>
    </w:p>
    <w:p w14:paraId="200D5CA8" w14:textId="77777777" w:rsidR="006E3104" w:rsidRPr="000418D4" w:rsidRDefault="006E3104"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Dla Kontraktu ustanawia się następujące Etapy, które Wykonawca zobowiązany jest wykonać w następujących terminach:</w:t>
      </w:r>
    </w:p>
    <w:p w14:paraId="3BA8629D" w14:textId="77777777" w:rsidR="00697173" w:rsidRPr="002E24F3" w:rsidRDefault="00697173" w:rsidP="00A228FB">
      <w:pPr>
        <w:pStyle w:val="Akapitzlist"/>
        <w:numPr>
          <w:ilvl w:val="3"/>
          <w:numId w:val="65"/>
        </w:numPr>
        <w:spacing w:beforeLines="40" w:before="96" w:afterLines="40" w:after="96" w:line="276" w:lineRule="auto"/>
        <w:ind w:left="567" w:hanging="567"/>
        <w:contextualSpacing w:val="0"/>
        <w:jc w:val="both"/>
        <w:rPr>
          <w:rFonts w:ascii="Arial" w:hAnsi="Arial" w:cs="Arial"/>
          <w:color w:val="44546A"/>
          <w:sz w:val="22"/>
          <w:szCs w:val="22"/>
          <w:highlight w:val="yellow"/>
        </w:rPr>
      </w:pPr>
      <w:r w:rsidRPr="002E24F3">
        <w:rPr>
          <w:rFonts w:ascii="Arial" w:hAnsi="Arial" w:cs="Arial"/>
          <w:color w:val="44546A"/>
          <w:sz w:val="22"/>
          <w:szCs w:val="22"/>
          <w:highlight w:val="yellow"/>
        </w:rPr>
        <w:t>[…] miesięcy od Daty Rozpoczęcia wykonanie koncepcji</w:t>
      </w:r>
      <w:r w:rsidR="00BE1B59" w:rsidRPr="002E24F3">
        <w:rPr>
          <w:rFonts w:ascii="Arial" w:hAnsi="Arial" w:cs="Arial"/>
          <w:color w:val="44546A"/>
          <w:sz w:val="22"/>
          <w:szCs w:val="22"/>
          <w:highlight w:val="yellow"/>
        </w:rPr>
        <w:t xml:space="preserve"> projektowej</w:t>
      </w:r>
      <w:r w:rsidRPr="002E24F3">
        <w:rPr>
          <w:rFonts w:ascii="Arial" w:hAnsi="Arial" w:cs="Arial"/>
          <w:color w:val="44546A"/>
          <w:sz w:val="22"/>
          <w:szCs w:val="22"/>
          <w:highlight w:val="yellow"/>
        </w:rPr>
        <w:t>;</w:t>
      </w:r>
    </w:p>
    <w:p w14:paraId="45DBE2BF" w14:textId="77777777" w:rsidR="00697173" w:rsidRPr="002E24F3" w:rsidRDefault="00697173" w:rsidP="00A228FB">
      <w:pPr>
        <w:pStyle w:val="Akapitzlist"/>
        <w:numPr>
          <w:ilvl w:val="3"/>
          <w:numId w:val="65"/>
        </w:numPr>
        <w:spacing w:beforeLines="40" w:before="96" w:afterLines="40" w:after="96" w:line="276" w:lineRule="auto"/>
        <w:ind w:left="567" w:hanging="567"/>
        <w:contextualSpacing w:val="0"/>
        <w:jc w:val="both"/>
        <w:rPr>
          <w:rFonts w:ascii="Arial" w:hAnsi="Arial" w:cs="Arial"/>
          <w:color w:val="44546A"/>
          <w:sz w:val="22"/>
          <w:szCs w:val="22"/>
          <w:highlight w:val="yellow"/>
        </w:rPr>
      </w:pPr>
      <w:r w:rsidRPr="002E24F3">
        <w:rPr>
          <w:rFonts w:ascii="Arial" w:hAnsi="Arial" w:cs="Arial"/>
          <w:color w:val="44546A"/>
          <w:sz w:val="22"/>
          <w:szCs w:val="22"/>
          <w:highlight w:val="yellow"/>
        </w:rPr>
        <w:t xml:space="preserve">[…] miesięcy od Daty Rozpoczęcia uzyskanie decyzji (w zależności od zakresu Umowy: Decyzja Środowiskowa, Decyzja Lokalizacyjna ULLK, Decyzja Lokalizacyjna ULICP, </w:t>
      </w:r>
      <w:r w:rsidR="00527383">
        <w:rPr>
          <w:rFonts w:ascii="Arial" w:hAnsi="Arial" w:cs="Arial"/>
          <w:color w:val="44546A"/>
          <w:sz w:val="22"/>
          <w:szCs w:val="22"/>
          <w:highlight w:val="yellow"/>
        </w:rPr>
        <w:t>Z</w:t>
      </w:r>
      <w:r w:rsidR="004E4D02">
        <w:rPr>
          <w:rFonts w:ascii="Arial" w:hAnsi="Arial" w:cs="Arial"/>
          <w:color w:val="44546A"/>
          <w:sz w:val="22"/>
          <w:szCs w:val="22"/>
          <w:highlight w:val="yellow"/>
        </w:rPr>
        <w:t>gody</w:t>
      </w:r>
      <w:r w:rsidR="004E4D02" w:rsidRPr="002E24F3">
        <w:rPr>
          <w:rFonts w:ascii="Arial" w:hAnsi="Arial" w:cs="Arial"/>
          <w:color w:val="44546A"/>
          <w:sz w:val="22"/>
          <w:szCs w:val="22"/>
          <w:highlight w:val="yellow"/>
        </w:rPr>
        <w:t xml:space="preserve"> </w:t>
      </w:r>
      <w:r w:rsidR="00D51366">
        <w:rPr>
          <w:rFonts w:ascii="Arial" w:hAnsi="Arial" w:cs="Arial"/>
          <w:color w:val="44546A"/>
          <w:sz w:val="22"/>
          <w:szCs w:val="22"/>
          <w:highlight w:val="yellow"/>
        </w:rPr>
        <w:t>w</w:t>
      </w:r>
      <w:r w:rsidR="00D51366" w:rsidRPr="002E24F3">
        <w:rPr>
          <w:rFonts w:ascii="Arial" w:hAnsi="Arial" w:cs="Arial"/>
          <w:color w:val="44546A"/>
          <w:sz w:val="22"/>
          <w:szCs w:val="22"/>
          <w:highlight w:val="yellow"/>
        </w:rPr>
        <w:t>odnoprawne</w:t>
      </w:r>
      <w:r w:rsidRPr="002E24F3">
        <w:rPr>
          <w:rFonts w:ascii="Arial" w:hAnsi="Arial" w:cs="Arial"/>
          <w:color w:val="44546A"/>
          <w:sz w:val="22"/>
          <w:szCs w:val="22"/>
          <w:highlight w:val="yellow"/>
        </w:rPr>
        <w:t>);</w:t>
      </w:r>
    </w:p>
    <w:p w14:paraId="1F969EB1" w14:textId="77777777" w:rsidR="00697173" w:rsidRPr="002E24F3" w:rsidRDefault="00697173" w:rsidP="00A228FB">
      <w:pPr>
        <w:pStyle w:val="Akapitzlist"/>
        <w:numPr>
          <w:ilvl w:val="3"/>
          <w:numId w:val="65"/>
        </w:numPr>
        <w:spacing w:beforeLines="40" w:before="96" w:afterLines="40" w:after="96" w:line="276" w:lineRule="auto"/>
        <w:ind w:left="567" w:hanging="567"/>
        <w:contextualSpacing w:val="0"/>
        <w:jc w:val="both"/>
        <w:rPr>
          <w:rFonts w:ascii="Arial" w:hAnsi="Arial" w:cs="Arial"/>
          <w:color w:val="44546A"/>
          <w:sz w:val="22"/>
          <w:szCs w:val="22"/>
          <w:highlight w:val="yellow"/>
        </w:rPr>
      </w:pPr>
      <w:r w:rsidRPr="002E24F3">
        <w:rPr>
          <w:rFonts w:ascii="Arial" w:hAnsi="Arial" w:cs="Arial"/>
          <w:color w:val="44546A"/>
          <w:sz w:val="22"/>
          <w:szCs w:val="22"/>
          <w:highlight w:val="yellow"/>
        </w:rPr>
        <w:t>[…] miesięcy od Daty Rozpoczęcia wykonanie Projektu Budo</w:t>
      </w:r>
      <w:r w:rsidR="00647CA2" w:rsidRPr="002E24F3">
        <w:rPr>
          <w:rFonts w:ascii="Arial" w:hAnsi="Arial" w:cs="Arial"/>
          <w:color w:val="44546A"/>
          <w:sz w:val="22"/>
          <w:szCs w:val="22"/>
          <w:highlight w:val="yellow"/>
        </w:rPr>
        <w:t>wlanego (w zależności od zakresu</w:t>
      </w:r>
      <w:r w:rsidRPr="002E24F3">
        <w:rPr>
          <w:rFonts w:ascii="Arial" w:hAnsi="Arial" w:cs="Arial"/>
          <w:color w:val="44546A"/>
          <w:sz w:val="22"/>
          <w:szCs w:val="22"/>
          <w:highlight w:val="yellow"/>
        </w:rPr>
        <w:t xml:space="preserve"> Umowy istnieje możliwość wskazania terminów pośrednich</w:t>
      </w:r>
      <w:r w:rsidR="006E0C4D" w:rsidRPr="002E24F3">
        <w:rPr>
          <w:rFonts w:ascii="Arial" w:hAnsi="Arial" w:cs="Arial"/>
          <w:color w:val="44546A"/>
          <w:sz w:val="22"/>
          <w:szCs w:val="22"/>
          <w:highlight w:val="yellow"/>
        </w:rPr>
        <w:t>,</w:t>
      </w:r>
      <w:r w:rsidRPr="002E24F3">
        <w:rPr>
          <w:rFonts w:ascii="Arial" w:hAnsi="Arial" w:cs="Arial"/>
          <w:color w:val="44546A"/>
          <w:sz w:val="22"/>
          <w:szCs w:val="22"/>
          <w:highlight w:val="yellow"/>
        </w:rPr>
        <w:t xml:space="preserve"> tj. np. opracowanie Projektu Budowlanego, uzyskanie opinii ZUD);</w:t>
      </w:r>
    </w:p>
    <w:p w14:paraId="7052B5F4" w14:textId="77777777" w:rsidR="00697173" w:rsidRPr="002E24F3" w:rsidRDefault="00697173" w:rsidP="00A228FB">
      <w:pPr>
        <w:pStyle w:val="Akapitzlist"/>
        <w:numPr>
          <w:ilvl w:val="3"/>
          <w:numId w:val="65"/>
        </w:numPr>
        <w:spacing w:beforeLines="40" w:before="96" w:afterLines="40" w:after="96" w:line="276" w:lineRule="auto"/>
        <w:ind w:left="567" w:hanging="567"/>
        <w:contextualSpacing w:val="0"/>
        <w:jc w:val="both"/>
        <w:rPr>
          <w:rFonts w:ascii="Arial" w:hAnsi="Arial" w:cs="Arial"/>
          <w:color w:val="44546A"/>
          <w:sz w:val="22"/>
          <w:szCs w:val="22"/>
          <w:highlight w:val="yellow"/>
        </w:rPr>
      </w:pPr>
      <w:r w:rsidRPr="002E24F3">
        <w:rPr>
          <w:rFonts w:ascii="Arial" w:hAnsi="Arial" w:cs="Arial"/>
          <w:color w:val="44546A"/>
          <w:sz w:val="22"/>
          <w:szCs w:val="22"/>
          <w:highlight w:val="yellow"/>
        </w:rPr>
        <w:t>[…] miesięcy od Daty Rozpoczęcia uzyskanie Pozwolenia na Budowę;</w:t>
      </w:r>
    </w:p>
    <w:p w14:paraId="301B40B0" w14:textId="77777777" w:rsidR="00697173" w:rsidRPr="002E24F3" w:rsidRDefault="00697173" w:rsidP="00A228FB">
      <w:pPr>
        <w:pStyle w:val="Akapitzlist"/>
        <w:numPr>
          <w:ilvl w:val="3"/>
          <w:numId w:val="65"/>
        </w:numPr>
        <w:spacing w:beforeLines="40" w:before="96" w:afterLines="40" w:after="96" w:line="276" w:lineRule="auto"/>
        <w:ind w:left="567" w:hanging="567"/>
        <w:contextualSpacing w:val="0"/>
        <w:jc w:val="both"/>
        <w:rPr>
          <w:rFonts w:ascii="Arial" w:hAnsi="Arial" w:cs="Arial"/>
          <w:color w:val="44546A"/>
          <w:sz w:val="22"/>
          <w:szCs w:val="22"/>
          <w:highlight w:val="yellow"/>
        </w:rPr>
      </w:pPr>
      <w:r w:rsidRPr="002E24F3">
        <w:rPr>
          <w:rFonts w:ascii="Arial" w:hAnsi="Arial" w:cs="Arial"/>
          <w:color w:val="44546A"/>
          <w:sz w:val="22"/>
          <w:szCs w:val="22"/>
          <w:highlight w:val="yellow"/>
        </w:rPr>
        <w:t>[…] miesięcy od Daty Rozpoczęcia wykonanie Projektu Wykonawczego (w zależności od zakresu Umowy istnieje możliwość wskazania terminów pośrednich</w:t>
      </w:r>
      <w:r w:rsidR="006E0C4D" w:rsidRPr="002E24F3">
        <w:rPr>
          <w:rFonts w:ascii="Arial" w:hAnsi="Arial" w:cs="Arial"/>
          <w:color w:val="44546A"/>
          <w:sz w:val="22"/>
          <w:szCs w:val="22"/>
          <w:highlight w:val="yellow"/>
        </w:rPr>
        <w:t>,</w:t>
      </w:r>
      <w:r w:rsidRPr="002E24F3">
        <w:rPr>
          <w:rFonts w:ascii="Arial" w:hAnsi="Arial" w:cs="Arial"/>
          <w:color w:val="44546A"/>
          <w:sz w:val="22"/>
          <w:szCs w:val="22"/>
          <w:highlight w:val="yellow"/>
        </w:rPr>
        <w:t xml:space="preserve"> tj. np. opracowanie Projektu Wykonawczego, wykonanie SST i ZPRS, zatwierdzenie Projektu Wykonawczego);</w:t>
      </w:r>
    </w:p>
    <w:p w14:paraId="208D5AE9" w14:textId="77777777" w:rsidR="00697173" w:rsidRPr="002E24F3" w:rsidRDefault="00697173" w:rsidP="00A228FB">
      <w:pPr>
        <w:pStyle w:val="Akapitzlist"/>
        <w:numPr>
          <w:ilvl w:val="3"/>
          <w:numId w:val="65"/>
        </w:numPr>
        <w:spacing w:beforeLines="40" w:before="96" w:afterLines="40" w:after="96" w:line="276" w:lineRule="auto"/>
        <w:ind w:left="567" w:hanging="567"/>
        <w:contextualSpacing w:val="0"/>
        <w:jc w:val="both"/>
        <w:rPr>
          <w:rFonts w:ascii="Arial" w:hAnsi="Arial" w:cs="Arial"/>
          <w:color w:val="44546A"/>
          <w:sz w:val="22"/>
          <w:szCs w:val="22"/>
          <w:highlight w:val="yellow"/>
        </w:rPr>
      </w:pPr>
      <w:r w:rsidRPr="002E24F3">
        <w:rPr>
          <w:rFonts w:ascii="Arial" w:hAnsi="Arial" w:cs="Arial"/>
          <w:color w:val="44546A"/>
          <w:sz w:val="22"/>
          <w:szCs w:val="22"/>
          <w:highlight w:val="yellow"/>
        </w:rPr>
        <w:t xml:space="preserve">[…] miesięcy od </w:t>
      </w:r>
      <w:r w:rsidR="00AF3F1B" w:rsidRPr="002E24F3">
        <w:rPr>
          <w:rFonts w:ascii="Arial" w:hAnsi="Arial" w:cs="Arial"/>
          <w:color w:val="44546A"/>
          <w:sz w:val="22"/>
          <w:szCs w:val="22"/>
          <w:highlight w:val="yellow"/>
        </w:rPr>
        <w:t xml:space="preserve">Daty Rozpoczęcia </w:t>
      </w:r>
      <w:r w:rsidR="00647CA2" w:rsidRPr="002E24F3">
        <w:rPr>
          <w:rFonts w:ascii="Arial" w:hAnsi="Arial" w:cs="Arial"/>
          <w:color w:val="44546A"/>
          <w:sz w:val="22"/>
          <w:szCs w:val="22"/>
          <w:highlight w:val="yellow"/>
        </w:rPr>
        <w:t xml:space="preserve"> wykonanie R</w:t>
      </w:r>
      <w:r w:rsidRPr="002E24F3">
        <w:rPr>
          <w:rFonts w:ascii="Arial" w:hAnsi="Arial" w:cs="Arial"/>
          <w:color w:val="44546A"/>
          <w:sz w:val="22"/>
          <w:szCs w:val="22"/>
          <w:highlight w:val="yellow"/>
        </w:rPr>
        <w:t>obót (w zależności od zakresu Umowy istnieje możliwość wskazania terminów pośrednich</w:t>
      </w:r>
      <w:r w:rsidR="006E0C4D" w:rsidRPr="002E24F3">
        <w:rPr>
          <w:rFonts w:ascii="Arial" w:hAnsi="Arial" w:cs="Arial"/>
          <w:color w:val="44546A"/>
          <w:sz w:val="22"/>
          <w:szCs w:val="22"/>
          <w:highlight w:val="yellow"/>
        </w:rPr>
        <w:t>,</w:t>
      </w:r>
      <w:r w:rsidRPr="002E24F3">
        <w:rPr>
          <w:rFonts w:ascii="Arial" w:hAnsi="Arial" w:cs="Arial"/>
          <w:color w:val="44546A"/>
          <w:sz w:val="22"/>
          <w:szCs w:val="22"/>
          <w:highlight w:val="yellow"/>
        </w:rPr>
        <w:t xml:space="preserve"> tj. np. wykonanie robót ziemnych na […] % odcinka, wykonanie nawierzchni torowej,</w:t>
      </w:r>
      <w:r w:rsidR="00AA206E" w:rsidRPr="002E24F3">
        <w:rPr>
          <w:rFonts w:ascii="Arial" w:hAnsi="Arial" w:cs="Arial"/>
          <w:color w:val="44546A"/>
          <w:sz w:val="22"/>
          <w:szCs w:val="22"/>
          <w:highlight w:val="yellow"/>
        </w:rPr>
        <w:t xml:space="preserve"> wykonanie urządzeń SRK, w tym urządzeń zabezpieczenia ruchu na przejazdach kolejowych w poziomie szyn, przy czym wgranie aplikacji docelowej powinno nastąpić nie później niż na trzy tygodnie przed przewidywanym terminem odbioru eksploatacyjnego linii kolejowej, lub dwa tygodnie przed przewidywanym terminem odbioru eksploatacyjnego fazy</w:t>
      </w:r>
      <w:r w:rsidRPr="002E24F3">
        <w:rPr>
          <w:rFonts w:ascii="Arial" w:hAnsi="Arial" w:cs="Arial"/>
          <w:color w:val="44546A"/>
          <w:sz w:val="22"/>
          <w:szCs w:val="22"/>
          <w:highlight w:val="yellow"/>
        </w:rPr>
        <w:t>,</w:t>
      </w:r>
      <w:r w:rsidR="00552AC1" w:rsidRPr="002E24F3">
        <w:rPr>
          <w:rFonts w:ascii="Arial" w:hAnsi="Arial" w:cs="Arial"/>
          <w:color w:val="44546A"/>
          <w:sz w:val="22"/>
          <w:szCs w:val="22"/>
          <w:highlight w:val="yellow"/>
        </w:rPr>
        <w:t xml:space="preserve"> zabudowa rozjazdu</w:t>
      </w:r>
      <w:r w:rsidR="003D2AAB" w:rsidRPr="002E24F3">
        <w:rPr>
          <w:rFonts w:ascii="Arial" w:hAnsi="Arial" w:cs="Arial"/>
          <w:color w:val="44546A"/>
          <w:sz w:val="22"/>
          <w:szCs w:val="22"/>
          <w:highlight w:val="yellow"/>
        </w:rPr>
        <w:t xml:space="preserve"> […]</w:t>
      </w:r>
      <w:r w:rsidR="006039A2" w:rsidRPr="002E24F3">
        <w:rPr>
          <w:rFonts w:ascii="Arial" w:hAnsi="Arial" w:cs="Arial"/>
          <w:color w:val="44546A"/>
          <w:sz w:val="22"/>
          <w:szCs w:val="22"/>
          <w:highlight w:val="yellow"/>
        </w:rPr>
        <w:t xml:space="preserve"> </w:t>
      </w:r>
      <w:r w:rsidR="003D2AAB" w:rsidRPr="002E24F3">
        <w:rPr>
          <w:rFonts w:ascii="Arial" w:hAnsi="Arial" w:cs="Arial"/>
          <w:color w:val="44546A"/>
          <w:sz w:val="22"/>
          <w:szCs w:val="22"/>
          <w:highlight w:val="yellow"/>
        </w:rPr>
        <w:t>%/szt. ,</w:t>
      </w:r>
      <w:r w:rsidRPr="002E24F3">
        <w:rPr>
          <w:rFonts w:ascii="Arial" w:hAnsi="Arial" w:cs="Arial"/>
          <w:color w:val="44546A"/>
          <w:sz w:val="22"/>
          <w:szCs w:val="22"/>
          <w:highlight w:val="yellow"/>
        </w:rPr>
        <w:t xml:space="preserve"> wykonanie […]</w:t>
      </w:r>
      <w:r w:rsidR="006039A2" w:rsidRPr="002E24F3">
        <w:rPr>
          <w:rFonts w:ascii="Arial" w:hAnsi="Arial" w:cs="Arial"/>
          <w:color w:val="44546A"/>
          <w:sz w:val="22"/>
          <w:szCs w:val="22"/>
          <w:highlight w:val="yellow"/>
        </w:rPr>
        <w:t xml:space="preserve"> </w:t>
      </w:r>
      <w:r w:rsidRPr="002E24F3">
        <w:rPr>
          <w:rFonts w:ascii="Arial" w:hAnsi="Arial" w:cs="Arial"/>
          <w:color w:val="44546A"/>
          <w:sz w:val="22"/>
          <w:szCs w:val="22"/>
          <w:highlight w:val="yellow"/>
        </w:rPr>
        <w:t>%/szt. Przejazdów);</w:t>
      </w:r>
    </w:p>
    <w:p w14:paraId="69E54E3F" w14:textId="77777777" w:rsidR="00697173" w:rsidRPr="002E24F3" w:rsidRDefault="00697173" w:rsidP="00A228FB">
      <w:pPr>
        <w:pStyle w:val="Akapitzlist"/>
        <w:numPr>
          <w:ilvl w:val="3"/>
          <w:numId w:val="65"/>
        </w:numPr>
        <w:spacing w:beforeLines="40" w:before="96" w:afterLines="40" w:after="96" w:line="276" w:lineRule="auto"/>
        <w:ind w:left="567" w:hanging="567"/>
        <w:contextualSpacing w:val="0"/>
        <w:jc w:val="both"/>
        <w:rPr>
          <w:rFonts w:ascii="Arial" w:hAnsi="Arial" w:cs="Arial"/>
          <w:color w:val="44546A"/>
          <w:sz w:val="22"/>
          <w:szCs w:val="22"/>
          <w:highlight w:val="yellow"/>
        </w:rPr>
      </w:pPr>
      <w:r w:rsidRPr="002E24F3">
        <w:rPr>
          <w:rFonts w:ascii="Arial" w:hAnsi="Arial" w:cs="Arial"/>
          <w:color w:val="44546A"/>
          <w:sz w:val="22"/>
          <w:szCs w:val="22"/>
          <w:highlight w:val="yellow"/>
        </w:rPr>
        <w:t xml:space="preserve">[…] miesięcy od </w:t>
      </w:r>
      <w:r w:rsidR="00647CA2" w:rsidRPr="002E24F3">
        <w:rPr>
          <w:rFonts w:ascii="Arial" w:hAnsi="Arial" w:cs="Arial"/>
          <w:color w:val="44546A"/>
          <w:sz w:val="22"/>
          <w:szCs w:val="22"/>
          <w:highlight w:val="yellow"/>
        </w:rPr>
        <w:t>Daty Rozpoczęcia</w:t>
      </w:r>
      <w:r w:rsidRPr="002E24F3">
        <w:rPr>
          <w:rFonts w:ascii="Arial" w:hAnsi="Arial" w:cs="Arial"/>
          <w:color w:val="44546A"/>
          <w:sz w:val="22"/>
          <w:szCs w:val="22"/>
          <w:highlight w:val="yellow"/>
        </w:rPr>
        <w:t xml:space="preserve"> dokonanie odbioru eksploatacyjnego odcinka […] (przy założeniu, że dopuszcza się dokonanie kilku odbiorów eksploatacyjnych w ramach jednego zamknięcia torowego);</w:t>
      </w:r>
    </w:p>
    <w:p w14:paraId="1CF7AA2B" w14:textId="77777777" w:rsidR="00697173" w:rsidRPr="002E24F3" w:rsidRDefault="00697173" w:rsidP="00A228FB">
      <w:pPr>
        <w:pStyle w:val="Akapitzlist"/>
        <w:numPr>
          <w:ilvl w:val="3"/>
          <w:numId w:val="65"/>
        </w:numPr>
        <w:spacing w:beforeLines="40" w:before="96" w:afterLines="40" w:after="96" w:line="276" w:lineRule="auto"/>
        <w:ind w:left="567" w:hanging="567"/>
        <w:contextualSpacing w:val="0"/>
        <w:jc w:val="both"/>
        <w:rPr>
          <w:rFonts w:ascii="Arial" w:hAnsi="Arial" w:cs="Arial"/>
          <w:color w:val="44546A"/>
          <w:sz w:val="22"/>
          <w:szCs w:val="22"/>
          <w:highlight w:val="yellow"/>
        </w:rPr>
      </w:pPr>
      <w:r w:rsidRPr="002E24F3">
        <w:rPr>
          <w:rFonts w:ascii="Arial" w:hAnsi="Arial" w:cs="Arial"/>
          <w:color w:val="44546A"/>
          <w:sz w:val="22"/>
          <w:szCs w:val="22"/>
          <w:highlight w:val="yellow"/>
        </w:rPr>
        <w:t xml:space="preserve">[…] miesięcy od </w:t>
      </w:r>
      <w:r w:rsidR="00647CA2" w:rsidRPr="002E24F3">
        <w:rPr>
          <w:rFonts w:ascii="Arial" w:hAnsi="Arial" w:cs="Arial"/>
          <w:color w:val="44546A"/>
          <w:sz w:val="22"/>
          <w:szCs w:val="22"/>
          <w:highlight w:val="yellow"/>
        </w:rPr>
        <w:t>Daty Rozpoczęcia zrealizowanie R</w:t>
      </w:r>
      <w:r w:rsidRPr="002E24F3">
        <w:rPr>
          <w:rFonts w:ascii="Arial" w:hAnsi="Arial" w:cs="Arial"/>
          <w:color w:val="44546A"/>
          <w:sz w:val="22"/>
          <w:szCs w:val="22"/>
          <w:highlight w:val="yellow"/>
        </w:rPr>
        <w:t>obót o wartości nie mniejszej niż […]%</w:t>
      </w:r>
      <w:r w:rsidR="006363AA" w:rsidRPr="002E24F3">
        <w:rPr>
          <w:rFonts w:ascii="Arial" w:hAnsi="Arial" w:cs="Arial"/>
          <w:color w:val="44546A"/>
          <w:sz w:val="22"/>
          <w:szCs w:val="22"/>
          <w:highlight w:val="yellow"/>
        </w:rPr>
        <w:t xml:space="preserve"> całkowitej wartości zakresu R</w:t>
      </w:r>
      <w:r w:rsidRPr="002E24F3">
        <w:rPr>
          <w:rFonts w:ascii="Arial" w:hAnsi="Arial" w:cs="Arial"/>
          <w:color w:val="44546A"/>
          <w:sz w:val="22"/>
          <w:szCs w:val="22"/>
          <w:highlight w:val="yellow"/>
        </w:rPr>
        <w:t>obót (np. szlak, stacja, obiekt inżynieryjny – możliwe jedynie w przypadku, gdy ZPRS został podzielony na wskazane odcinki);</w:t>
      </w:r>
    </w:p>
    <w:p w14:paraId="644800F2" w14:textId="77777777" w:rsidR="00697173" w:rsidRPr="002E24F3" w:rsidRDefault="00697173" w:rsidP="00A228FB">
      <w:pPr>
        <w:pStyle w:val="Akapitzlist"/>
        <w:numPr>
          <w:ilvl w:val="3"/>
          <w:numId w:val="65"/>
        </w:numPr>
        <w:spacing w:beforeLines="40" w:before="96" w:afterLines="40" w:after="96" w:line="276" w:lineRule="auto"/>
        <w:ind w:left="567" w:hanging="567"/>
        <w:contextualSpacing w:val="0"/>
        <w:jc w:val="both"/>
        <w:rPr>
          <w:rFonts w:ascii="Arial" w:hAnsi="Arial" w:cs="Arial"/>
          <w:color w:val="44546A"/>
          <w:sz w:val="22"/>
          <w:szCs w:val="22"/>
          <w:highlight w:val="yellow"/>
        </w:rPr>
      </w:pPr>
      <w:r w:rsidRPr="002E24F3">
        <w:rPr>
          <w:rFonts w:ascii="Arial" w:hAnsi="Arial" w:cs="Arial"/>
          <w:color w:val="44546A"/>
          <w:sz w:val="22"/>
          <w:szCs w:val="22"/>
          <w:highlight w:val="yellow"/>
        </w:rPr>
        <w:t>[…] miesięcy od Daty Rozpoczęcia /Daty uzyskania PnB/ wykonanie Robót z zakresu (w zależności od zakresu Umowy oraz specyfiki obiektów inżynieryjnych istnieje możliwość wskazania terminów pośrednich</w:t>
      </w:r>
      <w:r w:rsidR="00F07CCC" w:rsidRPr="002E24F3">
        <w:rPr>
          <w:rFonts w:ascii="Arial" w:hAnsi="Arial" w:cs="Arial"/>
          <w:color w:val="44546A"/>
          <w:sz w:val="22"/>
          <w:szCs w:val="22"/>
          <w:highlight w:val="yellow"/>
        </w:rPr>
        <w:t>,</w:t>
      </w:r>
      <w:r w:rsidRPr="002E24F3">
        <w:rPr>
          <w:rFonts w:ascii="Arial" w:hAnsi="Arial" w:cs="Arial"/>
          <w:color w:val="44546A"/>
          <w:sz w:val="22"/>
          <w:szCs w:val="22"/>
          <w:highlight w:val="yellow"/>
        </w:rPr>
        <w:t xml:space="preserve"> tj. np. wykonanie konstrukcji odciążającej, wykonanie podpór, betonowanie, montaż łożysk);</w:t>
      </w:r>
    </w:p>
    <w:p w14:paraId="39592F23" w14:textId="77777777" w:rsidR="00697173" w:rsidRPr="002E24F3" w:rsidRDefault="00697173" w:rsidP="00A228FB">
      <w:pPr>
        <w:pStyle w:val="Akapitzlist"/>
        <w:numPr>
          <w:ilvl w:val="3"/>
          <w:numId w:val="65"/>
        </w:numPr>
        <w:spacing w:beforeLines="40" w:before="96" w:afterLines="40" w:after="96" w:line="276" w:lineRule="auto"/>
        <w:ind w:left="567" w:hanging="567"/>
        <w:contextualSpacing w:val="0"/>
        <w:jc w:val="both"/>
        <w:rPr>
          <w:rFonts w:ascii="Arial" w:hAnsi="Arial" w:cs="Arial"/>
          <w:color w:val="44546A"/>
          <w:sz w:val="22"/>
          <w:szCs w:val="22"/>
          <w:highlight w:val="yellow"/>
        </w:rPr>
      </w:pPr>
      <w:r w:rsidRPr="002E24F3">
        <w:rPr>
          <w:rFonts w:ascii="Arial" w:hAnsi="Arial" w:cs="Arial"/>
          <w:color w:val="44546A"/>
          <w:sz w:val="22"/>
          <w:szCs w:val="22"/>
          <w:highlight w:val="yellow"/>
        </w:rPr>
        <w:t>[…] miesięcy od Daty Rozpoczęcia /Daty uzyskania PnB/ wykonanie Robót z zakresu (w zależności o</w:t>
      </w:r>
      <w:r w:rsidR="006363AA" w:rsidRPr="002E24F3">
        <w:rPr>
          <w:rFonts w:ascii="Arial" w:hAnsi="Arial" w:cs="Arial"/>
          <w:color w:val="44546A"/>
          <w:sz w:val="22"/>
          <w:szCs w:val="22"/>
          <w:highlight w:val="yellow"/>
        </w:rPr>
        <w:t>d zakresu Umowy oraz specyfiki R</w:t>
      </w:r>
      <w:r w:rsidRPr="002E24F3">
        <w:rPr>
          <w:rFonts w:ascii="Arial" w:hAnsi="Arial" w:cs="Arial"/>
          <w:color w:val="44546A"/>
          <w:sz w:val="22"/>
          <w:szCs w:val="22"/>
          <w:highlight w:val="yellow"/>
        </w:rPr>
        <w:t>obót na stacjach istnieje możliwość wskazania terminów pośrednich</w:t>
      </w:r>
      <w:r w:rsidR="00F07CCC" w:rsidRPr="002E24F3">
        <w:rPr>
          <w:rFonts w:ascii="Arial" w:hAnsi="Arial" w:cs="Arial"/>
          <w:color w:val="44546A"/>
          <w:sz w:val="22"/>
          <w:szCs w:val="22"/>
          <w:highlight w:val="yellow"/>
        </w:rPr>
        <w:t>,</w:t>
      </w:r>
      <w:r w:rsidRPr="002E24F3">
        <w:rPr>
          <w:rFonts w:ascii="Arial" w:hAnsi="Arial" w:cs="Arial"/>
          <w:color w:val="44546A"/>
          <w:sz w:val="22"/>
          <w:szCs w:val="22"/>
          <w:highlight w:val="yellow"/>
        </w:rPr>
        <w:t xml:space="preserve"> tj. np. przebudowa stacji w zakresie robót branżowych);</w:t>
      </w:r>
    </w:p>
    <w:p w14:paraId="2D7228C8" w14:textId="77777777" w:rsidR="00697173" w:rsidRPr="002E24F3" w:rsidRDefault="00697173" w:rsidP="00A228FB">
      <w:pPr>
        <w:pStyle w:val="Akapitzlist"/>
        <w:numPr>
          <w:ilvl w:val="3"/>
          <w:numId w:val="65"/>
        </w:numPr>
        <w:spacing w:beforeLines="40" w:before="96" w:afterLines="40" w:after="96" w:line="276" w:lineRule="auto"/>
        <w:ind w:left="567" w:hanging="567"/>
        <w:contextualSpacing w:val="0"/>
        <w:jc w:val="both"/>
        <w:rPr>
          <w:rFonts w:ascii="Arial" w:hAnsi="Arial" w:cs="Arial"/>
          <w:color w:val="44546A"/>
          <w:sz w:val="22"/>
          <w:szCs w:val="22"/>
          <w:highlight w:val="yellow"/>
        </w:rPr>
      </w:pPr>
      <w:r w:rsidRPr="002E24F3">
        <w:rPr>
          <w:rFonts w:ascii="Arial" w:hAnsi="Arial" w:cs="Arial"/>
          <w:color w:val="44546A"/>
          <w:sz w:val="22"/>
          <w:szCs w:val="22"/>
          <w:highlight w:val="yellow"/>
        </w:rPr>
        <w:lastRenderedPageBreak/>
        <w:t>[…] miesięcy od Daty Rozpoczęcia /Daty uzyskania PnB/ zgromadzenie materiałów (w</w:t>
      </w:r>
      <w:r w:rsidR="001053C1">
        <w:rPr>
          <w:rFonts w:ascii="Arial" w:hAnsi="Arial" w:cs="Arial"/>
          <w:color w:val="44546A"/>
          <w:sz w:val="22"/>
          <w:szCs w:val="22"/>
          <w:highlight w:val="yellow"/>
        </w:rPr>
        <w:t> </w:t>
      </w:r>
      <w:r w:rsidRPr="002E24F3">
        <w:rPr>
          <w:rFonts w:ascii="Arial" w:hAnsi="Arial" w:cs="Arial"/>
          <w:color w:val="44546A"/>
          <w:sz w:val="22"/>
          <w:szCs w:val="22"/>
          <w:highlight w:val="yellow"/>
        </w:rPr>
        <w:t>zależności od zakresu Umowy istnieje możliwość wskazania terminów pośrednich dostarczenia i zabezpieczenia na Placu B</w:t>
      </w:r>
      <w:r w:rsidR="00F07CCC" w:rsidRPr="002E24F3">
        <w:rPr>
          <w:rFonts w:ascii="Arial" w:hAnsi="Arial" w:cs="Arial"/>
          <w:color w:val="44546A"/>
          <w:sz w:val="22"/>
          <w:szCs w:val="22"/>
          <w:highlight w:val="yellow"/>
        </w:rPr>
        <w:t>u</w:t>
      </w:r>
      <w:r w:rsidRPr="002E24F3">
        <w:rPr>
          <w:rFonts w:ascii="Arial" w:hAnsi="Arial" w:cs="Arial"/>
          <w:color w:val="44546A"/>
          <w:sz w:val="22"/>
          <w:szCs w:val="22"/>
          <w:highlight w:val="yellow"/>
        </w:rPr>
        <w:t>dowy zatwierdzonych materiałów tj. np. kruszywa, szyny, prefabrykaty, ekrany akustyczne);</w:t>
      </w:r>
    </w:p>
    <w:p w14:paraId="0F935D0C" w14:textId="77777777" w:rsidR="00697173" w:rsidRPr="002E24F3" w:rsidRDefault="00697173" w:rsidP="00A228FB">
      <w:pPr>
        <w:pStyle w:val="Akapitzlist"/>
        <w:numPr>
          <w:ilvl w:val="3"/>
          <w:numId w:val="65"/>
        </w:numPr>
        <w:spacing w:beforeLines="40" w:before="96" w:afterLines="40" w:after="96" w:line="276" w:lineRule="auto"/>
        <w:ind w:left="567" w:hanging="567"/>
        <w:contextualSpacing w:val="0"/>
        <w:jc w:val="both"/>
        <w:rPr>
          <w:rFonts w:ascii="Arial" w:hAnsi="Arial" w:cs="Arial"/>
          <w:color w:val="44546A"/>
          <w:sz w:val="22"/>
          <w:szCs w:val="22"/>
          <w:highlight w:val="yellow"/>
        </w:rPr>
      </w:pPr>
      <w:r w:rsidRPr="002E24F3">
        <w:rPr>
          <w:rFonts w:ascii="Arial" w:hAnsi="Arial" w:cs="Arial"/>
          <w:color w:val="44546A"/>
          <w:sz w:val="22"/>
          <w:szCs w:val="22"/>
          <w:highlight w:val="yellow"/>
        </w:rPr>
        <w:t>[…] miesięcy od Daty Rozpoczęcia uzyskanie Pozwolenia na Użytkowanie (w</w:t>
      </w:r>
      <w:r w:rsidR="001053C1">
        <w:rPr>
          <w:rFonts w:ascii="Arial" w:hAnsi="Arial" w:cs="Arial"/>
          <w:color w:val="44546A"/>
          <w:sz w:val="22"/>
          <w:szCs w:val="22"/>
          <w:highlight w:val="yellow"/>
        </w:rPr>
        <w:t> </w:t>
      </w:r>
      <w:r w:rsidRPr="002E24F3">
        <w:rPr>
          <w:rFonts w:ascii="Arial" w:hAnsi="Arial" w:cs="Arial"/>
          <w:color w:val="44546A"/>
          <w:sz w:val="22"/>
          <w:szCs w:val="22"/>
          <w:highlight w:val="yellow"/>
        </w:rPr>
        <w:t>przypadku częściowego PnU wskazać zakresy i terminy);</w:t>
      </w:r>
    </w:p>
    <w:p w14:paraId="2365476A" w14:textId="77777777" w:rsidR="005B25E9" w:rsidRPr="002E24F3" w:rsidRDefault="00697173" w:rsidP="00A228FB">
      <w:pPr>
        <w:pStyle w:val="Akapitzlist"/>
        <w:numPr>
          <w:ilvl w:val="3"/>
          <w:numId w:val="65"/>
        </w:numPr>
        <w:spacing w:beforeLines="40" w:before="96" w:afterLines="40" w:after="96" w:line="276" w:lineRule="auto"/>
        <w:ind w:left="567" w:hanging="567"/>
        <w:contextualSpacing w:val="0"/>
        <w:jc w:val="both"/>
        <w:rPr>
          <w:rFonts w:ascii="Arial" w:hAnsi="Arial" w:cs="Arial"/>
          <w:color w:val="44546A"/>
          <w:sz w:val="22"/>
          <w:szCs w:val="22"/>
          <w:highlight w:val="yellow"/>
        </w:rPr>
      </w:pPr>
      <w:r w:rsidRPr="002E24F3">
        <w:rPr>
          <w:rFonts w:ascii="Arial" w:hAnsi="Arial" w:cs="Arial"/>
          <w:color w:val="44546A"/>
          <w:sz w:val="22"/>
          <w:szCs w:val="22"/>
          <w:highlight w:val="yellow"/>
        </w:rPr>
        <w:t>[…] miesięcy od Daty Rozpoczęcia – zaakceptowane Roboty o wartości nie mniejszej niż […]% Zaakceptowanej Kwoty Kontraktowej (w zależności od zakresu Umowy należy wskazać minimum 3 etapy);</w:t>
      </w:r>
    </w:p>
    <w:p w14:paraId="7F716DDE" w14:textId="77777777" w:rsidR="00697173" w:rsidRPr="002E24F3" w:rsidRDefault="00514EA0" w:rsidP="004365D3">
      <w:pPr>
        <w:spacing w:beforeLines="40" w:before="96" w:afterLines="40" w:after="96" w:line="276" w:lineRule="auto"/>
        <w:jc w:val="both"/>
        <w:rPr>
          <w:rFonts w:ascii="Arial" w:hAnsi="Arial" w:cs="Arial"/>
          <w:i/>
          <w:color w:val="44546A"/>
          <w:szCs w:val="22"/>
          <w:highlight w:val="yellow"/>
        </w:rPr>
      </w:pPr>
      <w:r w:rsidRPr="002E24F3">
        <w:rPr>
          <w:rFonts w:ascii="Arial" w:hAnsi="Arial" w:cs="Arial"/>
          <w:i/>
          <w:color w:val="44546A"/>
          <w:szCs w:val="22"/>
          <w:highlight w:val="yellow"/>
        </w:rPr>
        <w:t xml:space="preserve">* </w:t>
      </w:r>
      <w:r w:rsidR="00013A3C" w:rsidRPr="002E24F3">
        <w:rPr>
          <w:rFonts w:ascii="Arial" w:hAnsi="Arial" w:cs="Arial"/>
          <w:i/>
          <w:color w:val="44546A"/>
          <w:szCs w:val="22"/>
          <w:highlight w:val="yellow"/>
        </w:rPr>
        <w:t>Z</w:t>
      </w:r>
      <w:r w:rsidR="00730496" w:rsidRPr="002E24F3">
        <w:rPr>
          <w:rFonts w:ascii="Arial" w:hAnsi="Arial" w:cs="Arial"/>
          <w:i/>
          <w:color w:val="44546A"/>
          <w:szCs w:val="22"/>
          <w:highlight w:val="yellow"/>
        </w:rPr>
        <w:t>aleca się by terminy realizacji Etapów zostały wyznaczone na podstawie analizy technicznej i</w:t>
      </w:r>
      <w:r w:rsidR="001053C1">
        <w:rPr>
          <w:rFonts w:ascii="Arial" w:hAnsi="Arial" w:cs="Arial"/>
          <w:i/>
          <w:color w:val="44546A"/>
          <w:szCs w:val="22"/>
          <w:highlight w:val="yellow"/>
        </w:rPr>
        <w:t> </w:t>
      </w:r>
      <w:r w:rsidR="00730496" w:rsidRPr="002E24F3">
        <w:rPr>
          <w:rFonts w:ascii="Arial" w:hAnsi="Arial" w:cs="Arial"/>
          <w:i/>
          <w:color w:val="44546A"/>
          <w:szCs w:val="22"/>
          <w:highlight w:val="yellow"/>
        </w:rPr>
        <w:t>technologicznej Robót oraz obejmowały realizacje kluczowych elementów, których wykonanie będzie gwarantem ukończenia Robót w zakładanym Czasie na Ukończenie</w:t>
      </w:r>
      <w:r w:rsidRPr="002E24F3">
        <w:rPr>
          <w:rFonts w:ascii="Arial" w:hAnsi="Arial" w:cs="Arial"/>
          <w:i/>
          <w:color w:val="44546A"/>
          <w:szCs w:val="22"/>
          <w:highlight w:val="yellow"/>
        </w:rPr>
        <w:t>.</w:t>
      </w:r>
    </w:p>
    <w:p w14:paraId="3D90DEFA" w14:textId="77777777" w:rsidR="00697173" w:rsidRPr="000418D4" w:rsidRDefault="00446A97" w:rsidP="004365D3">
      <w:pPr>
        <w:spacing w:beforeLines="40" w:before="96" w:afterLines="40" w:after="96" w:line="276" w:lineRule="auto"/>
        <w:jc w:val="both"/>
        <w:rPr>
          <w:rFonts w:ascii="Arial" w:hAnsi="Arial" w:cs="Arial"/>
          <w:i/>
          <w:color w:val="003399"/>
          <w:szCs w:val="22"/>
        </w:rPr>
      </w:pPr>
      <w:r w:rsidRPr="002E24F3">
        <w:rPr>
          <w:rFonts w:ascii="Arial" w:hAnsi="Arial" w:cs="Arial"/>
          <w:i/>
          <w:color w:val="44546A"/>
          <w:szCs w:val="22"/>
          <w:highlight w:val="yellow"/>
        </w:rPr>
        <w:t>**</w:t>
      </w:r>
      <w:r w:rsidR="00514EA0" w:rsidRPr="002E24F3">
        <w:rPr>
          <w:rFonts w:ascii="Arial" w:hAnsi="Arial" w:cs="Arial"/>
          <w:i/>
          <w:color w:val="44546A"/>
          <w:szCs w:val="22"/>
          <w:highlight w:val="yellow"/>
        </w:rPr>
        <w:t xml:space="preserve"> </w:t>
      </w:r>
      <w:r w:rsidR="00013A3C" w:rsidRPr="002E24F3">
        <w:rPr>
          <w:rFonts w:ascii="Arial" w:hAnsi="Arial" w:cs="Arial"/>
          <w:i/>
          <w:color w:val="44546A"/>
          <w:szCs w:val="22"/>
          <w:highlight w:val="yellow"/>
        </w:rPr>
        <w:t>P</w:t>
      </w:r>
      <w:r w:rsidR="00697173" w:rsidRPr="002E24F3">
        <w:rPr>
          <w:rFonts w:ascii="Arial" w:hAnsi="Arial" w:cs="Arial"/>
          <w:i/>
          <w:color w:val="44546A"/>
          <w:szCs w:val="22"/>
          <w:highlight w:val="yellow"/>
        </w:rPr>
        <w:t>odane powyżej wartości i elementy należy uzupełnić dla danego projektu</w:t>
      </w:r>
      <w:r w:rsidR="00514EA0" w:rsidRPr="000418D4">
        <w:rPr>
          <w:rFonts w:ascii="Arial" w:hAnsi="Arial" w:cs="Arial"/>
          <w:i/>
          <w:color w:val="003399"/>
          <w:szCs w:val="22"/>
        </w:rPr>
        <w:t>.</w:t>
      </w:r>
    </w:p>
    <w:p w14:paraId="79C6E413" w14:textId="77777777" w:rsidR="006E5B33" w:rsidRPr="000418D4" w:rsidRDefault="00D95BFA" w:rsidP="004365D3">
      <w:pPr>
        <w:pStyle w:val="Nagwek2"/>
        <w:spacing w:line="276" w:lineRule="auto"/>
        <w:rPr>
          <w:i/>
        </w:rPr>
      </w:pPr>
      <w:bookmarkStart w:id="299" w:name="_Toc424890955"/>
      <w:bookmarkStart w:id="300" w:name="_Toc449656724"/>
      <w:bookmarkStart w:id="301" w:name="_Toc506972618"/>
      <w:r w:rsidRPr="000418D4">
        <w:t>KLAUZULA 10</w:t>
      </w:r>
      <w:r w:rsidRPr="000418D4">
        <w:tab/>
      </w:r>
      <w:r w:rsidR="001063B3" w:rsidRPr="000418D4">
        <w:t xml:space="preserve">PRZEJĘCIE </w:t>
      </w:r>
      <w:r w:rsidR="006F52DB" w:rsidRPr="000418D4">
        <w:t>PRZEZ ZAMAWIAJĄCEGO</w:t>
      </w:r>
      <w:bookmarkEnd w:id="299"/>
      <w:bookmarkEnd w:id="300"/>
      <w:bookmarkEnd w:id="301"/>
    </w:p>
    <w:p w14:paraId="5E28A323" w14:textId="77777777" w:rsidR="006E5B33" w:rsidRPr="000418D4" w:rsidRDefault="0040780B" w:rsidP="004365D3">
      <w:pPr>
        <w:pStyle w:val="Nagwek3"/>
        <w:spacing w:beforeLines="40" w:before="96" w:afterLines="40" w:after="96" w:line="276" w:lineRule="auto"/>
      </w:pPr>
      <w:bookmarkStart w:id="302" w:name="_Toc424890956"/>
      <w:bookmarkStart w:id="303" w:name="_Toc449656725"/>
      <w:bookmarkStart w:id="304" w:name="_Toc506972619"/>
      <w:r w:rsidRPr="000418D4">
        <w:t>SubKLAUZULA 10.1</w:t>
      </w:r>
      <w:r w:rsidR="00062D93" w:rsidRPr="000418D4">
        <w:tab/>
      </w:r>
      <w:r w:rsidR="006E5B33" w:rsidRPr="000418D4">
        <w:t>PRZEJĘCIE ROBÓT I ODCINKÓW</w:t>
      </w:r>
      <w:bookmarkEnd w:id="302"/>
      <w:bookmarkEnd w:id="303"/>
      <w:bookmarkEnd w:id="304"/>
    </w:p>
    <w:p w14:paraId="580767D4" w14:textId="77777777" w:rsidR="007E0ACA"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w:t>
      </w:r>
      <w:r w:rsidR="00647CA2" w:rsidRPr="000418D4">
        <w:rPr>
          <w:rFonts w:ascii="Arial" w:hAnsi="Arial" w:cs="Arial"/>
          <w:sz w:val="22"/>
          <w:szCs w:val="22"/>
        </w:rPr>
        <w:t>LAUZULI</w:t>
      </w:r>
      <w:r w:rsidRPr="000418D4">
        <w:rPr>
          <w:rFonts w:ascii="Arial" w:hAnsi="Arial" w:cs="Arial"/>
          <w:sz w:val="22"/>
          <w:szCs w:val="22"/>
        </w:rPr>
        <w:t xml:space="preserve"> i zastępuje następującą treścią:</w:t>
      </w:r>
    </w:p>
    <w:p w14:paraId="2F27225C" w14:textId="77777777" w:rsidR="00ED45DF" w:rsidRPr="000418D4" w:rsidRDefault="00BC765A" w:rsidP="004365D3">
      <w:pPr>
        <w:shd w:val="clear" w:color="auto" w:fill="FFFFFF"/>
        <w:spacing w:beforeLines="40" w:before="96" w:afterLines="40" w:after="96" w:line="276" w:lineRule="auto"/>
        <w:jc w:val="both"/>
        <w:rPr>
          <w:rFonts w:ascii="Arial" w:hAnsi="Arial" w:cs="Arial"/>
          <w:sz w:val="22"/>
          <w:szCs w:val="22"/>
        </w:rPr>
      </w:pPr>
      <w:r w:rsidRPr="000418D4">
        <w:rPr>
          <w:rFonts w:ascii="Arial" w:hAnsi="Arial" w:cs="Arial"/>
          <w:sz w:val="22"/>
          <w:szCs w:val="22"/>
        </w:rPr>
        <w:t>Roboty będą prze</w:t>
      </w:r>
      <w:r w:rsidR="005C4991" w:rsidRPr="000418D4">
        <w:rPr>
          <w:rFonts w:ascii="Arial" w:hAnsi="Arial" w:cs="Arial"/>
          <w:sz w:val="22"/>
          <w:szCs w:val="22"/>
        </w:rPr>
        <w:t>jęte przez Zamawiającego, kiedy</w:t>
      </w:r>
      <w:r w:rsidR="00647CA2" w:rsidRPr="000418D4">
        <w:rPr>
          <w:rFonts w:ascii="Arial" w:hAnsi="Arial" w:cs="Arial"/>
          <w:sz w:val="22"/>
          <w:szCs w:val="22"/>
        </w:rPr>
        <w:t>:</w:t>
      </w:r>
      <w:r w:rsidR="005C4991" w:rsidRPr="000418D4">
        <w:rPr>
          <w:rFonts w:ascii="Arial" w:hAnsi="Arial" w:cs="Arial"/>
          <w:sz w:val="22"/>
          <w:szCs w:val="22"/>
        </w:rPr>
        <w:t xml:space="preserve"> </w:t>
      </w:r>
    </w:p>
    <w:p w14:paraId="0B5DDDF2" w14:textId="77777777" w:rsidR="00ED45DF" w:rsidRPr="005E7741" w:rsidRDefault="005C4991" w:rsidP="005E7741">
      <w:pPr>
        <w:numPr>
          <w:ilvl w:val="0"/>
          <w:numId w:val="66"/>
        </w:numPr>
        <w:shd w:val="clear" w:color="auto" w:fill="FFFFFF"/>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Roboty zostaną ukończone zgodnie z Kontraktem</w:t>
      </w:r>
      <w:r w:rsidR="00934CD0">
        <w:rPr>
          <w:rFonts w:ascii="Arial" w:hAnsi="Arial" w:cs="Arial"/>
          <w:sz w:val="22"/>
          <w:szCs w:val="22"/>
        </w:rPr>
        <w:t>,</w:t>
      </w:r>
      <w:r w:rsidR="00A5424F" w:rsidRPr="000418D4">
        <w:rPr>
          <w:rFonts w:ascii="Arial" w:hAnsi="Arial" w:cs="Arial"/>
          <w:sz w:val="22"/>
          <w:szCs w:val="22"/>
        </w:rPr>
        <w:t xml:space="preserve"> co zostanie potwierdzone protokołem Odbioru końcowego</w:t>
      </w:r>
      <w:r w:rsidRPr="000418D4">
        <w:rPr>
          <w:rFonts w:ascii="Arial" w:hAnsi="Arial" w:cs="Arial"/>
          <w:sz w:val="22"/>
          <w:szCs w:val="22"/>
        </w:rPr>
        <w:t>, z wyjątkiem tego, co zostało doz</w:t>
      </w:r>
      <w:r w:rsidR="00257CBB" w:rsidRPr="000418D4">
        <w:rPr>
          <w:rFonts w:ascii="Arial" w:hAnsi="Arial" w:cs="Arial"/>
          <w:sz w:val="22"/>
          <w:szCs w:val="22"/>
        </w:rPr>
        <w:t>wolone w podpunkcie (</w:t>
      </w:r>
      <w:r w:rsidR="00413FDE" w:rsidRPr="000418D4">
        <w:rPr>
          <w:rFonts w:ascii="Arial" w:hAnsi="Arial" w:cs="Arial"/>
          <w:sz w:val="22"/>
          <w:szCs w:val="22"/>
        </w:rPr>
        <w:t>i</w:t>
      </w:r>
      <w:r w:rsidR="00257CBB" w:rsidRPr="000418D4">
        <w:rPr>
          <w:rFonts w:ascii="Arial" w:hAnsi="Arial" w:cs="Arial"/>
          <w:sz w:val="22"/>
          <w:szCs w:val="22"/>
        </w:rPr>
        <w:t>) poniżej</w:t>
      </w:r>
      <w:r w:rsidR="0040780B" w:rsidRPr="000418D4">
        <w:rPr>
          <w:rFonts w:ascii="Arial" w:hAnsi="Arial" w:cs="Arial"/>
          <w:sz w:val="22"/>
          <w:szCs w:val="22"/>
        </w:rPr>
        <w:t>,</w:t>
      </w:r>
      <w:r w:rsidRPr="000418D4">
        <w:rPr>
          <w:rFonts w:ascii="Arial" w:hAnsi="Arial" w:cs="Arial"/>
          <w:sz w:val="22"/>
          <w:szCs w:val="22"/>
        </w:rPr>
        <w:t xml:space="preserve"> </w:t>
      </w:r>
      <w:r w:rsidR="005D36C3" w:rsidRPr="005E7741">
        <w:rPr>
          <w:rFonts w:ascii="Arial" w:hAnsi="Arial" w:cs="Arial"/>
          <w:sz w:val="22"/>
          <w:szCs w:val="22"/>
        </w:rPr>
        <w:t>oraz</w:t>
      </w:r>
    </w:p>
    <w:p w14:paraId="2B183B12" w14:textId="77777777" w:rsidR="005C4991" w:rsidRPr="000418D4" w:rsidRDefault="005C4991" w:rsidP="00A228FB">
      <w:pPr>
        <w:numPr>
          <w:ilvl w:val="0"/>
          <w:numId w:val="66"/>
        </w:numPr>
        <w:shd w:val="clear" w:color="auto" w:fill="FFFFFF"/>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 xml:space="preserve">Świadectwo Przejęcia dla Robót zostanie wystawione lub będzie się uważało, że zostało wystawione zgodnie z niniejszą </w:t>
      </w:r>
      <w:r w:rsidR="006A2637" w:rsidRPr="000418D4">
        <w:rPr>
          <w:rFonts w:ascii="Arial" w:hAnsi="Arial" w:cs="Arial"/>
          <w:sz w:val="22"/>
          <w:szCs w:val="22"/>
        </w:rPr>
        <w:t>SubKLAUZULĄ</w:t>
      </w:r>
      <w:r w:rsidR="0051532C" w:rsidRPr="000418D4">
        <w:rPr>
          <w:rFonts w:ascii="Arial" w:hAnsi="Arial" w:cs="Arial"/>
          <w:sz w:val="22"/>
          <w:szCs w:val="22"/>
        </w:rPr>
        <w:t>.</w:t>
      </w:r>
    </w:p>
    <w:p w14:paraId="5B9EF72E" w14:textId="77777777" w:rsidR="005C4991" w:rsidRPr="000418D4" w:rsidRDefault="005E7CE8" w:rsidP="004365D3">
      <w:pPr>
        <w:shd w:val="clear" w:color="auto" w:fill="FFFFFF"/>
        <w:spacing w:beforeLines="40" w:before="96" w:afterLines="40" w:after="96" w:line="276" w:lineRule="auto"/>
        <w:ind w:right="6"/>
        <w:jc w:val="both"/>
        <w:rPr>
          <w:rFonts w:ascii="Arial" w:hAnsi="Arial" w:cs="Arial"/>
          <w:sz w:val="22"/>
          <w:szCs w:val="22"/>
        </w:rPr>
      </w:pPr>
      <w:r w:rsidRPr="000418D4">
        <w:rPr>
          <w:rFonts w:ascii="Arial" w:hAnsi="Arial" w:cs="Arial"/>
          <w:sz w:val="22"/>
          <w:szCs w:val="22"/>
        </w:rPr>
        <w:t xml:space="preserve">Wykonawca wystąpi o Świadectwo Przejęcia za pomocą powiadomienia Inżyniera w terminie 14 dni po dokonaniu Odbioru końcowego. W przypadku konieczności uzyskania pozwolenia na użytkowanie, powyższy termin zaczyna biec z chwilą uzyskania tego pozwolenia. Jeżeli Roboty podzielone są na Odcinki, </w:t>
      </w:r>
      <w:r w:rsidR="00F541FF" w:rsidRPr="000418D4">
        <w:rPr>
          <w:rFonts w:ascii="Arial" w:hAnsi="Arial" w:cs="Arial"/>
          <w:sz w:val="22"/>
          <w:szCs w:val="22"/>
        </w:rPr>
        <w:t>to Wykonawca będzie mógł</w:t>
      </w:r>
      <w:r w:rsidRPr="000418D4">
        <w:rPr>
          <w:rFonts w:ascii="Arial" w:hAnsi="Arial" w:cs="Arial"/>
          <w:sz w:val="22"/>
          <w:szCs w:val="22"/>
        </w:rPr>
        <w:t xml:space="preserve"> wystąpić o Świadectwo Przejęcia dla każdego Odcinka</w:t>
      </w:r>
      <w:r w:rsidR="002C0620" w:rsidRPr="000418D4">
        <w:rPr>
          <w:rFonts w:ascii="Arial" w:hAnsi="Arial" w:cs="Arial"/>
          <w:sz w:val="22"/>
          <w:szCs w:val="22"/>
        </w:rPr>
        <w:t>.</w:t>
      </w:r>
      <w:r w:rsidR="00CC6718" w:rsidRPr="000418D4">
        <w:rPr>
          <w:rFonts w:ascii="Arial" w:hAnsi="Arial" w:cs="Arial"/>
          <w:sz w:val="22"/>
          <w:szCs w:val="22"/>
        </w:rPr>
        <w:t xml:space="preserve"> Zmiana kilometraża Odcinka, nie wpływa na możliwość odbioru tak podzielonych Robót na Odcinki.</w:t>
      </w:r>
      <w:r w:rsidR="00864AB8" w:rsidRPr="000418D4">
        <w:rPr>
          <w:rFonts w:ascii="Arial" w:hAnsi="Arial" w:cs="Arial"/>
          <w:sz w:val="22"/>
          <w:szCs w:val="22"/>
          <w:highlight w:val="yellow"/>
        </w:rPr>
        <w:t>*</w:t>
      </w:r>
      <w:r w:rsidR="002C0620" w:rsidRPr="000418D4">
        <w:rPr>
          <w:rFonts w:ascii="Arial" w:hAnsi="Arial" w:cs="Arial"/>
          <w:sz w:val="22"/>
          <w:szCs w:val="22"/>
        </w:rPr>
        <w:t xml:space="preserve"> </w:t>
      </w:r>
    </w:p>
    <w:p w14:paraId="7C7D9126" w14:textId="77777777" w:rsidR="005C4991" w:rsidRPr="000418D4" w:rsidRDefault="005C4991" w:rsidP="004365D3">
      <w:pPr>
        <w:shd w:val="clear" w:color="auto" w:fill="FFFFFF"/>
        <w:spacing w:beforeLines="40" w:before="96" w:afterLines="40" w:after="96" w:line="276" w:lineRule="auto"/>
        <w:ind w:right="6"/>
        <w:jc w:val="both"/>
        <w:rPr>
          <w:rFonts w:ascii="Arial" w:hAnsi="Arial" w:cs="Arial"/>
          <w:sz w:val="22"/>
          <w:szCs w:val="22"/>
        </w:rPr>
      </w:pPr>
      <w:r w:rsidRPr="000418D4">
        <w:rPr>
          <w:rFonts w:ascii="Arial" w:hAnsi="Arial" w:cs="Arial"/>
          <w:sz w:val="22"/>
          <w:szCs w:val="22"/>
        </w:rPr>
        <w:t>Inżynier, w ci</w:t>
      </w:r>
      <w:r w:rsidR="00065A5F" w:rsidRPr="000418D4">
        <w:rPr>
          <w:rFonts w:ascii="Arial" w:hAnsi="Arial" w:cs="Arial"/>
          <w:sz w:val="22"/>
          <w:szCs w:val="22"/>
        </w:rPr>
        <w:t>ą</w:t>
      </w:r>
      <w:r w:rsidRPr="000418D4">
        <w:rPr>
          <w:rFonts w:ascii="Arial" w:hAnsi="Arial" w:cs="Arial"/>
          <w:sz w:val="22"/>
          <w:szCs w:val="22"/>
        </w:rPr>
        <w:t xml:space="preserve">gu </w:t>
      </w:r>
      <w:r w:rsidR="005E7CE8" w:rsidRPr="000418D4">
        <w:rPr>
          <w:rFonts w:ascii="Arial" w:hAnsi="Arial" w:cs="Arial"/>
          <w:sz w:val="22"/>
          <w:szCs w:val="22"/>
        </w:rPr>
        <w:t>28</w:t>
      </w:r>
      <w:r w:rsidR="004B6E4C" w:rsidRPr="000418D4">
        <w:rPr>
          <w:rFonts w:ascii="Arial" w:hAnsi="Arial" w:cs="Arial"/>
          <w:sz w:val="22"/>
          <w:szCs w:val="22"/>
        </w:rPr>
        <w:t xml:space="preserve"> </w:t>
      </w:r>
      <w:r w:rsidRPr="000418D4">
        <w:rPr>
          <w:rFonts w:ascii="Arial" w:hAnsi="Arial" w:cs="Arial"/>
          <w:sz w:val="22"/>
          <w:szCs w:val="22"/>
        </w:rPr>
        <w:t>dni po otrzymaniu wniosku Wykonawcy:</w:t>
      </w:r>
    </w:p>
    <w:p w14:paraId="78365F27" w14:textId="77777777" w:rsidR="00DE2D56" w:rsidRDefault="005C4991" w:rsidP="006D77E5">
      <w:pPr>
        <w:numPr>
          <w:ilvl w:val="0"/>
          <w:numId w:val="67"/>
        </w:numPr>
        <w:tabs>
          <w:tab w:val="clear" w:pos="72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wystawi Wykonawcy Świadectwo Przejęcia, podając datę, z którą Roboty lub Odcinek zostały ukończone zgodnie z Kontraktem, pomijając wszelką drobną</w:t>
      </w:r>
      <w:r w:rsidR="009C1221" w:rsidRPr="000418D4">
        <w:rPr>
          <w:rFonts w:ascii="Arial" w:hAnsi="Arial" w:cs="Arial"/>
          <w:sz w:val="22"/>
          <w:szCs w:val="22"/>
        </w:rPr>
        <w:t xml:space="preserve"> zaległą pracę i</w:t>
      </w:r>
      <w:r w:rsidR="001053C1">
        <w:rPr>
          <w:rFonts w:ascii="Arial" w:hAnsi="Arial" w:cs="Arial"/>
          <w:sz w:val="22"/>
          <w:szCs w:val="22"/>
        </w:rPr>
        <w:t> </w:t>
      </w:r>
      <w:r w:rsidR="009C1221" w:rsidRPr="000418D4">
        <w:rPr>
          <w:rFonts w:ascii="Arial" w:hAnsi="Arial" w:cs="Arial"/>
          <w:sz w:val="22"/>
          <w:szCs w:val="22"/>
        </w:rPr>
        <w:t>wady, nie mające w istocie wpływu na użycie Robót lub Odcinka do przeznaczonego im celu (użycie do czasu ukończenia tej pracy i usunięcia tych wad lub podczas dokonywania tych czynności); lub</w:t>
      </w:r>
      <w:r w:rsidR="006F64C4">
        <w:rPr>
          <w:rFonts w:ascii="Arial" w:hAnsi="Arial" w:cs="Arial"/>
          <w:sz w:val="22"/>
          <w:szCs w:val="22"/>
        </w:rPr>
        <w:t xml:space="preserve"> </w:t>
      </w:r>
    </w:p>
    <w:p w14:paraId="58ED6137" w14:textId="77777777" w:rsidR="009C1221" w:rsidRPr="000418D4" w:rsidRDefault="009C1221" w:rsidP="00A228FB">
      <w:pPr>
        <w:numPr>
          <w:ilvl w:val="0"/>
          <w:numId w:val="67"/>
        </w:numPr>
        <w:tabs>
          <w:tab w:val="clear" w:pos="72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odrzuci wniosek, podając i wyszczególniając pracę wymaganą do zrobienia przez Wykonawcę, aby umożliwić wystawienie Świadectwa Przejęcia. Wtedy Wykonawca ukończy tę pracę przed wystawieniem ponownego powiadomienia według niniejszej Sub</w:t>
      </w:r>
      <w:r w:rsidR="005E1421" w:rsidRPr="000418D4">
        <w:rPr>
          <w:rFonts w:ascii="Arial" w:hAnsi="Arial" w:cs="Arial"/>
          <w:sz w:val="22"/>
          <w:szCs w:val="22"/>
        </w:rPr>
        <w:t>KLAUZULI</w:t>
      </w:r>
      <w:r w:rsidRPr="000418D4">
        <w:rPr>
          <w:rFonts w:ascii="Arial" w:hAnsi="Arial" w:cs="Arial"/>
          <w:sz w:val="22"/>
          <w:szCs w:val="22"/>
        </w:rPr>
        <w:t>.</w:t>
      </w:r>
    </w:p>
    <w:p w14:paraId="25B7532C" w14:textId="77777777" w:rsidR="009C1221" w:rsidRPr="000418D4" w:rsidRDefault="009C1221" w:rsidP="004365D3">
      <w:pPr>
        <w:overflowPunct/>
        <w:autoSpaceDE/>
        <w:autoSpaceDN/>
        <w:adjustRightInd/>
        <w:spacing w:beforeLines="40" w:before="96" w:afterLines="40" w:after="96" w:line="276" w:lineRule="auto"/>
        <w:jc w:val="both"/>
        <w:textAlignment w:val="auto"/>
        <w:rPr>
          <w:rFonts w:ascii="Arial" w:hAnsi="Arial" w:cs="Arial"/>
          <w:sz w:val="22"/>
          <w:szCs w:val="22"/>
        </w:rPr>
      </w:pPr>
      <w:r w:rsidRPr="000418D4">
        <w:rPr>
          <w:rFonts w:ascii="Arial" w:hAnsi="Arial" w:cs="Arial"/>
          <w:sz w:val="22"/>
          <w:szCs w:val="22"/>
        </w:rPr>
        <w:t>Jeżeli Inżynier ani nie wystawi Świadectwa Przejęcia, ani nie odrzuci wniosku Wykonawcy w</w:t>
      </w:r>
      <w:r w:rsidR="001053C1">
        <w:rPr>
          <w:rFonts w:ascii="Arial" w:hAnsi="Arial" w:cs="Arial"/>
          <w:sz w:val="22"/>
          <w:szCs w:val="22"/>
        </w:rPr>
        <w:t> </w:t>
      </w:r>
      <w:r w:rsidRPr="000418D4">
        <w:rPr>
          <w:rFonts w:ascii="Arial" w:hAnsi="Arial" w:cs="Arial"/>
          <w:sz w:val="22"/>
          <w:szCs w:val="22"/>
        </w:rPr>
        <w:t xml:space="preserve">ciągu tego okresu 28 dni i jeżeli Roboty lub Odcinek (w zależności od przypadku) są </w:t>
      </w:r>
      <w:r w:rsidRPr="000418D4">
        <w:rPr>
          <w:rFonts w:ascii="Arial" w:hAnsi="Arial" w:cs="Arial"/>
          <w:sz w:val="22"/>
          <w:szCs w:val="22"/>
        </w:rPr>
        <w:lastRenderedPageBreak/>
        <w:t>w</w:t>
      </w:r>
      <w:r w:rsidR="001053C1">
        <w:rPr>
          <w:rFonts w:ascii="Arial" w:hAnsi="Arial" w:cs="Arial"/>
          <w:sz w:val="22"/>
          <w:szCs w:val="22"/>
        </w:rPr>
        <w:t> </w:t>
      </w:r>
      <w:r w:rsidRPr="000418D4">
        <w:rPr>
          <w:rFonts w:ascii="Arial" w:hAnsi="Arial" w:cs="Arial"/>
          <w:sz w:val="22"/>
          <w:szCs w:val="22"/>
        </w:rPr>
        <w:t>istocie zgodne z Kontraktem, to będzie się uważało, że Świadectwo Przejęcia zostało wystawione w ostatnim dniu tego okresu.</w:t>
      </w:r>
    </w:p>
    <w:p w14:paraId="04FE90CF" w14:textId="77777777" w:rsidR="00864AB8" w:rsidRPr="002E24F3" w:rsidRDefault="00864AB8" w:rsidP="004365D3">
      <w:pPr>
        <w:pStyle w:val="Tekstkomentarza"/>
        <w:spacing w:beforeLines="40" w:before="96" w:afterLines="40" w:after="96" w:line="276" w:lineRule="auto"/>
        <w:jc w:val="both"/>
        <w:rPr>
          <w:rFonts w:ascii="Arial" w:hAnsi="Arial" w:cs="Arial"/>
          <w:i/>
          <w:color w:val="44546A"/>
          <w:highlight w:val="yellow"/>
        </w:rPr>
      </w:pPr>
      <w:r w:rsidRPr="002E24F3">
        <w:rPr>
          <w:rFonts w:ascii="Arial" w:hAnsi="Arial" w:cs="Arial"/>
          <w:i/>
          <w:color w:val="44546A"/>
          <w:highlight w:val="yellow"/>
        </w:rPr>
        <w:t>* W przypadku planowan</w:t>
      </w:r>
      <w:r w:rsidR="00643B26" w:rsidRPr="002E24F3">
        <w:rPr>
          <w:rFonts w:ascii="Arial" w:hAnsi="Arial" w:cs="Arial"/>
          <w:i/>
          <w:color w:val="44546A"/>
          <w:highlight w:val="yellow"/>
        </w:rPr>
        <w:t xml:space="preserve">ia </w:t>
      </w:r>
      <w:r w:rsidRPr="002E24F3">
        <w:rPr>
          <w:rFonts w:ascii="Arial" w:hAnsi="Arial" w:cs="Arial"/>
          <w:i/>
          <w:color w:val="44546A"/>
          <w:highlight w:val="yellow"/>
        </w:rPr>
        <w:t xml:space="preserve">odbiorów </w:t>
      </w:r>
      <w:r w:rsidR="003D7A7B" w:rsidRPr="002E24F3">
        <w:rPr>
          <w:rFonts w:ascii="Arial" w:hAnsi="Arial" w:cs="Arial"/>
          <w:i/>
          <w:color w:val="44546A"/>
          <w:highlight w:val="yellow"/>
        </w:rPr>
        <w:t xml:space="preserve">Robót </w:t>
      </w:r>
      <w:r w:rsidRPr="002E24F3">
        <w:rPr>
          <w:rFonts w:ascii="Arial" w:hAnsi="Arial" w:cs="Arial"/>
          <w:i/>
          <w:color w:val="44546A"/>
          <w:highlight w:val="yellow"/>
        </w:rPr>
        <w:t>Odcink</w:t>
      </w:r>
      <w:r w:rsidR="00643B26" w:rsidRPr="002E24F3">
        <w:rPr>
          <w:rFonts w:ascii="Arial" w:hAnsi="Arial" w:cs="Arial"/>
          <w:i/>
          <w:color w:val="44546A"/>
          <w:highlight w:val="yellow"/>
        </w:rPr>
        <w:t>ami</w:t>
      </w:r>
      <w:r w:rsidR="00CC6718" w:rsidRPr="002E24F3">
        <w:rPr>
          <w:rFonts w:ascii="Arial" w:hAnsi="Arial" w:cs="Arial"/>
          <w:i/>
          <w:color w:val="44546A"/>
          <w:highlight w:val="yellow"/>
        </w:rPr>
        <w:t>,</w:t>
      </w:r>
      <w:r w:rsidR="00643B26" w:rsidRPr="002E24F3">
        <w:rPr>
          <w:rFonts w:ascii="Arial" w:hAnsi="Arial" w:cs="Arial"/>
          <w:i/>
          <w:color w:val="44546A"/>
          <w:highlight w:val="yellow"/>
        </w:rPr>
        <w:t xml:space="preserve"> </w:t>
      </w:r>
      <w:r w:rsidRPr="002E24F3">
        <w:rPr>
          <w:rFonts w:ascii="Arial" w:hAnsi="Arial" w:cs="Arial"/>
          <w:i/>
          <w:color w:val="44546A"/>
          <w:highlight w:val="yellow"/>
        </w:rPr>
        <w:t>należy</w:t>
      </w:r>
      <w:r w:rsidR="00CC6718" w:rsidRPr="002E24F3">
        <w:rPr>
          <w:rFonts w:ascii="Arial" w:hAnsi="Arial" w:cs="Arial"/>
          <w:i/>
          <w:color w:val="44546A"/>
          <w:highlight w:val="yellow"/>
        </w:rPr>
        <w:t xml:space="preserve"> je wskazać</w:t>
      </w:r>
      <w:r w:rsidRPr="002E24F3">
        <w:rPr>
          <w:rFonts w:ascii="Arial" w:hAnsi="Arial" w:cs="Arial"/>
          <w:i/>
          <w:color w:val="44546A"/>
          <w:highlight w:val="yellow"/>
        </w:rPr>
        <w:t xml:space="preserve">. </w:t>
      </w:r>
      <w:r w:rsidR="00F94E81" w:rsidRPr="002E24F3">
        <w:rPr>
          <w:rFonts w:ascii="Arial" w:hAnsi="Arial" w:cs="Arial"/>
          <w:i/>
          <w:color w:val="44546A"/>
          <w:highlight w:val="yellow"/>
        </w:rPr>
        <w:t>Zmiany</w:t>
      </w:r>
      <w:r w:rsidR="00643B26" w:rsidRPr="002E24F3">
        <w:rPr>
          <w:rFonts w:ascii="Arial" w:hAnsi="Arial" w:cs="Arial"/>
          <w:i/>
          <w:color w:val="44546A"/>
          <w:highlight w:val="yellow"/>
        </w:rPr>
        <w:t xml:space="preserve"> </w:t>
      </w:r>
      <w:r w:rsidRPr="002E24F3">
        <w:rPr>
          <w:rFonts w:ascii="Arial" w:hAnsi="Arial" w:cs="Arial"/>
          <w:i/>
          <w:color w:val="44546A"/>
          <w:highlight w:val="yellow"/>
        </w:rPr>
        <w:t>kilometraży Odcinków będących wynikiem opracowywania dokumentacj</w:t>
      </w:r>
      <w:r w:rsidR="00CC6718" w:rsidRPr="002E24F3">
        <w:rPr>
          <w:rFonts w:ascii="Arial" w:hAnsi="Arial" w:cs="Arial"/>
          <w:i/>
          <w:color w:val="44546A"/>
          <w:highlight w:val="yellow"/>
        </w:rPr>
        <w:t>i projektowej, nie wpływają na możliwość odbioru Robót O</w:t>
      </w:r>
      <w:r w:rsidRPr="002E24F3">
        <w:rPr>
          <w:rFonts w:ascii="Arial" w:hAnsi="Arial" w:cs="Arial"/>
          <w:i/>
          <w:color w:val="44546A"/>
          <w:highlight w:val="yellow"/>
        </w:rPr>
        <w:t xml:space="preserve">dcinkami. </w:t>
      </w:r>
    </w:p>
    <w:p w14:paraId="3506162A" w14:textId="77777777" w:rsidR="006F52DB" w:rsidRPr="000418D4" w:rsidRDefault="006F52DB" w:rsidP="004365D3">
      <w:pPr>
        <w:pStyle w:val="Nagwek3"/>
        <w:spacing w:beforeLines="40" w:before="96" w:afterLines="40" w:after="96" w:line="276" w:lineRule="auto"/>
      </w:pPr>
      <w:bookmarkStart w:id="305" w:name="_Toc424890957"/>
      <w:bookmarkStart w:id="306" w:name="_Toc449656726"/>
      <w:bookmarkStart w:id="307" w:name="_Toc506972620"/>
      <w:r w:rsidRPr="000418D4">
        <w:t>SubKLAUZ</w:t>
      </w:r>
      <w:r w:rsidR="00187808" w:rsidRPr="000418D4">
        <w:t>ULA 10.2</w:t>
      </w:r>
      <w:r w:rsidR="00187808" w:rsidRPr="000418D4">
        <w:tab/>
      </w:r>
      <w:r w:rsidRPr="000418D4">
        <w:t>PRZEJĘCIE CZĘŚCI ROBÓT</w:t>
      </w:r>
      <w:bookmarkEnd w:id="305"/>
      <w:bookmarkEnd w:id="306"/>
      <w:bookmarkEnd w:id="307"/>
    </w:p>
    <w:p w14:paraId="458D0F3E" w14:textId="77777777" w:rsidR="00327A19"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w:t>
      </w:r>
      <w:r w:rsidR="005E1421" w:rsidRPr="000418D4">
        <w:rPr>
          <w:rFonts w:ascii="Arial" w:hAnsi="Arial" w:cs="Arial"/>
          <w:sz w:val="22"/>
          <w:szCs w:val="22"/>
        </w:rPr>
        <w:t>LAUZULI</w:t>
      </w:r>
      <w:r w:rsidRPr="000418D4">
        <w:rPr>
          <w:rFonts w:ascii="Arial" w:hAnsi="Arial" w:cs="Arial"/>
          <w:sz w:val="22"/>
          <w:szCs w:val="22"/>
        </w:rPr>
        <w:t xml:space="preserve"> i zastępuje następującą treścią:</w:t>
      </w:r>
    </w:p>
    <w:p w14:paraId="4F8E8A06" w14:textId="77777777" w:rsidR="0057510B" w:rsidRPr="000418D4" w:rsidRDefault="0057510B" w:rsidP="004365D3">
      <w:pPr>
        <w:spacing w:beforeLines="40" w:before="96" w:afterLines="40" w:after="96" w:line="276" w:lineRule="auto"/>
        <w:jc w:val="both"/>
        <w:rPr>
          <w:rFonts w:ascii="Arial" w:hAnsi="Arial" w:cs="Arial"/>
          <w:sz w:val="22"/>
          <w:szCs w:val="22"/>
        </w:rPr>
      </w:pPr>
      <w:r>
        <w:rPr>
          <w:rStyle w:val="Odwoaniedokomentarza"/>
        </w:rPr>
        <w:commentReference w:id="308"/>
      </w:r>
    </w:p>
    <w:p w14:paraId="2A51F37B" w14:textId="77777777" w:rsidR="00E01016" w:rsidRPr="001053C1" w:rsidRDefault="00E01016" w:rsidP="004365D3">
      <w:pPr>
        <w:spacing w:beforeLines="40" w:before="96" w:afterLines="40" w:after="96" w:line="276" w:lineRule="auto"/>
        <w:jc w:val="both"/>
        <w:rPr>
          <w:rFonts w:ascii="Arial" w:hAnsi="Arial" w:cs="Arial"/>
          <w:sz w:val="22"/>
          <w:szCs w:val="22"/>
        </w:rPr>
      </w:pPr>
      <w:commentRangeStart w:id="309"/>
      <w:r w:rsidRPr="001053C1">
        <w:rPr>
          <w:rFonts w:ascii="Arial" w:hAnsi="Arial" w:cs="Arial"/>
          <w:sz w:val="22"/>
          <w:szCs w:val="22"/>
        </w:rPr>
        <w:t xml:space="preserve">Do czasu </w:t>
      </w:r>
      <w:r w:rsidR="00464288" w:rsidRPr="001053C1">
        <w:rPr>
          <w:rFonts w:ascii="Arial" w:hAnsi="Arial" w:cs="Arial"/>
          <w:sz w:val="22"/>
          <w:szCs w:val="22"/>
        </w:rPr>
        <w:t>dokonania Odbioru końcowego Odcinka</w:t>
      </w:r>
      <w:r w:rsidR="0079124C" w:rsidRPr="001053C1">
        <w:rPr>
          <w:rFonts w:ascii="Arial" w:hAnsi="Arial" w:cs="Arial"/>
          <w:sz w:val="22"/>
          <w:szCs w:val="22"/>
        </w:rPr>
        <w:t>,</w:t>
      </w:r>
      <w:r w:rsidRPr="001053C1">
        <w:rPr>
          <w:rFonts w:ascii="Arial" w:hAnsi="Arial" w:cs="Arial"/>
          <w:sz w:val="22"/>
          <w:szCs w:val="22"/>
        </w:rPr>
        <w:t xml:space="preserve"> użytkowanie przez Zamawiającego </w:t>
      </w:r>
      <w:r w:rsidR="00464288" w:rsidRPr="001053C1">
        <w:rPr>
          <w:rFonts w:ascii="Arial" w:hAnsi="Arial" w:cs="Arial"/>
          <w:sz w:val="22"/>
          <w:szCs w:val="22"/>
        </w:rPr>
        <w:t>tego Odcinka,</w:t>
      </w:r>
      <w:r w:rsidRPr="001053C1">
        <w:rPr>
          <w:rFonts w:ascii="Arial" w:hAnsi="Arial" w:cs="Arial"/>
          <w:sz w:val="22"/>
          <w:szCs w:val="22"/>
        </w:rPr>
        <w:t xml:space="preserve"> będzie rozumiane jako </w:t>
      </w:r>
      <w:r w:rsidR="005C7F29" w:rsidRPr="001053C1">
        <w:rPr>
          <w:rFonts w:ascii="Arial" w:hAnsi="Arial" w:cs="Arial"/>
          <w:sz w:val="22"/>
        </w:rPr>
        <w:t>użytkowanie tymczasowe</w:t>
      </w:r>
      <w:r w:rsidRPr="001053C1">
        <w:rPr>
          <w:rFonts w:ascii="Arial" w:hAnsi="Arial" w:cs="Arial"/>
          <w:sz w:val="22"/>
          <w:szCs w:val="22"/>
        </w:rPr>
        <w:t>.</w:t>
      </w:r>
      <w:commentRangeEnd w:id="309"/>
      <w:r w:rsidR="0057510B">
        <w:rPr>
          <w:rStyle w:val="Odwoaniedokomentarza"/>
        </w:rPr>
        <w:commentReference w:id="309"/>
      </w:r>
    </w:p>
    <w:p w14:paraId="24F66D5B" w14:textId="77777777" w:rsidR="00413FDE" w:rsidRPr="001053C1" w:rsidRDefault="00413FDE" w:rsidP="004365D3">
      <w:pPr>
        <w:overflowPunct/>
        <w:autoSpaceDE/>
        <w:autoSpaceDN/>
        <w:adjustRightInd/>
        <w:spacing w:beforeLines="40" w:before="96" w:afterLines="40" w:after="96" w:line="276" w:lineRule="auto"/>
        <w:jc w:val="both"/>
        <w:textAlignment w:val="auto"/>
        <w:rPr>
          <w:rFonts w:ascii="Arial" w:eastAsia="Calibri" w:hAnsi="Arial" w:cs="Arial"/>
          <w:sz w:val="22"/>
          <w:szCs w:val="22"/>
        </w:rPr>
      </w:pPr>
      <w:r w:rsidRPr="001053C1">
        <w:rPr>
          <w:rFonts w:ascii="Arial" w:eastAsia="Calibri" w:hAnsi="Arial" w:cs="Arial"/>
          <w:sz w:val="22"/>
          <w:szCs w:val="22"/>
        </w:rPr>
        <w:t xml:space="preserve">Jeżeli Świadectwo Przejęcia zostaje wystawione dla Odcinka, podstawą do naliczenia odszkodowania umownego (kara umowna) za zwłokę w ukończeniu reszty Robót będzie wartość zmniejszona o odebraną część Robót. Inżynier będzie postępował zgodnie </w:t>
      </w:r>
      <w:r w:rsidR="00527383">
        <w:rPr>
          <w:rFonts w:ascii="Arial" w:eastAsia="Calibri" w:hAnsi="Arial" w:cs="Arial"/>
          <w:sz w:val="22"/>
          <w:szCs w:val="22"/>
        </w:rPr>
        <w:t>z </w:t>
      </w:r>
      <w:r w:rsidRPr="001053C1">
        <w:rPr>
          <w:rFonts w:ascii="Arial" w:eastAsia="Calibri" w:hAnsi="Arial" w:cs="Arial"/>
          <w:sz w:val="22"/>
          <w:szCs w:val="22"/>
        </w:rPr>
        <w:t xml:space="preserve">SubKLAUZULĄ 3.5 Warunków Ogólnych, aby uzgodnić lub określić </w:t>
      </w:r>
      <w:r w:rsidR="007F4B78" w:rsidRPr="001053C1">
        <w:rPr>
          <w:rFonts w:ascii="Arial" w:eastAsia="Calibri" w:hAnsi="Arial" w:cs="Arial"/>
          <w:sz w:val="22"/>
          <w:szCs w:val="22"/>
        </w:rPr>
        <w:t xml:space="preserve">tę </w:t>
      </w:r>
      <w:r w:rsidRPr="001053C1">
        <w:rPr>
          <w:rFonts w:ascii="Arial" w:eastAsia="Calibri" w:hAnsi="Arial" w:cs="Arial"/>
          <w:sz w:val="22"/>
          <w:szCs w:val="22"/>
        </w:rPr>
        <w:t>wartość. Powyższe postanowienie nie wpływa na łączną sumę kar umownych</w:t>
      </w:r>
      <w:r w:rsidR="007F4B78" w:rsidRPr="001053C1">
        <w:rPr>
          <w:rFonts w:ascii="Arial" w:eastAsia="Calibri" w:hAnsi="Arial" w:cs="Arial"/>
          <w:sz w:val="22"/>
          <w:szCs w:val="22"/>
        </w:rPr>
        <w:t xml:space="preserve">, jaka może zostać naliczona na podstawie </w:t>
      </w:r>
      <w:r w:rsidRPr="001053C1">
        <w:rPr>
          <w:rFonts w:ascii="Arial" w:eastAsia="Calibri" w:hAnsi="Arial" w:cs="Arial"/>
          <w:sz w:val="22"/>
          <w:szCs w:val="22"/>
        </w:rPr>
        <w:t>SubKLAUZULI 8.7 Warunków Szczególnych.</w:t>
      </w:r>
    </w:p>
    <w:p w14:paraId="1CCE1454" w14:textId="77777777" w:rsidR="00FC5C95" w:rsidRDefault="00FC5C95" w:rsidP="004365D3">
      <w:pPr>
        <w:overflowPunct/>
        <w:autoSpaceDE/>
        <w:autoSpaceDN/>
        <w:adjustRightInd/>
        <w:spacing w:beforeLines="40" w:before="96" w:afterLines="40" w:after="96" w:line="276" w:lineRule="auto"/>
        <w:jc w:val="both"/>
        <w:textAlignment w:val="auto"/>
        <w:rPr>
          <w:rFonts w:ascii="Arial" w:eastAsia="Calibri" w:hAnsi="Arial" w:cs="Arial"/>
          <w:sz w:val="22"/>
          <w:szCs w:val="22"/>
        </w:rPr>
      </w:pPr>
      <w:r w:rsidRPr="001053C1">
        <w:rPr>
          <w:rFonts w:ascii="Arial" w:eastAsia="Calibri" w:hAnsi="Arial" w:cs="Arial"/>
          <w:sz w:val="22"/>
          <w:szCs w:val="22"/>
        </w:rPr>
        <w:t xml:space="preserve">W okresie użytkowania tymczasowego Wykonawca nie ponosi </w:t>
      </w:r>
      <w:r>
        <w:rPr>
          <w:rFonts w:ascii="Arial" w:eastAsia="Calibri" w:hAnsi="Arial" w:cs="Arial"/>
          <w:sz w:val="22"/>
          <w:szCs w:val="22"/>
        </w:rPr>
        <w:t xml:space="preserve">kosztów </w:t>
      </w:r>
      <w:r w:rsidR="00A952DD">
        <w:rPr>
          <w:rFonts w:ascii="Arial" w:eastAsia="Calibri" w:hAnsi="Arial" w:cs="Arial"/>
          <w:sz w:val="22"/>
          <w:szCs w:val="22"/>
        </w:rPr>
        <w:t>oraz nie jest zobowiązany do</w:t>
      </w:r>
      <w:r>
        <w:rPr>
          <w:rFonts w:ascii="Arial" w:eastAsia="Calibri" w:hAnsi="Arial" w:cs="Arial"/>
          <w:sz w:val="22"/>
          <w:szCs w:val="22"/>
        </w:rPr>
        <w:t xml:space="preserve"> wykonywania czynności związanych ze zwykłym zużyciem </w:t>
      </w:r>
      <w:r w:rsidR="0033112D">
        <w:rPr>
          <w:rFonts w:ascii="Arial" w:eastAsia="Calibri" w:hAnsi="Arial" w:cs="Arial"/>
          <w:sz w:val="22"/>
          <w:szCs w:val="22"/>
        </w:rPr>
        <w:t xml:space="preserve">i utrzymaniem </w:t>
      </w:r>
      <w:r>
        <w:rPr>
          <w:rFonts w:ascii="Arial" w:eastAsia="Calibri" w:hAnsi="Arial" w:cs="Arial"/>
          <w:sz w:val="22"/>
          <w:szCs w:val="22"/>
        </w:rPr>
        <w:t xml:space="preserve">Robót użytkowanych przez Zamawiającego. </w:t>
      </w:r>
      <w:r w:rsidR="0057510B">
        <w:rPr>
          <w:rStyle w:val="Odwoaniedokomentarza"/>
        </w:rPr>
        <w:commentReference w:id="310"/>
      </w:r>
    </w:p>
    <w:p w14:paraId="28EE8CF2" w14:textId="77777777" w:rsidR="00FC5C95" w:rsidRPr="00DE2D56" w:rsidRDefault="00FC5C95" w:rsidP="004365D3">
      <w:pPr>
        <w:overflowPunct/>
        <w:autoSpaceDE/>
        <w:autoSpaceDN/>
        <w:adjustRightInd/>
        <w:spacing w:beforeLines="40" w:before="96" w:afterLines="40" w:after="96" w:line="276" w:lineRule="auto"/>
        <w:jc w:val="both"/>
        <w:textAlignment w:val="auto"/>
        <w:rPr>
          <w:rFonts w:ascii="Arial" w:eastAsia="Calibri" w:hAnsi="Arial" w:cs="Arial"/>
          <w:sz w:val="22"/>
          <w:szCs w:val="22"/>
        </w:rPr>
      </w:pPr>
      <w:r>
        <w:rPr>
          <w:rFonts w:ascii="Arial" w:eastAsia="Calibri" w:hAnsi="Arial" w:cs="Arial"/>
          <w:sz w:val="22"/>
          <w:szCs w:val="22"/>
        </w:rPr>
        <w:t>W przypadku stwierdzenia przez Zamawi</w:t>
      </w:r>
      <w:r w:rsidR="000C530F">
        <w:rPr>
          <w:rFonts w:ascii="Arial" w:eastAsia="Calibri" w:hAnsi="Arial" w:cs="Arial"/>
          <w:sz w:val="22"/>
          <w:szCs w:val="22"/>
        </w:rPr>
        <w:t>a</w:t>
      </w:r>
      <w:r>
        <w:rPr>
          <w:rFonts w:ascii="Arial" w:eastAsia="Calibri" w:hAnsi="Arial" w:cs="Arial"/>
          <w:sz w:val="22"/>
          <w:szCs w:val="22"/>
        </w:rPr>
        <w:t xml:space="preserve">jącego, w okresie użytkowania tymczasowego </w:t>
      </w:r>
      <w:r w:rsidR="003E72FE">
        <w:rPr>
          <w:rFonts w:ascii="Arial" w:eastAsia="Calibri" w:hAnsi="Arial" w:cs="Arial"/>
          <w:sz w:val="22"/>
          <w:szCs w:val="22"/>
        </w:rPr>
        <w:t>wad</w:t>
      </w:r>
      <w:r w:rsidR="00DE2D56">
        <w:rPr>
          <w:rFonts w:ascii="Arial" w:eastAsia="Calibri" w:hAnsi="Arial" w:cs="Arial"/>
          <w:sz w:val="22"/>
          <w:szCs w:val="22"/>
        </w:rPr>
        <w:t xml:space="preserve"> lub </w:t>
      </w:r>
      <w:r>
        <w:rPr>
          <w:rFonts w:ascii="Arial" w:eastAsia="Calibri" w:hAnsi="Arial" w:cs="Arial"/>
          <w:sz w:val="22"/>
          <w:szCs w:val="22"/>
        </w:rPr>
        <w:t xml:space="preserve">usterek, które nie wynikają ze zwykłego zużycia </w:t>
      </w:r>
      <w:r w:rsidR="00A952DD">
        <w:rPr>
          <w:rFonts w:ascii="Arial" w:eastAsia="Calibri" w:hAnsi="Arial" w:cs="Arial"/>
          <w:sz w:val="22"/>
          <w:szCs w:val="22"/>
        </w:rPr>
        <w:t>Robót</w:t>
      </w:r>
      <w:r>
        <w:rPr>
          <w:rFonts w:ascii="Arial" w:eastAsia="Calibri" w:hAnsi="Arial" w:cs="Arial"/>
          <w:sz w:val="22"/>
          <w:szCs w:val="22"/>
        </w:rPr>
        <w:t xml:space="preserve">, </w:t>
      </w:r>
      <w:commentRangeStart w:id="311"/>
      <w:r>
        <w:rPr>
          <w:rFonts w:ascii="Arial" w:eastAsia="Calibri" w:hAnsi="Arial" w:cs="Arial"/>
          <w:sz w:val="22"/>
          <w:szCs w:val="22"/>
        </w:rPr>
        <w:t>w</w:t>
      </w:r>
      <w:r w:rsidR="00A952DD">
        <w:rPr>
          <w:rFonts w:ascii="Arial" w:eastAsia="Calibri" w:hAnsi="Arial" w:cs="Arial"/>
          <w:sz w:val="22"/>
          <w:szCs w:val="22"/>
        </w:rPr>
        <w:t xml:space="preserve"> tym w szczególności </w:t>
      </w:r>
      <w:r w:rsidR="003E72FE">
        <w:rPr>
          <w:rFonts w:ascii="Arial" w:eastAsia="Calibri" w:hAnsi="Arial" w:cs="Arial"/>
          <w:sz w:val="22"/>
          <w:szCs w:val="22"/>
        </w:rPr>
        <w:t>wad</w:t>
      </w:r>
      <w:r w:rsidR="00DE2D56">
        <w:rPr>
          <w:rFonts w:ascii="Arial" w:eastAsia="Calibri" w:hAnsi="Arial" w:cs="Arial"/>
          <w:sz w:val="22"/>
          <w:szCs w:val="22"/>
        </w:rPr>
        <w:t xml:space="preserve"> lub </w:t>
      </w:r>
      <w:r w:rsidR="00A952DD">
        <w:rPr>
          <w:rFonts w:ascii="Arial" w:eastAsia="Calibri" w:hAnsi="Arial" w:cs="Arial"/>
          <w:sz w:val="22"/>
          <w:szCs w:val="22"/>
        </w:rPr>
        <w:t>usterek związanych</w:t>
      </w:r>
      <w:r>
        <w:rPr>
          <w:rFonts w:ascii="Arial" w:eastAsia="Calibri" w:hAnsi="Arial" w:cs="Arial"/>
          <w:sz w:val="22"/>
          <w:szCs w:val="22"/>
        </w:rPr>
        <w:t xml:space="preserve"> z geometrią i osiadaniem toru,</w:t>
      </w:r>
      <w:commentRangeEnd w:id="311"/>
      <w:r w:rsidR="0057510B">
        <w:rPr>
          <w:rStyle w:val="Odwoaniedokomentarza"/>
        </w:rPr>
        <w:commentReference w:id="311"/>
      </w:r>
      <w:r>
        <w:rPr>
          <w:rFonts w:ascii="Arial" w:eastAsia="Calibri" w:hAnsi="Arial" w:cs="Arial"/>
          <w:sz w:val="22"/>
          <w:szCs w:val="22"/>
        </w:rPr>
        <w:t xml:space="preserve"> Zamawiający</w:t>
      </w:r>
      <w:r w:rsidR="00A952DD">
        <w:rPr>
          <w:rFonts w:ascii="Arial" w:eastAsia="Calibri" w:hAnsi="Arial" w:cs="Arial"/>
          <w:sz w:val="22"/>
          <w:szCs w:val="22"/>
        </w:rPr>
        <w:t xml:space="preserve"> </w:t>
      </w:r>
      <w:r>
        <w:rPr>
          <w:rFonts w:ascii="Arial" w:eastAsia="Calibri" w:hAnsi="Arial" w:cs="Arial"/>
          <w:sz w:val="22"/>
          <w:szCs w:val="22"/>
        </w:rPr>
        <w:t>niezwłocznie powiadomi o tym fakcie Wykonawcę</w:t>
      </w:r>
      <w:r w:rsidR="00A952DD">
        <w:rPr>
          <w:rFonts w:ascii="Arial" w:eastAsia="Calibri" w:hAnsi="Arial" w:cs="Arial"/>
          <w:sz w:val="22"/>
          <w:szCs w:val="22"/>
        </w:rPr>
        <w:t xml:space="preserve"> i Inżyniera. </w:t>
      </w:r>
      <w:r w:rsidR="00A952DD" w:rsidRPr="00DE2D56">
        <w:rPr>
          <w:rFonts w:ascii="Arial" w:eastAsia="Calibri" w:hAnsi="Arial" w:cs="Arial"/>
          <w:sz w:val="22"/>
          <w:szCs w:val="22"/>
        </w:rPr>
        <w:t>W</w:t>
      </w:r>
      <w:r w:rsidRPr="00DE2D56">
        <w:rPr>
          <w:rFonts w:ascii="Arial" w:eastAsia="Calibri" w:hAnsi="Arial" w:cs="Arial"/>
          <w:sz w:val="22"/>
          <w:szCs w:val="22"/>
        </w:rPr>
        <w:t xml:space="preserve"> takim przypadku Wykonawca, w odpowiednim wskazanym przez Zamawiającego</w:t>
      </w:r>
      <w:r w:rsidR="00A952DD" w:rsidRPr="00DE2D56">
        <w:rPr>
          <w:rFonts w:ascii="Arial" w:eastAsia="Calibri" w:hAnsi="Arial" w:cs="Arial"/>
          <w:sz w:val="22"/>
          <w:szCs w:val="22"/>
        </w:rPr>
        <w:t xml:space="preserve"> terminie</w:t>
      </w:r>
      <w:r w:rsidRPr="00DE2D56">
        <w:rPr>
          <w:rFonts w:ascii="Arial" w:eastAsia="Calibri" w:hAnsi="Arial" w:cs="Arial"/>
          <w:sz w:val="22"/>
          <w:szCs w:val="22"/>
        </w:rPr>
        <w:t xml:space="preserve">, usunie stwierdzone </w:t>
      </w:r>
      <w:r w:rsidR="003E72FE" w:rsidRPr="00DE2D56">
        <w:rPr>
          <w:rFonts w:ascii="Arial" w:eastAsia="Calibri" w:hAnsi="Arial" w:cs="Arial"/>
          <w:sz w:val="22"/>
          <w:szCs w:val="22"/>
        </w:rPr>
        <w:t>wady</w:t>
      </w:r>
      <w:r w:rsidR="00DE2D56" w:rsidRPr="00DE2D56">
        <w:rPr>
          <w:rFonts w:ascii="Arial" w:eastAsia="Calibri" w:hAnsi="Arial" w:cs="Arial"/>
          <w:sz w:val="22"/>
          <w:szCs w:val="22"/>
        </w:rPr>
        <w:t xml:space="preserve"> lub usterki</w:t>
      </w:r>
      <w:r w:rsidRPr="00DE2D56">
        <w:rPr>
          <w:rFonts w:ascii="Arial" w:eastAsia="Calibri" w:hAnsi="Arial" w:cs="Arial"/>
          <w:sz w:val="22"/>
          <w:szCs w:val="22"/>
        </w:rPr>
        <w:t xml:space="preserve">. </w:t>
      </w:r>
    </w:p>
    <w:p w14:paraId="62A1DCC1" w14:textId="77777777" w:rsidR="00FC5C95" w:rsidRDefault="00FC5C95" w:rsidP="004365D3">
      <w:pPr>
        <w:overflowPunct/>
        <w:autoSpaceDE/>
        <w:autoSpaceDN/>
        <w:adjustRightInd/>
        <w:spacing w:beforeLines="40" w:before="96" w:afterLines="40" w:after="96" w:line="276" w:lineRule="auto"/>
        <w:jc w:val="both"/>
        <w:textAlignment w:val="auto"/>
        <w:rPr>
          <w:rFonts w:ascii="Arial" w:eastAsia="Calibri" w:hAnsi="Arial" w:cs="Arial"/>
          <w:sz w:val="22"/>
          <w:szCs w:val="22"/>
        </w:rPr>
      </w:pPr>
      <w:r w:rsidRPr="00DE2D56">
        <w:rPr>
          <w:rFonts w:ascii="Arial" w:eastAsia="Calibri" w:hAnsi="Arial" w:cs="Arial"/>
          <w:sz w:val="22"/>
          <w:szCs w:val="22"/>
        </w:rPr>
        <w:t>W przypadku nieus</w:t>
      </w:r>
      <w:r w:rsidR="00A952DD" w:rsidRPr="00DE2D56">
        <w:rPr>
          <w:rFonts w:ascii="Arial" w:eastAsia="Calibri" w:hAnsi="Arial" w:cs="Arial"/>
          <w:sz w:val="22"/>
          <w:szCs w:val="22"/>
        </w:rPr>
        <w:t>u</w:t>
      </w:r>
      <w:r w:rsidRPr="00DE2D56">
        <w:rPr>
          <w:rFonts w:ascii="Arial" w:eastAsia="Calibri" w:hAnsi="Arial" w:cs="Arial"/>
          <w:sz w:val="22"/>
          <w:szCs w:val="22"/>
        </w:rPr>
        <w:t xml:space="preserve">nięcia </w:t>
      </w:r>
      <w:r w:rsidR="003E72FE" w:rsidRPr="00DE2D56">
        <w:rPr>
          <w:rFonts w:ascii="Arial" w:eastAsia="Calibri" w:hAnsi="Arial" w:cs="Arial"/>
          <w:sz w:val="22"/>
          <w:szCs w:val="22"/>
        </w:rPr>
        <w:t>wad</w:t>
      </w:r>
      <w:r w:rsidR="00DE2D56" w:rsidRPr="00DE2D56">
        <w:rPr>
          <w:rFonts w:ascii="Arial" w:eastAsia="Calibri" w:hAnsi="Arial" w:cs="Arial"/>
          <w:sz w:val="22"/>
          <w:szCs w:val="22"/>
        </w:rPr>
        <w:t xml:space="preserve"> lub usterek</w:t>
      </w:r>
      <w:r w:rsidRPr="00DE2D56">
        <w:rPr>
          <w:rFonts w:ascii="Arial" w:eastAsia="Calibri" w:hAnsi="Arial" w:cs="Arial"/>
          <w:sz w:val="22"/>
          <w:szCs w:val="22"/>
        </w:rPr>
        <w:t xml:space="preserve"> w wyznaczonym odpowiednim terminie przez Wykonawcę,</w:t>
      </w:r>
      <w:r>
        <w:rPr>
          <w:rFonts w:ascii="Arial" w:eastAsia="Calibri" w:hAnsi="Arial" w:cs="Arial"/>
          <w:sz w:val="22"/>
          <w:szCs w:val="22"/>
        </w:rPr>
        <w:t xml:space="preserve"> </w:t>
      </w:r>
      <w:r w:rsidRPr="00FC5C95">
        <w:rPr>
          <w:rFonts w:ascii="Arial" w:eastAsia="Calibri" w:hAnsi="Arial" w:cs="Arial"/>
          <w:sz w:val="22"/>
          <w:szCs w:val="22"/>
        </w:rPr>
        <w:t xml:space="preserve">Zamawiający jest nieodwołalnie upoważniony do wykonania zastępczego, poprzez powierzenie usunięcia </w:t>
      </w:r>
      <w:r w:rsidR="003E72FE">
        <w:rPr>
          <w:rFonts w:ascii="Arial" w:eastAsia="Calibri" w:hAnsi="Arial" w:cs="Arial"/>
          <w:sz w:val="22"/>
          <w:szCs w:val="22"/>
        </w:rPr>
        <w:t xml:space="preserve">wad </w:t>
      </w:r>
      <w:r w:rsidR="00DE2D56">
        <w:rPr>
          <w:rFonts w:ascii="Arial" w:eastAsia="Calibri" w:hAnsi="Arial" w:cs="Arial"/>
          <w:sz w:val="22"/>
          <w:szCs w:val="22"/>
        </w:rPr>
        <w:t>lub usterek</w:t>
      </w:r>
      <w:r w:rsidRPr="00FC5C95">
        <w:rPr>
          <w:rFonts w:ascii="Arial" w:eastAsia="Calibri" w:hAnsi="Arial" w:cs="Arial"/>
          <w:sz w:val="22"/>
          <w:szCs w:val="22"/>
        </w:rPr>
        <w:t xml:space="preserve"> innemu wykonawcy na koszt i ryzyko Wykonawcy. W takim przypadku Wykonawca pokryje Zamawiającemu wszystkie koszty związane z wykonawstwem zastępczym.</w:t>
      </w:r>
    </w:p>
    <w:p w14:paraId="769EC4D5" w14:textId="77777777" w:rsidR="00FC5C95" w:rsidRDefault="00FC5C95" w:rsidP="004365D3">
      <w:pPr>
        <w:overflowPunct/>
        <w:autoSpaceDE/>
        <w:autoSpaceDN/>
        <w:adjustRightInd/>
        <w:spacing w:beforeLines="40" w:before="96" w:afterLines="40" w:after="96" w:line="276" w:lineRule="auto"/>
        <w:jc w:val="both"/>
        <w:textAlignment w:val="auto"/>
        <w:rPr>
          <w:rFonts w:ascii="Arial" w:eastAsia="Calibri" w:hAnsi="Arial" w:cs="Arial"/>
          <w:sz w:val="22"/>
          <w:szCs w:val="22"/>
        </w:rPr>
      </w:pPr>
      <w:r>
        <w:rPr>
          <w:rFonts w:ascii="Arial" w:eastAsia="Calibri" w:hAnsi="Arial" w:cs="Arial"/>
          <w:sz w:val="22"/>
          <w:szCs w:val="22"/>
        </w:rPr>
        <w:t xml:space="preserve">Strony ustalają, że zgłoszenie wystąpienia </w:t>
      </w:r>
      <w:r w:rsidR="003E72FE">
        <w:rPr>
          <w:rFonts w:ascii="Arial" w:eastAsia="Calibri" w:hAnsi="Arial" w:cs="Arial"/>
          <w:sz w:val="22"/>
          <w:szCs w:val="22"/>
        </w:rPr>
        <w:t xml:space="preserve">wad </w:t>
      </w:r>
      <w:r w:rsidR="00DE2D56">
        <w:rPr>
          <w:rFonts w:ascii="Arial" w:eastAsia="Calibri" w:hAnsi="Arial" w:cs="Arial"/>
          <w:sz w:val="22"/>
          <w:szCs w:val="22"/>
        </w:rPr>
        <w:t xml:space="preserve">lub </w:t>
      </w:r>
      <w:r>
        <w:rPr>
          <w:rFonts w:ascii="Arial" w:eastAsia="Calibri" w:hAnsi="Arial" w:cs="Arial"/>
          <w:sz w:val="22"/>
          <w:szCs w:val="22"/>
        </w:rPr>
        <w:t xml:space="preserve">usterek w okresie użytkowania tymczasowego, nie może być w żadnym przypadku przez żadną ze </w:t>
      </w:r>
      <w:r w:rsidR="00A952DD">
        <w:rPr>
          <w:rFonts w:ascii="Arial" w:eastAsia="Calibri" w:hAnsi="Arial" w:cs="Arial"/>
          <w:sz w:val="22"/>
          <w:szCs w:val="22"/>
        </w:rPr>
        <w:t>S</w:t>
      </w:r>
      <w:r>
        <w:rPr>
          <w:rFonts w:ascii="Arial" w:eastAsia="Calibri" w:hAnsi="Arial" w:cs="Arial"/>
          <w:sz w:val="22"/>
          <w:szCs w:val="22"/>
        </w:rPr>
        <w:t>tron uznawane za rozpoczęcie Okresu Zgłaszania Wad.</w:t>
      </w:r>
    </w:p>
    <w:p w14:paraId="43F20EB9" w14:textId="77777777" w:rsidR="00FC5C95" w:rsidRDefault="00FC5C95" w:rsidP="004365D3">
      <w:pPr>
        <w:overflowPunct/>
        <w:autoSpaceDE/>
        <w:autoSpaceDN/>
        <w:adjustRightInd/>
        <w:spacing w:beforeLines="40" w:before="96" w:afterLines="40" w:after="96" w:line="276" w:lineRule="auto"/>
        <w:jc w:val="both"/>
        <w:textAlignment w:val="auto"/>
        <w:rPr>
          <w:rFonts w:ascii="Arial" w:eastAsia="Calibri" w:hAnsi="Arial" w:cs="Arial"/>
          <w:sz w:val="22"/>
          <w:szCs w:val="22"/>
        </w:rPr>
      </w:pPr>
      <w:commentRangeStart w:id="312"/>
      <w:r>
        <w:rPr>
          <w:rFonts w:ascii="Arial" w:eastAsia="Calibri" w:hAnsi="Arial" w:cs="Arial"/>
          <w:sz w:val="22"/>
          <w:szCs w:val="22"/>
        </w:rPr>
        <w:t xml:space="preserve">Niezależnie od ponoszenia przez Zamawiającego kosztów lub wykonywania czynności związanych ze zwykłym zużyciem Robót użytkowanych przez Zamawiającego w okresie użytkowania tymczasowego, Wykonawca jest zobowiązany do doprowadzenia, do dnia Odbioru końcowego Odcinka, wszystkich Robót objętych Odbiorem końcowym Odcinka, do stanu zgodnego z Kontraktem, tj. m.in. </w:t>
      </w:r>
      <w:r w:rsidR="00A952DD">
        <w:rPr>
          <w:rFonts w:ascii="Arial" w:eastAsia="Calibri" w:hAnsi="Arial" w:cs="Arial"/>
          <w:sz w:val="22"/>
          <w:szCs w:val="22"/>
        </w:rPr>
        <w:t xml:space="preserve">zapewnienia </w:t>
      </w:r>
      <w:r>
        <w:rPr>
          <w:rFonts w:ascii="Arial" w:eastAsia="Calibri" w:hAnsi="Arial" w:cs="Arial"/>
          <w:sz w:val="22"/>
          <w:szCs w:val="22"/>
        </w:rPr>
        <w:t xml:space="preserve">osiągnięcia wszystkich parametrów </w:t>
      </w:r>
      <w:r w:rsidR="00AA28EF">
        <w:rPr>
          <w:rFonts w:ascii="Arial" w:eastAsia="Calibri" w:hAnsi="Arial" w:cs="Arial"/>
          <w:sz w:val="22"/>
          <w:szCs w:val="22"/>
        </w:rPr>
        <w:t xml:space="preserve">technicznych </w:t>
      </w:r>
      <w:r>
        <w:rPr>
          <w:rFonts w:ascii="Arial" w:eastAsia="Calibri" w:hAnsi="Arial" w:cs="Arial"/>
          <w:sz w:val="22"/>
          <w:szCs w:val="22"/>
        </w:rPr>
        <w:t>wynikających z Kontraktu.</w:t>
      </w:r>
      <w:commentRangeEnd w:id="312"/>
      <w:r w:rsidR="00DB7259">
        <w:rPr>
          <w:rStyle w:val="Odwoaniedokomentarza"/>
        </w:rPr>
        <w:commentReference w:id="312"/>
      </w:r>
    </w:p>
    <w:p w14:paraId="382BA60D" w14:textId="77777777" w:rsidR="0079124C" w:rsidRPr="000418D4" w:rsidRDefault="00187808" w:rsidP="004365D3">
      <w:pPr>
        <w:pStyle w:val="Nagwek2"/>
        <w:spacing w:line="276" w:lineRule="auto"/>
        <w:rPr>
          <w:i/>
        </w:rPr>
      </w:pPr>
      <w:bookmarkStart w:id="313" w:name="_Toc194208655"/>
      <w:bookmarkStart w:id="314" w:name="_Toc424890958"/>
      <w:bookmarkStart w:id="315" w:name="_Toc449656727"/>
      <w:bookmarkStart w:id="316" w:name="_Toc506972621"/>
      <w:r w:rsidRPr="000418D4">
        <w:t>KLAUZULA 11</w:t>
      </w:r>
      <w:r w:rsidRPr="000418D4">
        <w:tab/>
      </w:r>
      <w:r w:rsidR="006F52DB" w:rsidRPr="000418D4">
        <w:t>ODPOWIEDZIALNOŚĆ ZA WADY</w:t>
      </w:r>
      <w:bookmarkEnd w:id="313"/>
      <w:bookmarkEnd w:id="314"/>
      <w:bookmarkEnd w:id="315"/>
      <w:bookmarkEnd w:id="316"/>
      <w:r w:rsidR="006F52DB" w:rsidRPr="000418D4">
        <w:t xml:space="preserve"> </w:t>
      </w:r>
    </w:p>
    <w:p w14:paraId="7D8E0833" w14:textId="77777777" w:rsidR="0079124C" w:rsidRPr="000418D4" w:rsidRDefault="0079124C" w:rsidP="004365D3">
      <w:pPr>
        <w:pStyle w:val="Nagwek3"/>
        <w:spacing w:beforeLines="40" w:before="96" w:afterLines="40" w:after="96" w:line="276" w:lineRule="auto"/>
      </w:pPr>
      <w:bookmarkStart w:id="317" w:name="_Toc443582643"/>
      <w:bookmarkStart w:id="318" w:name="_Toc102356425"/>
      <w:bookmarkStart w:id="319" w:name="_Toc335913097"/>
      <w:bookmarkStart w:id="320" w:name="_Toc449656728"/>
      <w:bookmarkStart w:id="321" w:name="_Toc506972622"/>
      <w:r w:rsidRPr="000418D4">
        <w:t>SUBKLAUZULA 11.1</w:t>
      </w:r>
      <w:r w:rsidRPr="000418D4">
        <w:tab/>
        <w:t>UKOŃCZENIE ZALEGŁEJ PRACY I USUNIĘCIE WAD</w:t>
      </w:r>
      <w:bookmarkEnd w:id="317"/>
      <w:bookmarkEnd w:id="318"/>
      <w:bookmarkEnd w:id="319"/>
      <w:bookmarkEnd w:id="320"/>
      <w:bookmarkEnd w:id="321"/>
    </w:p>
    <w:p w14:paraId="4CDD97AB" w14:textId="77777777" w:rsidR="00F52838" w:rsidRPr="000418D4" w:rsidRDefault="0007038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w:t>
      </w:r>
      <w:r w:rsidR="0079124C" w:rsidRPr="000418D4">
        <w:rPr>
          <w:rFonts w:ascii="Arial" w:hAnsi="Arial" w:cs="Arial"/>
          <w:sz w:val="22"/>
          <w:szCs w:val="22"/>
        </w:rPr>
        <w:t>KLAUZULI</w:t>
      </w:r>
      <w:r w:rsidRPr="000418D4">
        <w:rPr>
          <w:rFonts w:ascii="Arial" w:hAnsi="Arial" w:cs="Arial"/>
          <w:sz w:val="22"/>
          <w:szCs w:val="22"/>
        </w:rPr>
        <w:t xml:space="preserve"> i zastępuje następującą treścią:</w:t>
      </w:r>
    </w:p>
    <w:p w14:paraId="6C1060CC" w14:textId="77777777" w:rsidR="00E01016" w:rsidRPr="000418D4" w:rsidRDefault="00F91B75"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lastRenderedPageBreak/>
        <w:t xml:space="preserve">Okres Zgłaszania Wad rozpoczyna swój bieg w następnym dniu po dacie wskazanej </w:t>
      </w:r>
      <w:r w:rsidR="00527383">
        <w:rPr>
          <w:rFonts w:ascii="Arial" w:hAnsi="Arial" w:cs="Arial"/>
          <w:sz w:val="22"/>
          <w:szCs w:val="22"/>
        </w:rPr>
        <w:t>w </w:t>
      </w:r>
      <w:r w:rsidR="003B1633">
        <w:rPr>
          <w:rFonts w:ascii="Arial" w:hAnsi="Arial" w:cs="Arial"/>
          <w:sz w:val="22"/>
          <w:szCs w:val="22"/>
        </w:rPr>
        <w:t>protokole Odbioru końcowego</w:t>
      </w:r>
      <w:r w:rsidRPr="000418D4">
        <w:rPr>
          <w:rFonts w:ascii="Arial" w:hAnsi="Arial" w:cs="Arial"/>
          <w:sz w:val="22"/>
          <w:szCs w:val="22"/>
        </w:rPr>
        <w:t>, z którą Roboty lub Odci</w:t>
      </w:r>
      <w:r w:rsidR="00527383">
        <w:rPr>
          <w:rFonts w:ascii="Arial" w:hAnsi="Arial" w:cs="Arial"/>
          <w:sz w:val="22"/>
          <w:szCs w:val="22"/>
        </w:rPr>
        <w:t>nek zostały ukończone zgodnie z </w:t>
      </w:r>
      <w:r w:rsidRPr="000418D4">
        <w:rPr>
          <w:rFonts w:ascii="Arial" w:hAnsi="Arial" w:cs="Arial"/>
          <w:sz w:val="22"/>
          <w:szCs w:val="22"/>
        </w:rPr>
        <w:t>Kontraktem</w:t>
      </w:r>
      <w:r w:rsidR="00B4477B" w:rsidRPr="000418D4">
        <w:rPr>
          <w:rFonts w:ascii="Arial" w:hAnsi="Arial" w:cs="Arial"/>
          <w:sz w:val="22"/>
          <w:szCs w:val="22"/>
        </w:rPr>
        <w:t>.</w:t>
      </w:r>
    </w:p>
    <w:p w14:paraId="4B5E5E9B" w14:textId="77777777" w:rsidR="0007038D" w:rsidRPr="000418D4" w:rsidRDefault="00DA0417"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Aby zapewnić, że Roboty oraz</w:t>
      </w:r>
      <w:r w:rsidR="0007038D" w:rsidRPr="000418D4">
        <w:rPr>
          <w:rFonts w:ascii="Arial" w:hAnsi="Arial" w:cs="Arial"/>
          <w:sz w:val="22"/>
          <w:szCs w:val="22"/>
        </w:rPr>
        <w:t xml:space="preserve"> Dokumenty Wykonawcy i każdy Odcinek będą w stanie wymaganym przez Kontrakt (oprócz zwyczajnego zużycia), Wykonawca przed upływem odnośnego Okresu Zgłaszania Wad: </w:t>
      </w:r>
    </w:p>
    <w:p w14:paraId="7E603ABE" w14:textId="77777777" w:rsidR="00413FDE" w:rsidRPr="000418D4" w:rsidRDefault="00413FDE" w:rsidP="00527383">
      <w:pPr>
        <w:pStyle w:val="apunkt"/>
        <w:numPr>
          <w:ilvl w:val="0"/>
          <w:numId w:val="77"/>
        </w:numPr>
        <w:ind w:left="426" w:hanging="426"/>
      </w:pPr>
      <w:r w:rsidRPr="000418D4">
        <w:t>dokończy Roboty zaległe, jakie mogą być wskazane przez</w:t>
      </w:r>
      <w:r w:rsidR="00AD5873" w:rsidRPr="000418D4">
        <w:t xml:space="preserve"> Inżyniera lub Zamawiajacego w </w:t>
      </w:r>
      <w:r w:rsidR="00DE2D56">
        <w:t>p</w:t>
      </w:r>
      <w:r w:rsidR="00DE2D56" w:rsidRPr="000418D4">
        <w:t xml:space="preserve">rotokole </w:t>
      </w:r>
      <w:r w:rsidR="00AD5873" w:rsidRPr="000418D4">
        <w:t>Odbioru k</w:t>
      </w:r>
      <w:r w:rsidRPr="000418D4">
        <w:t>ońcowego</w:t>
      </w:r>
      <w:r w:rsidRPr="000418D4" w:rsidDel="00495613">
        <w:t xml:space="preserve"> </w:t>
      </w:r>
      <w:r w:rsidRPr="000418D4">
        <w:t>Robót lub Odcinka w czasie, jaki zostanie wyznaczony, oraz</w:t>
      </w:r>
    </w:p>
    <w:p w14:paraId="4CBA9471" w14:textId="77777777" w:rsidR="00413FDE" w:rsidRPr="000418D4" w:rsidRDefault="00413FDE" w:rsidP="00527383">
      <w:pPr>
        <w:pStyle w:val="apunkt"/>
        <w:numPr>
          <w:ilvl w:val="0"/>
          <w:numId w:val="77"/>
        </w:numPr>
        <w:ind w:left="426" w:hanging="426"/>
      </w:pPr>
      <w:r w:rsidRPr="000418D4">
        <w:t>wykona wszelkie Roboty wymagane dla naprawy wad i uszkodzeń, jakie mogą być wskazane przez</w:t>
      </w:r>
      <w:r w:rsidR="00AD5873" w:rsidRPr="000418D4">
        <w:t xml:space="preserve"> Inżyniera lub Zamawiajacego w </w:t>
      </w:r>
      <w:r w:rsidR="00A10802">
        <w:t>p</w:t>
      </w:r>
      <w:r w:rsidR="00A10802" w:rsidRPr="000418D4">
        <w:t xml:space="preserve">rotokole </w:t>
      </w:r>
      <w:r w:rsidRPr="000418D4">
        <w:t>Odbioru Końcowego Robót</w:t>
      </w:r>
      <w:r w:rsidRPr="000418D4" w:rsidDel="00495613">
        <w:t xml:space="preserve"> </w:t>
      </w:r>
      <w:r w:rsidRPr="000418D4">
        <w:t>lub Odcinka</w:t>
      </w:r>
      <w:r w:rsidR="00F91B75" w:rsidRPr="000418D4">
        <w:t xml:space="preserve"> lub ujawnione w Okresie Zgłaszania Wad</w:t>
      </w:r>
      <w:r w:rsidRPr="000418D4">
        <w:t xml:space="preserve">, w czasie jaki zostanie wyznaczony. </w:t>
      </w:r>
    </w:p>
    <w:p w14:paraId="2CDD91FD" w14:textId="77777777" w:rsidR="0007038D" w:rsidRPr="000418D4" w:rsidRDefault="00F91B75" w:rsidP="004365D3">
      <w:pPr>
        <w:spacing w:beforeLines="40" w:before="96" w:afterLines="40" w:after="96" w:line="276" w:lineRule="auto"/>
        <w:jc w:val="both"/>
        <w:rPr>
          <w:rFonts w:ascii="Arial" w:hAnsi="Arial" w:cs="Arial"/>
          <w:sz w:val="22"/>
          <w:szCs w:val="22"/>
        </w:rPr>
      </w:pPr>
      <w:commentRangeStart w:id="322"/>
      <w:r w:rsidRPr="000418D4">
        <w:rPr>
          <w:rFonts w:ascii="Arial" w:hAnsi="Arial" w:cs="Arial"/>
          <w:sz w:val="22"/>
        </w:rPr>
        <w:t>Jeżeli pojawi się wada lub uszkodzenie po dacie wskazanej</w:t>
      </w:r>
      <w:r w:rsidR="00CC40F8">
        <w:rPr>
          <w:rFonts w:ascii="Arial" w:hAnsi="Arial" w:cs="Arial"/>
          <w:sz w:val="22"/>
        </w:rPr>
        <w:t>,</w:t>
      </w:r>
      <w:r w:rsidRPr="000418D4">
        <w:rPr>
          <w:rFonts w:ascii="Arial" w:hAnsi="Arial" w:cs="Arial"/>
          <w:sz w:val="22"/>
        </w:rPr>
        <w:t xml:space="preserve"> to Wykonawca zostanie o tym powiadomiony przez Zamawiającego (lub w jego imieniu) i Wykonawca te wady lub uszkodzenia usunie w terminie wskazanym przez Zamawiającego (lub w jego imieniu).</w:t>
      </w:r>
      <w:commentRangeEnd w:id="322"/>
      <w:r w:rsidR="00DB7259">
        <w:rPr>
          <w:rStyle w:val="Odwoaniedokomentarza"/>
        </w:rPr>
        <w:commentReference w:id="322"/>
      </w:r>
    </w:p>
    <w:p w14:paraId="4B364FB5" w14:textId="77777777" w:rsidR="0007038D" w:rsidRPr="000418D4" w:rsidRDefault="0007038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Ustala się, że Wykonawca będzie odpowiedzialny za przedmiot Kontraktu, tj. wszystkie Dokumenty Wykonawcy i Roboty</w:t>
      </w:r>
      <w:r w:rsidR="00CC40F8">
        <w:rPr>
          <w:rFonts w:ascii="Arial" w:hAnsi="Arial" w:cs="Arial"/>
          <w:sz w:val="22"/>
          <w:szCs w:val="22"/>
        </w:rPr>
        <w:t>,</w:t>
      </w:r>
      <w:r w:rsidRPr="000418D4">
        <w:rPr>
          <w:rFonts w:ascii="Arial" w:hAnsi="Arial" w:cs="Arial"/>
          <w:sz w:val="22"/>
          <w:szCs w:val="22"/>
        </w:rPr>
        <w:t xml:space="preserve"> w tym wszystkie Materiały i Urządzenia wobec Zamawiającego z tytułu rękojmi za wady oraz Gwarancji Jakoś</w:t>
      </w:r>
      <w:r w:rsidR="00BC765A" w:rsidRPr="000418D4">
        <w:rPr>
          <w:rFonts w:ascii="Arial" w:hAnsi="Arial" w:cs="Arial"/>
          <w:sz w:val="22"/>
          <w:szCs w:val="22"/>
        </w:rPr>
        <w:t xml:space="preserve">ciowej </w:t>
      </w:r>
      <w:r w:rsidR="00C80F1D" w:rsidRPr="000418D4">
        <w:rPr>
          <w:rFonts w:ascii="Arial" w:hAnsi="Arial" w:cs="Arial"/>
          <w:sz w:val="22"/>
          <w:szCs w:val="22"/>
        </w:rPr>
        <w:t xml:space="preserve">zgodnie ze wzorem </w:t>
      </w:r>
      <w:r w:rsidR="00941BF1" w:rsidRPr="000418D4">
        <w:rPr>
          <w:rFonts w:ascii="Arial" w:hAnsi="Arial" w:cs="Arial"/>
          <w:sz w:val="22"/>
          <w:szCs w:val="22"/>
        </w:rPr>
        <w:t>stanowiąc</w:t>
      </w:r>
      <w:r w:rsidR="00C80F1D" w:rsidRPr="000418D4">
        <w:rPr>
          <w:rFonts w:ascii="Arial" w:hAnsi="Arial" w:cs="Arial"/>
          <w:sz w:val="22"/>
          <w:szCs w:val="22"/>
        </w:rPr>
        <w:t xml:space="preserve">ym </w:t>
      </w:r>
      <w:r w:rsidR="00941BF1" w:rsidRPr="000418D4">
        <w:rPr>
          <w:rFonts w:ascii="Arial" w:hAnsi="Arial" w:cs="Arial"/>
          <w:sz w:val="22"/>
          <w:szCs w:val="22"/>
        </w:rPr>
        <w:t xml:space="preserve">Załącznik Nr 9 do Warunków Szczególnych, </w:t>
      </w:r>
      <w:r w:rsidR="00BC765A" w:rsidRPr="000418D4">
        <w:rPr>
          <w:rFonts w:ascii="Arial" w:hAnsi="Arial" w:cs="Arial"/>
          <w:sz w:val="22"/>
          <w:szCs w:val="22"/>
        </w:rPr>
        <w:t>przez okresy wskazane w</w:t>
      </w:r>
      <w:r w:rsidR="001053C1">
        <w:rPr>
          <w:rFonts w:ascii="Arial" w:hAnsi="Arial" w:cs="Arial"/>
          <w:sz w:val="22"/>
          <w:szCs w:val="22"/>
        </w:rPr>
        <w:t> </w:t>
      </w:r>
      <w:r w:rsidR="00BC765A" w:rsidRPr="000418D4">
        <w:rPr>
          <w:rFonts w:ascii="Arial" w:hAnsi="Arial" w:cs="Arial"/>
          <w:sz w:val="22"/>
          <w:szCs w:val="22"/>
        </w:rPr>
        <w:t>Z</w:t>
      </w:r>
      <w:r w:rsidRPr="000418D4">
        <w:rPr>
          <w:rFonts w:ascii="Arial" w:hAnsi="Arial" w:cs="Arial"/>
          <w:sz w:val="22"/>
          <w:szCs w:val="22"/>
        </w:rPr>
        <w:t>ałączniku do Oferty.</w:t>
      </w:r>
    </w:p>
    <w:p w14:paraId="7D9CA073" w14:textId="77777777" w:rsidR="0007038D" w:rsidRPr="000418D4" w:rsidRDefault="0007038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Zamawiający nie ma obowiązku badania Robót oraz Dokumentacji Projektowej przy odbiorze w celu wykrycia wad, a dokonanie </w:t>
      </w:r>
      <w:r w:rsidR="00E137DC">
        <w:rPr>
          <w:rFonts w:ascii="Arial" w:hAnsi="Arial" w:cs="Arial"/>
          <w:sz w:val="22"/>
          <w:szCs w:val="22"/>
        </w:rPr>
        <w:t>p</w:t>
      </w:r>
      <w:r w:rsidR="00E137DC" w:rsidRPr="000418D4">
        <w:rPr>
          <w:rFonts w:ascii="Arial" w:hAnsi="Arial" w:cs="Arial"/>
          <w:sz w:val="22"/>
          <w:szCs w:val="22"/>
        </w:rPr>
        <w:t xml:space="preserve">rzejęcia </w:t>
      </w:r>
      <w:r w:rsidRPr="000418D4">
        <w:rPr>
          <w:rFonts w:ascii="Arial" w:hAnsi="Arial" w:cs="Arial"/>
          <w:sz w:val="22"/>
          <w:szCs w:val="22"/>
        </w:rPr>
        <w:t>przez Zamawiającego</w:t>
      </w:r>
      <w:r w:rsidR="00F541FF" w:rsidRPr="000418D4">
        <w:rPr>
          <w:rFonts w:ascii="Arial" w:hAnsi="Arial" w:cs="Arial"/>
          <w:sz w:val="22"/>
          <w:szCs w:val="22"/>
        </w:rPr>
        <w:t>, nie będzie zwalniało Wykonawcy</w:t>
      </w:r>
      <w:r w:rsidRPr="000418D4">
        <w:rPr>
          <w:rFonts w:ascii="Arial" w:hAnsi="Arial" w:cs="Arial"/>
          <w:sz w:val="22"/>
          <w:szCs w:val="22"/>
        </w:rPr>
        <w:t xml:space="preserve"> z tytułu jego odpowiedzialności na podstawie przepisów o rękojmi w odniesieniu do wad, które mogły zostać wykryte przez Zamawiającego. </w:t>
      </w:r>
    </w:p>
    <w:p w14:paraId="7CC469D7" w14:textId="77777777" w:rsidR="0007038D" w:rsidRPr="000418D4" w:rsidRDefault="0007038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 przypadku stwierdzenia wad</w:t>
      </w:r>
      <w:r w:rsidR="00D054B7">
        <w:rPr>
          <w:rFonts w:ascii="Arial" w:hAnsi="Arial" w:cs="Arial"/>
          <w:sz w:val="22"/>
          <w:szCs w:val="22"/>
        </w:rPr>
        <w:t xml:space="preserve"> lub</w:t>
      </w:r>
      <w:r w:rsidRPr="000418D4">
        <w:rPr>
          <w:rFonts w:ascii="Arial" w:hAnsi="Arial" w:cs="Arial"/>
          <w:sz w:val="22"/>
          <w:szCs w:val="22"/>
        </w:rPr>
        <w:t xml:space="preserve"> usterek w Okresie Zgłaszania Wad w</w:t>
      </w:r>
      <w:r w:rsidR="001053C1">
        <w:rPr>
          <w:rFonts w:ascii="Arial" w:hAnsi="Arial" w:cs="Arial"/>
          <w:sz w:val="22"/>
          <w:szCs w:val="22"/>
        </w:rPr>
        <w:t> </w:t>
      </w:r>
      <w:r w:rsidRPr="000418D4">
        <w:rPr>
          <w:rFonts w:ascii="Arial" w:hAnsi="Arial" w:cs="Arial"/>
          <w:sz w:val="22"/>
          <w:szCs w:val="22"/>
        </w:rPr>
        <w:t xml:space="preserve">wykonanym Przedmiocie Umowy, Zamawiający ma prawo </w:t>
      </w:r>
      <w:r w:rsidR="00F01C16">
        <w:rPr>
          <w:rFonts w:ascii="Arial" w:hAnsi="Arial" w:cs="Arial"/>
          <w:sz w:val="22"/>
          <w:szCs w:val="22"/>
        </w:rPr>
        <w:t>w pierwszej kolejności</w:t>
      </w:r>
      <w:r w:rsidRPr="000418D4">
        <w:rPr>
          <w:rFonts w:ascii="Arial" w:hAnsi="Arial" w:cs="Arial"/>
          <w:sz w:val="22"/>
          <w:szCs w:val="22"/>
        </w:rPr>
        <w:t xml:space="preserve"> żądać od Wykonawcy usunięcia wad</w:t>
      </w:r>
      <w:r w:rsidR="00D054B7">
        <w:rPr>
          <w:rFonts w:ascii="Arial" w:hAnsi="Arial" w:cs="Arial"/>
          <w:sz w:val="22"/>
          <w:szCs w:val="22"/>
        </w:rPr>
        <w:t xml:space="preserve"> lub </w:t>
      </w:r>
      <w:r w:rsidRPr="000418D4">
        <w:rPr>
          <w:rFonts w:ascii="Arial" w:hAnsi="Arial" w:cs="Arial"/>
          <w:sz w:val="22"/>
          <w:szCs w:val="22"/>
        </w:rPr>
        <w:t>usterek poprzez naprawę wadliwej części Robót lub Materiałów,</w:t>
      </w:r>
      <w:r w:rsidR="00F01C16">
        <w:rPr>
          <w:rFonts w:ascii="Arial" w:hAnsi="Arial" w:cs="Arial"/>
          <w:sz w:val="22"/>
          <w:szCs w:val="22"/>
        </w:rPr>
        <w:t xml:space="preserve"> a w razie jej niepowodzenia</w:t>
      </w:r>
      <w:r w:rsidRPr="000418D4">
        <w:rPr>
          <w:rFonts w:ascii="Arial" w:hAnsi="Arial" w:cs="Arial"/>
          <w:sz w:val="22"/>
          <w:szCs w:val="22"/>
        </w:rPr>
        <w:t xml:space="preserve"> </w:t>
      </w:r>
      <w:r w:rsidR="00F01C16">
        <w:rPr>
          <w:rFonts w:ascii="Arial" w:hAnsi="Arial" w:cs="Arial"/>
          <w:sz w:val="22"/>
          <w:szCs w:val="22"/>
        </w:rPr>
        <w:t>lub braku możliwości naprawy</w:t>
      </w:r>
      <w:r w:rsidR="00AC3BBB">
        <w:rPr>
          <w:rFonts w:ascii="Arial" w:hAnsi="Arial" w:cs="Arial"/>
          <w:sz w:val="22"/>
          <w:szCs w:val="22"/>
        </w:rPr>
        <w:t>,</w:t>
      </w:r>
      <w:r w:rsidR="00F01C16">
        <w:rPr>
          <w:rFonts w:ascii="Arial" w:hAnsi="Arial" w:cs="Arial"/>
          <w:sz w:val="22"/>
          <w:szCs w:val="22"/>
        </w:rPr>
        <w:t xml:space="preserve"> Zamawiający ma prawo żądać wymiany wadliwej części Robót lub Materiałów, w dalszej kolejności Zamawiający jest uprawniony do obniżenia wynagrodzenia Wykonawcy odpowiednio do charakteru wad</w:t>
      </w:r>
      <w:r w:rsidR="00D054B7">
        <w:rPr>
          <w:rFonts w:ascii="Arial" w:hAnsi="Arial" w:cs="Arial"/>
          <w:sz w:val="22"/>
          <w:szCs w:val="22"/>
        </w:rPr>
        <w:t xml:space="preserve"> lub</w:t>
      </w:r>
      <w:r w:rsidR="00F01C16">
        <w:rPr>
          <w:rFonts w:ascii="Arial" w:hAnsi="Arial" w:cs="Arial"/>
          <w:sz w:val="22"/>
          <w:szCs w:val="22"/>
        </w:rPr>
        <w:t xml:space="preserve"> usterek </w:t>
      </w:r>
      <w:r w:rsidR="0007518A">
        <w:rPr>
          <w:rFonts w:ascii="Arial" w:hAnsi="Arial" w:cs="Arial"/>
          <w:sz w:val="22"/>
          <w:szCs w:val="22"/>
        </w:rPr>
        <w:t xml:space="preserve"> i kosztów ich usunięcia bądź pomniejszenia wartości – w odniesieniu do wad nieusuwalnych.</w:t>
      </w:r>
      <w:r w:rsidR="00C80AF4" w:rsidRPr="000418D4">
        <w:rPr>
          <w:rFonts w:ascii="Arial" w:hAnsi="Arial" w:cs="Arial"/>
          <w:sz w:val="22"/>
          <w:szCs w:val="22"/>
        </w:rPr>
        <w:t xml:space="preserve"> </w:t>
      </w:r>
      <w:r w:rsidRPr="000418D4">
        <w:rPr>
          <w:rFonts w:ascii="Arial" w:hAnsi="Arial" w:cs="Arial"/>
          <w:sz w:val="22"/>
          <w:szCs w:val="22"/>
        </w:rPr>
        <w:t xml:space="preserve">Zamawiający jest nieodwołalnie upoważniony </w:t>
      </w:r>
      <w:r w:rsidR="007453AF" w:rsidRPr="000418D4">
        <w:rPr>
          <w:rFonts w:ascii="Arial" w:hAnsi="Arial" w:cs="Arial"/>
          <w:sz w:val="22"/>
          <w:szCs w:val="22"/>
        </w:rPr>
        <w:t>d</w:t>
      </w:r>
      <w:r w:rsidRPr="000418D4">
        <w:rPr>
          <w:rFonts w:ascii="Arial" w:hAnsi="Arial" w:cs="Arial"/>
          <w:sz w:val="22"/>
          <w:szCs w:val="22"/>
        </w:rPr>
        <w:t>o wykonania zastępczego, poprzez powierzenie usunięci</w:t>
      </w:r>
      <w:r w:rsidR="007453AF" w:rsidRPr="000418D4">
        <w:rPr>
          <w:rFonts w:ascii="Arial" w:hAnsi="Arial" w:cs="Arial"/>
          <w:sz w:val="22"/>
          <w:szCs w:val="22"/>
        </w:rPr>
        <w:t>a</w:t>
      </w:r>
      <w:r w:rsidRPr="000418D4">
        <w:rPr>
          <w:rFonts w:ascii="Arial" w:hAnsi="Arial" w:cs="Arial"/>
          <w:sz w:val="22"/>
          <w:szCs w:val="22"/>
        </w:rPr>
        <w:t xml:space="preserve"> wad</w:t>
      </w:r>
      <w:r w:rsidR="00D054B7">
        <w:rPr>
          <w:rFonts w:ascii="Arial" w:hAnsi="Arial" w:cs="Arial"/>
          <w:sz w:val="22"/>
          <w:szCs w:val="22"/>
        </w:rPr>
        <w:t xml:space="preserve"> lub </w:t>
      </w:r>
      <w:r w:rsidRPr="000418D4">
        <w:rPr>
          <w:rFonts w:ascii="Arial" w:hAnsi="Arial" w:cs="Arial"/>
          <w:sz w:val="22"/>
          <w:szCs w:val="22"/>
        </w:rPr>
        <w:t>usterek  innemu wykonawcy na kosz</w:t>
      </w:r>
      <w:r w:rsidR="00527383">
        <w:rPr>
          <w:rFonts w:ascii="Arial" w:hAnsi="Arial" w:cs="Arial"/>
          <w:sz w:val="22"/>
          <w:szCs w:val="22"/>
        </w:rPr>
        <w:t>t i ryzyko Wykonawcy</w:t>
      </w:r>
      <w:commentRangeStart w:id="323"/>
      <w:r w:rsidR="00527383">
        <w:rPr>
          <w:rFonts w:ascii="Arial" w:hAnsi="Arial" w:cs="Arial"/>
          <w:sz w:val="22"/>
          <w:szCs w:val="22"/>
        </w:rPr>
        <w:t xml:space="preserve">. </w:t>
      </w:r>
      <w:commentRangeEnd w:id="323"/>
      <w:r w:rsidR="00712F58">
        <w:rPr>
          <w:rStyle w:val="Odwoaniedokomentarza"/>
        </w:rPr>
        <w:commentReference w:id="323"/>
      </w:r>
      <w:r w:rsidR="00527383">
        <w:rPr>
          <w:rFonts w:ascii="Arial" w:hAnsi="Arial" w:cs="Arial"/>
          <w:sz w:val="22"/>
          <w:szCs w:val="22"/>
        </w:rPr>
        <w:t>W </w:t>
      </w:r>
      <w:r w:rsidRPr="000418D4">
        <w:rPr>
          <w:rFonts w:ascii="Arial" w:hAnsi="Arial" w:cs="Arial"/>
          <w:sz w:val="22"/>
          <w:szCs w:val="22"/>
        </w:rPr>
        <w:t>takim przypadku Wykonawca pokryje Zamawiając</w:t>
      </w:r>
      <w:r w:rsidR="00527383">
        <w:rPr>
          <w:rFonts w:ascii="Arial" w:hAnsi="Arial" w:cs="Arial"/>
          <w:sz w:val="22"/>
          <w:szCs w:val="22"/>
        </w:rPr>
        <w:t>emu wszystkie koszty związane z </w:t>
      </w:r>
      <w:r w:rsidRPr="000418D4">
        <w:rPr>
          <w:rFonts w:ascii="Arial" w:hAnsi="Arial" w:cs="Arial"/>
          <w:sz w:val="22"/>
          <w:szCs w:val="22"/>
        </w:rPr>
        <w:t xml:space="preserve">wykonawstwem zastępczym. </w:t>
      </w:r>
    </w:p>
    <w:p w14:paraId="161D45EF" w14:textId="77777777" w:rsidR="0007038D" w:rsidRPr="000418D4" w:rsidRDefault="0007038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Jeżeli Zamawiający zrealizuje uprawnienie polegające na obniżeniu wynagrodzenia, Wykonawca będzie zobowiązany do wystawienia faktury korygującej. </w:t>
      </w:r>
    </w:p>
    <w:p w14:paraId="7C1099CB" w14:textId="77777777" w:rsidR="0007038D" w:rsidRPr="000418D4" w:rsidRDefault="0007038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Ustala się, że wszelkie wady</w:t>
      </w:r>
      <w:r w:rsidR="00D054B7">
        <w:rPr>
          <w:rFonts w:ascii="Arial" w:hAnsi="Arial" w:cs="Arial"/>
          <w:sz w:val="22"/>
          <w:szCs w:val="22"/>
        </w:rPr>
        <w:t xml:space="preserve"> lub</w:t>
      </w:r>
      <w:r w:rsidRPr="000418D4">
        <w:rPr>
          <w:rFonts w:ascii="Arial" w:hAnsi="Arial" w:cs="Arial"/>
          <w:sz w:val="22"/>
          <w:szCs w:val="22"/>
        </w:rPr>
        <w:t xml:space="preserve"> usterki  będą usuwane przez Wykonawcę w terminie wyznaczonym przez Zamawiającego</w:t>
      </w:r>
      <w:r w:rsidR="00F91B75" w:rsidRPr="000418D4">
        <w:rPr>
          <w:rFonts w:ascii="Arial" w:hAnsi="Arial" w:cs="Arial"/>
          <w:sz w:val="22"/>
          <w:szCs w:val="22"/>
        </w:rPr>
        <w:t xml:space="preserve"> (lub w jego imieniu)</w:t>
      </w:r>
      <w:r w:rsidRPr="000418D4">
        <w:rPr>
          <w:rFonts w:ascii="Arial" w:hAnsi="Arial" w:cs="Arial"/>
          <w:sz w:val="22"/>
          <w:szCs w:val="22"/>
        </w:rPr>
        <w:t>, uwzględniającym realną możliwość usunięcia wady</w:t>
      </w:r>
      <w:r w:rsidR="00D054B7">
        <w:rPr>
          <w:rFonts w:ascii="Arial" w:hAnsi="Arial" w:cs="Arial"/>
          <w:sz w:val="22"/>
          <w:szCs w:val="22"/>
        </w:rPr>
        <w:t xml:space="preserve"> lub</w:t>
      </w:r>
      <w:r w:rsidRPr="000418D4">
        <w:rPr>
          <w:rFonts w:ascii="Arial" w:hAnsi="Arial" w:cs="Arial"/>
          <w:sz w:val="22"/>
          <w:szCs w:val="22"/>
        </w:rPr>
        <w:t xml:space="preserve"> usterki</w:t>
      </w:r>
      <w:r w:rsidR="00D054B7">
        <w:rPr>
          <w:rFonts w:ascii="Arial" w:hAnsi="Arial" w:cs="Arial"/>
          <w:sz w:val="22"/>
          <w:szCs w:val="22"/>
        </w:rPr>
        <w:t>.</w:t>
      </w:r>
      <w:r w:rsidRPr="000418D4">
        <w:rPr>
          <w:rFonts w:ascii="Arial" w:hAnsi="Arial" w:cs="Arial"/>
          <w:sz w:val="22"/>
          <w:szCs w:val="22"/>
        </w:rPr>
        <w:t xml:space="preserve"> </w:t>
      </w:r>
    </w:p>
    <w:p w14:paraId="23E8F4E3" w14:textId="77777777" w:rsidR="00413FDE" w:rsidRPr="000418D4" w:rsidRDefault="00413FDE" w:rsidP="004365D3">
      <w:pPr>
        <w:pStyle w:val="Akapit"/>
        <w:spacing w:beforeLines="40" w:before="96" w:afterLines="40" w:after="96"/>
      </w:pPr>
      <w:bookmarkStart w:id="324" w:name="_Toc374003573"/>
      <w:r w:rsidRPr="000418D4">
        <w:t>Za usunięcie wady</w:t>
      </w:r>
      <w:r w:rsidR="00D054B7">
        <w:t xml:space="preserve"> lub</w:t>
      </w:r>
      <w:r w:rsidRPr="000418D4">
        <w:t xml:space="preserve"> usterki przyjmuje się datę </w:t>
      </w:r>
      <w:r w:rsidR="00085CFF">
        <w:t xml:space="preserve">wskazaną w </w:t>
      </w:r>
      <w:r w:rsidRPr="000418D4">
        <w:t>podpisan</w:t>
      </w:r>
      <w:r w:rsidR="00085CFF">
        <w:t>ym</w:t>
      </w:r>
      <w:r w:rsidRPr="000418D4">
        <w:t xml:space="preserve"> </w:t>
      </w:r>
      <w:r w:rsidR="00085CFF" w:rsidRPr="000418D4">
        <w:t xml:space="preserve">przez przedstawicieli Zamawiającego i Inżyniera </w:t>
      </w:r>
      <w:r w:rsidRPr="000418D4">
        <w:t>protoko</w:t>
      </w:r>
      <w:r w:rsidR="00085CFF">
        <w:t>le</w:t>
      </w:r>
      <w:r w:rsidRPr="000418D4">
        <w:t xml:space="preserve"> usunięcia. </w:t>
      </w:r>
    </w:p>
    <w:p w14:paraId="3B0770EC" w14:textId="77777777" w:rsidR="00413FDE" w:rsidRPr="000418D4" w:rsidRDefault="00F91B75" w:rsidP="004365D3">
      <w:pPr>
        <w:pStyle w:val="Akapit"/>
        <w:spacing w:beforeLines="40" w:before="96" w:afterLines="40" w:after="96"/>
      </w:pPr>
      <w:r w:rsidRPr="000418D4">
        <w:lastRenderedPageBreak/>
        <w:t xml:space="preserve">Inżynier i </w:t>
      </w:r>
      <w:r w:rsidR="00413FDE" w:rsidRPr="000418D4">
        <w:t>Zamawiający powinien dokonać odbioru usunięcia wady</w:t>
      </w:r>
      <w:r w:rsidR="00D054B7">
        <w:t xml:space="preserve"> lub</w:t>
      </w:r>
      <w:r w:rsidR="00413FDE" w:rsidRPr="000418D4">
        <w:t xml:space="preserve"> usterki w</w:t>
      </w:r>
      <w:r w:rsidR="001053C1">
        <w:t> </w:t>
      </w:r>
      <w:r w:rsidR="00527383">
        <w:t>terminie 7 </w:t>
      </w:r>
      <w:r w:rsidR="00413FDE" w:rsidRPr="000418D4">
        <w:t>dni od pisemnego zgłoszenia przez Wykonawcę.</w:t>
      </w:r>
    </w:p>
    <w:p w14:paraId="2783DA03" w14:textId="77777777" w:rsidR="00413FDE" w:rsidRPr="000418D4" w:rsidRDefault="00413FDE" w:rsidP="004365D3">
      <w:pPr>
        <w:pStyle w:val="Akapit"/>
        <w:spacing w:beforeLines="40" w:before="96" w:afterLines="40" w:after="96"/>
      </w:pPr>
      <w:r w:rsidRPr="000418D4">
        <w:t xml:space="preserve">W przypadku, gdy </w:t>
      </w:r>
      <w:r w:rsidR="00F91B75" w:rsidRPr="000418D4">
        <w:t xml:space="preserve">Inżynier i </w:t>
      </w:r>
      <w:r w:rsidRPr="000418D4">
        <w:t>Zamawiający nie dokona odbioru usunięcia wady</w:t>
      </w:r>
      <w:r w:rsidR="00D054B7">
        <w:t xml:space="preserve"> lub</w:t>
      </w:r>
      <w:r w:rsidR="00381B71">
        <w:t xml:space="preserve"> </w:t>
      </w:r>
      <w:r w:rsidRPr="000418D4">
        <w:t>usterki</w:t>
      </w:r>
      <w:r w:rsidR="00527383">
        <w:t xml:space="preserve"> w </w:t>
      </w:r>
      <w:r w:rsidRPr="000418D4">
        <w:t>terminie 7 dni od pisemnego zgłoszenia przez Wykonawcę, uznaje się, że dokonano odbioru usunięcia wady</w:t>
      </w:r>
      <w:r w:rsidR="00D054B7">
        <w:t xml:space="preserve"> lub</w:t>
      </w:r>
      <w:r w:rsidR="00381B71">
        <w:t xml:space="preserve"> </w:t>
      </w:r>
      <w:r w:rsidRPr="000418D4">
        <w:t>usterki</w:t>
      </w:r>
      <w:r w:rsidR="00D054B7">
        <w:t>.</w:t>
      </w:r>
      <w:r w:rsidRPr="000418D4">
        <w:t xml:space="preserve">  </w:t>
      </w:r>
    </w:p>
    <w:p w14:paraId="084F7B7C" w14:textId="77777777" w:rsidR="00421CD6" w:rsidRPr="000418D4" w:rsidRDefault="00421CD6" w:rsidP="004365D3">
      <w:pPr>
        <w:pStyle w:val="Nagwek3"/>
        <w:spacing w:beforeLines="40" w:before="96" w:afterLines="40" w:after="96" w:line="276" w:lineRule="auto"/>
      </w:pPr>
      <w:bookmarkStart w:id="325" w:name="_Toc449656729"/>
      <w:bookmarkStart w:id="326" w:name="_Toc506972623"/>
      <w:r w:rsidRPr="000418D4">
        <w:t>SubKLAUZULA 11.2</w:t>
      </w:r>
      <w:r w:rsidRPr="000418D4">
        <w:tab/>
      </w:r>
      <w:bookmarkEnd w:id="324"/>
      <w:r w:rsidR="00B22731" w:rsidRPr="000418D4">
        <w:t>KOSZT USUNIĘCIA WAD</w:t>
      </w:r>
      <w:bookmarkEnd w:id="325"/>
      <w:bookmarkEnd w:id="326"/>
    </w:p>
    <w:p w14:paraId="6C410814" w14:textId="77777777" w:rsidR="00421CD6" w:rsidRPr="000418D4" w:rsidRDefault="00421CD6" w:rsidP="004365D3">
      <w:pPr>
        <w:overflowPunct/>
        <w:autoSpaceDE/>
        <w:autoSpaceDN/>
        <w:adjustRightInd/>
        <w:spacing w:beforeLines="40" w:before="96" w:afterLines="40" w:after="96" w:line="276" w:lineRule="auto"/>
        <w:jc w:val="both"/>
        <w:textAlignment w:val="auto"/>
        <w:rPr>
          <w:rFonts w:ascii="Arial" w:eastAsia="Calibri" w:hAnsi="Arial" w:cs="Arial"/>
          <w:sz w:val="22"/>
          <w:szCs w:val="22"/>
        </w:rPr>
      </w:pPr>
      <w:r w:rsidRPr="000418D4">
        <w:rPr>
          <w:rFonts w:ascii="Arial" w:eastAsia="Calibri" w:hAnsi="Arial" w:cs="Arial"/>
          <w:sz w:val="22"/>
          <w:szCs w:val="22"/>
        </w:rPr>
        <w:t>Cała pra</w:t>
      </w:r>
      <w:r w:rsidR="0020401A" w:rsidRPr="000418D4">
        <w:rPr>
          <w:rFonts w:ascii="Arial" w:eastAsia="Calibri" w:hAnsi="Arial" w:cs="Arial"/>
          <w:sz w:val="22"/>
          <w:szCs w:val="22"/>
        </w:rPr>
        <w:t xml:space="preserve">ca, o której mowa w pkt </w:t>
      </w:r>
      <w:r w:rsidRPr="000418D4">
        <w:rPr>
          <w:rFonts w:ascii="Arial" w:eastAsia="Calibri" w:hAnsi="Arial" w:cs="Arial"/>
          <w:sz w:val="22"/>
          <w:szCs w:val="22"/>
        </w:rPr>
        <w:t xml:space="preserve">b) SubKLAUZULI 11.1 </w:t>
      </w:r>
      <w:r w:rsidR="00C80AF4" w:rsidRPr="000418D4">
        <w:rPr>
          <w:rFonts w:ascii="Arial" w:eastAsia="Calibri" w:hAnsi="Arial" w:cs="Arial"/>
          <w:sz w:val="22"/>
          <w:szCs w:val="22"/>
        </w:rPr>
        <w:t xml:space="preserve">Warunków Szczególnych </w:t>
      </w:r>
      <w:r w:rsidRPr="000418D4">
        <w:rPr>
          <w:rFonts w:ascii="Arial" w:eastAsia="Calibri" w:hAnsi="Arial" w:cs="Arial"/>
          <w:sz w:val="22"/>
          <w:szCs w:val="22"/>
        </w:rPr>
        <w:t>będzie wykonana na ryzyko i koszt Wykonawcy, jeżeli i w zakresie, w jakim praca ta może być przypisana:</w:t>
      </w:r>
    </w:p>
    <w:p w14:paraId="15DFE4C6" w14:textId="77777777" w:rsidR="00421CD6" w:rsidRPr="000418D4" w:rsidRDefault="00421CD6" w:rsidP="00A228FB">
      <w:pPr>
        <w:numPr>
          <w:ilvl w:val="0"/>
          <w:numId w:val="68"/>
        </w:numPr>
        <w:overflowPunct/>
        <w:autoSpaceDE/>
        <w:autoSpaceDN/>
        <w:adjustRightInd/>
        <w:spacing w:beforeLines="40" w:before="96" w:afterLines="40" w:after="96" w:line="276" w:lineRule="auto"/>
        <w:ind w:left="567" w:hanging="567"/>
        <w:jc w:val="both"/>
        <w:textAlignment w:val="auto"/>
        <w:rPr>
          <w:rFonts w:ascii="Arial" w:eastAsia="Calibri" w:hAnsi="Arial" w:cs="Arial"/>
          <w:noProof/>
          <w:sz w:val="22"/>
          <w:szCs w:val="22"/>
        </w:rPr>
      </w:pPr>
      <w:r w:rsidRPr="000418D4">
        <w:rPr>
          <w:rFonts w:ascii="Arial" w:eastAsia="Calibri" w:hAnsi="Arial" w:cs="Arial"/>
          <w:noProof/>
          <w:sz w:val="22"/>
          <w:szCs w:val="22"/>
        </w:rPr>
        <w:t>jakiemukolwiek projektowi, za który odpowiedzialny jest Wykonawca,</w:t>
      </w:r>
    </w:p>
    <w:p w14:paraId="49583CFF" w14:textId="77777777" w:rsidR="00421CD6" w:rsidRPr="000418D4" w:rsidRDefault="00421CD6" w:rsidP="00A228FB">
      <w:pPr>
        <w:numPr>
          <w:ilvl w:val="0"/>
          <w:numId w:val="68"/>
        </w:numPr>
        <w:overflowPunct/>
        <w:autoSpaceDE/>
        <w:autoSpaceDN/>
        <w:adjustRightInd/>
        <w:spacing w:beforeLines="40" w:before="96" w:afterLines="40" w:after="96" w:line="276" w:lineRule="auto"/>
        <w:ind w:left="567" w:hanging="567"/>
        <w:jc w:val="both"/>
        <w:textAlignment w:val="auto"/>
        <w:rPr>
          <w:rFonts w:ascii="Arial" w:eastAsia="Calibri" w:hAnsi="Arial" w:cs="Arial"/>
          <w:noProof/>
          <w:sz w:val="22"/>
          <w:szCs w:val="22"/>
        </w:rPr>
      </w:pPr>
      <w:r w:rsidRPr="000418D4">
        <w:rPr>
          <w:rFonts w:ascii="Arial" w:eastAsia="Calibri" w:hAnsi="Arial" w:cs="Arial"/>
          <w:noProof/>
          <w:sz w:val="22"/>
          <w:szCs w:val="22"/>
        </w:rPr>
        <w:t>Urządzeniom, Materiałom lub wykonawst</w:t>
      </w:r>
      <w:r w:rsidR="00BC765A" w:rsidRPr="000418D4">
        <w:rPr>
          <w:rFonts w:ascii="Arial" w:eastAsia="Calibri" w:hAnsi="Arial" w:cs="Arial"/>
          <w:noProof/>
          <w:sz w:val="22"/>
          <w:szCs w:val="22"/>
        </w:rPr>
        <w:t xml:space="preserve">wu niezgodnemu z Kontraktem, </w:t>
      </w:r>
    </w:p>
    <w:p w14:paraId="5928DDE6" w14:textId="77777777" w:rsidR="00421CD6" w:rsidRPr="000418D4" w:rsidRDefault="00421CD6" w:rsidP="00A228FB">
      <w:pPr>
        <w:numPr>
          <w:ilvl w:val="0"/>
          <w:numId w:val="68"/>
        </w:numPr>
        <w:overflowPunct/>
        <w:autoSpaceDE/>
        <w:autoSpaceDN/>
        <w:adjustRightInd/>
        <w:spacing w:beforeLines="40" w:before="96" w:afterLines="40" w:after="96" w:line="276" w:lineRule="auto"/>
        <w:ind w:left="567" w:hanging="567"/>
        <w:jc w:val="both"/>
        <w:textAlignment w:val="auto"/>
        <w:rPr>
          <w:rFonts w:ascii="Arial" w:eastAsia="Calibri" w:hAnsi="Arial" w:cs="Arial"/>
          <w:noProof/>
          <w:sz w:val="22"/>
          <w:szCs w:val="22"/>
        </w:rPr>
      </w:pPr>
      <w:r w:rsidRPr="000418D4">
        <w:rPr>
          <w:rFonts w:ascii="Arial" w:eastAsia="Calibri" w:hAnsi="Arial" w:cs="Arial"/>
          <w:noProof/>
          <w:sz w:val="22"/>
          <w:szCs w:val="22"/>
        </w:rPr>
        <w:t>niewypełnieniu przez Wykonawcę któregokolwiek z jego innych zobowiązań.</w:t>
      </w:r>
    </w:p>
    <w:p w14:paraId="0FD5A38A" w14:textId="77777777" w:rsidR="00421CD6" w:rsidRPr="000418D4" w:rsidRDefault="00421CD6" w:rsidP="004365D3">
      <w:pPr>
        <w:overflowPunct/>
        <w:autoSpaceDE/>
        <w:autoSpaceDN/>
        <w:adjustRightInd/>
        <w:spacing w:beforeLines="40" w:before="96" w:afterLines="40" w:after="96" w:line="276" w:lineRule="auto"/>
        <w:jc w:val="both"/>
        <w:textAlignment w:val="auto"/>
        <w:rPr>
          <w:rFonts w:ascii="Arial" w:eastAsia="Calibri" w:hAnsi="Arial" w:cs="Arial"/>
          <w:sz w:val="22"/>
          <w:szCs w:val="22"/>
        </w:rPr>
      </w:pPr>
      <w:r w:rsidRPr="000418D4">
        <w:rPr>
          <w:rFonts w:ascii="Arial" w:eastAsia="Calibri" w:hAnsi="Arial" w:cs="Arial"/>
          <w:sz w:val="22"/>
          <w:szCs w:val="22"/>
        </w:rPr>
        <w:t>Jeżeli i w takim zakresie, w jakim praca ta może być przypisana jakiejkolwiek innej przyczynie, Wykonawca zostanie bezzwłocznie powiadomiony przez Zamawiającego (lub w</w:t>
      </w:r>
      <w:r w:rsidR="001053C1">
        <w:rPr>
          <w:rFonts w:ascii="Arial" w:eastAsia="Calibri" w:hAnsi="Arial" w:cs="Arial"/>
          <w:sz w:val="22"/>
          <w:szCs w:val="22"/>
        </w:rPr>
        <w:t> </w:t>
      </w:r>
      <w:r w:rsidRPr="000418D4">
        <w:rPr>
          <w:rFonts w:ascii="Arial" w:eastAsia="Calibri" w:hAnsi="Arial" w:cs="Arial"/>
          <w:sz w:val="22"/>
          <w:szCs w:val="22"/>
        </w:rPr>
        <w:t xml:space="preserve">jego imieniu) i SubKLAUZULA 13.3 </w:t>
      </w:r>
      <w:r w:rsidR="00C80AF4" w:rsidRPr="000418D4">
        <w:rPr>
          <w:rFonts w:ascii="Arial" w:eastAsia="Calibri" w:hAnsi="Arial" w:cs="Arial"/>
          <w:sz w:val="22"/>
          <w:szCs w:val="22"/>
        </w:rPr>
        <w:t>Warunków Szczególnych</w:t>
      </w:r>
      <w:r w:rsidRPr="000418D4">
        <w:rPr>
          <w:rFonts w:ascii="Arial" w:eastAsia="Calibri" w:hAnsi="Arial" w:cs="Arial"/>
          <w:sz w:val="22"/>
          <w:szCs w:val="22"/>
        </w:rPr>
        <w:t xml:space="preserve"> będzie miała zastosowanie.</w:t>
      </w:r>
    </w:p>
    <w:p w14:paraId="11EF9697" w14:textId="77777777" w:rsidR="008D4BB3" w:rsidRPr="002E24F3" w:rsidRDefault="008D4BB3" w:rsidP="004365D3">
      <w:pPr>
        <w:pStyle w:val="Akapit"/>
        <w:spacing w:before="40" w:afterLines="40" w:after="96"/>
        <w:rPr>
          <w:color w:val="323E4F"/>
        </w:rPr>
      </w:pPr>
      <w:r w:rsidRPr="002E24F3">
        <w:rPr>
          <w:color w:val="323E4F"/>
          <w:highlight w:val="yellow"/>
        </w:rPr>
        <w:t xml:space="preserve">Wykonawca ponosił będzie odpowiedzialność za uszkodzenia szlaków w trakcie realizacji Umowy oraz przez okres 5 lat/ wskazany w ofercie </w:t>
      </w:r>
      <w:r w:rsidRPr="002E24F3">
        <w:rPr>
          <w:i/>
          <w:color w:val="323E4F"/>
          <w:highlight w:val="yellow"/>
        </w:rPr>
        <w:t>(wybrać właściwe)</w:t>
      </w:r>
      <w:r w:rsidRPr="002E24F3">
        <w:rPr>
          <w:color w:val="323E4F"/>
          <w:highlight w:val="yellow"/>
        </w:rPr>
        <w:t>, liczony od daty zakończenia Robót, jeżeli okaże się, że ujawnione uszkodzenie i związana z nim szkoda jest następstwem prowadzonych przez Wykonawcę Robót.*</w:t>
      </w:r>
    </w:p>
    <w:p w14:paraId="2F70CDD6" w14:textId="77777777" w:rsidR="00421CD6" w:rsidRPr="002E24F3" w:rsidRDefault="00196DEA" w:rsidP="004365D3">
      <w:pPr>
        <w:adjustRightInd/>
        <w:spacing w:beforeLines="40" w:before="96" w:afterLines="40" w:after="96" w:line="276" w:lineRule="auto"/>
        <w:jc w:val="both"/>
        <w:textAlignment w:val="auto"/>
        <w:rPr>
          <w:rFonts w:ascii="Arial" w:eastAsia="Calibri" w:hAnsi="Arial" w:cs="Arial"/>
          <w:color w:val="323E4F"/>
          <w:sz w:val="22"/>
          <w:szCs w:val="22"/>
        </w:rPr>
      </w:pPr>
      <w:r w:rsidRPr="002E24F3">
        <w:rPr>
          <w:rFonts w:ascii="Arial" w:hAnsi="Arial" w:cs="Arial"/>
          <w:i/>
          <w:color w:val="323E4F"/>
          <w:sz w:val="22"/>
          <w:szCs w:val="22"/>
          <w:highlight w:val="yellow"/>
        </w:rPr>
        <w:t>* zapis m</w:t>
      </w:r>
      <w:r w:rsidR="008D4BB3" w:rsidRPr="002E24F3">
        <w:rPr>
          <w:rFonts w:ascii="Arial" w:hAnsi="Arial" w:cs="Arial"/>
          <w:i/>
          <w:color w:val="323E4F"/>
          <w:sz w:val="22"/>
          <w:szCs w:val="22"/>
          <w:highlight w:val="yellow"/>
        </w:rPr>
        <w:t>a zastosowanie w przypadku, gdy kontrakt obejmuje wyłącznie prace dotyczące wyłącznie przy budowie skrzyżowań bezkolizyjnych.</w:t>
      </w:r>
    </w:p>
    <w:p w14:paraId="15956050" w14:textId="77777777" w:rsidR="006F52DB" w:rsidRPr="000418D4" w:rsidRDefault="00187808" w:rsidP="004365D3">
      <w:pPr>
        <w:pStyle w:val="Nagwek3"/>
        <w:spacing w:beforeLines="40" w:before="96" w:afterLines="40" w:after="96" w:line="276" w:lineRule="auto"/>
      </w:pPr>
      <w:bookmarkStart w:id="327" w:name="_Toc424890959"/>
      <w:bookmarkStart w:id="328" w:name="_Toc449656730"/>
      <w:bookmarkStart w:id="329" w:name="_Toc506972624"/>
      <w:r w:rsidRPr="000418D4">
        <w:t>SubKLAUZULA 11.3</w:t>
      </w:r>
      <w:r w:rsidRPr="000418D4">
        <w:tab/>
      </w:r>
      <w:r w:rsidR="006F52DB" w:rsidRPr="000418D4">
        <w:t>PRZEDŁUŻENIE OKRESU ZGŁASZANIA WAD</w:t>
      </w:r>
      <w:bookmarkEnd w:id="327"/>
      <w:bookmarkEnd w:id="328"/>
      <w:bookmarkEnd w:id="329"/>
    </w:p>
    <w:p w14:paraId="1E9CA12D" w14:textId="77777777" w:rsidR="00C173DF"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w:t>
      </w:r>
      <w:r w:rsidR="00A90ADF" w:rsidRPr="000418D4">
        <w:rPr>
          <w:rFonts w:ascii="Arial" w:hAnsi="Arial" w:cs="Arial"/>
          <w:sz w:val="22"/>
          <w:szCs w:val="22"/>
        </w:rPr>
        <w:t>KLAUZULI</w:t>
      </w:r>
      <w:r w:rsidRPr="000418D4">
        <w:rPr>
          <w:rFonts w:ascii="Arial" w:hAnsi="Arial" w:cs="Arial"/>
          <w:sz w:val="22"/>
          <w:szCs w:val="22"/>
        </w:rPr>
        <w:t xml:space="preserve"> i zastępuje następującą treścią:</w:t>
      </w:r>
    </w:p>
    <w:p w14:paraId="79DFF317" w14:textId="77777777" w:rsidR="00C173DF" w:rsidRPr="000418D4" w:rsidRDefault="00C173DF"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Zamawiający będzie uprawniony, z uwzględnieniem </w:t>
      </w:r>
      <w:r w:rsidR="006A2637" w:rsidRPr="000418D4">
        <w:rPr>
          <w:rFonts w:ascii="Arial" w:hAnsi="Arial" w:cs="Arial"/>
          <w:sz w:val="22"/>
          <w:szCs w:val="22"/>
        </w:rPr>
        <w:t xml:space="preserve">SubKLAUZULI </w:t>
      </w:r>
      <w:r w:rsidRPr="000418D4">
        <w:rPr>
          <w:rFonts w:ascii="Arial" w:hAnsi="Arial" w:cs="Arial"/>
          <w:sz w:val="22"/>
          <w:szCs w:val="22"/>
        </w:rPr>
        <w:t xml:space="preserve">2.5 </w:t>
      </w:r>
      <w:r w:rsidR="00A90ADF" w:rsidRPr="000418D4">
        <w:rPr>
          <w:rFonts w:ascii="Arial" w:hAnsi="Arial" w:cs="Arial"/>
          <w:sz w:val="22"/>
          <w:szCs w:val="22"/>
        </w:rPr>
        <w:t xml:space="preserve">Warunków </w:t>
      </w:r>
      <w:r w:rsidR="003056E3">
        <w:rPr>
          <w:rFonts w:ascii="Arial" w:hAnsi="Arial" w:cs="Arial"/>
          <w:sz w:val="22"/>
          <w:szCs w:val="22"/>
        </w:rPr>
        <w:t>Szcze</w:t>
      </w:r>
      <w:r w:rsidR="003056E3" w:rsidRPr="000418D4">
        <w:rPr>
          <w:rFonts w:ascii="Arial" w:hAnsi="Arial" w:cs="Arial"/>
          <w:sz w:val="22"/>
          <w:szCs w:val="22"/>
        </w:rPr>
        <w:t>gólnych</w:t>
      </w:r>
      <w:r w:rsidRPr="000418D4">
        <w:rPr>
          <w:rFonts w:ascii="Arial" w:hAnsi="Arial" w:cs="Arial"/>
          <w:sz w:val="22"/>
          <w:szCs w:val="22"/>
        </w:rPr>
        <w:t>, do przedłużenia Okresu Zgłaszania Wad dla Robót, jeżeli i w zakresie, w</w:t>
      </w:r>
      <w:r w:rsidR="001053C1">
        <w:rPr>
          <w:rFonts w:ascii="Arial" w:hAnsi="Arial" w:cs="Arial"/>
          <w:sz w:val="22"/>
          <w:szCs w:val="22"/>
        </w:rPr>
        <w:t> </w:t>
      </w:r>
      <w:r w:rsidRPr="000418D4">
        <w:rPr>
          <w:rFonts w:ascii="Arial" w:hAnsi="Arial" w:cs="Arial"/>
          <w:sz w:val="22"/>
          <w:szCs w:val="22"/>
        </w:rPr>
        <w:t>jakim Roboty lub jakieś ważniejsze Urządzenie (w zależności od przypadku, a po przyjęciu) nie mogą być używane do zamierzonych celów, z powodu jakiejś wady lub szkody. Jednakże Okres Zgłaszania Wad nie będzie przedłużony o więcej, niż dwa lata.</w:t>
      </w:r>
    </w:p>
    <w:p w14:paraId="1F7DBEF4" w14:textId="77777777" w:rsidR="00C173DF" w:rsidRPr="000418D4" w:rsidRDefault="001B51C5"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Jeżeli dostawa i/lub montaż Urządzeń i/lub Materiałów została zawieszona według </w:t>
      </w:r>
      <w:r w:rsidR="00A90ADF" w:rsidRPr="000418D4">
        <w:rPr>
          <w:rFonts w:ascii="Arial" w:hAnsi="Arial" w:cs="Arial"/>
          <w:sz w:val="22"/>
          <w:szCs w:val="22"/>
        </w:rPr>
        <w:t xml:space="preserve">SubKLAUZULI 8.8 Warunków Ogólnych lub SubKLAUZULI  16.1 Warunków Szczególnych, </w:t>
      </w:r>
      <w:r w:rsidRPr="000418D4">
        <w:rPr>
          <w:rFonts w:ascii="Arial" w:hAnsi="Arial" w:cs="Arial"/>
          <w:sz w:val="22"/>
          <w:szCs w:val="22"/>
        </w:rPr>
        <w:t xml:space="preserve">to zobowiązania Wykonawcy według niniejszej </w:t>
      </w:r>
      <w:r w:rsidR="00A90ADF" w:rsidRPr="000418D4">
        <w:rPr>
          <w:rFonts w:ascii="Arial" w:hAnsi="Arial" w:cs="Arial"/>
          <w:sz w:val="22"/>
          <w:szCs w:val="22"/>
        </w:rPr>
        <w:t>SubKLAUZULI</w:t>
      </w:r>
      <w:r w:rsidRPr="000418D4">
        <w:rPr>
          <w:rFonts w:ascii="Arial" w:hAnsi="Arial" w:cs="Arial"/>
          <w:sz w:val="22"/>
          <w:szCs w:val="22"/>
        </w:rPr>
        <w:t xml:space="preserve"> nie będą miały zastosowania do żadnej wady lub szkody występującej później niż dwa lata po tym, kiedy w przypadku braku zawieszenia wygasłby Okres Zgłaszania Wad dla Urządzeń i/lub Materiałów.</w:t>
      </w:r>
      <w:r w:rsidR="00C173DF" w:rsidRPr="000418D4">
        <w:rPr>
          <w:rFonts w:ascii="Arial" w:hAnsi="Arial" w:cs="Arial"/>
          <w:sz w:val="22"/>
          <w:szCs w:val="22"/>
        </w:rPr>
        <w:t xml:space="preserve"> </w:t>
      </w:r>
    </w:p>
    <w:p w14:paraId="36136B63" w14:textId="77777777" w:rsidR="00721DF7" w:rsidRPr="000418D4" w:rsidRDefault="00BC765A" w:rsidP="004365D3">
      <w:pPr>
        <w:shd w:val="clear" w:color="auto" w:fill="FFFFFF"/>
        <w:spacing w:beforeLines="40" w:before="96" w:afterLines="40" w:after="96" w:line="276" w:lineRule="auto"/>
        <w:jc w:val="both"/>
        <w:rPr>
          <w:rFonts w:ascii="Arial" w:hAnsi="Arial" w:cs="Arial"/>
          <w:sz w:val="18"/>
          <w:szCs w:val="18"/>
        </w:rPr>
      </w:pPr>
      <w:r w:rsidRPr="000418D4">
        <w:rPr>
          <w:rFonts w:ascii="Arial" w:hAnsi="Arial" w:cs="Arial"/>
          <w:sz w:val="22"/>
          <w:szCs w:val="22"/>
        </w:rPr>
        <w:t>Dla wymienionych Materiałów lub U</w:t>
      </w:r>
      <w:r w:rsidR="006F52DB" w:rsidRPr="000418D4">
        <w:rPr>
          <w:rFonts w:ascii="Arial" w:hAnsi="Arial" w:cs="Arial"/>
          <w:sz w:val="22"/>
          <w:szCs w:val="22"/>
        </w:rPr>
        <w:t>rządzeń Okres Zgłaszania Wad biegnie od nowa od dnia ich wymiany.</w:t>
      </w:r>
    </w:p>
    <w:p w14:paraId="220B7927" w14:textId="77777777" w:rsidR="006F52DB" w:rsidRPr="000418D4" w:rsidRDefault="00C31F57" w:rsidP="004365D3">
      <w:pPr>
        <w:pStyle w:val="Nagwek3"/>
        <w:spacing w:beforeLines="40" w:before="96" w:afterLines="40" w:after="96" w:line="276" w:lineRule="auto"/>
      </w:pPr>
      <w:bookmarkStart w:id="330" w:name="_Toc424890960"/>
      <w:bookmarkStart w:id="331" w:name="_Toc449656731"/>
      <w:bookmarkStart w:id="332" w:name="_Toc506972625"/>
      <w:r w:rsidRPr="000418D4">
        <w:t>SubKLAUZULA 11.5</w:t>
      </w:r>
      <w:r w:rsidRPr="000418D4">
        <w:tab/>
      </w:r>
      <w:r w:rsidR="006F52DB" w:rsidRPr="000418D4">
        <w:t>ZABRANIE WADLIWEJ CZĘŚCI ROBÓT</w:t>
      </w:r>
      <w:bookmarkEnd w:id="330"/>
      <w:bookmarkEnd w:id="331"/>
      <w:bookmarkEnd w:id="332"/>
    </w:p>
    <w:p w14:paraId="2D338BE2" w14:textId="77777777" w:rsidR="00C173DF"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w:t>
      </w:r>
      <w:r w:rsidR="00A90ADF" w:rsidRPr="000418D4">
        <w:rPr>
          <w:rFonts w:ascii="Arial" w:hAnsi="Arial" w:cs="Arial"/>
          <w:sz w:val="22"/>
          <w:szCs w:val="22"/>
        </w:rPr>
        <w:t>KLAUZULI</w:t>
      </w:r>
      <w:r w:rsidRPr="000418D4">
        <w:rPr>
          <w:rFonts w:ascii="Arial" w:hAnsi="Arial" w:cs="Arial"/>
          <w:sz w:val="22"/>
          <w:szCs w:val="22"/>
        </w:rPr>
        <w:t xml:space="preserve"> i zastępuje następującą treścią:</w:t>
      </w:r>
    </w:p>
    <w:p w14:paraId="2D8A3837" w14:textId="77777777" w:rsidR="00C173DF" w:rsidRPr="000418D4" w:rsidRDefault="00C173DF"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Jeżeli wada lub szkoda nie może być szybko usunięta na Placu Budowy, to Wykonawca, za zgodą Zamawiającego, może dla celów naprawy zabrać z Placu Budowy egzemplarze Urządzeń, które są wadliwe lub uszkodzone.</w:t>
      </w:r>
    </w:p>
    <w:p w14:paraId="2A9B6B07" w14:textId="77777777" w:rsidR="006F52DB" w:rsidRPr="000418D4" w:rsidRDefault="006F52DB" w:rsidP="004365D3">
      <w:pPr>
        <w:pStyle w:val="Nagwek3"/>
        <w:spacing w:beforeLines="40" w:before="96" w:afterLines="40" w:after="96" w:line="276" w:lineRule="auto"/>
      </w:pPr>
      <w:bookmarkStart w:id="333" w:name="_Toc196195979"/>
      <w:bookmarkStart w:id="334" w:name="_Toc202595517"/>
      <w:bookmarkStart w:id="335" w:name="_Toc251669697"/>
      <w:bookmarkStart w:id="336" w:name="_Toc251669895"/>
      <w:bookmarkStart w:id="337" w:name="_Toc424890961"/>
      <w:bookmarkStart w:id="338" w:name="_Toc449656732"/>
      <w:bookmarkStart w:id="339" w:name="_Toc506972626"/>
      <w:r w:rsidRPr="000418D4">
        <w:lastRenderedPageBreak/>
        <w:t>SubKLAUZULA 11</w:t>
      </w:r>
      <w:r w:rsidR="00355F10" w:rsidRPr="000418D4">
        <w:t>.9</w:t>
      </w:r>
      <w:r w:rsidR="00355F10" w:rsidRPr="000418D4">
        <w:tab/>
      </w:r>
      <w:r w:rsidRPr="000418D4">
        <w:t>ŚWIADECTWO WYKONANIA</w:t>
      </w:r>
      <w:bookmarkEnd w:id="333"/>
      <w:bookmarkEnd w:id="334"/>
      <w:bookmarkEnd w:id="335"/>
      <w:bookmarkEnd w:id="336"/>
      <w:bookmarkEnd w:id="337"/>
      <w:bookmarkEnd w:id="338"/>
      <w:bookmarkEnd w:id="339"/>
      <w:r w:rsidRPr="000418D4">
        <w:t xml:space="preserve"> </w:t>
      </w:r>
    </w:p>
    <w:p w14:paraId="2765A53D" w14:textId="77777777" w:rsidR="00B36630"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w:t>
      </w:r>
      <w:r w:rsidR="00A90ADF" w:rsidRPr="000418D4">
        <w:rPr>
          <w:rFonts w:ascii="Arial" w:hAnsi="Arial" w:cs="Arial"/>
          <w:sz w:val="22"/>
          <w:szCs w:val="22"/>
        </w:rPr>
        <w:t>KLAUZULI</w:t>
      </w:r>
      <w:r w:rsidRPr="000418D4">
        <w:rPr>
          <w:rFonts w:ascii="Arial" w:hAnsi="Arial" w:cs="Arial"/>
          <w:sz w:val="22"/>
          <w:szCs w:val="22"/>
        </w:rPr>
        <w:t xml:space="preserve"> i zastępuje następującą treścią:</w:t>
      </w:r>
    </w:p>
    <w:p w14:paraId="0180E9C2" w14:textId="77777777" w:rsidR="00B36630" w:rsidRPr="000418D4" w:rsidRDefault="00B36630"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Wykonywanie zobowiązań Wykonawcy nie będzie uważane za ukończone do czasu</w:t>
      </w:r>
      <w:r w:rsidR="00B04FB2" w:rsidRPr="000418D4">
        <w:rPr>
          <w:rFonts w:ascii="Arial" w:hAnsi="Arial" w:cs="Arial"/>
          <w:sz w:val="22"/>
          <w:szCs w:val="22"/>
        </w:rPr>
        <w:t>,</w:t>
      </w:r>
      <w:r w:rsidRPr="000418D4">
        <w:rPr>
          <w:rFonts w:ascii="Arial" w:hAnsi="Arial" w:cs="Arial"/>
          <w:sz w:val="22"/>
          <w:szCs w:val="22"/>
        </w:rPr>
        <w:t xml:space="preserve"> aż Inżynier wystawi Wykonawcy Świadectwo Wykonania, podające datę ukończenia zobowiązań Wykonawcy według Kontraktu.</w:t>
      </w:r>
    </w:p>
    <w:p w14:paraId="49946DB9" w14:textId="77777777" w:rsidR="00B36630" w:rsidRPr="000418D4" w:rsidRDefault="00B36630"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Inżynier wystawi Świadectwo Wykonania w ciągu 7 dni od najpóźniejszej z da</w:t>
      </w:r>
      <w:r w:rsidR="00B04FB2" w:rsidRPr="000418D4">
        <w:rPr>
          <w:rFonts w:ascii="Arial" w:hAnsi="Arial" w:cs="Arial"/>
          <w:sz w:val="22"/>
          <w:szCs w:val="22"/>
        </w:rPr>
        <w:t>t upływu Okresów Zgłaszania Wad</w:t>
      </w:r>
      <w:r w:rsidRPr="000418D4">
        <w:rPr>
          <w:rFonts w:ascii="Arial" w:hAnsi="Arial" w:cs="Arial"/>
          <w:sz w:val="22"/>
          <w:szCs w:val="22"/>
        </w:rPr>
        <w:t xml:space="preserve"> lub później</w:t>
      </w:r>
      <w:r w:rsidR="00B04FB2" w:rsidRPr="000418D4">
        <w:rPr>
          <w:rFonts w:ascii="Arial" w:hAnsi="Arial" w:cs="Arial"/>
          <w:sz w:val="22"/>
          <w:szCs w:val="22"/>
        </w:rPr>
        <w:t>,</w:t>
      </w:r>
      <w:r w:rsidRPr="000418D4">
        <w:rPr>
          <w:rFonts w:ascii="Arial" w:hAnsi="Arial" w:cs="Arial"/>
          <w:sz w:val="22"/>
          <w:szCs w:val="22"/>
        </w:rPr>
        <w:t xml:space="preserve"> jak tylko Wykonawca dostarczy wszystkie Dokumenty Wykonawcy oraz ukończy wszystkie Roboty i dokona ich prób, włącznie z usunięciem wszelkich wad. Kopia Świadectwa Wykonania zostanie wystawiona dla Zamawiającego.</w:t>
      </w:r>
    </w:p>
    <w:p w14:paraId="5E423F87" w14:textId="77777777" w:rsidR="00B36630" w:rsidRPr="000418D4" w:rsidRDefault="00B36630"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Będzie się uważało, że tylko Świadectwo Wykonania stanowi akceptację Robót.</w:t>
      </w:r>
    </w:p>
    <w:p w14:paraId="2E8C03DF" w14:textId="77777777" w:rsidR="006F52DB" w:rsidRPr="000418D4" w:rsidRDefault="006F52DB" w:rsidP="004365D3">
      <w:pPr>
        <w:pStyle w:val="Nagwek2"/>
        <w:spacing w:line="276" w:lineRule="auto"/>
        <w:rPr>
          <w:i/>
        </w:rPr>
      </w:pPr>
      <w:bookmarkStart w:id="340" w:name="_Toc194208657"/>
      <w:bookmarkStart w:id="341" w:name="_Toc182196590"/>
      <w:bookmarkStart w:id="342" w:name="_Toc424890962"/>
      <w:bookmarkStart w:id="343" w:name="_Toc449656733"/>
      <w:bookmarkStart w:id="344" w:name="_Toc506972627"/>
      <w:r w:rsidRPr="000418D4">
        <w:t>KLAUZULA 12</w:t>
      </w:r>
      <w:bookmarkEnd w:id="340"/>
      <w:r w:rsidR="00355F10" w:rsidRPr="000418D4">
        <w:tab/>
      </w:r>
      <w:r w:rsidRPr="000418D4">
        <w:t>PRÓBY EKSPLOATACYJNE</w:t>
      </w:r>
      <w:bookmarkEnd w:id="341"/>
      <w:bookmarkEnd w:id="342"/>
      <w:bookmarkEnd w:id="343"/>
      <w:bookmarkEnd w:id="344"/>
    </w:p>
    <w:p w14:paraId="4C7D5615" w14:textId="77777777" w:rsidR="006F52DB" w:rsidRPr="000418D4" w:rsidRDefault="001063B3" w:rsidP="004365D3">
      <w:pPr>
        <w:pStyle w:val="Nagwek3"/>
        <w:spacing w:beforeLines="40" w:before="96" w:afterLines="40" w:after="96" w:line="276" w:lineRule="auto"/>
      </w:pPr>
      <w:bookmarkStart w:id="345" w:name="_Toc424890963"/>
      <w:bookmarkStart w:id="346" w:name="_Toc449656734"/>
      <w:bookmarkStart w:id="347" w:name="_Toc506972628"/>
      <w:r w:rsidRPr="000418D4">
        <w:t>SubKLAUZULA 12.1</w:t>
      </w:r>
      <w:r w:rsidRPr="000418D4">
        <w:tab/>
      </w:r>
      <w:r w:rsidR="006F52DB" w:rsidRPr="000418D4">
        <w:t>PROCEDURA PRÓB EKSPLOATACYJNYCH</w:t>
      </w:r>
      <w:bookmarkEnd w:id="345"/>
      <w:bookmarkEnd w:id="346"/>
      <w:bookmarkEnd w:id="347"/>
    </w:p>
    <w:p w14:paraId="7F5C35D2" w14:textId="77777777" w:rsidR="004047D4"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w:t>
      </w:r>
      <w:r w:rsidR="00A90ADF" w:rsidRPr="000418D4">
        <w:rPr>
          <w:rFonts w:ascii="Arial" w:hAnsi="Arial" w:cs="Arial"/>
          <w:sz w:val="22"/>
          <w:szCs w:val="22"/>
        </w:rPr>
        <w:t>KLAUZULI</w:t>
      </w:r>
      <w:r w:rsidRPr="000418D4">
        <w:rPr>
          <w:rFonts w:ascii="Arial" w:hAnsi="Arial" w:cs="Arial"/>
          <w:sz w:val="22"/>
          <w:szCs w:val="22"/>
        </w:rPr>
        <w:t xml:space="preserve"> i zastępuje następującą treścią:</w:t>
      </w:r>
    </w:p>
    <w:p w14:paraId="0F89C376" w14:textId="77777777" w:rsidR="004047D4" w:rsidRPr="000418D4" w:rsidRDefault="00A90ADF"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Jeżeli w Kontrakcie przewidziane są Próby Eksploatacyjne, n</w:t>
      </w:r>
      <w:r w:rsidR="004047D4" w:rsidRPr="000418D4">
        <w:rPr>
          <w:rFonts w:ascii="Arial" w:hAnsi="Arial" w:cs="Arial"/>
          <w:sz w:val="22"/>
          <w:szCs w:val="22"/>
        </w:rPr>
        <w:t xml:space="preserve">iniejsza </w:t>
      </w:r>
      <w:r w:rsidRPr="000418D4">
        <w:rPr>
          <w:rFonts w:ascii="Arial" w:hAnsi="Arial" w:cs="Arial"/>
          <w:sz w:val="22"/>
          <w:szCs w:val="22"/>
        </w:rPr>
        <w:t>SubKLAUZULA będzie miała zastosowanie</w:t>
      </w:r>
      <w:r w:rsidR="004047D4" w:rsidRPr="000418D4">
        <w:rPr>
          <w:rFonts w:ascii="Arial" w:hAnsi="Arial" w:cs="Arial"/>
          <w:sz w:val="22"/>
          <w:szCs w:val="22"/>
        </w:rPr>
        <w:t>.</w:t>
      </w:r>
      <w:r w:rsidR="00E763A8" w:rsidRPr="000418D4">
        <w:rPr>
          <w:rFonts w:ascii="Arial" w:hAnsi="Arial" w:cs="Arial"/>
          <w:sz w:val="22"/>
          <w:szCs w:val="22"/>
        </w:rPr>
        <w:t xml:space="preserve"> W takim przypadku Wykonawca</w:t>
      </w:r>
      <w:r w:rsidR="004047D4" w:rsidRPr="000418D4">
        <w:rPr>
          <w:rFonts w:ascii="Arial" w:hAnsi="Arial" w:cs="Arial"/>
          <w:sz w:val="22"/>
          <w:szCs w:val="22"/>
        </w:rPr>
        <w:t>:</w:t>
      </w:r>
    </w:p>
    <w:p w14:paraId="331C373F" w14:textId="77777777" w:rsidR="00BF5100" w:rsidRPr="000418D4" w:rsidRDefault="00E763A8" w:rsidP="00A228FB">
      <w:pPr>
        <w:numPr>
          <w:ilvl w:val="1"/>
          <w:numId w:val="5"/>
        </w:numPr>
        <w:tabs>
          <w:tab w:val="clear" w:pos="1440"/>
          <w:tab w:val="num" w:pos="567"/>
        </w:tabs>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zapewni</w:t>
      </w:r>
      <w:r w:rsidR="00BF5100" w:rsidRPr="000418D4">
        <w:rPr>
          <w:rFonts w:ascii="Arial" w:hAnsi="Arial" w:cs="Arial"/>
          <w:sz w:val="22"/>
          <w:szCs w:val="22"/>
        </w:rPr>
        <w:t xml:space="preserve"> całą energię elektryczną, sprzęt, paliwo, przyrządy, robociznę, materiały i</w:t>
      </w:r>
      <w:r w:rsidR="001053C1">
        <w:rPr>
          <w:rFonts w:ascii="Arial" w:hAnsi="Arial" w:cs="Arial"/>
          <w:sz w:val="22"/>
          <w:szCs w:val="22"/>
        </w:rPr>
        <w:t> </w:t>
      </w:r>
      <w:r w:rsidR="00BF5100" w:rsidRPr="000418D4">
        <w:rPr>
          <w:rFonts w:ascii="Arial" w:hAnsi="Arial" w:cs="Arial"/>
          <w:sz w:val="22"/>
          <w:szCs w:val="22"/>
        </w:rPr>
        <w:t>stosownie wykwalifikowany i doświadczony personel, jakie będą konieczne do sprawnego przeprowadzenia Prób Eksploatacyjnych; oraz</w:t>
      </w:r>
    </w:p>
    <w:p w14:paraId="5C803A43" w14:textId="77777777" w:rsidR="00BF5100" w:rsidRPr="000418D4" w:rsidRDefault="00BF5100" w:rsidP="00A228FB">
      <w:pPr>
        <w:numPr>
          <w:ilvl w:val="1"/>
          <w:numId w:val="5"/>
        </w:numPr>
        <w:tabs>
          <w:tab w:val="clear" w:pos="1440"/>
          <w:tab w:val="num" w:pos="567"/>
        </w:tabs>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 xml:space="preserve">przeprowadzi Próby Eksploatacyjne zgodnie z instrukcjami dostarczonymi przez Wykonawcę według </w:t>
      </w:r>
      <w:r w:rsidR="006A2637" w:rsidRPr="000418D4">
        <w:rPr>
          <w:rFonts w:ascii="Arial" w:hAnsi="Arial" w:cs="Arial"/>
          <w:sz w:val="22"/>
          <w:szCs w:val="22"/>
        </w:rPr>
        <w:t>SubKLAUZUL</w:t>
      </w:r>
      <w:r w:rsidR="00DE5C8C" w:rsidRPr="000418D4">
        <w:rPr>
          <w:rFonts w:ascii="Arial" w:hAnsi="Arial" w:cs="Arial"/>
          <w:sz w:val="22"/>
          <w:szCs w:val="22"/>
        </w:rPr>
        <w:t>I</w:t>
      </w:r>
      <w:r w:rsidRPr="000418D4">
        <w:rPr>
          <w:rFonts w:ascii="Arial" w:hAnsi="Arial" w:cs="Arial"/>
          <w:sz w:val="22"/>
          <w:szCs w:val="22"/>
        </w:rPr>
        <w:t xml:space="preserve"> 5.7 </w:t>
      </w:r>
      <w:r w:rsidR="00A90ADF" w:rsidRPr="000418D4">
        <w:rPr>
          <w:rFonts w:ascii="Arial" w:hAnsi="Arial" w:cs="Arial"/>
          <w:sz w:val="22"/>
          <w:szCs w:val="22"/>
        </w:rPr>
        <w:t xml:space="preserve">Warunków Szczególnych </w:t>
      </w:r>
      <w:r w:rsidRPr="000418D4">
        <w:rPr>
          <w:rFonts w:ascii="Arial" w:hAnsi="Arial" w:cs="Arial"/>
          <w:sz w:val="22"/>
          <w:szCs w:val="22"/>
        </w:rPr>
        <w:t>i z takim kierownictwem, jakiego można od Wykonawcy potrzebować w trakcie tych Prób; oraz w obecności takiego Personelu Wykonawcy, jakiego którakolwiek ze Stron może rozsądnie sobie życzyć.</w:t>
      </w:r>
    </w:p>
    <w:p w14:paraId="3E47F608" w14:textId="77777777" w:rsidR="006271DF" w:rsidRPr="000418D4" w:rsidRDefault="00BF5100"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Próby Eksploatacyjne będą przeprowadzone, </w:t>
      </w:r>
      <w:r w:rsidR="00A90ADF" w:rsidRPr="000418D4">
        <w:rPr>
          <w:rFonts w:ascii="Arial" w:hAnsi="Arial" w:cs="Arial"/>
          <w:sz w:val="22"/>
          <w:szCs w:val="22"/>
        </w:rPr>
        <w:t>jak</w:t>
      </w:r>
      <w:r w:rsidRPr="000418D4">
        <w:rPr>
          <w:rFonts w:ascii="Arial" w:hAnsi="Arial" w:cs="Arial"/>
          <w:sz w:val="22"/>
          <w:szCs w:val="22"/>
        </w:rPr>
        <w:t xml:space="preserve"> tylko będą one rozsądnie możliwe do przeprowadzenia, po tym gdy Roboty zostaną przyjęte przez Zamawiającego. Zamawiający da Wykonawcy z </w:t>
      </w:r>
      <w:r w:rsidR="006271DF" w:rsidRPr="000418D4">
        <w:rPr>
          <w:rFonts w:ascii="Arial" w:hAnsi="Arial" w:cs="Arial"/>
          <w:sz w:val="22"/>
          <w:szCs w:val="22"/>
        </w:rPr>
        <w:t>2</w:t>
      </w:r>
      <w:r w:rsidRPr="000418D4">
        <w:rPr>
          <w:rFonts w:ascii="Arial" w:hAnsi="Arial" w:cs="Arial"/>
          <w:sz w:val="22"/>
          <w:szCs w:val="22"/>
        </w:rPr>
        <w:t>1-dniowym wyprzedzeniem powiadomienie o dacie, po której Próby Eksploatacyjne będą przeprowadzone. Jeżeli</w:t>
      </w:r>
      <w:r w:rsidR="006271DF" w:rsidRPr="000418D4">
        <w:rPr>
          <w:rFonts w:ascii="Arial" w:hAnsi="Arial" w:cs="Arial"/>
          <w:sz w:val="22"/>
          <w:szCs w:val="22"/>
        </w:rPr>
        <w:t xml:space="preserve"> nie zostanie inaczej uzgodnione, to Próby te będą przeprowadzone w okresie 14 dni po tej dacie, w dniu lub dniach określonych przez Zamawiającego.</w:t>
      </w:r>
    </w:p>
    <w:p w14:paraId="69B654A4" w14:textId="77777777" w:rsidR="006271DF" w:rsidRPr="000418D4" w:rsidRDefault="006271DF"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Jeżeli Wykonawca nie będzie obecny w czasie i miejscu uzgodnionym, to Zamawiający może przeprowadzić Próby Eksploatacyjne, które będą uważane za przeprowadzone w</w:t>
      </w:r>
      <w:r w:rsidR="001053C1">
        <w:rPr>
          <w:rFonts w:ascii="Arial" w:hAnsi="Arial" w:cs="Arial"/>
          <w:sz w:val="22"/>
          <w:szCs w:val="22"/>
        </w:rPr>
        <w:t> </w:t>
      </w:r>
      <w:r w:rsidRPr="000418D4">
        <w:rPr>
          <w:rFonts w:ascii="Arial" w:hAnsi="Arial" w:cs="Arial"/>
          <w:sz w:val="22"/>
          <w:szCs w:val="22"/>
        </w:rPr>
        <w:t>obecności Wykonawcy, a Wykonawca zaakceptuje odczyty jako wierne.</w:t>
      </w:r>
    </w:p>
    <w:p w14:paraId="12D9F936" w14:textId="77777777" w:rsidR="00BF5100" w:rsidRPr="000418D4" w:rsidRDefault="006271DF"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Wyniki Prób Eksploatacyjnych będą zestawione i ocenione przez obydwie Strony. Uprzednie użytkowanie Robót przez Zamawiającego, będzie odpowiednio wzięte pod uwagę.</w:t>
      </w:r>
      <w:r w:rsidR="00BF5100" w:rsidRPr="000418D4">
        <w:rPr>
          <w:rFonts w:ascii="Arial" w:hAnsi="Arial" w:cs="Arial"/>
          <w:sz w:val="22"/>
          <w:szCs w:val="22"/>
        </w:rPr>
        <w:t xml:space="preserve"> </w:t>
      </w:r>
    </w:p>
    <w:p w14:paraId="4F3A5A18" w14:textId="77777777" w:rsidR="006F52DB" w:rsidRPr="000418D4" w:rsidRDefault="006F52DB"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 trakcie całego okresu </w:t>
      </w:r>
      <w:r w:rsidR="00DE5C8C" w:rsidRPr="000418D4">
        <w:rPr>
          <w:rFonts w:ascii="Arial" w:hAnsi="Arial" w:cs="Arial"/>
          <w:sz w:val="22"/>
          <w:szCs w:val="22"/>
        </w:rPr>
        <w:t>P</w:t>
      </w:r>
      <w:r w:rsidRPr="000418D4">
        <w:rPr>
          <w:rFonts w:ascii="Arial" w:hAnsi="Arial" w:cs="Arial"/>
          <w:sz w:val="22"/>
          <w:szCs w:val="22"/>
        </w:rPr>
        <w:t xml:space="preserve">rób </w:t>
      </w:r>
      <w:r w:rsidR="00DE5C8C" w:rsidRPr="000418D4">
        <w:rPr>
          <w:rFonts w:ascii="Arial" w:hAnsi="Arial" w:cs="Arial"/>
          <w:sz w:val="22"/>
          <w:szCs w:val="22"/>
        </w:rPr>
        <w:t>E</w:t>
      </w:r>
      <w:r w:rsidRPr="000418D4">
        <w:rPr>
          <w:rFonts w:ascii="Arial" w:hAnsi="Arial" w:cs="Arial"/>
          <w:sz w:val="22"/>
          <w:szCs w:val="22"/>
        </w:rPr>
        <w:t>ksploatacyjnych Wykonawca pokryje koszty przeprowadzania tych prób.</w:t>
      </w:r>
    </w:p>
    <w:p w14:paraId="0C9F1D85" w14:textId="77777777" w:rsidR="0091438A" w:rsidRPr="000418D4" w:rsidRDefault="0091438A" w:rsidP="004365D3">
      <w:pPr>
        <w:pStyle w:val="Nagwek2"/>
        <w:spacing w:line="276" w:lineRule="auto"/>
      </w:pPr>
      <w:bookmarkStart w:id="348" w:name="_Toc264955843"/>
      <w:bookmarkStart w:id="349" w:name="_Toc265238751"/>
      <w:bookmarkStart w:id="350" w:name="_Toc424891671"/>
      <w:bookmarkStart w:id="351" w:name="_Toc264955846"/>
      <w:bookmarkStart w:id="352" w:name="_Toc265238753"/>
      <w:bookmarkStart w:id="353" w:name="_Toc424891672"/>
      <w:bookmarkStart w:id="354" w:name="_Toc448782122"/>
      <w:bookmarkStart w:id="355" w:name="_Toc506972629"/>
      <w:r w:rsidRPr="000418D4">
        <w:lastRenderedPageBreak/>
        <w:t>KLAUZULA 13</w:t>
      </w:r>
      <w:r w:rsidRPr="000418D4">
        <w:tab/>
        <w:t>ZMIANY I KOREKTY</w:t>
      </w:r>
      <w:bookmarkEnd w:id="348"/>
      <w:bookmarkEnd w:id="349"/>
      <w:bookmarkEnd w:id="350"/>
      <w:bookmarkEnd w:id="355"/>
    </w:p>
    <w:p w14:paraId="4F3C1FC7" w14:textId="77777777" w:rsidR="0091438A" w:rsidRPr="000418D4" w:rsidRDefault="001063B3" w:rsidP="004365D3">
      <w:pPr>
        <w:pStyle w:val="Nagwek3"/>
        <w:spacing w:beforeLines="40" w:before="96" w:afterLines="40" w:after="96" w:line="276" w:lineRule="auto"/>
      </w:pPr>
      <w:bookmarkStart w:id="356" w:name="_Toc449656735"/>
      <w:bookmarkStart w:id="357" w:name="_Toc506972630"/>
      <w:r w:rsidRPr="000418D4">
        <w:t>SUBKLAUZULA 13.3</w:t>
      </w:r>
      <w:r w:rsidRPr="000418D4">
        <w:tab/>
      </w:r>
      <w:r w:rsidR="0091438A" w:rsidRPr="000418D4">
        <w:t>PROCEDURA ZMIANY</w:t>
      </w:r>
      <w:bookmarkEnd w:id="351"/>
      <w:bookmarkEnd w:id="352"/>
      <w:bookmarkEnd w:id="353"/>
      <w:bookmarkEnd w:id="354"/>
      <w:bookmarkEnd w:id="356"/>
      <w:bookmarkEnd w:id="357"/>
    </w:p>
    <w:p w14:paraId="509BF26E" w14:textId="77777777" w:rsidR="00BA5C8B"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SubK</w:t>
      </w:r>
      <w:r w:rsidR="00A90ADF" w:rsidRPr="000418D4">
        <w:rPr>
          <w:rFonts w:ascii="Arial" w:hAnsi="Arial" w:cs="Arial"/>
          <w:sz w:val="22"/>
          <w:szCs w:val="22"/>
        </w:rPr>
        <w:t>LAUZULI</w:t>
      </w:r>
      <w:r w:rsidRPr="000418D4">
        <w:rPr>
          <w:rFonts w:ascii="Arial" w:hAnsi="Arial" w:cs="Arial"/>
          <w:sz w:val="22"/>
          <w:szCs w:val="22"/>
        </w:rPr>
        <w:t xml:space="preserve"> i zastępuje następującą treścią:</w:t>
      </w:r>
    </w:p>
    <w:p w14:paraId="09B03756" w14:textId="77777777" w:rsidR="00B24027" w:rsidRPr="000418D4" w:rsidRDefault="00B24027" w:rsidP="004365D3">
      <w:pPr>
        <w:spacing w:beforeLines="40" w:before="96" w:afterLines="40" w:after="96" w:line="276" w:lineRule="auto"/>
        <w:jc w:val="both"/>
        <w:rPr>
          <w:rFonts w:ascii="Arial" w:hAnsi="Arial" w:cs="Arial"/>
        </w:rPr>
      </w:pPr>
      <w:r w:rsidRPr="000418D4">
        <w:rPr>
          <w:rFonts w:ascii="Arial" w:hAnsi="Arial" w:cs="Arial"/>
          <w:sz w:val="22"/>
          <w:szCs w:val="22"/>
        </w:rPr>
        <w:t>Jeżeli Inżynier wyrazi życzenie otrzymania propozycji przed poleceniem jakiejś Zmiany, to Wykonawca odpowie na piśmie, tak szybko, jak to będzie możliwe, albo podając powody, dlaczego nie może zastosować się do życzenia, (jeśli jest to ten przypadek), albo przedkładając:</w:t>
      </w:r>
    </w:p>
    <w:p w14:paraId="48479BC2" w14:textId="77777777" w:rsidR="00B24027" w:rsidRPr="000418D4" w:rsidRDefault="00B24027" w:rsidP="00A228FB">
      <w:pPr>
        <w:numPr>
          <w:ilvl w:val="0"/>
          <w:numId w:val="19"/>
        </w:numPr>
        <w:tabs>
          <w:tab w:val="clear" w:pos="72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opis proponowanego opracowania projektowego i/lub pracy do wykonania i</w:t>
      </w:r>
      <w:r w:rsidR="001053C1">
        <w:rPr>
          <w:rFonts w:ascii="Arial" w:hAnsi="Arial" w:cs="Arial"/>
          <w:sz w:val="22"/>
          <w:szCs w:val="22"/>
        </w:rPr>
        <w:t> </w:t>
      </w:r>
      <w:r w:rsidRPr="000418D4">
        <w:rPr>
          <w:rFonts w:ascii="Arial" w:hAnsi="Arial" w:cs="Arial"/>
          <w:sz w:val="22"/>
          <w:szCs w:val="22"/>
        </w:rPr>
        <w:t>harmonogram jej realizacji,</w:t>
      </w:r>
    </w:p>
    <w:p w14:paraId="7E2F402F" w14:textId="77777777" w:rsidR="00B24027" w:rsidRPr="000418D4" w:rsidRDefault="00B24027" w:rsidP="00A228FB">
      <w:pPr>
        <w:numPr>
          <w:ilvl w:val="0"/>
          <w:numId w:val="19"/>
        </w:numPr>
        <w:tabs>
          <w:tab w:val="clear" w:pos="72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propozycję Wykonawcy dotyczącą jakichkolwiek koniecznych modyfikacji w</w:t>
      </w:r>
      <w:r w:rsidR="001053C1">
        <w:rPr>
          <w:rFonts w:ascii="Arial" w:hAnsi="Arial" w:cs="Arial"/>
          <w:sz w:val="22"/>
          <w:szCs w:val="22"/>
        </w:rPr>
        <w:t> </w:t>
      </w:r>
      <w:r w:rsidRPr="000418D4">
        <w:rPr>
          <w:rFonts w:ascii="Arial" w:hAnsi="Arial" w:cs="Arial"/>
          <w:sz w:val="22"/>
          <w:szCs w:val="22"/>
        </w:rPr>
        <w:t xml:space="preserve">harmonogramie, zgodnie z SubKLAUZULĄ 8.3 </w:t>
      </w:r>
      <w:r w:rsidR="00A90ADF" w:rsidRPr="000418D4">
        <w:rPr>
          <w:rFonts w:ascii="Arial" w:hAnsi="Arial" w:cs="Arial"/>
          <w:sz w:val="22"/>
          <w:szCs w:val="22"/>
        </w:rPr>
        <w:t>Warunków Szczególnych</w:t>
      </w:r>
      <w:r w:rsidRPr="000418D4">
        <w:rPr>
          <w:rFonts w:ascii="Arial" w:hAnsi="Arial" w:cs="Arial"/>
          <w:sz w:val="22"/>
          <w:szCs w:val="22"/>
        </w:rPr>
        <w:t xml:space="preserve"> i w Czasie na Ukończenie, oraz</w:t>
      </w:r>
    </w:p>
    <w:p w14:paraId="75BE3BB0" w14:textId="77777777" w:rsidR="00B24027" w:rsidRPr="000418D4" w:rsidRDefault="00B24027" w:rsidP="00A228FB">
      <w:pPr>
        <w:numPr>
          <w:ilvl w:val="0"/>
          <w:numId w:val="19"/>
        </w:numPr>
        <w:tabs>
          <w:tab w:val="clear" w:pos="720"/>
          <w:tab w:val="num" w:pos="567"/>
        </w:tabs>
        <w:overflowPunct/>
        <w:autoSpaceDE/>
        <w:autoSpaceDN/>
        <w:adjustRightInd/>
        <w:spacing w:beforeLines="40" w:before="96" w:afterLines="40" w:after="96" w:line="276" w:lineRule="auto"/>
        <w:ind w:left="567" w:hanging="567"/>
        <w:jc w:val="both"/>
        <w:textAlignment w:val="auto"/>
        <w:rPr>
          <w:rFonts w:ascii="Arial" w:hAnsi="Arial" w:cs="Arial"/>
        </w:rPr>
      </w:pPr>
      <w:r w:rsidRPr="000418D4">
        <w:rPr>
          <w:rFonts w:ascii="Arial" w:hAnsi="Arial" w:cs="Arial"/>
          <w:sz w:val="22"/>
          <w:szCs w:val="22"/>
        </w:rPr>
        <w:t xml:space="preserve">propozycję Wykonawcy dotyczącą </w:t>
      </w:r>
      <w:r w:rsidR="00A90ADF" w:rsidRPr="000418D4">
        <w:rPr>
          <w:rFonts w:ascii="Arial" w:hAnsi="Arial" w:cs="Arial"/>
          <w:sz w:val="22"/>
          <w:szCs w:val="22"/>
        </w:rPr>
        <w:t xml:space="preserve">wyceny Zmiany i </w:t>
      </w:r>
      <w:r w:rsidRPr="000418D4">
        <w:rPr>
          <w:rFonts w:ascii="Arial" w:hAnsi="Arial" w:cs="Arial"/>
          <w:sz w:val="22"/>
          <w:szCs w:val="22"/>
        </w:rPr>
        <w:t xml:space="preserve">korekty </w:t>
      </w:r>
      <w:r w:rsidR="00E327D2" w:rsidRPr="000418D4">
        <w:rPr>
          <w:rFonts w:ascii="Arial" w:hAnsi="Arial" w:cs="Arial"/>
          <w:sz w:val="22"/>
          <w:szCs w:val="22"/>
        </w:rPr>
        <w:t xml:space="preserve">Zaakceptowanej </w:t>
      </w:r>
      <w:r w:rsidR="00961060" w:rsidRPr="000418D4">
        <w:rPr>
          <w:rFonts w:ascii="Arial" w:hAnsi="Arial" w:cs="Arial"/>
          <w:sz w:val="22"/>
          <w:szCs w:val="22"/>
        </w:rPr>
        <w:t>Kwoty</w:t>
      </w:r>
      <w:r w:rsidRPr="000418D4">
        <w:rPr>
          <w:rFonts w:ascii="Arial" w:hAnsi="Arial" w:cs="Arial"/>
          <w:sz w:val="22"/>
          <w:szCs w:val="22"/>
        </w:rPr>
        <w:t xml:space="preserve"> Kontraktowej.</w:t>
      </w:r>
    </w:p>
    <w:p w14:paraId="1E04CF71" w14:textId="77777777" w:rsidR="00B24027" w:rsidRPr="000418D4" w:rsidRDefault="00B24027" w:rsidP="004365D3">
      <w:pPr>
        <w:spacing w:beforeLines="40" w:before="96" w:afterLines="40" w:after="96" w:line="276" w:lineRule="auto"/>
        <w:jc w:val="both"/>
        <w:rPr>
          <w:rFonts w:ascii="Arial" w:hAnsi="Arial" w:cs="Arial"/>
          <w:sz w:val="22"/>
          <w:szCs w:val="24"/>
        </w:rPr>
      </w:pPr>
      <w:commentRangeStart w:id="358"/>
      <w:r w:rsidRPr="000418D4">
        <w:rPr>
          <w:rFonts w:ascii="Arial" w:hAnsi="Arial" w:cs="Arial"/>
          <w:sz w:val="22"/>
          <w:szCs w:val="24"/>
        </w:rPr>
        <w:t xml:space="preserve">Odpowiednia stawka lub cena dla każdego elementu robót winna być taka, jak została zatwierdzona w Kontrakcie dla tego elementu lub, jeśli takiego nie ma, to ustalona na podstawie szczegółowych kalkulacji cen jednostkowych przedstawionych przez Wykonawcę </w:t>
      </w:r>
      <w:r w:rsidR="003D190F" w:rsidRPr="000418D4">
        <w:rPr>
          <w:rFonts w:ascii="Arial" w:hAnsi="Arial" w:cs="Arial"/>
          <w:sz w:val="22"/>
          <w:szCs w:val="24"/>
        </w:rPr>
        <w:t>w oparciu</w:t>
      </w:r>
      <w:r w:rsidR="00D11333">
        <w:rPr>
          <w:rFonts w:ascii="Arial" w:hAnsi="Arial" w:cs="Arial"/>
          <w:sz w:val="22"/>
          <w:szCs w:val="24"/>
        </w:rPr>
        <w:t xml:space="preserve"> o</w:t>
      </w:r>
      <w:r w:rsidR="003D190F" w:rsidRPr="000418D4">
        <w:rPr>
          <w:rFonts w:ascii="Arial" w:hAnsi="Arial" w:cs="Arial"/>
          <w:sz w:val="22"/>
          <w:szCs w:val="24"/>
        </w:rPr>
        <w:t xml:space="preserve"> </w:t>
      </w:r>
      <w:r w:rsidR="003D190F" w:rsidRPr="000418D4">
        <w:rPr>
          <w:rFonts w:ascii="Arial" w:hAnsi="Arial" w:cs="Arial"/>
          <w:sz w:val="22"/>
          <w:szCs w:val="22"/>
        </w:rPr>
        <w:t xml:space="preserve">rozbicie cen jednostkowych wskazanych na poszczególne roboty oraz szczegółowe kalkulacje </w:t>
      </w:r>
      <w:r w:rsidR="003D190F" w:rsidRPr="000418D4">
        <w:rPr>
          <w:rFonts w:ascii="Arial" w:hAnsi="Arial" w:cs="Arial"/>
          <w:sz w:val="22"/>
          <w:szCs w:val="24"/>
        </w:rPr>
        <w:t xml:space="preserve">z </w:t>
      </w:r>
      <w:r w:rsidRPr="000418D4">
        <w:rPr>
          <w:rFonts w:ascii="Arial" w:hAnsi="Arial" w:cs="Arial"/>
          <w:sz w:val="22"/>
          <w:szCs w:val="24"/>
        </w:rPr>
        <w:t>zgodnie z Sub</w:t>
      </w:r>
      <w:r w:rsidR="006612DB" w:rsidRPr="000418D4">
        <w:rPr>
          <w:rFonts w:ascii="Arial" w:hAnsi="Arial" w:cs="Arial"/>
          <w:sz w:val="22"/>
          <w:szCs w:val="24"/>
        </w:rPr>
        <w:t>KLAUZULĄ</w:t>
      </w:r>
      <w:r w:rsidRPr="000418D4">
        <w:rPr>
          <w:rFonts w:ascii="Arial" w:hAnsi="Arial" w:cs="Arial"/>
          <w:sz w:val="22"/>
          <w:szCs w:val="24"/>
        </w:rPr>
        <w:t xml:space="preserve"> 14.4 </w:t>
      </w:r>
      <w:r w:rsidR="006612DB" w:rsidRPr="000418D4">
        <w:rPr>
          <w:rFonts w:ascii="Arial" w:hAnsi="Arial" w:cs="Arial"/>
          <w:sz w:val="22"/>
          <w:szCs w:val="24"/>
        </w:rPr>
        <w:t>Warunków Szczególnych</w:t>
      </w:r>
      <w:r w:rsidR="00527383">
        <w:rPr>
          <w:rFonts w:ascii="Arial" w:hAnsi="Arial" w:cs="Arial"/>
          <w:sz w:val="22"/>
          <w:szCs w:val="24"/>
        </w:rPr>
        <w:t>. W </w:t>
      </w:r>
      <w:r w:rsidRPr="000418D4">
        <w:rPr>
          <w:rFonts w:ascii="Arial" w:hAnsi="Arial" w:cs="Arial"/>
          <w:sz w:val="22"/>
          <w:szCs w:val="24"/>
        </w:rPr>
        <w:t>przypadku, gdy w</w:t>
      </w:r>
      <w:r w:rsidR="00DC09C8" w:rsidRPr="000418D4">
        <w:rPr>
          <w:rFonts w:ascii="Arial" w:hAnsi="Arial" w:cs="Arial"/>
          <w:sz w:val="22"/>
          <w:szCs w:val="24"/>
        </w:rPr>
        <w:t> </w:t>
      </w:r>
      <w:r w:rsidRPr="000418D4">
        <w:rPr>
          <w:rFonts w:ascii="Arial" w:hAnsi="Arial" w:cs="Arial"/>
          <w:sz w:val="22"/>
          <w:szCs w:val="24"/>
        </w:rPr>
        <w:t xml:space="preserve"> Kontrakcie cena takie</w:t>
      </w:r>
      <w:r w:rsidR="00F940F3" w:rsidRPr="000418D4">
        <w:rPr>
          <w:rFonts w:ascii="Arial" w:hAnsi="Arial" w:cs="Arial"/>
          <w:sz w:val="22"/>
          <w:szCs w:val="24"/>
        </w:rPr>
        <w:t>go</w:t>
      </w:r>
      <w:r w:rsidRPr="000418D4">
        <w:rPr>
          <w:rFonts w:ascii="Arial" w:hAnsi="Arial" w:cs="Arial"/>
          <w:sz w:val="22"/>
          <w:szCs w:val="24"/>
        </w:rPr>
        <w:t xml:space="preserve"> elementu nie występuje, to należy ją określić przy wykorzystaniu </w:t>
      </w:r>
      <w:r w:rsidR="00A809DF">
        <w:rPr>
          <w:rFonts w:ascii="Arial" w:hAnsi="Arial" w:cs="Arial"/>
          <w:sz w:val="22"/>
          <w:szCs w:val="24"/>
        </w:rPr>
        <w:t>katalogów</w:t>
      </w:r>
      <w:r w:rsidR="00A809DF" w:rsidRPr="000418D4">
        <w:rPr>
          <w:rFonts w:ascii="Arial" w:hAnsi="Arial" w:cs="Arial"/>
          <w:sz w:val="22"/>
          <w:szCs w:val="24"/>
        </w:rPr>
        <w:t xml:space="preserve"> </w:t>
      </w:r>
      <w:r w:rsidRPr="000418D4">
        <w:rPr>
          <w:rFonts w:ascii="Arial" w:hAnsi="Arial" w:cs="Arial"/>
          <w:sz w:val="22"/>
          <w:szCs w:val="24"/>
        </w:rPr>
        <w:t>cen robót.</w:t>
      </w:r>
      <w:commentRangeEnd w:id="358"/>
      <w:r w:rsidR="00DB7259">
        <w:rPr>
          <w:rStyle w:val="Odwoaniedokomentarza"/>
        </w:rPr>
        <w:commentReference w:id="358"/>
      </w:r>
      <w:r w:rsidRPr="000418D4">
        <w:rPr>
          <w:rFonts w:ascii="Arial" w:hAnsi="Arial" w:cs="Arial"/>
          <w:sz w:val="22"/>
          <w:szCs w:val="24"/>
        </w:rPr>
        <w:t xml:space="preserve"> </w:t>
      </w:r>
      <w:r w:rsidR="003512C3" w:rsidRPr="000418D4">
        <w:rPr>
          <w:rFonts w:ascii="Arial" w:hAnsi="Arial" w:cs="Arial"/>
          <w:sz w:val="22"/>
          <w:szCs w:val="24"/>
        </w:rPr>
        <w:t>W ciągu 21 dni od daty zawarcia Umowy</w:t>
      </w:r>
      <w:commentRangeStart w:id="359"/>
      <w:r w:rsidR="00DB7259">
        <w:rPr>
          <w:rFonts w:ascii="Arial" w:hAnsi="Arial" w:cs="Arial"/>
          <w:sz w:val="22"/>
          <w:szCs w:val="24"/>
        </w:rPr>
        <w:t xml:space="preserve"> </w:t>
      </w:r>
      <w:commentRangeEnd w:id="359"/>
      <w:r w:rsidR="00DB7259">
        <w:rPr>
          <w:rStyle w:val="Odwoaniedokomentarza"/>
        </w:rPr>
        <w:commentReference w:id="359"/>
      </w:r>
      <w:r w:rsidR="003512C3" w:rsidRPr="000418D4">
        <w:rPr>
          <w:rFonts w:ascii="Arial" w:hAnsi="Arial" w:cs="Arial"/>
          <w:sz w:val="22"/>
          <w:szCs w:val="24"/>
        </w:rPr>
        <w:t xml:space="preserve"> Wykonawca zaproponuje i</w:t>
      </w:r>
      <w:r w:rsidR="00DC09C8" w:rsidRPr="000418D4">
        <w:rPr>
          <w:rFonts w:ascii="Arial" w:hAnsi="Arial" w:cs="Arial"/>
          <w:sz w:val="22"/>
          <w:szCs w:val="24"/>
        </w:rPr>
        <w:t> </w:t>
      </w:r>
      <w:r w:rsidR="003512C3" w:rsidRPr="000418D4">
        <w:rPr>
          <w:rFonts w:ascii="Arial" w:hAnsi="Arial" w:cs="Arial"/>
          <w:sz w:val="22"/>
          <w:szCs w:val="24"/>
        </w:rPr>
        <w:t xml:space="preserve"> przedstawi do weryfikacji przez Inżyniera, a następnie przy pozytywnej opinii Inżyniera do akceptacji przez Zamawiającego </w:t>
      </w:r>
      <w:r w:rsidR="00A809DF">
        <w:rPr>
          <w:rFonts w:ascii="Arial" w:hAnsi="Arial" w:cs="Arial"/>
          <w:sz w:val="22"/>
          <w:szCs w:val="24"/>
        </w:rPr>
        <w:t>katalogi</w:t>
      </w:r>
      <w:r w:rsidR="00A809DF" w:rsidRPr="000418D4">
        <w:rPr>
          <w:rFonts w:ascii="Arial" w:hAnsi="Arial" w:cs="Arial"/>
          <w:sz w:val="22"/>
          <w:szCs w:val="24"/>
        </w:rPr>
        <w:t xml:space="preserve"> </w:t>
      </w:r>
      <w:r w:rsidR="003512C3" w:rsidRPr="000418D4">
        <w:rPr>
          <w:rFonts w:ascii="Arial" w:hAnsi="Arial" w:cs="Arial"/>
          <w:sz w:val="22"/>
          <w:szCs w:val="24"/>
        </w:rPr>
        <w:t>cen robót, z których ceny średnie będą podstawą do wyceny Robót</w:t>
      </w:r>
      <w:r w:rsidRPr="000418D4">
        <w:rPr>
          <w:rFonts w:ascii="Arial" w:hAnsi="Arial" w:cs="Arial"/>
          <w:sz w:val="22"/>
          <w:szCs w:val="24"/>
        </w:rPr>
        <w:t xml:space="preserve">. </w:t>
      </w:r>
    </w:p>
    <w:p w14:paraId="3996E94F" w14:textId="77777777" w:rsidR="00B24027" w:rsidRPr="000418D4" w:rsidRDefault="00B24027" w:rsidP="004365D3">
      <w:pPr>
        <w:spacing w:beforeLines="40" w:before="96" w:afterLines="40" w:after="96" w:line="276" w:lineRule="auto"/>
        <w:jc w:val="both"/>
        <w:rPr>
          <w:rFonts w:ascii="Arial" w:hAnsi="Arial" w:cs="Arial"/>
          <w:sz w:val="22"/>
          <w:szCs w:val="24"/>
        </w:rPr>
      </w:pPr>
      <w:r w:rsidRPr="000418D4">
        <w:rPr>
          <w:rFonts w:ascii="Arial" w:hAnsi="Arial" w:cs="Arial"/>
          <w:sz w:val="22"/>
          <w:szCs w:val="24"/>
        </w:rPr>
        <w:t xml:space="preserve">Jeżeli dla wyprowadzenia nowej stawki lub ceny brak jest podstaw w </w:t>
      </w:r>
      <w:r w:rsidR="00A809DF">
        <w:rPr>
          <w:rFonts w:ascii="Arial" w:hAnsi="Arial" w:cs="Arial"/>
          <w:sz w:val="22"/>
          <w:szCs w:val="24"/>
        </w:rPr>
        <w:t>katalogach</w:t>
      </w:r>
      <w:r w:rsidR="00A809DF" w:rsidRPr="000418D4">
        <w:rPr>
          <w:rFonts w:ascii="Arial" w:hAnsi="Arial" w:cs="Arial"/>
          <w:sz w:val="22"/>
          <w:szCs w:val="24"/>
        </w:rPr>
        <w:t xml:space="preserve"> </w:t>
      </w:r>
      <w:r w:rsidRPr="000418D4">
        <w:rPr>
          <w:rFonts w:ascii="Arial" w:hAnsi="Arial" w:cs="Arial"/>
          <w:sz w:val="22"/>
          <w:szCs w:val="24"/>
        </w:rPr>
        <w:t xml:space="preserve">cen robót, to należy ją wyliczyć </w:t>
      </w:r>
      <w:r w:rsidR="003D190F" w:rsidRPr="000418D4">
        <w:rPr>
          <w:rFonts w:ascii="Arial" w:hAnsi="Arial" w:cs="Arial"/>
          <w:sz w:val="22"/>
          <w:szCs w:val="24"/>
        </w:rPr>
        <w:t>w oparciu o uzasadniony</w:t>
      </w:r>
      <w:r w:rsidRPr="000418D4">
        <w:rPr>
          <w:rFonts w:ascii="Arial" w:hAnsi="Arial" w:cs="Arial"/>
          <w:sz w:val="22"/>
          <w:szCs w:val="24"/>
        </w:rPr>
        <w:t xml:space="preserve"> Koszt wykonania takiej Roboty, biorąc pod uwagę wszystkie okoliczności towarzyszące.</w:t>
      </w:r>
    </w:p>
    <w:p w14:paraId="6D814B92" w14:textId="77777777" w:rsidR="00B24027" w:rsidRDefault="00B24027" w:rsidP="004365D3">
      <w:pPr>
        <w:spacing w:beforeLines="40" w:before="96" w:afterLines="40" w:after="96" w:line="276" w:lineRule="auto"/>
        <w:jc w:val="both"/>
        <w:rPr>
          <w:rFonts w:ascii="Arial" w:hAnsi="Arial" w:cs="Arial"/>
          <w:sz w:val="22"/>
          <w:szCs w:val="24"/>
        </w:rPr>
      </w:pPr>
      <w:r w:rsidRPr="000418D4">
        <w:rPr>
          <w:rFonts w:ascii="Arial" w:hAnsi="Arial" w:cs="Arial"/>
          <w:sz w:val="22"/>
          <w:szCs w:val="24"/>
        </w:rPr>
        <w:t>Inżynier, tak szybko, jak tylko będzie to możliwe</w:t>
      </w:r>
      <w:commentRangeStart w:id="360"/>
      <w:r w:rsidRPr="000418D4">
        <w:rPr>
          <w:rFonts w:ascii="Arial" w:hAnsi="Arial" w:cs="Arial"/>
          <w:sz w:val="22"/>
          <w:szCs w:val="24"/>
        </w:rPr>
        <w:t xml:space="preserve"> </w:t>
      </w:r>
      <w:commentRangeEnd w:id="360"/>
      <w:r w:rsidR="00222C1A">
        <w:rPr>
          <w:rStyle w:val="Odwoaniedokomentarza"/>
        </w:rPr>
        <w:commentReference w:id="360"/>
      </w:r>
      <w:r w:rsidRPr="000418D4">
        <w:rPr>
          <w:rFonts w:ascii="Arial" w:hAnsi="Arial" w:cs="Arial"/>
          <w:sz w:val="22"/>
          <w:szCs w:val="24"/>
        </w:rPr>
        <w:t xml:space="preserve">po otrzymaniu takiej propozycji, odpowie zatwierdzeniem, odrzuceniem lub komentarzami. </w:t>
      </w:r>
      <w:commentRangeStart w:id="361"/>
      <w:r w:rsidRPr="000418D4">
        <w:rPr>
          <w:rFonts w:ascii="Arial" w:hAnsi="Arial" w:cs="Arial"/>
          <w:sz w:val="22"/>
          <w:szCs w:val="24"/>
        </w:rPr>
        <w:t>Wykonawca nie będzie opóźniał żadnej pracy w oczekiwaniu na odpowiedź.</w:t>
      </w:r>
      <w:commentRangeEnd w:id="361"/>
      <w:r w:rsidR="00222C1A">
        <w:rPr>
          <w:rStyle w:val="Odwoaniedokomentarza"/>
        </w:rPr>
        <w:commentReference w:id="361"/>
      </w:r>
      <w:r w:rsidRPr="000418D4">
        <w:rPr>
          <w:rFonts w:ascii="Arial" w:hAnsi="Arial" w:cs="Arial"/>
          <w:sz w:val="22"/>
          <w:szCs w:val="24"/>
        </w:rPr>
        <w:t xml:space="preserve"> O ile okaże się zasadne Inżynier będzie mógł ustalić tymczasową stawkę lub cenę dla wystawienia Przejściowych Świadectw Płatności zanim odpowiednia stawka lub cena zostanie uzgodniona lub ustalona.</w:t>
      </w:r>
    </w:p>
    <w:p w14:paraId="143D1202" w14:textId="77777777" w:rsidR="00DB7259" w:rsidRPr="000418D4" w:rsidRDefault="00DB7259" w:rsidP="004365D3">
      <w:pPr>
        <w:spacing w:beforeLines="40" w:before="96" w:afterLines="40" w:after="96" w:line="276" w:lineRule="auto"/>
        <w:jc w:val="both"/>
        <w:rPr>
          <w:rFonts w:ascii="Arial" w:hAnsi="Arial" w:cs="Arial"/>
          <w:sz w:val="22"/>
          <w:szCs w:val="24"/>
        </w:rPr>
      </w:pPr>
      <w:r>
        <w:rPr>
          <w:rStyle w:val="Odwoaniedokomentarza"/>
        </w:rPr>
        <w:commentReference w:id="362"/>
      </w:r>
    </w:p>
    <w:p w14:paraId="05E894D9" w14:textId="77777777" w:rsidR="00B24027" w:rsidRPr="000418D4" w:rsidRDefault="00B24027" w:rsidP="004365D3">
      <w:pPr>
        <w:spacing w:beforeLines="40" w:before="96" w:afterLines="40" w:after="96" w:line="276" w:lineRule="auto"/>
        <w:jc w:val="both"/>
        <w:rPr>
          <w:rFonts w:ascii="Arial" w:hAnsi="Arial" w:cs="Arial"/>
          <w:sz w:val="22"/>
          <w:szCs w:val="24"/>
        </w:rPr>
      </w:pPr>
      <w:r w:rsidRPr="000418D4">
        <w:rPr>
          <w:rFonts w:ascii="Arial" w:hAnsi="Arial" w:cs="Arial"/>
          <w:sz w:val="22"/>
          <w:szCs w:val="24"/>
        </w:rPr>
        <w:t>Każde polecenie, aby realizować Zmianę, z wszelkimi wymaganiami dotyczącymi rejestracji Kosztów, będzie wystawione przez Inżyniera dla Wykonawcy, który potwierdzi odbiór.</w:t>
      </w:r>
    </w:p>
    <w:p w14:paraId="46A2EC33" w14:textId="77777777" w:rsidR="00B24027" w:rsidRPr="000418D4" w:rsidRDefault="00B24027" w:rsidP="004365D3">
      <w:pPr>
        <w:spacing w:beforeLines="40" w:before="96" w:afterLines="40" w:after="96" w:line="276" w:lineRule="auto"/>
        <w:jc w:val="both"/>
        <w:rPr>
          <w:rFonts w:ascii="Arial" w:hAnsi="Arial" w:cs="Arial"/>
          <w:sz w:val="22"/>
          <w:szCs w:val="24"/>
        </w:rPr>
      </w:pPr>
      <w:commentRangeStart w:id="363"/>
      <w:r w:rsidRPr="000418D4">
        <w:rPr>
          <w:rFonts w:ascii="Arial" w:hAnsi="Arial" w:cs="Arial"/>
          <w:sz w:val="22"/>
          <w:szCs w:val="24"/>
        </w:rPr>
        <w:t>Każda zmiana obejmująca istotną zmianę zakresu Robót musi być dokonana poprzez sporządzenie Aneksu do Kontraktu.</w:t>
      </w:r>
      <w:commentRangeEnd w:id="363"/>
      <w:r w:rsidR="00222C1A">
        <w:rPr>
          <w:rStyle w:val="Odwoaniedokomentarza"/>
        </w:rPr>
        <w:commentReference w:id="363"/>
      </w:r>
    </w:p>
    <w:p w14:paraId="734C302C" w14:textId="77777777" w:rsidR="00E44F72" w:rsidRPr="000418D4" w:rsidRDefault="00B24027" w:rsidP="004365D3">
      <w:pPr>
        <w:spacing w:beforeLines="40" w:before="96" w:afterLines="40" w:after="96" w:line="276" w:lineRule="auto"/>
        <w:jc w:val="both"/>
        <w:rPr>
          <w:rFonts w:ascii="Arial" w:hAnsi="Arial" w:cs="Arial"/>
          <w:sz w:val="22"/>
          <w:szCs w:val="24"/>
        </w:rPr>
      </w:pPr>
      <w:r w:rsidRPr="000418D4">
        <w:rPr>
          <w:rFonts w:ascii="Arial" w:hAnsi="Arial" w:cs="Arial"/>
          <w:sz w:val="22"/>
          <w:szCs w:val="24"/>
        </w:rPr>
        <w:t>W przypadku wydania powiadomienia przez Zamawiając</w:t>
      </w:r>
      <w:r w:rsidR="006612DB" w:rsidRPr="000418D4">
        <w:rPr>
          <w:rFonts w:ascii="Arial" w:hAnsi="Arial" w:cs="Arial"/>
          <w:sz w:val="22"/>
          <w:szCs w:val="24"/>
        </w:rPr>
        <w:t>ego zgodnie z SubKLAUZULĄ 14.3 Warunków Szczególnych</w:t>
      </w:r>
      <w:r w:rsidRPr="000418D4">
        <w:rPr>
          <w:rFonts w:ascii="Arial" w:hAnsi="Arial" w:cs="Arial"/>
          <w:sz w:val="22"/>
          <w:szCs w:val="24"/>
        </w:rPr>
        <w:t xml:space="preserve">, Wykonawca będzie zobowiązany do rejestracji i rozliczania zmian w SIRM po uprzedniej akceptacji przez Inżyniera i Zamawiającego. W szczególności Wykonawca będzie zobowiązany do wprowadzania do systemu opisu, uzasadnienia zmiany oraz zakresu wraz z jej wpływem na poszczególne pozycje </w:t>
      </w:r>
      <w:r w:rsidRPr="0040165E">
        <w:rPr>
          <w:rFonts w:ascii="Arial" w:hAnsi="Arial" w:cs="Arial"/>
          <w:sz w:val="22"/>
          <w:szCs w:val="22"/>
        </w:rPr>
        <w:t>ZPRS.</w:t>
      </w:r>
    </w:p>
    <w:p w14:paraId="4CE10B68" w14:textId="77777777" w:rsidR="006F52DB" w:rsidRPr="000418D4" w:rsidRDefault="006F52DB" w:rsidP="004365D3">
      <w:pPr>
        <w:pStyle w:val="Nagwek3"/>
        <w:spacing w:beforeLines="40" w:before="96" w:afterLines="40" w:after="96" w:line="276" w:lineRule="auto"/>
      </w:pPr>
      <w:bookmarkStart w:id="364" w:name="_Toc194208662"/>
      <w:bookmarkStart w:id="365" w:name="_Toc424890966"/>
      <w:bookmarkStart w:id="366" w:name="_Toc449656736"/>
      <w:bookmarkStart w:id="367" w:name="_Toc506972631"/>
      <w:r w:rsidRPr="000418D4">
        <w:lastRenderedPageBreak/>
        <w:t>SubKLAUZULA 13.5</w:t>
      </w:r>
      <w:r w:rsidR="00355F10" w:rsidRPr="000418D4">
        <w:tab/>
      </w:r>
      <w:r w:rsidRPr="000418D4">
        <w:t xml:space="preserve"> KWOTY WARUNKOWE</w:t>
      </w:r>
      <w:bookmarkEnd w:id="364"/>
      <w:bookmarkEnd w:id="365"/>
      <w:bookmarkEnd w:id="366"/>
      <w:bookmarkEnd w:id="367"/>
    </w:p>
    <w:p w14:paraId="707F85B2" w14:textId="77777777" w:rsidR="00AA206E"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w:t>
      </w:r>
      <w:r w:rsidR="006612DB" w:rsidRPr="000418D4">
        <w:rPr>
          <w:rFonts w:ascii="Arial" w:hAnsi="Arial" w:cs="Arial"/>
          <w:sz w:val="22"/>
          <w:szCs w:val="22"/>
        </w:rPr>
        <w:t>KLAUZULI</w:t>
      </w:r>
      <w:r w:rsidRPr="000418D4">
        <w:rPr>
          <w:rFonts w:ascii="Arial" w:hAnsi="Arial" w:cs="Arial"/>
          <w:sz w:val="22"/>
          <w:szCs w:val="22"/>
        </w:rPr>
        <w:t xml:space="preserve"> i zastępuje następującą treścią:</w:t>
      </w:r>
    </w:p>
    <w:p w14:paraId="6738F399" w14:textId="77777777" w:rsidR="0091438A" w:rsidRPr="000418D4" w:rsidRDefault="00F83A17" w:rsidP="001053C1">
      <w:pPr>
        <w:pStyle w:val="Akapitzlist"/>
        <w:numPr>
          <w:ilvl w:val="2"/>
          <w:numId w:val="57"/>
        </w:numPr>
        <w:tabs>
          <w:tab w:val="clear" w:pos="2160"/>
          <w:tab w:val="num" w:pos="426"/>
        </w:tabs>
        <w:spacing w:beforeLines="40" w:before="96" w:afterLines="40" w:after="96" w:line="276" w:lineRule="auto"/>
        <w:ind w:left="426" w:hanging="426"/>
        <w:contextualSpacing w:val="0"/>
        <w:jc w:val="both"/>
        <w:rPr>
          <w:rFonts w:ascii="Arial" w:hAnsi="Arial" w:cs="Arial"/>
          <w:sz w:val="22"/>
          <w:szCs w:val="22"/>
        </w:rPr>
      </w:pPr>
      <w:r w:rsidRPr="000418D4">
        <w:rPr>
          <w:rFonts w:ascii="Arial" w:hAnsi="Arial" w:cs="Arial"/>
          <w:sz w:val="22"/>
          <w:szCs w:val="22"/>
        </w:rPr>
        <w:t xml:space="preserve">Kwota Warunkowa będzie użyta, w całości lub części, tylko zgodnie z poleceniami Inżyniera po wyrażeniu uprzedniej zgody przez Zamawiającego i odpowiednio do tego będzie skorygowana </w:t>
      </w:r>
      <w:r w:rsidR="0020401A" w:rsidRPr="000418D4">
        <w:rPr>
          <w:rFonts w:ascii="Arial" w:hAnsi="Arial" w:cs="Arial"/>
          <w:sz w:val="22"/>
          <w:szCs w:val="22"/>
        </w:rPr>
        <w:t>Zaakceptowana Kwota Kontraktowa</w:t>
      </w:r>
      <w:r w:rsidRPr="000418D4">
        <w:rPr>
          <w:rFonts w:ascii="Arial" w:hAnsi="Arial" w:cs="Arial"/>
          <w:sz w:val="22"/>
          <w:szCs w:val="22"/>
        </w:rPr>
        <w:t xml:space="preserve">. Całkowita suma zapłacona Wykonawcy będzie zawierać tylko takie kwoty jakie odpowiadają uprzednim poleceniom Inżyniera. </w:t>
      </w:r>
    </w:p>
    <w:p w14:paraId="0EE63131" w14:textId="77777777" w:rsidR="00F83A17" w:rsidRPr="000418D4" w:rsidRDefault="00F83A17" w:rsidP="001053C1">
      <w:pPr>
        <w:pStyle w:val="Akapitzlist"/>
        <w:numPr>
          <w:ilvl w:val="2"/>
          <w:numId w:val="57"/>
        </w:numPr>
        <w:tabs>
          <w:tab w:val="clear" w:pos="2160"/>
          <w:tab w:val="num" w:pos="426"/>
        </w:tabs>
        <w:spacing w:beforeLines="40" w:before="96" w:afterLines="40" w:after="96" w:line="276" w:lineRule="auto"/>
        <w:ind w:left="426" w:hanging="426"/>
        <w:contextualSpacing w:val="0"/>
        <w:jc w:val="both"/>
        <w:rPr>
          <w:rFonts w:ascii="Arial" w:hAnsi="Arial" w:cs="Arial"/>
          <w:sz w:val="22"/>
          <w:szCs w:val="22"/>
        </w:rPr>
      </w:pPr>
      <w:r w:rsidRPr="000418D4">
        <w:rPr>
          <w:rFonts w:ascii="Arial" w:hAnsi="Arial" w:cs="Arial"/>
          <w:sz w:val="22"/>
          <w:szCs w:val="22"/>
        </w:rPr>
        <w:t>Kwota Warunkowa</w:t>
      </w:r>
      <w:r w:rsidR="0091438A" w:rsidRPr="000418D4">
        <w:rPr>
          <w:rFonts w:ascii="Arial" w:hAnsi="Arial" w:cs="Arial"/>
          <w:sz w:val="22"/>
          <w:szCs w:val="22"/>
        </w:rPr>
        <w:t xml:space="preserve"> może </w:t>
      </w:r>
      <w:r w:rsidRPr="000418D4">
        <w:rPr>
          <w:rFonts w:ascii="Arial" w:hAnsi="Arial" w:cs="Arial"/>
          <w:sz w:val="22"/>
          <w:szCs w:val="22"/>
        </w:rPr>
        <w:t>służ</w:t>
      </w:r>
      <w:r w:rsidR="00E432DA" w:rsidRPr="000418D4">
        <w:rPr>
          <w:rFonts w:ascii="Arial" w:hAnsi="Arial" w:cs="Arial"/>
          <w:sz w:val="22"/>
          <w:szCs w:val="22"/>
        </w:rPr>
        <w:t>y</w:t>
      </w:r>
      <w:r w:rsidR="0091438A" w:rsidRPr="000418D4">
        <w:rPr>
          <w:rFonts w:ascii="Arial" w:hAnsi="Arial" w:cs="Arial"/>
          <w:sz w:val="22"/>
          <w:szCs w:val="22"/>
        </w:rPr>
        <w:t xml:space="preserve">ć </w:t>
      </w:r>
      <w:r w:rsidRPr="000418D4">
        <w:rPr>
          <w:rFonts w:ascii="Arial" w:hAnsi="Arial" w:cs="Arial"/>
          <w:sz w:val="22"/>
          <w:szCs w:val="22"/>
        </w:rPr>
        <w:t>do pokrycia</w:t>
      </w:r>
      <w:r w:rsidR="00A3545B" w:rsidRPr="000418D4">
        <w:rPr>
          <w:rFonts w:ascii="Arial" w:hAnsi="Arial" w:cs="Arial"/>
          <w:sz w:val="22"/>
          <w:szCs w:val="22"/>
        </w:rPr>
        <w:t xml:space="preserve"> płatności za pracę</w:t>
      </w:r>
      <w:r w:rsidR="003512C3" w:rsidRPr="000418D4">
        <w:rPr>
          <w:rFonts w:ascii="Arial" w:hAnsi="Arial" w:cs="Arial"/>
          <w:sz w:val="22"/>
          <w:szCs w:val="22"/>
        </w:rPr>
        <w:t xml:space="preserve"> lub R</w:t>
      </w:r>
      <w:r w:rsidR="00E432DA" w:rsidRPr="000418D4">
        <w:rPr>
          <w:rFonts w:ascii="Arial" w:hAnsi="Arial" w:cs="Arial"/>
          <w:sz w:val="22"/>
          <w:szCs w:val="22"/>
        </w:rPr>
        <w:t>oboty</w:t>
      </w:r>
      <w:r w:rsidR="003512C3" w:rsidRPr="000418D4">
        <w:rPr>
          <w:rFonts w:ascii="Arial" w:hAnsi="Arial" w:cs="Arial"/>
          <w:sz w:val="22"/>
          <w:szCs w:val="22"/>
        </w:rPr>
        <w:t>, które mają być wykonane przez Wykonawcę (włączając Urządzenia, Materiały lub usługi do dostarczenia)</w:t>
      </w:r>
      <w:r w:rsidR="008C06DD" w:rsidRPr="000418D4">
        <w:rPr>
          <w:rFonts w:ascii="Arial" w:hAnsi="Arial" w:cs="Arial"/>
          <w:sz w:val="22"/>
          <w:szCs w:val="22"/>
        </w:rPr>
        <w:t xml:space="preserve"> i wycenione według SubKLAUZULI 13.3 Warunków Szczególnych</w:t>
      </w:r>
      <w:r w:rsidR="003512C3" w:rsidRPr="000418D4">
        <w:rPr>
          <w:rFonts w:ascii="Arial" w:hAnsi="Arial" w:cs="Arial"/>
          <w:sz w:val="22"/>
          <w:szCs w:val="22"/>
        </w:rPr>
        <w:t>,</w:t>
      </w:r>
      <w:r w:rsidR="008C06DD" w:rsidRPr="000418D4">
        <w:rPr>
          <w:rFonts w:ascii="Arial" w:hAnsi="Arial" w:cs="Arial"/>
          <w:sz w:val="22"/>
          <w:szCs w:val="22"/>
        </w:rPr>
        <w:t xml:space="preserve"> w tym </w:t>
      </w:r>
      <w:r w:rsidR="00A3545B" w:rsidRPr="000418D4">
        <w:rPr>
          <w:rFonts w:ascii="Arial" w:hAnsi="Arial" w:cs="Arial"/>
          <w:sz w:val="22"/>
          <w:szCs w:val="22"/>
        </w:rPr>
        <w:t>w szczególności:</w:t>
      </w:r>
    </w:p>
    <w:p w14:paraId="2FF9DAE6" w14:textId="77777777" w:rsidR="00F83A17" w:rsidRPr="000418D4" w:rsidRDefault="006363AA" w:rsidP="00A228FB">
      <w:pPr>
        <w:pStyle w:val="Akapitzlist"/>
        <w:numPr>
          <w:ilvl w:val="0"/>
          <w:numId w:val="69"/>
        </w:numPr>
        <w:spacing w:beforeLines="40" w:before="96" w:afterLines="40" w:after="96" w:line="276" w:lineRule="auto"/>
        <w:ind w:left="851" w:hanging="425"/>
        <w:contextualSpacing w:val="0"/>
        <w:jc w:val="both"/>
        <w:rPr>
          <w:rFonts w:ascii="Arial" w:hAnsi="Arial" w:cs="Arial"/>
          <w:sz w:val="22"/>
          <w:szCs w:val="22"/>
        </w:rPr>
      </w:pPr>
      <w:r w:rsidRPr="000418D4">
        <w:rPr>
          <w:rFonts w:ascii="Arial" w:hAnsi="Arial" w:cs="Arial"/>
          <w:sz w:val="22"/>
          <w:szCs w:val="22"/>
        </w:rPr>
        <w:t>nadwyżek kosztów Robót zamiennych, gdy wartość R</w:t>
      </w:r>
      <w:r w:rsidR="00F83A17" w:rsidRPr="000418D4">
        <w:rPr>
          <w:rFonts w:ascii="Arial" w:hAnsi="Arial" w:cs="Arial"/>
          <w:sz w:val="22"/>
          <w:szCs w:val="22"/>
        </w:rPr>
        <w:t>obót zastępujących przewyższa w</w:t>
      </w:r>
      <w:r w:rsidRPr="000418D4">
        <w:rPr>
          <w:rFonts w:ascii="Arial" w:hAnsi="Arial" w:cs="Arial"/>
          <w:sz w:val="22"/>
          <w:szCs w:val="22"/>
        </w:rPr>
        <w:t>artość R</w:t>
      </w:r>
      <w:r w:rsidR="00ED53EE" w:rsidRPr="000418D4">
        <w:rPr>
          <w:rFonts w:ascii="Arial" w:hAnsi="Arial" w:cs="Arial"/>
          <w:sz w:val="22"/>
          <w:szCs w:val="22"/>
        </w:rPr>
        <w:t>obót zastępowanych,</w:t>
      </w:r>
    </w:p>
    <w:p w14:paraId="1F4F88F1" w14:textId="77777777" w:rsidR="00FF77A4" w:rsidRDefault="00D916E5" w:rsidP="00A228FB">
      <w:pPr>
        <w:pStyle w:val="Akapitzlist"/>
        <w:numPr>
          <w:ilvl w:val="0"/>
          <w:numId w:val="69"/>
        </w:numPr>
        <w:spacing w:beforeLines="40" w:before="96" w:afterLines="40" w:after="96" w:line="276" w:lineRule="auto"/>
        <w:ind w:left="851" w:hanging="425"/>
        <w:contextualSpacing w:val="0"/>
        <w:jc w:val="both"/>
        <w:rPr>
          <w:rFonts w:ascii="Arial" w:hAnsi="Arial" w:cs="Arial"/>
          <w:sz w:val="22"/>
        </w:rPr>
      </w:pPr>
      <w:r w:rsidRPr="000418D4">
        <w:rPr>
          <w:rFonts w:ascii="Arial" w:hAnsi="Arial" w:cs="Arial"/>
          <w:sz w:val="22"/>
        </w:rPr>
        <w:t>wzrostu Ceny Kontraktowej wynikającej ze zmian</w:t>
      </w:r>
      <w:r w:rsidR="00ED53EE" w:rsidRPr="000418D4">
        <w:rPr>
          <w:rFonts w:ascii="Arial" w:hAnsi="Arial" w:cs="Arial"/>
          <w:sz w:val="22"/>
        </w:rPr>
        <w:t>y</w:t>
      </w:r>
      <w:r w:rsidRPr="000418D4">
        <w:rPr>
          <w:rFonts w:ascii="Arial" w:hAnsi="Arial" w:cs="Arial"/>
          <w:sz w:val="22"/>
        </w:rPr>
        <w:t xml:space="preserve"> Umowy dok</w:t>
      </w:r>
      <w:r w:rsidR="00ED53EE" w:rsidRPr="000418D4">
        <w:rPr>
          <w:rFonts w:ascii="Arial" w:hAnsi="Arial" w:cs="Arial"/>
          <w:sz w:val="22"/>
        </w:rPr>
        <w:t xml:space="preserve">onanej zgodnie z § 5 i </w:t>
      </w:r>
      <w:r w:rsidR="0091438A" w:rsidRPr="000418D4">
        <w:rPr>
          <w:rFonts w:ascii="Arial" w:hAnsi="Arial" w:cs="Arial"/>
          <w:sz w:val="22"/>
          <w:highlight w:val="yellow"/>
        </w:rPr>
        <w:t>6</w:t>
      </w:r>
      <w:r w:rsidR="009C01CC" w:rsidRPr="000418D4">
        <w:rPr>
          <w:rFonts w:ascii="Arial" w:hAnsi="Arial" w:cs="Arial"/>
          <w:sz w:val="22"/>
        </w:rPr>
        <w:t>*</w:t>
      </w:r>
      <w:r w:rsidR="00ED53EE" w:rsidRPr="000418D4">
        <w:rPr>
          <w:rFonts w:ascii="Arial" w:hAnsi="Arial" w:cs="Arial"/>
          <w:sz w:val="22"/>
        </w:rPr>
        <w:t xml:space="preserve"> Umowy,</w:t>
      </w:r>
    </w:p>
    <w:p w14:paraId="494541CB" w14:textId="77777777" w:rsidR="00D916E5" w:rsidRPr="00FF77A4" w:rsidRDefault="00FF77A4" w:rsidP="00A228FB">
      <w:pPr>
        <w:pStyle w:val="Akapitzlist"/>
        <w:numPr>
          <w:ilvl w:val="0"/>
          <w:numId w:val="69"/>
        </w:numPr>
        <w:spacing w:beforeLines="40" w:before="96" w:afterLines="40" w:after="96" w:line="276" w:lineRule="auto"/>
        <w:ind w:left="851" w:hanging="425"/>
        <w:contextualSpacing w:val="0"/>
        <w:jc w:val="both"/>
        <w:rPr>
          <w:rFonts w:ascii="Arial" w:hAnsi="Arial" w:cs="Arial"/>
          <w:sz w:val="22"/>
        </w:rPr>
      </w:pPr>
      <w:r>
        <w:rPr>
          <w:rFonts w:ascii="Arial" w:hAnsi="Arial" w:cs="Arial"/>
          <w:sz w:val="22"/>
        </w:rPr>
        <w:t>pokrycia koszt</w:t>
      </w:r>
      <w:r w:rsidR="000726E8">
        <w:rPr>
          <w:rFonts w:ascii="Arial" w:hAnsi="Arial" w:cs="Arial"/>
          <w:sz w:val="22"/>
        </w:rPr>
        <w:t>ów</w:t>
      </w:r>
      <w:r>
        <w:rPr>
          <w:rFonts w:ascii="Arial" w:hAnsi="Arial" w:cs="Arial"/>
          <w:sz w:val="22"/>
        </w:rPr>
        <w:t xml:space="preserve"> komunikacji zastępczej, w przypadku wyczerpania kwoty wskazanej w Rozbiciu Ceny Ofertowej na pokrycie koszt</w:t>
      </w:r>
      <w:r w:rsidR="000726E8">
        <w:rPr>
          <w:rFonts w:ascii="Arial" w:hAnsi="Arial" w:cs="Arial"/>
          <w:sz w:val="22"/>
        </w:rPr>
        <w:t>ów</w:t>
      </w:r>
      <w:r>
        <w:rPr>
          <w:rFonts w:ascii="Arial" w:hAnsi="Arial" w:cs="Arial"/>
          <w:sz w:val="22"/>
        </w:rPr>
        <w:t xml:space="preserve"> komunikacji zastępczej. </w:t>
      </w:r>
    </w:p>
    <w:p w14:paraId="00F9E416" w14:textId="77777777" w:rsidR="00D916E5" w:rsidRPr="000418D4" w:rsidRDefault="003512C3" w:rsidP="001053C1">
      <w:pPr>
        <w:spacing w:beforeLines="40" w:before="96" w:afterLines="40" w:after="96" w:line="276" w:lineRule="auto"/>
        <w:ind w:left="426" w:hanging="426"/>
        <w:jc w:val="both"/>
        <w:rPr>
          <w:rFonts w:ascii="Arial" w:hAnsi="Arial" w:cs="Arial"/>
          <w:sz w:val="22"/>
          <w:szCs w:val="22"/>
        </w:rPr>
      </w:pPr>
      <w:r w:rsidRPr="000418D4">
        <w:rPr>
          <w:rFonts w:ascii="Arial" w:hAnsi="Arial" w:cs="Arial"/>
          <w:sz w:val="22"/>
          <w:szCs w:val="22"/>
        </w:rPr>
        <w:t xml:space="preserve">3. </w:t>
      </w:r>
      <w:r w:rsidRPr="000418D4">
        <w:rPr>
          <w:rFonts w:ascii="Arial" w:hAnsi="Arial" w:cs="Arial"/>
          <w:sz w:val="22"/>
          <w:szCs w:val="22"/>
        </w:rPr>
        <w:tab/>
      </w:r>
      <w:r w:rsidR="00D916E5" w:rsidRPr="000418D4">
        <w:rPr>
          <w:rFonts w:ascii="Arial" w:hAnsi="Arial" w:cs="Arial"/>
          <w:sz w:val="22"/>
          <w:szCs w:val="22"/>
        </w:rPr>
        <w:t>Kwota Warunkowa</w:t>
      </w:r>
      <w:r w:rsidR="00AE6509" w:rsidRPr="000418D4">
        <w:rPr>
          <w:rFonts w:ascii="Arial" w:hAnsi="Arial" w:cs="Arial"/>
          <w:sz w:val="22"/>
          <w:szCs w:val="22"/>
        </w:rPr>
        <w:t xml:space="preserve"> może służyć </w:t>
      </w:r>
      <w:r w:rsidR="00D916E5" w:rsidRPr="000418D4">
        <w:rPr>
          <w:rFonts w:ascii="Arial" w:hAnsi="Arial" w:cs="Arial"/>
          <w:sz w:val="22"/>
          <w:szCs w:val="22"/>
        </w:rPr>
        <w:t>do pokrycia wzrostu wartości Zaakceptowanej Kwoty Kontraktowej zgodnie z Sub</w:t>
      </w:r>
      <w:r w:rsidR="00ED53EE" w:rsidRPr="000418D4">
        <w:rPr>
          <w:rFonts w:ascii="Arial" w:hAnsi="Arial" w:cs="Arial"/>
          <w:sz w:val="22"/>
          <w:szCs w:val="22"/>
        </w:rPr>
        <w:t>KLAUZULĄ</w:t>
      </w:r>
      <w:r w:rsidR="00D916E5" w:rsidRPr="000418D4">
        <w:rPr>
          <w:rFonts w:ascii="Arial" w:hAnsi="Arial" w:cs="Arial"/>
          <w:sz w:val="22"/>
          <w:szCs w:val="22"/>
        </w:rPr>
        <w:t xml:space="preserve"> 13.8</w:t>
      </w:r>
      <w:r w:rsidR="00ED53EE" w:rsidRPr="000418D4">
        <w:rPr>
          <w:rFonts w:ascii="Arial" w:hAnsi="Arial" w:cs="Arial"/>
          <w:sz w:val="22"/>
          <w:szCs w:val="22"/>
        </w:rPr>
        <w:t xml:space="preserve"> Warunków Szczególnych</w:t>
      </w:r>
      <w:r w:rsidR="00D916E5" w:rsidRPr="000418D4">
        <w:rPr>
          <w:rFonts w:ascii="Arial" w:hAnsi="Arial" w:cs="Arial"/>
          <w:sz w:val="22"/>
          <w:szCs w:val="22"/>
        </w:rPr>
        <w:t>. Wzrost wartości Zaakceptowanej Kwoty Kontraktowej zgodnie z Sub</w:t>
      </w:r>
      <w:r w:rsidR="00ED53EE" w:rsidRPr="000418D4">
        <w:rPr>
          <w:rFonts w:ascii="Arial" w:hAnsi="Arial" w:cs="Arial"/>
          <w:sz w:val="22"/>
          <w:szCs w:val="22"/>
        </w:rPr>
        <w:t>KLAUZULĄ</w:t>
      </w:r>
      <w:r w:rsidR="00D916E5" w:rsidRPr="000418D4">
        <w:rPr>
          <w:rFonts w:ascii="Arial" w:hAnsi="Arial" w:cs="Arial"/>
          <w:sz w:val="22"/>
          <w:szCs w:val="22"/>
        </w:rPr>
        <w:t xml:space="preserve"> 13.8 </w:t>
      </w:r>
      <w:r w:rsidR="00ED53EE" w:rsidRPr="000418D4">
        <w:rPr>
          <w:rFonts w:ascii="Arial" w:hAnsi="Arial" w:cs="Arial"/>
          <w:sz w:val="22"/>
          <w:szCs w:val="22"/>
        </w:rPr>
        <w:t xml:space="preserve">Warunków Szczególnych </w:t>
      </w:r>
      <w:r w:rsidR="00D916E5" w:rsidRPr="000418D4">
        <w:rPr>
          <w:rFonts w:ascii="Arial" w:hAnsi="Arial" w:cs="Arial"/>
          <w:sz w:val="22"/>
          <w:szCs w:val="22"/>
        </w:rPr>
        <w:t>nie wymaga polecenia Inżyniera.</w:t>
      </w:r>
    </w:p>
    <w:p w14:paraId="0DAFE395" w14:textId="77777777" w:rsidR="0091438A" w:rsidRPr="002E24F3" w:rsidRDefault="00E262DC" w:rsidP="004365D3">
      <w:pPr>
        <w:pStyle w:val="Akapit"/>
        <w:spacing w:before="40" w:afterLines="40" w:after="96"/>
        <w:ind w:left="567"/>
        <w:rPr>
          <w:i/>
          <w:color w:val="44546A"/>
        </w:rPr>
      </w:pPr>
      <w:r w:rsidRPr="002E24F3">
        <w:rPr>
          <w:i/>
          <w:color w:val="44546A"/>
          <w:sz w:val="20"/>
          <w:szCs w:val="20"/>
          <w:highlight w:val="yellow"/>
        </w:rPr>
        <w:t>* W przypadku Kontraktów zawieranych na więcej niż 12 miesięcy; w przypadku zaoferowania przez Wykonawcę krótszego terminu realizacji kontraktu, § 6 Umowy zostanie usunięty</w:t>
      </w:r>
      <w:r w:rsidR="009C01CC" w:rsidRPr="002E24F3">
        <w:rPr>
          <w:i/>
          <w:color w:val="44546A"/>
          <w:highlight w:val="yellow"/>
        </w:rPr>
        <w:t>.</w:t>
      </w:r>
      <w:r w:rsidR="0091438A" w:rsidRPr="002E24F3">
        <w:rPr>
          <w:i/>
          <w:color w:val="44546A"/>
        </w:rPr>
        <w:t xml:space="preserve"> </w:t>
      </w:r>
    </w:p>
    <w:p w14:paraId="2FBA7877" w14:textId="77777777" w:rsidR="006F52DB" w:rsidRPr="000418D4" w:rsidRDefault="006F52DB" w:rsidP="004365D3">
      <w:pPr>
        <w:pStyle w:val="Nagwek3"/>
        <w:spacing w:beforeLines="40" w:before="96" w:afterLines="40" w:after="96" w:line="276" w:lineRule="auto"/>
      </w:pPr>
      <w:bookmarkStart w:id="368" w:name="_Toc194208663"/>
      <w:bookmarkStart w:id="369" w:name="_Toc424890967"/>
      <w:bookmarkStart w:id="370" w:name="_Toc449656737"/>
      <w:bookmarkStart w:id="371" w:name="_Toc506972632"/>
      <w:r w:rsidRPr="000418D4">
        <w:t>SubKLAUZULA 13.6</w:t>
      </w:r>
      <w:r w:rsidR="00355F10" w:rsidRPr="000418D4">
        <w:tab/>
      </w:r>
      <w:r w:rsidRPr="000418D4">
        <w:t>PRACA DNIÓWKOWA</w:t>
      </w:r>
      <w:bookmarkEnd w:id="368"/>
      <w:bookmarkEnd w:id="369"/>
      <w:bookmarkEnd w:id="370"/>
      <w:bookmarkEnd w:id="371"/>
    </w:p>
    <w:p w14:paraId="1FAC2817" w14:textId="77777777" w:rsidR="00AC068D" w:rsidRPr="000418D4" w:rsidRDefault="006C5B36"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w:t>
      </w:r>
      <w:r w:rsidR="006F52DB" w:rsidRPr="000418D4">
        <w:rPr>
          <w:rFonts w:ascii="Arial" w:hAnsi="Arial" w:cs="Arial"/>
          <w:sz w:val="22"/>
          <w:szCs w:val="22"/>
        </w:rPr>
        <w:t xml:space="preserve"> </w:t>
      </w:r>
      <w:r w:rsidR="00FA5A32" w:rsidRPr="000418D4">
        <w:rPr>
          <w:rFonts w:ascii="Arial" w:hAnsi="Arial" w:cs="Arial"/>
          <w:sz w:val="22"/>
          <w:szCs w:val="22"/>
        </w:rPr>
        <w:t xml:space="preserve">SubKLAUZULI </w:t>
      </w:r>
      <w:r w:rsidR="006F52DB" w:rsidRPr="000418D4">
        <w:rPr>
          <w:rFonts w:ascii="Arial" w:hAnsi="Arial" w:cs="Arial"/>
          <w:sz w:val="22"/>
          <w:szCs w:val="22"/>
        </w:rPr>
        <w:t>13.6.</w:t>
      </w:r>
    </w:p>
    <w:p w14:paraId="2A8AB4B0" w14:textId="77777777" w:rsidR="00AC068D" w:rsidRPr="000418D4" w:rsidRDefault="009C01CC" w:rsidP="004365D3">
      <w:pPr>
        <w:pStyle w:val="Nagwek3"/>
        <w:spacing w:beforeLines="40" w:before="96" w:afterLines="40" w:after="96" w:line="276" w:lineRule="auto"/>
      </w:pPr>
      <w:bookmarkStart w:id="372" w:name="_Toc264955849"/>
      <w:bookmarkStart w:id="373" w:name="_Toc265238756"/>
      <w:bookmarkStart w:id="374" w:name="_Toc424891675"/>
      <w:bookmarkStart w:id="375" w:name="_Toc438028534"/>
      <w:bookmarkStart w:id="376" w:name="_Toc449656738"/>
      <w:bookmarkStart w:id="377" w:name="_Toc506972633"/>
      <w:r w:rsidRPr="000418D4">
        <w:t>SubKLAUZULA 13.7</w:t>
      </w:r>
      <w:r w:rsidRPr="000418D4">
        <w:tab/>
      </w:r>
      <w:r w:rsidR="00ED53EE" w:rsidRPr="000418D4">
        <w:t>KOREKTY WYNIKAJĄCE ZE ZMIAN STANU PRAWNEGO</w:t>
      </w:r>
      <w:bookmarkEnd w:id="372"/>
      <w:bookmarkEnd w:id="373"/>
      <w:bookmarkEnd w:id="374"/>
      <w:bookmarkEnd w:id="375"/>
      <w:bookmarkEnd w:id="376"/>
      <w:bookmarkEnd w:id="377"/>
    </w:p>
    <w:p w14:paraId="26429A38" w14:textId="77777777" w:rsidR="00ED53EE" w:rsidRPr="000418D4" w:rsidRDefault="00ED53EE" w:rsidP="004365D3">
      <w:pPr>
        <w:pStyle w:val="Akapit"/>
        <w:spacing w:beforeLines="40" w:before="96" w:afterLines="40" w:after="96"/>
      </w:pPr>
      <w:r w:rsidRPr="000418D4">
        <w:t>Usuwa się treść Sub</w:t>
      </w:r>
      <w:r w:rsidR="001B1FD0" w:rsidRPr="000418D4">
        <w:t>KLAUZULI</w:t>
      </w:r>
      <w:r w:rsidRPr="000418D4">
        <w:t xml:space="preserve"> i zastępuje następującą treścią:</w:t>
      </w:r>
    </w:p>
    <w:p w14:paraId="6423231B" w14:textId="77777777" w:rsidR="00ED53EE" w:rsidRPr="000418D4" w:rsidRDefault="00ED53EE" w:rsidP="004365D3">
      <w:pPr>
        <w:pStyle w:val="Akapit"/>
        <w:spacing w:beforeLines="40" w:before="96" w:afterLines="40" w:after="96"/>
      </w:pPr>
      <w:r w:rsidRPr="000418D4">
        <w:t xml:space="preserve">Zaakceptowana Kwota Kontraktowa będzie skorygowana, aby uwzględnić każdy wzrost lub obniżkę Kosztu, wynikającą ze zmiany Prawa. </w:t>
      </w:r>
    </w:p>
    <w:p w14:paraId="3306B351" w14:textId="77777777" w:rsidR="00ED53EE" w:rsidRPr="000418D4" w:rsidRDefault="00ED53EE" w:rsidP="004365D3">
      <w:pPr>
        <w:pStyle w:val="Akapit"/>
        <w:spacing w:beforeLines="40" w:before="96" w:afterLines="40" w:after="96"/>
      </w:pPr>
      <w:r w:rsidRPr="000418D4">
        <w:t>Zaakceptowana Kwota Kontraktowa może być skorygowana również w przypadku konieczności zrealizowania jakiejkolwiek części Robót objętych przedmiotem niniejszej Umowy, a wynikających ze zmiany Prawa w oparciu, o który je przygotowano, gdyby zastosowanie przewidzianych w Dokumentacji Projektowej rozwiązań groziło niewykonaniem lub wykonaniem nienależytym przedmiotu Kontraktu.</w:t>
      </w:r>
    </w:p>
    <w:p w14:paraId="2319E6D2" w14:textId="77777777" w:rsidR="00706C9F" w:rsidRPr="000418D4" w:rsidRDefault="00ED53EE" w:rsidP="004365D3">
      <w:pPr>
        <w:pStyle w:val="Akapit"/>
        <w:spacing w:beforeLines="40" w:before="96" w:afterLines="40" w:after="96"/>
      </w:pPr>
      <w:r w:rsidRPr="000418D4">
        <w:t>Jeżeli Wykonawca dozna (lub oceni, że następnie dozna) opóźnienia i/lub poniesie (lub oceni, że następnie poniesie) dodatkowy Koszt wynikły z tych zmian w Prawach lub w takich interpretacjach, dokonanych po Dacie Odniesienia, to Wykonawca da powiadomienie Inżynierowi i będzie uprawniony, z uwzględnieniem SubKLAUZULI 20.1 Warunków Ogólnych, do:</w:t>
      </w:r>
    </w:p>
    <w:p w14:paraId="33B8C933" w14:textId="77777777" w:rsidR="00ED53EE" w:rsidRPr="000418D4" w:rsidRDefault="00ED53EE" w:rsidP="00BE4B5C">
      <w:pPr>
        <w:pStyle w:val="1punkt"/>
        <w:numPr>
          <w:ilvl w:val="0"/>
          <w:numId w:val="70"/>
        </w:numPr>
        <w:spacing w:beforeLines="40" w:before="96" w:afterLines="40" w:after="96"/>
        <w:ind w:left="426" w:hanging="426"/>
      </w:pPr>
      <w:r w:rsidRPr="000418D4">
        <w:t xml:space="preserve">przedłużenia Czasu na Ukończenie w związku z jakimkolwiek takim opóźnieniem, według SubKLAUZULI 8.4 Warunków Szczególnych, jeśli ukończenie jest lub przewiduje się, że będzie opóźnione, </w:t>
      </w:r>
      <w:r w:rsidR="00F01E04" w:rsidRPr="000418D4">
        <w:rPr>
          <w:iCs/>
        </w:rPr>
        <w:t>a które uniemożliwia</w:t>
      </w:r>
      <w:r w:rsidR="00706C9F" w:rsidRPr="000418D4">
        <w:rPr>
          <w:iCs/>
        </w:rPr>
        <w:t xml:space="preserve"> realizację przedmiotu niniejszej Umowy, </w:t>
      </w:r>
      <w:r w:rsidR="00706C9F" w:rsidRPr="000418D4">
        <w:rPr>
          <w:iCs/>
        </w:rPr>
        <w:lastRenderedPageBreak/>
        <w:t xml:space="preserve">zgodnie z jej treścią i w sposób należyty, data wykonania Etapu lub Etapów oraz zakres Etapu lub Etapów </w:t>
      </w:r>
      <w:r w:rsidRPr="000418D4">
        <w:t xml:space="preserve">oraz </w:t>
      </w:r>
    </w:p>
    <w:p w14:paraId="530B8B3C" w14:textId="77777777" w:rsidR="00ED53EE" w:rsidRPr="000418D4" w:rsidRDefault="00ED53EE" w:rsidP="00BE4B5C">
      <w:pPr>
        <w:pStyle w:val="1punkt"/>
        <w:numPr>
          <w:ilvl w:val="0"/>
          <w:numId w:val="70"/>
        </w:numPr>
        <w:tabs>
          <w:tab w:val="clear" w:pos="426"/>
        </w:tabs>
        <w:spacing w:beforeLines="40" w:before="96" w:afterLines="40" w:after="96"/>
        <w:ind w:left="426" w:hanging="426"/>
      </w:pPr>
      <w:r w:rsidRPr="000418D4">
        <w:t xml:space="preserve">płatności za jakikolwiek taki Koszt, która to płatność będzie </w:t>
      </w:r>
      <w:r w:rsidR="00527383">
        <w:t>włączona do</w:t>
      </w:r>
      <w:r w:rsidR="00E91D47">
        <w:t xml:space="preserve"> </w:t>
      </w:r>
      <w:r w:rsidR="006160F7" w:rsidRPr="000418D4">
        <w:t>Zaakceptowanej Kwoty Kontraktowej</w:t>
      </w:r>
      <w:r w:rsidRPr="000418D4">
        <w:t>.</w:t>
      </w:r>
    </w:p>
    <w:p w14:paraId="7CE9513D" w14:textId="77777777" w:rsidR="00ED53EE" w:rsidRPr="000418D4" w:rsidRDefault="00ED53EE" w:rsidP="004365D3">
      <w:pPr>
        <w:pStyle w:val="Akapit"/>
        <w:spacing w:beforeLines="40" w:before="96" w:afterLines="40" w:after="96"/>
      </w:pPr>
      <w:r w:rsidRPr="000418D4">
        <w:t>Po otrzymaniu tego powiadomienia, Inżynier będzie postępował zgodnie z SubKLAUZULĄ 3.5 Warunków Ogólnych, aby u</w:t>
      </w:r>
      <w:r w:rsidR="00EF6441" w:rsidRPr="000418D4">
        <w:t>zgodnić lub określić te sprawy.</w:t>
      </w:r>
    </w:p>
    <w:p w14:paraId="1DDE8633" w14:textId="77777777" w:rsidR="008E2BC7" w:rsidRPr="000418D4" w:rsidRDefault="008E2BC7" w:rsidP="004365D3">
      <w:pPr>
        <w:pStyle w:val="Nagwek3"/>
        <w:spacing w:beforeLines="40" w:before="96" w:afterLines="40" w:after="96" w:line="276" w:lineRule="auto"/>
      </w:pPr>
      <w:bookmarkStart w:id="378" w:name="_Toc346263035"/>
      <w:bookmarkStart w:id="379" w:name="_Toc449656739"/>
      <w:bookmarkStart w:id="380" w:name="_Toc506972634"/>
      <w:r w:rsidRPr="000418D4">
        <w:t>SubKLAUZUL</w:t>
      </w:r>
      <w:r w:rsidR="00DE23EB" w:rsidRPr="000418D4">
        <w:t>A</w:t>
      </w:r>
      <w:r w:rsidRPr="000418D4">
        <w:t> 13.8</w:t>
      </w:r>
      <w:r w:rsidRPr="000418D4">
        <w:tab/>
      </w:r>
      <w:bookmarkEnd w:id="378"/>
      <w:commentRangeStart w:id="381"/>
      <w:r w:rsidR="00B22731" w:rsidRPr="000418D4">
        <w:t>KOREKTY WYNIKAJĄCE ZE ZMIAN KOSZTU</w:t>
      </w:r>
      <w:bookmarkEnd w:id="379"/>
      <w:bookmarkEnd w:id="380"/>
      <w:commentRangeEnd w:id="381"/>
      <w:r w:rsidR="00DB7259">
        <w:rPr>
          <w:rStyle w:val="Odwoaniedokomentarza"/>
          <w:rFonts w:ascii="Times New Roman" w:hAnsi="Times New Roman" w:cs="Times New Roman"/>
          <w:b w:val="0"/>
          <w:bCs w:val="0"/>
          <w:noProof w:val="0"/>
        </w:rPr>
        <w:commentReference w:id="381"/>
      </w:r>
    </w:p>
    <w:p w14:paraId="7CCF21DF" w14:textId="77777777" w:rsidR="009E6701" w:rsidRPr="000418D4" w:rsidRDefault="003C50BD" w:rsidP="004365D3">
      <w:pPr>
        <w:overflowPunct/>
        <w:autoSpaceDE/>
        <w:autoSpaceDN/>
        <w:adjustRightInd/>
        <w:spacing w:beforeLines="40" w:before="96" w:afterLines="40" w:after="96" w:line="276" w:lineRule="auto"/>
        <w:jc w:val="both"/>
        <w:textAlignment w:val="auto"/>
        <w:rPr>
          <w:rFonts w:ascii="Arial" w:eastAsia="Calibri" w:hAnsi="Arial" w:cs="Arial"/>
          <w:color w:val="000000"/>
          <w:sz w:val="22"/>
          <w:szCs w:val="22"/>
        </w:rPr>
      </w:pPr>
      <w:commentRangeStart w:id="382"/>
      <w:r w:rsidRPr="000418D4">
        <w:rPr>
          <w:rFonts w:ascii="Arial" w:eastAsia="Calibri" w:hAnsi="Arial" w:cs="Arial"/>
          <w:color w:val="000000"/>
          <w:sz w:val="22"/>
          <w:szCs w:val="22"/>
        </w:rPr>
        <w:t>Usuwa się treść Sub</w:t>
      </w:r>
      <w:r w:rsidR="001B1FD0" w:rsidRPr="000418D4">
        <w:rPr>
          <w:rFonts w:ascii="Arial" w:eastAsia="Calibri" w:hAnsi="Arial" w:cs="Arial"/>
          <w:color w:val="000000"/>
          <w:sz w:val="22"/>
          <w:szCs w:val="22"/>
        </w:rPr>
        <w:t xml:space="preserve">KLAUZULI </w:t>
      </w:r>
      <w:r w:rsidRPr="000418D4">
        <w:rPr>
          <w:rFonts w:ascii="Arial" w:eastAsia="Calibri" w:hAnsi="Arial" w:cs="Arial"/>
          <w:color w:val="000000"/>
          <w:sz w:val="22"/>
          <w:szCs w:val="22"/>
        </w:rPr>
        <w:t>i zastępuje następującą treścią:</w:t>
      </w:r>
    </w:p>
    <w:p w14:paraId="315375ED" w14:textId="77777777" w:rsidR="00E9526E" w:rsidRPr="000418D4" w:rsidRDefault="00E9526E" w:rsidP="00D17962">
      <w:pPr>
        <w:pStyle w:val="Akapit"/>
        <w:spacing w:beforeLines="40" w:before="96" w:afterLines="40" w:after="96"/>
        <w:rPr>
          <w:rFonts w:eastAsia="Times New Roman"/>
        </w:rPr>
      </w:pPr>
      <w:bookmarkStart w:id="383" w:name="_Toc194208664"/>
      <w:bookmarkStart w:id="384" w:name="_Toc424890968"/>
      <w:r w:rsidRPr="000418D4">
        <w:rPr>
          <w:rFonts w:eastAsia="Times New Roman"/>
        </w:rPr>
        <w:t>Cena kontraktowa netto, wchodząca w skład Zaakceptowanej Kwoty Kontraktowej, określona</w:t>
      </w:r>
      <w:r w:rsidR="00E91D47">
        <w:rPr>
          <w:rFonts w:eastAsia="Times New Roman"/>
        </w:rPr>
        <w:t xml:space="preserve"> </w:t>
      </w:r>
      <w:r w:rsidRPr="000418D4">
        <w:rPr>
          <w:rFonts w:eastAsia="Times New Roman"/>
        </w:rPr>
        <w:t xml:space="preserve">w § 3 Umowy, </w:t>
      </w:r>
      <w:r w:rsidRPr="000418D4">
        <w:rPr>
          <w:rFonts w:eastAsia="Times New Roman"/>
          <w:bCs/>
        </w:rPr>
        <w:t>będzie</w:t>
      </w:r>
      <w:r w:rsidRPr="000418D4">
        <w:rPr>
          <w:rFonts w:eastAsia="Times New Roman"/>
        </w:rPr>
        <w:t xml:space="preserve"> waloryzowana o Wskaźnik waloryzacji według SubKLAUZULI 1.1.4.13 Warunków Szczególnych.</w:t>
      </w:r>
    </w:p>
    <w:p w14:paraId="69DFE022" w14:textId="77777777" w:rsidR="002D42A6" w:rsidRPr="000418D4" w:rsidRDefault="002D42A6" w:rsidP="004365D3">
      <w:pPr>
        <w:pStyle w:val="Akapit"/>
        <w:spacing w:beforeLines="40" w:before="96" w:afterLines="40" w:after="96"/>
        <w:rPr>
          <w:rFonts w:eastAsia="Times New Roman"/>
          <w:bCs/>
        </w:rPr>
      </w:pPr>
      <w:r w:rsidRPr="000418D4">
        <w:rPr>
          <w:rFonts w:eastAsia="Times New Roman"/>
        </w:rPr>
        <w:t xml:space="preserve">Waloryzacja nastąpi na wniosek Wykonawcy po każdych 12 miesiącach od podpisania Umowy oraz przy wzroście wartości wskaźnika określonego według SubKLAUZULI 1.1.4.13 Warunków Szczególnych </w:t>
      </w:r>
      <w:commentRangeStart w:id="385"/>
      <w:r w:rsidRPr="000418D4">
        <w:rPr>
          <w:rFonts w:eastAsia="Times New Roman"/>
        </w:rPr>
        <w:t xml:space="preserve">średnio </w:t>
      </w:r>
      <w:commentRangeEnd w:id="385"/>
      <w:r w:rsidR="00DB7259">
        <w:rPr>
          <w:rStyle w:val="Odwoaniedokomentarza"/>
          <w:rFonts w:ascii="Times New Roman" w:eastAsia="Times New Roman" w:hAnsi="Times New Roman" w:cs="Times New Roman"/>
        </w:rPr>
        <w:commentReference w:id="385"/>
      </w:r>
      <w:r w:rsidRPr="000418D4">
        <w:rPr>
          <w:rFonts w:eastAsia="Times New Roman"/>
        </w:rPr>
        <w:t xml:space="preserve">o co najmniej 2 % za ostatnie cztery kwartały poprzedzające złożenie wniosku o waloryzację. Waloryzacja będzie obliczana na podstawie średniej wskaźników określonych według SubKLAUZULI 1.1.4.13 Warunków Szczególnych za ostatnie cztery kwartały poprzedzające waloryzację. </w:t>
      </w:r>
      <w:commentRangeStart w:id="386"/>
      <w:r w:rsidRPr="000418D4">
        <w:rPr>
          <w:rFonts w:eastAsia="Times New Roman"/>
        </w:rPr>
        <w:t xml:space="preserve">Pierwsza </w:t>
      </w:r>
      <w:r w:rsidR="00E91D47" w:rsidRPr="000418D4">
        <w:rPr>
          <w:rFonts w:eastAsia="Times New Roman"/>
        </w:rPr>
        <w:t>waloryzacja</w:t>
      </w:r>
      <w:r w:rsidR="00E91D47">
        <w:rPr>
          <w:rFonts w:eastAsia="Times New Roman"/>
        </w:rPr>
        <w:t xml:space="preserve"> </w:t>
      </w:r>
      <w:r w:rsidRPr="000418D4">
        <w:rPr>
          <w:rFonts w:eastAsia="Times New Roman"/>
        </w:rPr>
        <w:t>nastąpi tylko i</w:t>
      </w:r>
      <w:r w:rsidR="00E91D47">
        <w:rPr>
          <w:rFonts w:eastAsia="Times New Roman"/>
        </w:rPr>
        <w:t> </w:t>
      </w:r>
      <w:r w:rsidRPr="000418D4">
        <w:rPr>
          <w:rFonts w:eastAsia="Times New Roman"/>
        </w:rPr>
        <w:t>wyłącznie w przypadku, gdy Wykonawca na dzień złożenia wn</w:t>
      </w:r>
      <w:r w:rsidR="00A85BBA" w:rsidRPr="000418D4">
        <w:rPr>
          <w:rFonts w:eastAsia="Times New Roman"/>
        </w:rPr>
        <w:t xml:space="preserve">iosku o waloryzację realizuje </w:t>
      </w:r>
      <w:r w:rsidRPr="000418D4">
        <w:rPr>
          <w:rFonts w:eastAsia="Times New Roman"/>
        </w:rPr>
        <w:t>Roboty w terminach określonych w HRF</w:t>
      </w:r>
      <w:commentRangeEnd w:id="386"/>
      <w:r w:rsidR="00DB7259">
        <w:rPr>
          <w:rStyle w:val="Odwoaniedokomentarza"/>
          <w:rFonts w:ascii="Times New Roman" w:eastAsia="Times New Roman" w:hAnsi="Times New Roman" w:cs="Times New Roman"/>
        </w:rPr>
        <w:commentReference w:id="386"/>
      </w:r>
      <w:r w:rsidRPr="000418D4">
        <w:rPr>
          <w:rFonts w:eastAsia="Times New Roman"/>
        </w:rPr>
        <w:t>.</w:t>
      </w:r>
      <w:r w:rsidRPr="000418D4">
        <w:rPr>
          <w:rFonts w:eastAsia="Times New Roman"/>
          <w:b/>
          <w:bCs/>
        </w:rPr>
        <w:t xml:space="preserve"> </w:t>
      </w:r>
      <w:r w:rsidRPr="000418D4">
        <w:rPr>
          <w:rFonts w:eastAsia="Times New Roman"/>
          <w:bCs/>
        </w:rPr>
        <w:t>Za zakończone Roboty, Zamawiający będzie uważał tylko te Roboty, dla których zostało wystawione Przejściowe Świadectwo Płatności. Waloryzacji będą podlegać wartości Robót poświadczonych w Przejściowych Świadectwach Płatności.</w:t>
      </w:r>
      <w:r w:rsidR="00930544" w:rsidRPr="000418D4">
        <w:rPr>
          <w:rFonts w:eastAsia="Times New Roman"/>
          <w:bCs/>
        </w:rPr>
        <w:t xml:space="preserve"> </w:t>
      </w:r>
    </w:p>
    <w:p w14:paraId="4CA66CCA" w14:textId="77777777" w:rsidR="00D17962" w:rsidRPr="000418D4" w:rsidRDefault="002D42A6" w:rsidP="004365D3">
      <w:pPr>
        <w:pStyle w:val="Akapit"/>
        <w:spacing w:beforeLines="40" w:before="96" w:afterLines="40" w:after="96"/>
        <w:rPr>
          <w:rFonts w:eastAsia="Times New Roman"/>
          <w:bCs/>
        </w:rPr>
      </w:pPr>
      <w:r w:rsidRPr="000418D4">
        <w:rPr>
          <w:rFonts w:eastAsia="Times New Roman"/>
          <w:bCs/>
        </w:rPr>
        <w:t xml:space="preserve">Waloryzacji nie podlegają wartości Robót wprowadzonych do Umowy na podstawie § 5 Umowy oraz SubKLAUZULI 20.1 Warunków </w:t>
      </w:r>
      <w:r w:rsidR="00E91D47">
        <w:rPr>
          <w:rFonts w:eastAsia="Times New Roman"/>
          <w:bCs/>
        </w:rPr>
        <w:t>O</w:t>
      </w:r>
      <w:r w:rsidR="00E91D47" w:rsidRPr="000418D4">
        <w:rPr>
          <w:rFonts w:eastAsia="Times New Roman"/>
          <w:bCs/>
        </w:rPr>
        <w:t>gólnych</w:t>
      </w:r>
      <w:r w:rsidRPr="000418D4">
        <w:rPr>
          <w:rFonts w:eastAsia="Times New Roman"/>
          <w:bCs/>
        </w:rPr>
        <w:t>.</w:t>
      </w:r>
      <w:r w:rsidR="00930544" w:rsidRPr="000418D4">
        <w:rPr>
          <w:rFonts w:eastAsia="Times New Roman"/>
          <w:bCs/>
          <w:highlight w:val="yellow"/>
        </w:rPr>
        <w:t>*</w:t>
      </w:r>
      <w:commentRangeEnd w:id="382"/>
      <w:r w:rsidR="00222C1A">
        <w:rPr>
          <w:rStyle w:val="Odwoaniedokomentarza"/>
          <w:rFonts w:ascii="Times New Roman" w:eastAsia="Times New Roman" w:hAnsi="Times New Roman" w:cs="Times New Roman"/>
        </w:rPr>
        <w:commentReference w:id="382"/>
      </w:r>
    </w:p>
    <w:p w14:paraId="27A86590" w14:textId="77777777" w:rsidR="002D42A6" w:rsidRPr="002E24F3" w:rsidRDefault="00AA704F" w:rsidP="004365D3">
      <w:pPr>
        <w:spacing w:beforeLines="40" w:before="96" w:afterLines="40" w:after="96" w:line="276" w:lineRule="auto"/>
        <w:rPr>
          <w:rFonts w:ascii="Arial" w:hAnsi="Arial" w:cs="Arial"/>
          <w:i/>
          <w:color w:val="44546A"/>
          <w:highlight w:val="yellow"/>
        </w:rPr>
      </w:pPr>
      <w:r w:rsidRPr="002E24F3">
        <w:rPr>
          <w:rFonts w:ascii="Arial" w:hAnsi="Arial" w:cs="Arial"/>
          <w:i/>
          <w:color w:val="44546A"/>
          <w:highlight w:val="yellow"/>
        </w:rPr>
        <w:t>* Z</w:t>
      </w:r>
      <w:r w:rsidR="002D42A6" w:rsidRPr="002E24F3">
        <w:rPr>
          <w:rFonts w:ascii="Arial" w:hAnsi="Arial" w:cs="Arial"/>
          <w:i/>
          <w:color w:val="44546A"/>
          <w:highlight w:val="yellow"/>
        </w:rPr>
        <w:t>apis dotyczy umów, których okres realizacji wynosi ponad 12 miesięcy</w:t>
      </w:r>
      <w:r w:rsidR="00972E89" w:rsidRPr="002E24F3">
        <w:rPr>
          <w:rFonts w:ascii="Arial" w:hAnsi="Arial" w:cs="Arial"/>
          <w:i/>
          <w:color w:val="44546A"/>
          <w:highlight w:val="yellow"/>
        </w:rPr>
        <w:t>.</w:t>
      </w:r>
    </w:p>
    <w:p w14:paraId="024D1989" w14:textId="77777777" w:rsidR="006F52DB" w:rsidRPr="000418D4" w:rsidRDefault="00355F10" w:rsidP="004365D3">
      <w:pPr>
        <w:pStyle w:val="Nagwek2"/>
        <w:spacing w:line="276" w:lineRule="auto"/>
        <w:rPr>
          <w:i/>
        </w:rPr>
      </w:pPr>
      <w:bookmarkStart w:id="387" w:name="_Toc449656740"/>
      <w:bookmarkStart w:id="388" w:name="_Toc506972635"/>
      <w:r w:rsidRPr="000418D4">
        <w:t xml:space="preserve">KLAUZULA 14 </w:t>
      </w:r>
      <w:r w:rsidRPr="000418D4">
        <w:tab/>
      </w:r>
      <w:r w:rsidR="006F52DB" w:rsidRPr="000418D4">
        <w:t>CENA KONTRAKTOWA I PŁATNOŚĆ</w:t>
      </w:r>
      <w:bookmarkEnd w:id="383"/>
      <w:bookmarkEnd w:id="384"/>
      <w:bookmarkEnd w:id="387"/>
      <w:bookmarkEnd w:id="388"/>
    </w:p>
    <w:p w14:paraId="62D9568A" w14:textId="77777777" w:rsidR="006F52DB" w:rsidRPr="000418D4" w:rsidRDefault="00C31F57" w:rsidP="004365D3">
      <w:pPr>
        <w:pStyle w:val="Nagwek3"/>
        <w:spacing w:beforeLines="40" w:before="96" w:afterLines="40" w:after="96" w:line="276" w:lineRule="auto"/>
      </w:pPr>
      <w:bookmarkStart w:id="389" w:name="_Toc424890969"/>
      <w:bookmarkStart w:id="390" w:name="_Toc449656741"/>
      <w:bookmarkStart w:id="391" w:name="_Toc506972636"/>
      <w:r w:rsidRPr="000418D4">
        <w:t>SubKLAUZULA 14.1</w:t>
      </w:r>
      <w:r w:rsidRPr="000418D4">
        <w:tab/>
      </w:r>
      <w:r w:rsidR="006F52DB" w:rsidRPr="000418D4">
        <w:t>CENA KONTRAKTOWA</w:t>
      </w:r>
      <w:bookmarkEnd w:id="389"/>
      <w:bookmarkEnd w:id="390"/>
      <w:bookmarkEnd w:id="391"/>
    </w:p>
    <w:p w14:paraId="46D9C7B3" w14:textId="77777777" w:rsidR="006F52DB"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w:t>
      </w:r>
      <w:r w:rsidR="00EF6441" w:rsidRPr="000418D4">
        <w:rPr>
          <w:rFonts w:ascii="Arial" w:hAnsi="Arial" w:cs="Arial"/>
          <w:sz w:val="22"/>
          <w:szCs w:val="22"/>
        </w:rPr>
        <w:t>KLAUZULI</w:t>
      </w:r>
      <w:r w:rsidRPr="000418D4">
        <w:rPr>
          <w:rFonts w:ascii="Arial" w:hAnsi="Arial" w:cs="Arial"/>
          <w:sz w:val="22"/>
          <w:szCs w:val="22"/>
        </w:rPr>
        <w:t xml:space="preserve"> i zastępuje następującą treścią:</w:t>
      </w:r>
    </w:p>
    <w:p w14:paraId="2BCEE729" w14:textId="77777777" w:rsidR="006147CA" w:rsidRPr="000418D4" w:rsidRDefault="006147CA"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Jeżeli nie jest podane inaczej w </w:t>
      </w:r>
      <w:r w:rsidR="0001598E" w:rsidRPr="000418D4">
        <w:rPr>
          <w:rFonts w:ascii="Arial" w:hAnsi="Arial" w:cs="Arial"/>
          <w:sz w:val="22"/>
          <w:szCs w:val="22"/>
        </w:rPr>
        <w:t>Kontrakcie</w:t>
      </w:r>
      <w:r w:rsidRPr="000418D4">
        <w:rPr>
          <w:rFonts w:ascii="Arial" w:hAnsi="Arial" w:cs="Arial"/>
          <w:sz w:val="22"/>
          <w:szCs w:val="22"/>
        </w:rPr>
        <w:t>, to:</w:t>
      </w:r>
    </w:p>
    <w:p w14:paraId="3B86CE29" w14:textId="77777777" w:rsidR="006147CA" w:rsidRPr="000418D4" w:rsidRDefault="006147CA" w:rsidP="00A228FB">
      <w:pPr>
        <w:numPr>
          <w:ilvl w:val="0"/>
          <w:numId w:val="22"/>
        </w:numPr>
        <w:tabs>
          <w:tab w:val="clear" w:pos="720"/>
          <w:tab w:val="num" w:pos="567"/>
        </w:tabs>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Cena Kontraktowa będzie zryczałtowaną Zaakceptowaną Kwot</w:t>
      </w:r>
      <w:r w:rsidR="00BC7212" w:rsidRPr="000418D4">
        <w:rPr>
          <w:rFonts w:ascii="Arial" w:hAnsi="Arial" w:cs="Arial"/>
          <w:sz w:val="22"/>
          <w:szCs w:val="22"/>
        </w:rPr>
        <w:t xml:space="preserve">ą Kontraktową </w:t>
      </w:r>
      <w:r w:rsidRPr="000418D4">
        <w:rPr>
          <w:rFonts w:ascii="Arial" w:hAnsi="Arial" w:cs="Arial"/>
          <w:sz w:val="22"/>
          <w:szCs w:val="22"/>
        </w:rPr>
        <w:t>i będzie podlegała korektom zgodnie z Kontraktem;</w:t>
      </w:r>
    </w:p>
    <w:p w14:paraId="3D9FD290" w14:textId="77777777" w:rsidR="006147CA" w:rsidRPr="000418D4" w:rsidRDefault="003E0BF7" w:rsidP="00A228FB">
      <w:pPr>
        <w:numPr>
          <w:ilvl w:val="0"/>
          <w:numId w:val="22"/>
        </w:numPr>
        <w:tabs>
          <w:tab w:val="clear" w:pos="720"/>
          <w:tab w:val="num" w:pos="567"/>
        </w:tabs>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W</w:t>
      </w:r>
      <w:r w:rsidR="006147CA" w:rsidRPr="000418D4">
        <w:rPr>
          <w:rFonts w:ascii="Arial" w:hAnsi="Arial" w:cs="Arial"/>
          <w:sz w:val="22"/>
          <w:szCs w:val="22"/>
        </w:rPr>
        <w:t>ykonawca będzie płacił wszystkie podatki, należności i opłaty wymagane do płacenia przez niego według Kontraktu, a Cena Kontraktowa nie będzie korygowana za względu na jakikolwiek z tych kosztów</w:t>
      </w:r>
      <w:r w:rsidR="005D2825" w:rsidRPr="000418D4">
        <w:rPr>
          <w:rFonts w:ascii="Arial" w:hAnsi="Arial" w:cs="Arial"/>
          <w:sz w:val="22"/>
          <w:szCs w:val="22"/>
        </w:rPr>
        <w:t>;</w:t>
      </w:r>
    </w:p>
    <w:p w14:paraId="375DA5B8" w14:textId="77777777" w:rsidR="005D2825" w:rsidRPr="000418D4" w:rsidRDefault="003E0BF7" w:rsidP="00A228FB">
      <w:pPr>
        <w:numPr>
          <w:ilvl w:val="0"/>
          <w:numId w:val="22"/>
        </w:numPr>
        <w:tabs>
          <w:tab w:val="clear" w:pos="720"/>
          <w:tab w:val="num" w:pos="567"/>
        </w:tabs>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j</w:t>
      </w:r>
      <w:r w:rsidR="005D2825" w:rsidRPr="000418D4">
        <w:rPr>
          <w:rFonts w:ascii="Arial" w:hAnsi="Arial" w:cs="Arial"/>
          <w:sz w:val="22"/>
          <w:szCs w:val="22"/>
        </w:rPr>
        <w:t xml:space="preserve">akiekolwiek ilości, które mogą być </w:t>
      </w:r>
      <w:r w:rsidR="000742AC" w:rsidRPr="000418D4">
        <w:rPr>
          <w:rFonts w:ascii="Arial" w:hAnsi="Arial" w:cs="Arial"/>
          <w:sz w:val="22"/>
          <w:szCs w:val="22"/>
        </w:rPr>
        <w:t xml:space="preserve">umieszczone w jakimś Wykazie, są ilościami szacunkowymi i nie mają być </w:t>
      </w:r>
      <w:r w:rsidR="005D2825" w:rsidRPr="000418D4">
        <w:rPr>
          <w:rFonts w:ascii="Arial" w:hAnsi="Arial" w:cs="Arial"/>
          <w:sz w:val="22"/>
          <w:szCs w:val="22"/>
        </w:rPr>
        <w:t>brane za faktyczne i poprawne ilości Robót, których</w:t>
      </w:r>
      <w:r w:rsidRPr="000418D4">
        <w:rPr>
          <w:rFonts w:ascii="Arial" w:hAnsi="Arial" w:cs="Arial"/>
          <w:sz w:val="22"/>
          <w:szCs w:val="22"/>
        </w:rPr>
        <w:t xml:space="preserve"> </w:t>
      </w:r>
      <w:r w:rsidR="005D2825" w:rsidRPr="000418D4">
        <w:rPr>
          <w:rFonts w:ascii="Arial" w:hAnsi="Arial" w:cs="Arial"/>
          <w:sz w:val="22"/>
          <w:szCs w:val="22"/>
        </w:rPr>
        <w:t>realizacji wymaga się od Wykonawcy; oraz</w:t>
      </w:r>
    </w:p>
    <w:p w14:paraId="1EAB61A8" w14:textId="77777777" w:rsidR="005D2825" w:rsidRDefault="003E0BF7" w:rsidP="00A228FB">
      <w:pPr>
        <w:numPr>
          <w:ilvl w:val="0"/>
          <w:numId w:val="22"/>
        </w:numPr>
        <w:tabs>
          <w:tab w:val="clear" w:pos="720"/>
          <w:tab w:val="num" w:pos="567"/>
        </w:tabs>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j</w:t>
      </w:r>
      <w:r w:rsidR="005D2825" w:rsidRPr="000418D4">
        <w:rPr>
          <w:rFonts w:ascii="Arial" w:hAnsi="Arial" w:cs="Arial"/>
          <w:sz w:val="22"/>
          <w:szCs w:val="22"/>
        </w:rPr>
        <w:t xml:space="preserve">akiekolwiek dane dotyczące ilości lub cen, umieszczone w jakimś Wykazie, będą używane do celów </w:t>
      </w:r>
      <w:r w:rsidRPr="000418D4">
        <w:rPr>
          <w:rFonts w:ascii="Arial" w:hAnsi="Arial" w:cs="Arial"/>
          <w:sz w:val="22"/>
          <w:szCs w:val="22"/>
        </w:rPr>
        <w:t>podanych w ty</w:t>
      </w:r>
      <w:r w:rsidR="00C657C0" w:rsidRPr="000418D4">
        <w:rPr>
          <w:rFonts w:ascii="Arial" w:hAnsi="Arial" w:cs="Arial"/>
          <w:sz w:val="22"/>
          <w:szCs w:val="22"/>
        </w:rPr>
        <w:t>m Wykazie</w:t>
      </w:r>
      <w:r w:rsidRPr="000418D4">
        <w:rPr>
          <w:rFonts w:ascii="Arial" w:hAnsi="Arial" w:cs="Arial"/>
          <w:sz w:val="22"/>
          <w:szCs w:val="22"/>
        </w:rPr>
        <w:t>.</w:t>
      </w:r>
    </w:p>
    <w:p w14:paraId="2FCE2D65" w14:textId="77777777" w:rsidR="00CC40F8" w:rsidRPr="00CC40F8" w:rsidRDefault="00CC40F8" w:rsidP="004365D3">
      <w:pPr>
        <w:spacing w:beforeLines="40" w:before="96" w:afterLines="40" w:after="96" w:line="276" w:lineRule="auto"/>
        <w:jc w:val="both"/>
        <w:rPr>
          <w:rFonts w:ascii="Arial" w:hAnsi="Arial" w:cs="Arial"/>
          <w:sz w:val="22"/>
        </w:rPr>
      </w:pPr>
      <w:r w:rsidRPr="00CC40F8">
        <w:rPr>
          <w:rFonts w:ascii="Arial" w:hAnsi="Arial" w:cs="Arial"/>
          <w:sz w:val="22"/>
        </w:rPr>
        <w:lastRenderedPageBreak/>
        <w:t>Zaakceptowana Kwota Kontraktowa obejmuje wszelkie koszty związane z realizacją Kontraktu, w tym koszty związane z projektowaniem, niezbędnymi uzgodnieniami dla wykonania przedmiotu Umowy, obejmujące koszty związane z przygotowaniem odpowiednich dokumentów dla nadzoru budowlanego oraz innych organów administracji, wymaganych odrębnymi przepisami, zapotrzebowaniem na opracowania geodezyjne oraz wykonawstwem robót i ich zabezpieczeniem, wszelkie koszty (w tym opłaty) związane z</w:t>
      </w:r>
      <w:r w:rsidR="00BE7E29">
        <w:rPr>
          <w:rFonts w:ascii="Arial" w:hAnsi="Arial" w:cs="Arial"/>
          <w:sz w:val="22"/>
        </w:rPr>
        <w:t> </w:t>
      </w:r>
      <w:r w:rsidRPr="00CC40F8">
        <w:rPr>
          <w:rFonts w:ascii="Arial" w:hAnsi="Arial" w:cs="Arial"/>
          <w:sz w:val="22"/>
        </w:rPr>
        <w:t>uzyskaniem wymaganych pozwoleń, zezwoleń lub decyzji właściwego organu administracji publicznej (również koszty związane z uzyskaniem zgody właściciela gruntu, jeśli będzie to konieczne),</w:t>
      </w:r>
      <w:r w:rsidR="00D756D9" w:rsidRPr="00D756D9">
        <w:rPr>
          <w:rFonts w:ascii="Arial" w:hAnsi="Arial" w:cs="Arial"/>
          <w:sz w:val="22"/>
        </w:rPr>
        <w:t xml:space="preserve"> </w:t>
      </w:r>
      <w:r w:rsidR="00D756D9">
        <w:rPr>
          <w:rFonts w:ascii="Arial" w:hAnsi="Arial" w:cs="Arial"/>
          <w:sz w:val="22"/>
        </w:rPr>
        <w:t>koszty wynikające z umów przyłączeniowych,</w:t>
      </w:r>
      <w:r w:rsidRPr="00CC40F8">
        <w:rPr>
          <w:rFonts w:ascii="Arial" w:hAnsi="Arial" w:cs="Arial"/>
          <w:sz w:val="22"/>
        </w:rPr>
        <w:t xml:space="preserve"> jak też kary administracyjne w związku z nieuzyskaniem wymaganego pozwolenia, zezwolenia lub decyzji właściwego organu administracji oraz wszelkie inne koszty z tym związane</w:t>
      </w:r>
      <w:r w:rsidR="001C6709">
        <w:rPr>
          <w:rFonts w:ascii="Arial" w:hAnsi="Arial" w:cs="Arial"/>
          <w:sz w:val="22"/>
        </w:rPr>
        <w:t>,</w:t>
      </w:r>
      <w:r w:rsidRPr="00CC40F8">
        <w:rPr>
          <w:rFonts w:ascii="Arial" w:hAnsi="Arial" w:cs="Arial"/>
          <w:sz w:val="22"/>
        </w:rPr>
        <w:t xml:space="preserve"> </w:t>
      </w:r>
    </w:p>
    <w:p w14:paraId="13B03A7C" w14:textId="77777777" w:rsidR="00CC40F8" w:rsidRPr="000418D4" w:rsidRDefault="00CC40F8" w:rsidP="004365D3">
      <w:pPr>
        <w:spacing w:beforeLines="40" w:before="96" w:afterLines="40" w:after="96" w:line="276" w:lineRule="auto"/>
        <w:jc w:val="both"/>
        <w:rPr>
          <w:rFonts w:ascii="Arial" w:hAnsi="Arial" w:cs="Arial"/>
          <w:sz w:val="22"/>
          <w:szCs w:val="22"/>
        </w:rPr>
      </w:pPr>
    </w:p>
    <w:p w14:paraId="6AC062C3" w14:textId="77777777" w:rsidR="00A02FC3" w:rsidRPr="000418D4" w:rsidRDefault="006F52DB" w:rsidP="004365D3">
      <w:pPr>
        <w:pStyle w:val="Nagwek3"/>
        <w:spacing w:beforeLines="40" w:before="96" w:afterLines="40" w:after="96" w:line="276" w:lineRule="auto"/>
      </w:pPr>
      <w:bookmarkStart w:id="392" w:name="_Toc213748005"/>
      <w:bookmarkStart w:id="393" w:name="_Toc424890970"/>
      <w:bookmarkStart w:id="394" w:name="_Toc449656742"/>
      <w:bookmarkStart w:id="395" w:name="_Toc506972637"/>
      <w:r w:rsidRPr="000418D4">
        <w:t>SubKLAUZULA 14.2</w:t>
      </w:r>
      <w:r w:rsidR="00355F10" w:rsidRPr="000418D4">
        <w:tab/>
      </w:r>
      <w:r w:rsidR="009C01CC" w:rsidRPr="000418D4">
        <w:tab/>
      </w:r>
      <w:r w:rsidRPr="000418D4">
        <w:t>PŁATNOŚĆ ZALICZKOWA</w:t>
      </w:r>
      <w:bookmarkEnd w:id="392"/>
      <w:bookmarkEnd w:id="393"/>
      <w:bookmarkEnd w:id="394"/>
      <w:r w:rsidR="00DC1F49" w:rsidRPr="00B845D7">
        <w:rPr>
          <w:highlight w:val="yellow"/>
        </w:rPr>
        <w:t>*</w:t>
      </w:r>
      <w:bookmarkEnd w:id="395"/>
    </w:p>
    <w:p w14:paraId="7199CA1F" w14:textId="77777777" w:rsidR="00265DE6" w:rsidRPr="000418D4" w:rsidRDefault="00265DE6" w:rsidP="004365D3">
      <w:pPr>
        <w:overflowPunct/>
        <w:autoSpaceDE/>
        <w:autoSpaceDN/>
        <w:adjustRightInd/>
        <w:spacing w:beforeLines="40" w:before="96" w:afterLines="40" w:after="96" w:line="276" w:lineRule="auto"/>
        <w:jc w:val="both"/>
        <w:textAlignment w:val="auto"/>
        <w:rPr>
          <w:rFonts w:ascii="Arial" w:eastAsia="Calibri" w:hAnsi="Arial" w:cs="Arial"/>
          <w:sz w:val="22"/>
          <w:szCs w:val="22"/>
          <w:lang w:eastAsia="en-US"/>
        </w:rPr>
      </w:pPr>
      <w:r w:rsidRPr="000418D4">
        <w:rPr>
          <w:rFonts w:ascii="Arial" w:eastAsia="Calibri" w:hAnsi="Arial" w:cs="Arial"/>
          <w:sz w:val="22"/>
          <w:szCs w:val="22"/>
          <w:lang w:eastAsia="en-US"/>
        </w:rPr>
        <w:t>Usuwa się treść SubKLAUZULI i zastępuje następującą treścią:</w:t>
      </w:r>
    </w:p>
    <w:p w14:paraId="33EC0E0F" w14:textId="77777777" w:rsidR="00265DE6" w:rsidRPr="000418D4" w:rsidRDefault="00265DE6"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Zamawiający udzieli Wykonawcy zaliczki w wysokości </w:t>
      </w:r>
      <w:r w:rsidRPr="002E24F3">
        <w:rPr>
          <w:rFonts w:ascii="Arial" w:hAnsi="Arial" w:cs="Arial"/>
          <w:color w:val="2E74B5"/>
          <w:sz w:val="22"/>
          <w:szCs w:val="22"/>
          <w:highlight w:val="yellow"/>
        </w:rPr>
        <w:t>10%</w:t>
      </w:r>
      <w:r w:rsidRPr="000418D4">
        <w:rPr>
          <w:rFonts w:ascii="Arial" w:hAnsi="Arial" w:cs="Arial"/>
          <w:sz w:val="22"/>
          <w:szCs w:val="22"/>
        </w:rPr>
        <w:t xml:space="preserve"> Zaakceptowanej Kwoty Kontraktowej, jeżeli  Wykonawca wystąpi o zaliczkę oraz przedstawi zabezpieczenie zaliczki zgodnie z postanowieniami niniejszej SubKLAUZULI.</w:t>
      </w:r>
    </w:p>
    <w:p w14:paraId="01E4269A" w14:textId="77777777" w:rsidR="00265DE6" w:rsidRPr="000418D4" w:rsidRDefault="00265DE6"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 terminie  21 dni od Daty Rozpoczęcia Wykonawca przekaże Zamawiającemu wniosek o wypłatę I raty zaliczki, wynoszącej </w:t>
      </w:r>
      <w:r w:rsidRPr="002E24F3">
        <w:rPr>
          <w:rFonts w:ascii="Arial" w:hAnsi="Arial" w:cs="Arial"/>
          <w:color w:val="2E74B5"/>
          <w:sz w:val="22"/>
          <w:szCs w:val="22"/>
          <w:highlight w:val="yellow"/>
        </w:rPr>
        <w:t>3%</w:t>
      </w:r>
      <w:r w:rsidRPr="000418D4">
        <w:rPr>
          <w:rFonts w:ascii="Arial" w:hAnsi="Arial" w:cs="Arial"/>
          <w:sz w:val="22"/>
          <w:szCs w:val="22"/>
        </w:rPr>
        <w:t xml:space="preserve"> Zaakceptowanej Kwoty Kontraktowej. We wniosku tym Wykonawca wskaże swój rachunek bankowy, na który dana rata zaliczki ma zostać wpłacona.  </w:t>
      </w:r>
    </w:p>
    <w:p w14:paraId="28A98A8F" w14:textId="77777777" w:rsidR="00265DE6" w:rsidRPr="000418D4" w:rsidRDefault="00265DE6"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Następnie, w terminie 21 dni od zaakceptowania przez Zamawiającego Projektu Budowlanego przedstawionego przez Wykonawcę, przekaże Zamawiającemu wniosek o wypłatę II raty zaliczki, wynoszącej </w:t>
      </w:r>
      <w:r w:rsidRPr="002E24F3">
        <w:rPr>
          <w:rFonts w:ascii="Arial" w:hAnsi="Arial" w:cs="Arial"/>
          <w:color w:val="2E74B5"/>
          <w:sz w:val="22"/>
          <w:szCs w:val="22"/>
          <w:highlight w:val="yellow"/>
        </w:rPr>
        <w:t>7%</w:t>
      </w:r>
      <w:r w:rsidRPr="000418D4">
        <w:rPr>
          <w:rFonts w:ascii="Arial" w:hAnsi="Arial" w:cs="Arial"/>
          <w:sz w:val="22"/>
          <w:szCs w:val="22"/>
        </w:rPr>
        <w:t xml:space="preserve"> Zaakceptowanej Kwoty Kontraktowej. We wniosku tym Wykonawca wskaże swój rachunek bankowy, na który dana rata zaliczki ma zostać wpłacona.  </w:t>
      </w:r>
    </w:p>
    <w:p w14:paraId="0B3554AA" w14:textId="77777777" w:rsidR="00265DE6" w:rsidRPr="000418D4" w:rsidRDefault="00265DE6"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Wypłata każdej raty zaliczki nastąpi w terminie 21 dni od daty złożenia wniosku przez Wykonawcę</w:t>
      </w:r>
      <w:r w:rsidRPr="00803E29">
        <w:rPr>
          <w:rFonts w:ascii="Arial" w:hAnsi="Arial" w:cs="Arial"/>
          <w:sz w:val="22"/>
          <w:szCs w:val="22"/>
        </w:rPr>
        <w:t>, z zastrzeżeniem jednak, że</w:t>
      </w:r>
      <w:r w:rsidRPr="000418D4">
        <w:rPr>
          <w:rFonts w:ascii="Arial" w:hAnsi="Arial" w:cs="Arial"/>
          <w:sz w:val="22"/>
          <w:szCs w:val="22"/>
        </w:rPr>
        <w:t xml:space="preserve"> warunkiem wypłaty każdej z rat zaliczki będzie przedstawienie przez Wykonawcę zabezpieczenia spłaty danej raty zaliczki w formie gwarancji bankowej. </w:t>
      </w:r>
    </w:p>
    <w:p w14:paraId="17FDB788" w14:textId="77777777" w:rsidR="00FB41C3" w:rsidRPr="00FB41C3" w:rsidRDefault="00265DE6" w:rsidP="004365D3">
      <w:pPr>
        <w:spacing w:beforeLines="40" w:before="96" w:afterLines="40" w:after="96" w:line="276" w:lineRule="auto"/>
        <w:jc w:val="both"/>
        <w:rPr>
          <w:rFonts w:ascii="Arial" w:hAnsi="Arial" w:cs="Arial"/>
          <w:i/>
          <w:color w:val="0070C0"/>
        </w:rPr>
      </w:pPr>
      <w:r w:rsidRPr="000418D4">
        <w:rPr>
          <w:rFonts w:ascii="Arial" w:hAnsi="Arial" w:cs="Arial"/>
          <w:sz w:val="22"/>
          <w:szCs w:val="22"/>
        </w:rPr>
        <w:t>Treść gwarancji bankowej i podmiot ją wystawiający muszą zostać przed złożeniem gwarancji zaakceptowane przez Zamawiającego. Wzór gwarancji bankowej stanowi Załącznik Nr 6 do Warunków Szczególnych.</w:t>
      </w:r>
    </w:p>
    <w:p w14:paraId="7B76919A" w14:textId="77777777" w:rsidR="00265DE6" w:rsidRPr="000418D4" w:rsidRDefault="00265DE6" w:rsidP="004365D3">
      <w:pPr>
        <w:spacing w:beforeLines="40" w:before="96" w:afterLines="40" w:after="96" w:line="276" w:lineRule="auto"/>
        <w:jc w:val="both"/>
        <w:rPr>
          <w:rFonts w:ascii="Arial" w:hAnsi="Arial" w:cs="Arial"/>
        </w:rPr>
      </w:pPr>
      <w:r w:rsidRPr="000418D4">
        <w:rPr>
          <w:rFonts w:ascii="Arial" w:hAnsi="Arial" w:cs="Arial"/>
          <w:sz w:val="22"/>
          <w:szCs w:val="22"/>
        </w:rPr>
        <w:t xml:space="preserve">Spłata zaliczki następować będzie w transzach poprzez potrącenia w Świadectwach Płatności, aż do spłaty całej udzielonej zaliczki, z zastrzeżeniem, że zakończenie procesu spłaty zaliczki zakończy się w momencie osiągnięcia zaawansowania z tytułu realizacji Umowy w wysokości 80 % Zaakceptowanej Kwoty Kontraktowej pomniejszonej o wartość Kwoty Warunkowej. Potrącenia te będą stanowić równowartość </w:t>
      </w:r>
      <w:r w:rsidRPr="002E24F3">
        <w:rPr>
          <w:rFonts w:ascii="Arial" w:hAnsi="Arial" w:cs="Arial"/>
          <w:color w:val="2E74B5"/>
          <w:sz w:val="22"/>
          <w:szCs w:val="22"/>
          <w:highlight w:val="yellow"/>
        </w:rPr>
        <w:t>25 %</w:t>
      </w:r>
      <w:r w:rsidRPr="000418D4">
        <w:rPr>
          <w:rFonts w:ascii="Arial" w:hAnsi="Arial" w:cs="Arial"/>
          <w:sz w:val="22"/>
          <w:szCs w:val="22"/>
        </w:rPr>
        <w:t xml:space="preserve"> poświadczonej przez Inżyniera kwoty kolejnych Świadectw Płatności. Proces zwrotu zaliczki rozpocznie się w oparciu o to Przejściowe Świadectwo Płatności, w ramach którego zaawansowanie z tytułu realizacji Umowy przekroczy wysokość </w:t>
      </w:r>
      <w:r w:rsidRPr="002E24F3">
        <w:rPr>
          <w:rFonts w:ascii="Arial" w:hAnsi="Arial" w:cs="Arial"/>
          <w:color w:val="2E74B5"/>
          <w:sz w:val="22"/>
          <w:szCs w:val="22"/>
          <w:highlight w:val="yellow"/>
        </w:rPr>
        <w:t>30 %</w:t>
      </w:r>
      <w:r w:rsidRPr="000418D4">
        <w:rPr>
          <w:rFonts w:ascii="Arial" w:hAnsi="Arial" w:cs="Arial"/>
          <w:sz w:val="22"/>
          <w:szCs w:val="22"/>
        </w:rPr>
        <w:t xml:space="preserve"> Zaakceptowanej Kwoty Kontraktowej pomniejszonej o wartość Kwoty Warunkowej. </w:t>
      </w:r>
    </w:p>
    <w:p w14:paraId="0EBCBFCD" w14:textId="77777777" w:rsidR="00265DE6" w:rsidRPr="000418D4" w:rsidRDefault="00265DE6" w:rsidP="004365D3">
      <w:pPr>
        <w:spacing w:beforeLines="40" w:before="96" w:afterLines="40" w:after="96" w:line="276" w:lineRule="auto"/>
        <w:jc w:val="both"/>
      </w:pPr>
      <w:r w:rsidRPr="000418D4">
        <w:rPr>
          <w:rFonts w:ascii="Arial" w:hAnsi="Arial" w:cs="Arial"/>
          <w:sz w:val="22"/>
          <w:szCs w:val="22"/>
        </w:rPr>
        <w:lastRenderedPageBreak/>
        <w:t>Wykonawca zapewni, że zabezpieczenie zwrotu kwoty wypłacanej zaliczki będzie ważne i</w:t>
      </w:r>
      <w:r w:rsidR="00BE7E29">
        <w:rPr>
          <w:rFonts w:ascii="Arial" w:hAnsi="Arial" w:cs="Arial"/>
          <w:sz w:val="22"/>
          <w:szCs w:val="22"/>
        </w:rPr>
        <w:t> </w:t>
      </w:r>
      <w:r w:rsidRPr="000418D4">
        <w:rPr>
          <w:rFonts w:ascii="Arial" w:hAnsi="Arial" w:cs="Arial"/>
          <w:sz w:val="22"/>
          <w:szCs w:val="22"/>
        </w:rPr>
        <w:t xml:space="preserve">wykonalne, aż do całkowitego zwrotu wypłaconej jemu zaliczki, ale jej kwota może być stopniowo zmniejszana o kwoty zwracane przez Wykonawcę, jak wskazano w Świadectwach Płatności. Jeżeli warunki zabezpieczenia podają jego datę wygaśnięcia, a płatność zaliczkowa nie została zwrócona do daty o 30 dni wcześniejszej od tej daty wygaśnięcia, to Wykonawca będzie przedłużał ważność tego zabezpieczenia, aż do czasu całkowitego zwrotu wypłaconej jemu zaliczki. W przypadku gdy Wykonawca nie przedłuży zabezpieczenia zgodnie z zapisami powyżej, Zamawiającemu przysługuje prawo do zrealizowania zabezpieczenia lub Zabezpieczenia Wykonania. Uzyskana kwota zostanie zatrzymana tytułem spłaty zaliczki. </w:t>
      </w:r>
    </w:p>
    <w:p w14:paraId="7A16E2E0" w14:textId="77777777" w:rsidR="00265DE6" w:rsidRPr="000418D4" w:rsidRDefault="00265DE6" w:rsidP="004365D3">
      <w:pPr>
        <w:spacing w:beforeLines="40" w:before="96" w:afterLines="40" w:after="96" w:line="276" w:lineRule="auto"/>
        <w:jc w:val="both"/>
      </w:pPr>
      <w:r w:rsidRPr="000418D4">
        <w:rPr>
          <w:rFonts w:ascii="Arial" w:hAnsi="Arial" w:cs="Arial"/>
          <w:sz w:val="22"/>
          <w:szCs w:val="22"/>
        </w:rPr>
        <w:t xml:space="preserve">Jeżeli zakończenie procesu spłaty zaliczki nie odbędzie się zgodnie z postanowieniami powyżej lub przed odstąpieniem od Umowy, w szczególności według SubKLAUZULI 15 Warunków Ogólnych zmodyfikowanych postanowieniami Warunków Szczególnych, KLAUZULI 16 Warunków Ogólnych zmodyfikowanych postanowieniami Warunków Szczególnych lub Klauzuli 19 Warunków Ogólnych lub przed wygaśnięciem zabezpieczenia, to całe niespłacone saldo zaliczki stanie się natychmiast wymagalne i należne od Wykonawcy i płatne Zamawiającemu a w tym zakresie Zamawiający uprawniony będzie do zrealizowania Zabezpieczenia Wykonania. </w:t>
      </w:r>
    </w:p>
    <w:p w14:paraId="5B0AAF8C" w14:textId="77777777" w:rsidR="00265DE6" w:rsidRPr="000418D4" w:rsidRDefault="00265DE6" w:rsidP="004365D3">
      <w:pPr>
        <w:pStyle w:val="Akapit"/>
        <w:spacing w:beforeLines="40" w:before="96" w:afterLines="40" w:after="96"/>
      </w:pPr>
      <w:r w:rsidRPr="000418D4">
        <w:t>Wykonawca w terminie 7 dni od daty otrzymania zaliczki wystawi i dostarczy Zamawiającemu fakturę na wpłaconą zaliczkę zgodnie z obowiązującymi przepisami ustawy</w:t>
      </w:r>
      <w:r w:rsidR="00BE7E29">
        <w:t xml:space="preserve"> </w:t>
      </w:r>
      <w:r w:rsidRPr="000418D4">
        <w:t>o podatku od towarów i usług.</w:t>
      </w:r>
    </w:p>
    <w:p w14:paraId="43FD7795" w14:textId="77777777" w:rsidR="00265DE6" w:rsidRPr="000418D4" w:rsidRDefault="00265DE6"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 przypadku korekt zmieniających Zaakceptowaną Kwotę Kontraktową, wysokość udzielonej zaliczki nie ulega zmianie. </w:t>
      </w:r>
    </w:p>
    <w:p w14:paraId="6DE17448" w14:textId="77777777" w:rsidR="00265DE6" w:rsidRPr="002E24F3" w:rsidRDefault="00265DE6" w:rsidP="004365D3">
      <w:pPr>
        <w:spacing w:beforeLines="40" w:before="96" w:afterLines="40" w:after="96" w:line="276" w:lineRule="auto"/>
        <w:jc w:val="both"/>
        <w:rPr>
          <w:rFonts w:ascii="Arial" w:hAnsi="Arial" w:cs="Arial"/>
          <w:i/>
          <w:color w:val="44546A"/>
          <w:highlight w:val="yellow"/>
        </w:rPr>
      </w:pPr>
      <w:r w:rsidRPr="002E24F3">
        <w:rPr>
          <w:rFonts w:ascii="Arial" w:hAnsi="Arial" w:cs="Arial"/>
          <w:i/>
          <w:color w:val="44546A"/>
          <w:highlight w:val="yellow"/>
        </w:rPr>
        <w:t xml:space="preserve">* Klauzula 14.2 Płatność zaliczkowa – do pozostawienia lub usunięcia w zależności od tego czy zaliczkowanie będzie przewidziane czy też nie, co potwierdza Biuro IFK i Biuro IWE. Stąd też wskazane % mogą ulec odpowiedniej zmianie. </w:t>
      </w:r>
    </w:p>
    <w:p w14:paraId="7D36D03C" w14:textId="77777777" w:rsidR="00265DE6" w:rsidRPr="002E24F3" w:rsidRDefault="00265DE6" w:rsidP="004365D3">
      <w:pPr>
        <w:overflowPunct/>
        <w:autoSpaceDE/>
        <w:autoSpaceDN/>
        <w:adjustRightInd/>
        <w:spacing w:beforeLines="40" w:before="96" w:afterLines="40" w:after="96" w:line="276" w:lineRule="auto"/>
        <w:jc w:val="both"/>
        <w:textAlignment w:val="auto"/>
        <w:rPr>
          <w:rFonts w:ascii="Arial" w:hAnsi="Arial" w:cs="Arial"/>
          <w:i/>
          <w:color w:val="44546A"/>
        </w:rPr>
      </w:pPr>
      <w:r w:rsidRPr="002E24F3">
        <w:rPr>
          <w:rFonts w:ascii="Arial" w:hAnsi="Arial" w:cs="Arial"/>
          <w:i/>
          <w:color w:val="44546A"/>
          <w:highlight w:val="yellow"/>
        </w:rPr>
        <w:t>* Na podstawie art. 143a ust. 1 pkt 2 Ustawy Prawo zamówień publicznych w przypadku zamówień na roboty budowlane, których termin realizacji zamówienia jest dłuższy niż 12 miesięcy i w których przewiduje się zapłatę całości wynagrodzenia należnego wykonawcy po wykonaniu całości robót budowlanych zamawiający jest obowiązany przewidzieć udzielanie zaliczek, przy czym udzielanie kolejnych zaliczek przez zamawiającego wymaga przedstawienia dowodów zapłaty wymagalnego wynagrodzenia Podwykonawcom i dalszym Podwykonawcom, biorącym udział w realizacji części zamówienia, za którą zaliczka została zapłacona. Powyższy zapis, przewidujący udzielenie zaliczki Wykonawcy, musi zostać dostosowany do konkretnego zamówienia (w zależności od tego, jaką część zamówienia zastrzeżono do osobistego wykonania przez wykonawcę).</w:t>
      </w:r>
      <w:r w:rsidRPr="002E24F3">
        <w:rPr>
          <w:rFonts w:ascii="Arial" w:hAnsi="Arial" w:cs="Arial"/>
          <w:i/>
          <w:color w:val="44546A"/>
        </w:rPr>
        <w:t xml:space="preserve"> </w:t>
      </w:r>
    </w:p>
    <w:p w14:paraId="3ADF8529" w14:textId="77777777" w:rsidR="006F52DB" w:rsidRPr="000418D4" w:rsidRDefault="00AF2F05" w:rsidP="004365D3">
      <w:pPr>
        <w:pStyle w:val="Nagwek3"/>
        <w:spacing w:beforeLines="40" w:before="96" w:afterLines="40" w:after="96" w:line="276" w:lineRule="auto"/>
      </w:pPr>
      <w:bookmarkStart w:id="396" w:name="_Toc194208666"/>
      <w:bookmarkStart w:id="397" w:name="_Toc424890971"/>
      <w:bookmarkStart w:id="398" w:name="_Toc449656743"/>
      <w:bookmarkStart w:id="399" w:name="_Toc506972638"/>
      <w:r w:rsidRPr="000418D4">
        <w:t>S</w:t>
      </w:r>
      <w:r w:rsidR="006F52DB" w:rsidRPr="000418D4">
        <w:t>ubKLAUZULA 14.3</w:t>
      </w:r>
      <w:r w:rsidR="00C31F57" w:rsidRPr="000418D4">
        <w:tab/>
      </w:r>
      <w:r w:rsidR="006F52DB" w:rsidRPr="000418D4">
        <w:t>WYSTĘPOWANIE O PRZEJŚCIOWE ŚWIADECTWO</w:t>
      </w:r>
      <w:r w:rsidR="00F84AC9" w:rsidRPr="000418D4">
        <w:t xml:space="preserve"> </w:t>
      </w:r>
      <w:r w:rsidR="006F52DB" w:rsidRPr="000418D4">
        <w:t>PŁATNOŚCI</w:t>
      </w:r>
      <w:bookmarkEnd w:id="396"/>
      <w:bookmarkEnd w:id="397"/>
      <w:bookmarkEnd w:id="398"/>
      <w:bookmarkEnd w:id="399"/>
    </w:p>
    <w:p w14:paraId="2C043702" w14:textId="77777777" w:rsidR="00F84AC9"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w:t>
      </w:r>
      <w:r w:rsidR="009022DB" w:rsidRPr="000418D4">
        <w:rPr>
          <w:rFonts w:ascii="Arial" w:hAnsi="Arial" w:cs="Arial"/>
          <w:sz w:val="22"/>
          <w:szCs w:val="22"/>
        </w:rPr>
        <w:t>KLAUZULI</w:t>
      </w:r>
      <w:r w:rsidRPr="000418D4">
        <w:rPr>
          <w:rFonts w:ascii="Arial" w:hAnsi="Arial" w:cs="Arial"/>
          <w:sz w:val="22"/>
          <w:szCs w:val="22"/>
        </w:rPr>
        <w:t xml:space="preserve"> i zastępuje następującą treścią:</w:t>
      </w:r>
    </w:p>
    <w:p w14:paraId="38BF1BA6" w14:textId="77777777" w:rsidR="0023321A" w:rsidRPr="000418D4" w:rsidRDefault="0023321A"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Zamawiający uprawniony jest do wskazania SIRM jako obligatoryjnego narzędzia do rozliczania i monitorowania rozliczania</w:t>
      </w:r>
      <w:r w:rsidR="00694E23" w:rsidRPr="000418D4">
        <w:rPr>
          <w:rFonts w:ascii="Arial" w:hAnsi="Arial" w:cs="Arial"/>
          <w:sz w:val="22"/>
          <w:szCs w:val="22"/>
        </w:rPr>
        <w:t xml:space="preserve"> Umowy</w:t>
      </w:r>
      <w:r w:rsidRPr="000418D4">
        <w:rPr>
          <w:rFonts w:ascii="Arial" w:hAnsi="Arial" w:cs="Arial"/>
          <w:sz w:val="22"/>
          <w:szCs w:val="22"/>
        </w:rPr>
        <w:t>, na zasadach opisanych poniżej.</w:t>
      </w:r>
    </w:p>
    <w:p w14:paraId="16947391" w14:textId="77777777" w:rsidR="006537A9" w:rsidRPr="000418D4" w:rsidRDefault="0023321A" w:rsidP="00A228FB">
      <w:pPr>
        <w:pStyle w:val="Akapitzlist"/>
        <w:numPr>
          <w:ilvl w:val="6"/>
          <w:numId w:val="35"/>
        </w:numPr>
        <w:spacing w:beforeLines="40" w:before="96" w:afterLines="40" w:after="96" w:line="276" w:lineRule="auto"/>
        <w:ind w:left="567" w:hanging="567"/>
        <w:contextualSpacing w:val="0"/>
        <w:jc w:val="both"/>
        <w:rPr>
          <w:rFonts w:ascii="Arial" w:hAnsi="Arial" w:cs="Arial"/>
          <w:sz w:val="22"/>
          <w:szCs w:val="22"/>
        </w:rPr>
      </w:pPr>
      <w:r w:rsidRPr="000418D4">
        <w:rPr>
          <w:rFonts w:ascii="Arial" w:hAnsi="Arial" w:cs="Arial"/>
          <w:sz w:val="22"/>
          <w:szCs w:val="22"/>
        </w:rPr>
        <w:t xml:space="preserve">Powiadomienie Wykonawcy Robót przez Zamawiającego o wskazaniu SIRM jako narzędzia do rozliczania i monitorowania rozliczania </w:t>
      </w:r>
      <w:r w:rsidR="00694E23" w:rsidRPr="000418D4">
        <w:rPr>
          <w:rFonts w:ascii="Arial" w:hAnsi="Arial" w:cs="Arial"/>
          <w:sz w:val="22"/>
          <w:szCs w:val="22"/>
        </w:rPr>
        <w:t xml:space="preserve">Umowy </w:t>
      </w:r>
      <w:r w:rsidRPr="000418D4">
        <w:rPr>
          <w:rFonts w:ascii="Arial" w:hAnsi="Arial" w:cs="Arial"/>
          <w:sz w:val="22"/>
          <w:szCs w:val="22"/>
        </w:rPr>
        <w:t>nastąpi z wyprzedzeniem 21</w:t>
      </w:r>
      <w:r w:rsidR="00694E23" w:rsidRPr="000418D4">
        <w:rPr>
          <w:rFonts w:ascii="Arial" w:hAnsi="Arial" w:cs="Arial"/>
          <w:sz w:val="22"/>
          <w:szCs w:val="22"/>
        </w:rPr>
        <w:t xml:space="preserve"> dni</w:t>
      </w:r>
      <w:r w:rsidRPr="000418D4">
        <w:rPr>
          <w:rFonts w:ascii="Arial" w:hAnsi="Arial" w:cs="Arial"/>
          <w:sz w:val="22"/>
          <w:szCs w:val="22"/>
        </w:rPr>
        <w:t xml:space="preserve">. Z tytułu przedmiotowej zmiany Wykonawca Robót nie będzie uprawniony do jakiegokolwiek przedłużenia Czasu na Ukończenie i </w:t>
      </w:r>
      <w:r w:rsidR="009022DB" w:rsidRPr="000418D4">
        <w:rPr>
          <w:rFonts w:ascii="Arial" w:hAnsi="Arial" w:cs="Arial"/>
          <w:sz w:val="22"/>
          <w:szCs w:val="22"/>
        </w:rPr>
        <w:t>jakiegokolwiek zwiększenia Zaakceptowanej Kwoty Kontraktowej</w:t>
      </w:r>
      <w:r w:rsidR="00694E23" w:rsidRPr="000418D4">
        <w:rPr>
          <w:rFonts w:ascii="Arial" w:hAnsi="Arial" w:cs="Arial"/>
          <w:sz w:val="22"/>
          <w:szCs w:val="22"/>
        </w:rPr>
        <w:t>.</w:t>
      </w:r>
    </w:p>
    <w:p w14:paraId="5822475C" w14:textId="77777777" w:rsidR="0023321A" w:rsidRPr="000418D4" w:rsidRDefault="0023321A" w:rsidP="00A228FB">
      <w:pPr>
        <w:pStyle w:val="Akapitzlist"/>
        <w:numPr>
          <w:ilvl w:val="6"/>
          <w:numId w:val="35"/>
        </w:numPr>
        <w:spacing w:beforeLines="40" w:before="96" w:afterLines="40" w:after="96" w:line="276" w:lineRule="auto"/>
        <w:ind w:left="567" w:hanging="567"/>
        <w:contextualSpacing w:val="0"/>
        <w:jc w:val="both"/>
        <w:rPr>
          <w:rFonts w:ascii="Arial" w:hAnsi="Arial" w:cs="Arial"/>
          <w:sz w:val="22"/>
          <w:szCs w:val="22"/>
        </w:rPr>
      </w:pPr>
      <w:r w:rsidRPr="000418D4">
        <w:rPr>
          <w:rFonts w:ascii="Arial" w:hAnsi="Arial" w:cs="Arial"/>
          <w:sz w:val="22"/>
          <w:szCs w:val="22"/>
        </w:rPr>
        <w:lastRenderedPageBreak/>
        <w:t xml:space="preserve">SIRM zostanie udostępniony nieodpłatnie wskazanemu Personelowi </w:t>
      </w:r>
      <w:r w:rsidR="00694E23" w:rsidRPr="000418D4">
        <w:rPr>
          <w:rFonts w:ascii="Arial" w:hAnsi="Arial" w:cs="Arial"/>
          <w:sz w:val="22"/>
          <w:szCs w:val="22"/>
        </w:rPr>
        <w:t>Wykonawcy</w:t>
      </w:r>
      <w:r w:rsidRPr="000418D4">
        <w:rPr>
          <w:rFonts w:ascii="Arial" w:hAnsi="Arial" w:cs="Arial"/>
          <w:sz w:val="22"/>
          <w:szCs w:val="22"/>
        </w:rPr>
        <w:t xml:space="preserve"> Robót. Wykonawca Robót zobowiązany jest do wskazania Personelu </w:t>
      </w:r>
      <w:r w:rsidR="00BC765A" w:rsidRPr="000418D4">
        <w:rPr>
          <w:rFonts w:ascii="Arial" w:hAnsi="Arial" w:cs="Arial"/>
          <w:sz w:val="22"/>
          <w:szCs w:val="22"/>
        </w:rPr>
        <w:t xml:space="preserve">Wykonawcy </w:t>
      </w:r>
      <w:r w:rsidRPr="000418D4">
        <w:rPr>
          <w:rFonts w:ascii="Arial" w:hAnsi="Arial" w:cs="Arial"/>
          <w:sz w:val="22"/>
          <w:szCs w:val="22"/>
        </w:rPr>
        <w:t>w</w:t>
      </w:r>
      <w:r w:rsidR="00BE7E29">
        <w:rPr>
          <w:rFonts w:ascii="Arial" w:hAnsi="Arial" w:cs="Arial"/>
          <w:sz w:val="22"/>
          <w:szCs w:val="22"/>
        </w:rPr>
        <w:t> </w:t>
      </w:r>
      <w:r w:rsidRPr="000418D4">
        <w:rPr>
          <w:rFonts w:ascii="Arial" w:hAnsi="Arial" w:cs="Arial"/>
          <w:sz w:val="22"/>
          <w:szCs w:val="22"/>
        </w:rPr>
        <w:t>terminie 5</w:t>
      </w:r>
      <w:r w:rsidR="00DC09C8" w:rsidRPr="000418D4">
        <w:rPr>
          <w:rFonts w:ascii="Arial" w:hAnsi="Arial" w:cs="Arial"/>
          <w:sz w:val="22"/>
          <w:szCs w:val="22"/>
        </w:rPr>
        <w:t> </w:t>
      </w:r>
      <w:r w:rsidRPr="000418D4">
        <w:rPr>
          <w:rFonts w:ascii="Arial" w:hAnsi="Arial" w:cs="Arial"/>
          <w:sz w:val="22"/>
          <w:szCs w:val="22"/>
        </w:rPr>
        <w:t xml:space="preserve"> dni od daty wydania powi</w:t>
      </w:r>
      <w:r w:rsidR="009022DB" w:rsidRPr="000418D4">
        <w:rPr>
          <w:rFonts w:ascii="Arial" w:hAnsi="Arial" w:cs="Arial"/>
          <w:sz w:val="22"/>
          <w:szCs w:val="22"/>
        </w:rPr>
        <w:t>adomienia o uruchomieniu SIRM.</w:t>
      </w:r>
      <w:r w:rsidR="00694E23" w:rsidRPr="000418D4">
        <w:rPr>
          <w:rFonts w:ascii="Arial" w:hAnsi="Arial" w:cs="Arial"/>
          <w:sz w:val="22"/>
          <w:szCs w:val="22"/>
        </w:rPr>
        <w:t xml:space="preserve"> </w:t>
      </w:r>
    </w:p>
    <w:p w14:paraId="36186B6A" w14:textId="77777777" w:rsidR="0023321A" w:rsidRPr="000418D4" w:rsidRDefault="0023321A" w:rsidP="004365D3">
      <w:pPr>
        <w:spacing w:beforeLines="40" w:before="96" w:afterLines="40" w:after="96" w:line="276" w:lineRule="auto"/>
        <w:ind w:left="567"/>
        <w:jc w:val="both"/>
        <w:rPr>
          <w:rFonts w:ascii="Arial" w:hAnsi="Arial" w:cs="Arial"/>
          <w:sz w:val="22"/>
          <w:szCs w:val="22"/>
        </w:rPr>
      </w:pPr>
      <w:r w:rsidRPr="000418D4">
        <w:rPr>
          <w:rFonts w:ascii="Arial" w:hAnsi="Arial" w:cs="Arial"/>
          <w:sz w:val="22"/>
          <w:szCs w:val="22"/>
        </w:rPr>
        <w:t>O zmianie wskazanego Personelu Wykonawcy Robót</w:t>
      </w:r>
      <w:r w:rsidR="00BC765A" w:rsidRPr="000418D4">
        <w:rPr>
          <w:rFonts w:ascii="Arial" w:hAnsi="Arial" w:cs="Arial"/>
          <w:sz w:val="22"/>
          <w:szCs w:val="22"/>
        </w:rPr>
        <w:t>, Wykonawca</w:t>
      </w:r>
      <w:r w:rsidRPr="000418D4">
        <w:rPr>
          <w:rFonts w:ascii="Arial" w:hAnsi="Arial" w:cs="Arial"/>
          <w:sz w:val="22"/>
          <w:szCs w:val="22"/>
        </w:rPr>
        <w:t xml:space="preserve"> niezwłocznie powiadomi Zamawiającego, a Zamawiający niezwłocznie udostępni SI</w:t>
      </w:r>
      <w:r w:rsidR="00694E23" w:rsidRPr="000418D4">
        <w:rPr>
          <w:rFonts w:ascii="Arial" w:hAnsi="Arial" w:cs="Arial"/>
          <w:sz w:val="22"/>
          <w:szCs w:val="22"/>
        </w:rPr>
        <w:t>RM nowo wskazanemu Personelowi.</w:t>
      </w:r>
    </w:p>
    <w:p w14:paraId="61DD96ED" w14:textId="77777777" w:rsidR="006537A9" w:rsidRPr="000418D4" w:rsidRDefault="0023321A" w:rsidP="00A228FB">
      <w:pPr>
        <w:pStyle w:val="Akapitzlist"/>
        <w:numPr>
          <w:ilvl w:val="6"/>
          <w:numId w:val="35"/>
        </w:numPr>
        <w:spacing w:beforeLines="40" w:before="96" w:afterLines="40" w:after="96" w:line="276" w:lineRule="auto"/>
        <w:ind w:left="567" w:hanging="567"/>
        <w:contextualSpacing w:val="0"/>
        <w:jc w:val="both"/>
        <w:rPr>
          <w:rFonts w:ascii="Arial" w:hAnsi="Arial" w:cs="Arial"/>
          <w:sz w:val="22"/>
          <w:szCs w:val="22"/>
        </w:rPr>
      </w:pPr>
      <w:r w:rsidRPr="000418D4">
        <w:rPr>
          <w:rFonts w:ascii="Arial" w:hAnsi="Arial" w:cs="Arial"/>
          <w:sz w:val="22"/>
          <w:szCs w:val="22"/>
        </w:rPr>
        <w:t xml:space="preserve">Dostęp od SIRM odbywać się będzie za pośrednictwem ogólnodostępnych przeglądarek internetowych i nie wymaga specjalistycznego oprogramowania. Korzystanie z SIRM nie wymaga instalowania go na komputerze użytkownika. Korzystanie z SIRM jest możliwe także na większości urządzeń </w:t>
      </w:r>
      <w:r w:rsidR="00694E23" w:rsidRPr="000418D4">
        <w:rPr>
          <w:rFonts w:ascii="Arial" w:hAnsi="Arial" w:cs="Arial"/>
          <w:sz w:val="22"/>
          <w:szCs w:val="22"/>
        </w:rPr>
        <w:t>mobilnych (tablety, smartfony).</w:t>
      </w:r>
    </w:p>
    <w:p w14:paraId="0CF3DEA3" w14:textId="77777777" w:rsidR="006537A9" w:rsidRPr="000418D4" w:rsidRDefault="0023321A" w:rsidP="00A228FB">
      <w:pPr>
        <w:pStyle w:val="Akapitzlist"/>
        <w:numPr>
          <w:ilvl w:val="6"/>
          <w:numId w:val="35"/>
        </w:numPr>
        <w:spacing w:beforeLines="40" w:before="96" w:afterLines="40" w:after="96" w:line="276" w:lineRule="auto"/>
        <w:ind w:left="567" w:hanging="567"/>
        <w:contextualSpacing w:val="0"/>
        <w:jc w:val="both"/>
        <w:rPr>
          <w:rFonts w:ascii="Arial" w:hAnsi="Arial" w:cs="Arial"/>
          <w:sz w:val="22"/>
          <w:szCs w:val="22"/>
        </w:rPr>
      </w:pPr>
      <w:r w:rsidRPr="000418D4">
        <w:rPr>
          <w:rFonts w:ascii="Arial" w:hAnsi="Arial" w:cs="Arial"/>
          <w:sz w:val="22"/>
          <w:szCs w:val="22"/>
        </w:rPr>
        <w:t>Zamawiający zapewni nieodpłatne szkolenie wskazanego Personelu Wykonawcy Robót obejmujące korzystanie z SIRM. Zamawiający przeszkoli wskazany Personel Wykonawcy Robót w terminie do 14 dni</w:t>
      </w:r>
      <w:r w:rsidR="00694E23" w:rsidRPr="000418D4">
        <w:rPr>
          <w:rFonts w:ascii="Arial" w:hAnsi="Arial" w:cs="Arial"/>
          <w:sz w:val="22"/>
          <w:szCs w:val="22"/>
        </w:rPr>
        <w:t xml:space="preserve"> od dnia wskazania Personelu</w:t>
      </w:r>
      <w:r w:rsidR="00BC765A" w:rsidRPr="000418D4">
        <w:rPr>
          <w:rFonts w:ascii="Arial" w:hAnsi="Arial" w:cs="Arial"/>
          <w:sz w:val="22"/>
          <w:szCs w:val="22"/>
        </w:rPr>
        <w:t xml:space="preserve"> Wykonawcy</w:t>
      </w:r>
      <w:r w:rsidR="00803E29">
        <w:rPr>
          <w:rFonts w:ascii="Arial" w:hAnsi="Arial" w:cs="Arial"/>
          <w:sz w:val="22"/>
          <w:szCs w:val="22"/>
        </w:rPr>
        <w:t>.</w:t>
      </w:r>
    </w:p>
    <w:p w14:paraId="02B0D335" w14:textId="77777777" w:rsidR="006537A9" w:rsidRPr="000418D4" w:rsidRDefault="0023321A" w:rsidP="00A228FB">
      <w:pPr>
        <w:pStyle w:val="Akapitzlist"/>
        <w:numPr>
          <w:ilvl w:val="6"/>
          <w:numId w:val="35"/>
        </w:numPr>
        <w:spacing w:beforeLines="40" w:before="96" w:afterLines="40" w:after="96" w:line="276" w:lineRule="auto"/>
        <w:ind w:left="567" w:hanging="567"/>
        <w:contextualSpacing w:val="0"/>
        <w:jc w:val="both"/>
        <w:rPr>
          <w:rFonts w:ascii="Arial" w:hAnsi="Arial" w:cs="Arial"/>
          <w:sz w:val="22"/>
          <w:szCs w:val="22"/>
        </w:rPr>
      </w:pPr>
      <w:r w:rsidRPr="000418D4">
        <w:rPr>
          <w:rFonts w:ascii="Arial" w:hAnsi="Arial" w:cs="Arial"/>
          <w:sz w:val="22"/>
          <w:szCs w:val="22"/>
        </w:rPr>
        <w:t xml:space="preserve">Użytkownicy SIRM będą mieli zapewniony nieodpłatny dostęp do serwisu www zawierającego instrukcję obsługi SIRM. Zamawiający udostępni adres e-mail właściwy do przesyłania ewentualnych zgłoszeń technicznych i zapytań </w:t>
      </w:r>
      <w:r w:rsidR="00694E23" w:rsidRPr="000418D4">
        <w:rPr>
          <w:rFonts w:ascii="Arial" w:hAnsi="Arial" w:cs="Arial"/>
          <w:sz w:val="22"/>
          <w:szCs w:val="22"/>
        </w:rPr>
        <w:t>dotyczących korzystania z SIRM.</w:t>
      </w:r>
    </w:p>
    <w:p w14:paraId="54A35060" w14:textId="77777777" w:rsidR="006537A9" w:rsidRPr="000418D4" w:rsidRDefault="0023321A" w:rsidP="00A228FB">
      <w:pPr>
        <w:pStyle w:val="Akapitzlist"/>
        <w:numPr>
          <w:ilvl w:val="6"/>
          <w:numId w:val="35"/>
        </w:numPr>
        <w:spacing w:beforeLines="40" w:before="96" w:afterLines="40" w:after="96" w:line="276" w:lineRule="auto"/>
        <w:ind w:left="567" w:hanging="567"/>
        <w:contextualSpacing w:val="0"/>
        <w:jc w:val="both"/>
        <w:rPr>
          <w:rFonts w:ascii="Arial" w:hAnsi="Arial" w:cs="Arial"/>
          <w:sz w:val="22"/>
          <w:szCs w:val="22"/>
        </w:rPr>
      </w:pPr>
      <w:r w:rsidRPr="000418D4">
        <w:rPr>
          <w:rFonts w:ascii="Arial" w:hAnsi="Arial" w:cs="Arial"/>
          <w:sz w:val="22"/>
          <w:szCs w:val="22"/>
        </w:rPr>
        <w:t>SIRM będzie wykorzystywany między innymi do dok</w:t>
      </w:r>
      <w:r w:rsidR="00DD63F2" w:rsidRPr="000418D4">
        <w:rPr>
          <w:rFonts w:ascii="Arial" w:hAnsi="Arial" w:cs="Arial"/>
          <w:sz w:val="22"/>
          <w:szCs w:val="22"/>
        </w:rPr>
        <w:t>umentowania realizacji Umowy</w:t>
      </w:r>
      <w:r w:rsidRPr="000418D4">
        <w:rPr>
          <w:rFonts w:ascii="Arial" w:hAnsi="Arial" w:cs="Arial"/>
          <w:sz w:val="22"/>
          <w:szCs w:val="22"/>
        </w:rPr>
        <w:t xml:space="preserve"> w</w:t>
      </w:r>
      <w:r w:rsidR="00BE7E29">
        <w:rPr>
          <w:rFonts w:ascii="Arial" w:hAnsi="Arial" w:cs="Arial"/>
          <w:sz w:val="22"/>
          <w:szCs w:val="22"/>
        </w:rPr>
        <w:t> </w:t>
      </w:r>
      <w:r w:rsidRPr="000418D4">
        <w:rPr>
          <w:rFonts w:ascii="Arial" w:hAnsi="Arial" w:cs="Arial"/>
          <w:sz w:val="22"/>
          <w:szCs w:val="22"/>
        </w:rPr>
        <w:t xml:space="preserve">zakresie potwierdzania </w:t>
      </w:r>
      <w:r w:rsidR="00694E23" w:rsidRPr="000418D4">
        <w:rPr>
          <w:rFonts w:ascii="Arial" w:hAnsi="Arial" w:cs="Arial"/>
          <w:sz w:val="22"/>
          <w:szCs w:val="22"/>
        </w:rPr>
        <w:t>realizacji i rozliczania Robót.</w:t>
      </w:r>
    </w:p>
    <w:p w14:paraId="184F4E98" w14:textId="77777777" w:rsidR="006537A9" w:rsidRPr="000418D4" w:rsidRDefault="006537A9" w:rsidP="00A228FB">
      <w:pPr>
        <w:pStyle w:val="Akapitzlist"/>
        <w:numPr>
          <w:ilvl w:val="6"/>
          <w:numId w:val="35"/>
        </w:numPr>
        <w:spacing w:beforeLines="40" w:before="96" w:afterLines="40" w:after="96" w:line="276" w:lineRule="auto"/>
        <w:ind w:left="567" w:hanging="567"/>
        <w:contextualSpacing w:val="0"/>
        <w:jc w:val="both"/>
        <w:rPr>
          <w:rFonts w:ascii="Arial" w:hAnsi="Arial" w:cs="Arial"/>
          <w:sz w:val="22"/>
          <w:szCs w:val="22"/>
        </w:rPr>
      </w:pPr>
      <w:r w:rsidRPr="000418D4">
        <w:rPr>
          <w:rFonts w:ascii="Arial" w:hAnsi="Arial" w:cs="Arial"/>
          <w:sz w:val="22"/>
          <w:szCs w:val="22"/>
        </w:rPr>
        <w:t>W celu występowania o Przejściowe Świadectwa Płatności:</w:t>
      </w:r>
    </w:p>
    <w:p w14:paraId="3586CDEC" w14:textId="77777777" w:rsidR="006537A9" w:rsidRPr="000418D4" w:rsidRDefault="006537A9" w:rsidP="008F5553">
      <w:pPr>
        <w:pStyle w:val="apunkt"/>
        <w:numPr>
          <w:ilvl w:val="0"/>
          <w:numId w:val="78"/>
        </w:numPr>
      </w:pPr>
      <w:r w:rsidRPr="000418D4">
        <w:t xml:space="preserve">Wykonawca Robót będzie na bieżąco (co najmniej raz w tygodniu) wprowadzał  do SIRM aktualne dane  dotyczące postępu rzeczowego oraz Podwykonawców każdej z części Robót wraz z wymaganymi załącznikami (szkice, plany, obliczenia, oświadczenia, zgody itp.), tworząc karty obmiaru wykonania Robót, </w:t>
      </w:r>
    </w:p>
    <w:p w14:paraId="0F96B320" w14:textId="77777777" w:rsidR="006537A9" w:rsidRPr="000418D4" w:rsidRDefault="006537A9" w:rsidP="008F5553">
      <w:pPr>
        <w:pStyle w:val="apunkt"/>
        <w:numPr>
          <w:ilvl w:val="0"/>
          <w:numId w:val="78"/>
        </w:numPr>
      </w:pPr>
      <w:r w:rsidRPr="000418D4">
        <w:t>Inżynier na bieżąco będzie zatwierdzał karty obmiaru wykonania Robót wprowadzone do SIRM przez Wykonawcę</w:t>
      </w:r>
    </w:p>
    <w:p w14:paraId="236284AE" w14:textId="77777777" w:rsidR="006537A9" w:rsidRPr="000418D4" w:rsidRDefault="006537A9" w:rsidP="004365D3">
      <w:pPr>
        <w:pStyle w:val="1punkt"/>
        <w:numPr>
          <w:ilvl w:val="0"/>
          <w:numId w:val="0"/>
        </w:numPr>
        <w:tabs>
          <w:tab w:val="clear" w:pos="426"/>
        </w:tabs>
        <w:spacing w:beforeLines="40" w:before="96" w:afterLines="40" w:after="96"/>
        <w:ind w:left="567" w:hanging="567"/>
      </w:pPr>
      <w:r w:rsidRPr="000418D4">
        <w:t xml:space="preserve">8. </w:t>
      </w:r>
      <w:r w:rsidRPr="000418D4">
        <w:tab/>
        <w:t>SIRM będzie wykorzystywany także w procedurze rejestrowania i rozliczania Zmian oraz do monitorowania postępu rzeczowo-finansowego. Zasady korzystania z SIRM zostaną  określone także w umowie z Inżynierem.</w:t>
      </w:r>
    </w:p>
    <w:p w14:paraId="1588C794" w14:textId="77777777" w:rsidR="00F84AC9" w:rsidRPr="000418D4" w:rsidRDefault="009022DB"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Po zakończeniu każdego miesiąca, </w:t>
      </w:r>
      <w:r w:rsidR="00F84AC9" w:rsidRPr="000418D4">
        <w:rPr>
          <w:rFonts w:ascii="Arial" w:hAnsi="Arial" w:cs="Arial"/>
          <w:sz w:val="22"/>
          <w:szCs w:val="22"/>
        </w:rPr>
        <w:t xml:space="preserve">Wykonawca przedłoży Inżynierowi, w </w:t>
      </w:r>
      <w:r w:rsidR="006039A2" w:rsidRPr="000418D4">
        <w:rPr>
          <w:rFonts w:ascii="Arial" w:hAnsi="Arial" w:cs="Arial"/>
          <w:sz w:val="22"/>
          <w:szCs w:val="22"/>
        </w:rPr>
        <w:t>trzech</w:t>
      </w:r>
      <w:r w:rsidR="00F84AC9" w:rsidRPr="000418D4">
        <w:rPr>
          <w:rFonts w:ascii="Arial" w:hAnsi="Arial" w:cs="Arial"/>
          <w:sz w:val="22"/>
          <w:szCs w:val="22"/>
        </w:rPr>
        <w:t xml:space="preserve"> egzemplarzach i w postaci zatwierdzonej przez Inżyniera, Rozliczenie wykazujące szczegółowo kwoty, do których otrzymania Wykonawca uważa się za upraw</w:t>
      </w:r>
      <w:r w:rsidR="00B67F0E" w:rsidRPr="000418D4">
        <w:rPr>
          <w:rFonts w:ascii="Arial" w:hAnsi="Arial" w:cs="Arial"/>
          <w:sz w:val="22"/>
          <w:szCs w:val="22"/>
        </w:rPr>
        <w:t xml:space="preserve">nionego, </w:t>
      </w:r>
      <w:r w:rsidR="00F84AC9" w:rsidRPr="000418D4">
        <w:rPr>
          <w:rFonts w:ascii="Arial" w:hAnsi="Arial" w:cs="Arial"/>
          <w:sz w:val="22"/>
          <w:szCs w:val="22"/>
        </w:rPr>
        <w:t>wraz z</w:t>
      </w:r>
      <w:r w:rsidR="00BE7E29">
        <w:rPr>
          <w:rFonts w:ascii="Arial" w:hAnsi="Arial" w:cs="Arial"/>
          <w:sz w:val="22"/>
          <w:szCs w:val="22"/>
        </w:rPr>
        <w:t> </w:t>
      </w:r>
      <w:r w:rsidR="00F84AC9" w:rsidRPr="000418D4">
        <w:rPr>
          <w:rFonts w:ascii="Arial" w:hAnsi="Arial" w:cs="Arial"/>
          <w:sz w:val="22"/>
          <w:szCs w:val="22"/>
        </w:rPr>
        <w:t>dokumentami uzasadniającymi, zawierającymi także</w:t>
      </w:r>
      <w:r w:rsidR="00A0078A" w:rsidRPr="000418D4">
        <w:rPr>
          <w:rFonts w:ascii="Arial" w:hAnsi="Arial" w:cs="Arial"/>
          <w:sz w:val="22"/>
          <w:szCs w:val="22"/>
        </w:rPr>
        <w:t xml:space="preserve"> odnośny</w:t>
      </w:r>
      <w:r w:rsidR="00BC765A" w:rsidRPr="000418D4">
        <w:rPr>
          <w:rFonts w:ascii="Arial" w:hAnsi="Arial" w:cs="Arial"/>
          <w:sz w:val="22"/>
          <w:szCs w:val="22"/>
        </w:rPr>
        <w:t xml:space="preserve"> Raport o Postępie P</w:t>
      </w:r>
      <w:r w:rsidR="00F84AC9" w:rsidRPr="000418D4">
        <w:rPr>
          <w:rFonts w:ascii="Arial" w:hAnsi="Arial" w:cs="Arial"/>
          <w:sz w:val="22"/>
          <w:szCs w:val="22"/>
        </w:rPr>
        <w:t>racy</w:t>
      </w:r>
      <w:r w:rsidR="00A0078A" w:rsidRPr="000418D4">
        <w:rPr>
          <w:rFonts w:ascii="Arial" w:hAnsi="Arial" w:cs="Arial"/>
          <w:sz w:val="22"/>
          <w:szCs w:val="22"/>
        </w:rPr>
        <w:t>,</w:t>
      </w:r>
      <w:r w:rsidR="00F84AC9" w:rsidRPr="000418D4">
        <w:rPr>
          <w:rFonts w:ascii="Arial" w:hAnsi="Arial" w:cs="Arial"/>
          <w:sz w:val="22"/>
          <w:szCs w:val="22"/>
        </w:rPr>
        <w:t xml:space="preserve"> zgodnie z </w:t>
      </w:r>
      <w:r w:rsidR="00FA5A32" w:rsidRPr="000418D4">
        <w:rPr>
          <w:rFonts w:ascii="Arial" w:hAnsi="Arial" w:cs="Arial"/>
          <w:sz w:val="22"/>
          <w:szCs w:val="22"/>
        </w:rPr>
        <w:t>SubKLAUZULĄ</w:t>
      </w:r>
      <w:r w:rsidR="00F84AC9" w:rsidRPr="000418D4">
        <w:rPr>
          <w:rFonts w:ascii="Arial" w:hAnsi="Arial" w:cs="Arial"/>
          <w:sz w:val="22"/>
          <w:szCs w:val="22"/>
        </w:rPr>
        <w:t xml:space="preserve"> 4.21 </w:t>
      </w:r>
      <w:r w:rsidRPr="000418D4">
        <w:rPr>
          <w:rFonts w:ascii="Arial" w:hAnsi="Arial" w:cs="Arial"/>
          <w:sz w:val="22"/>
          <w:szCs w:val="22"/>
        </w:rPr>
        <w:t>Warunków Szczególnych</w:t>
      </w:r>
      <w:r w:rsidR="00F84AC9" w:rsidRPr="000418D4">
        <w:rPr>
          <w:rFonts w:ascii="Arial" w:hAnsi="Arial" w:cs="Arial"/>
          <w:sz w:val="22"/>
          <w:szCs w:val="22"/>
        </w:rPr>
        <w:t>.</w:t>
      </w:r>
    </w:p>
    <w:p w14:paraId="3B5D2D5E" w14:textId="77777777" w:rsidR="0045337F" w:rsidRPr="000418D4" w:rsidRDefault="0045337F"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Wykonawca może wystąpić o Przejściowe Świadectwo Płatności dwa razy w miesiącu, jednakże minimalna kwota Przejściowego Świadectwa Płatności musi być zgodna z</w:t>
      </w:r>
      <w:r w:rsidR="00BE7E29">
        <w:rPr>
          <w:rFonts w:ascii="Arial" w:hAnsi="Arial" w:cs="Arial"/>
          <w:sz w:val="22"/>
          <w:szCs w:val="22"/>
        </w:rPr>
        <w:t> </w:t>
      </w:r>
      <w:r w:rsidRPr="000418D4">
        <w:rPr>
          <w:rFonts w:ascii="Arial" w:hAnsi="Arial" w:cs="Arial"/>
          <w:sz w:val="22"/>
          <w:szCs w:val="22"/>
        </w:rPr>
        <w:t>Sub</w:t>
      </w:r>
      <w:r w:rsidR="009022DB" w:rsidRPr="000418D4">
        <w:rPr>
          <w:rFonts w:ascii="Arial" w:hAnsi="Arial" w:cs="Arial"/>
          <w:sz w:val="22"/>
          <w:szCs w:val="22"/>
        </w:rPr>
        <w:t xml:space="preserve">KLAUZULĄ </w:t>
      </w:r>
      <w:r w:rsidRPr="000418D4">
        <w:rPr>
          <w:rFonts w:ascii="Arial" w:hAnsi="Arial" w:cs="Arial"/>
          <w:sz w:val="22"/>
          <w:szCs w:val="22"/>
        </w:rPr>
        <w:t>14.6</w:t>
      </w:r>
      <w:r w:rsidR="009022DB" w:rsidRPr="000418D4">
        <w:rPr>
          <w:rFonts w:ascii="Arial" w:hAnsi="Arial" w:cs="Arial"/>
          <w:sz w:val="22"/>
          <w:szCs w:val="22"/>
        </w:rPr>
        <w:t xml:space="preserve"> Warunków Szczególnych</w:t>
      </w:r>
      <w:r w:rsidRPr="000418D4">
        <w:rPr>
          <w:rFonts w:ascii="Arial" w:hAnsi="Arial" w:cs="Arial"/>
          <w:sz w:val="22"/>
          <w:szCs w:val="22"/>
        </w:rPr>
        <w:t>.</w:t>
      </w:r>
    </w:p>
    <w:p w14:paraId="00A23642" w14:textId="77777777" w:rsidR="00F84AC9" w:rsidRPr="000418D4" w:rsidRDefault="00F84AC9"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Rozliczenie to będzie obejmowało następujące pozycje, w zależności czy mają zastosowanie, które będą wyrażone w </w:t>
      </w:r>
      <w:r w:rsidR="00D826D2" w:rsidRPr="000418D4">
        <w:rPr>
          <w:rFonts w:ascii="Arial" w:hAnsi="Arial" w:cs="Arial"/>
          <w:sz w:val="22"/>
          <w:szCs w:val="22"/>
        </w:rPr>
        <w:t>walucie, w której</w:t>
      </w:r>
      <w:r w:rsidRPr="000418D4">
        <w:rPr>
          <w:rFonts w:ascii="Arial" w:hAnsi="Arial" w:cs="Arial"/>
          <w:sz w:val="22"/>
          <w:szCs w:val="22"/>
        </w:rPr>
        <w:t xml:space="preserve"> płatna jest Cena Kontraktowa, w</w:t>
      </w:r>
      <w:r w:rsidR="00BE7E29">
        <w:rPr>
          <w:rFonts w:ascii="Arial" w:hAnsi="Arial" w:cs="Arial"/>
          <w:sz w:val="22"/>
          <w:szCs w:val="22"/>
        </w:rPr>
        <w:t> </w:t>
      </w:r>
      <w:r w:rsidRPr="000418D4">
        <w:rPr>
          <w:rFonts w:ascii="Arial" w:hAnsi="Arial" w:cs="Arial"/>
          <w:sz w:val="22"/>
          <w:szCs w:val="22"/>
        </w:rPr>
        <w:t>niżej podanej kolejności:</w:t>
      </w:r>
    </w:p>
    <w:p w14:paraId="6A0843E9" w14:textId="77777777" w:rsidR="00F84AC9" w:rsidRPr="000418D4" w:rsidRDefault="00F84AC9" w:rsidP="00A228FB">
      <w:pPr>
        <w:numPr>
          <w:ilvl w:val="0"/>
          <w:numId w:val="9"/>
        </w:numPr>
        <w:tabs>
          <w:tab w:val="clear" w:pos="72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lastRenderedPageBreak/>
        <w:t>szacunkowa kontraktowa wartość zrealizowanych Robót i sporządzonych Dokumentów Wykonawcy do końca danego miesiąca (włączając Zmiany, ale wyłączając pozycje wymienione poniżej w p</w:t>
      </w:r>
      <w:r w:rsidR="00BC765A" w:rsidRPr="000418D4">
        <w:rPr>
          <w:rFonts w:ascii="Arial" w:hAnsi="Arial" w:cs="Arial"/>
          <w:sz w:val="22"/>
          <w:szCs w:val="22"/>
        </w:rPr>
        <w:t>pkt</w:t>
      </w:r>
      <w:r w:rsidRPr="000418D4">
        <w:rPr>
          <w:rFonts w:ascii="Arial" w:hAnsi="Arial" w:cs="Arial"/>
          <w:sz w:val="22"/>
          <w:szCs w:val="22"/>
        </w:rPr>
        <w:t xml:space="preserve"> (b) do (</w:t>
      </w:r>
      <w:r w:rsidR="00883009">
        <w:rPr>
          <w:rFonts w:ascii="Arial" w:hAnsi="Arial" w:cs="Arial"/>
          <w:sz w:val="22"/>
          <w:szCs w:val="22"/>
        </w:rPr>
        <w:t>d</w:t>
      </w:r>
      <w:r w:rsidRPr="000418D4">
        <w:rPr>
          <w:rFonts w:ascii="Arial" w:hAnsi="Arial" w:cs="Arial"/>
          <w:sz w:val="22"/>
          <w:szCs w:val="22"/>
        </w:rPr>
        <w:t>));</w:t>
      </w:r>
    </w:p>
    <w:p w14:paraId="5A223BDA" w14:textId="77777777" w:rsidR="00F84AC9" w:rsidRPr="000418D4" w:rsidRDefault="00F84AC9" w:rsidP="00A228FB">
      <w:pPr>
        <w:numPr>
          <w:ilvl w:val="0"/>
          <w:numId w:val="9"/>
        </w:numPr>
        <w:tabs>
          <w:tab w:val="clear" w:pos="72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 xml:space="preserve">wszelkie kwoty, które mają być dodane i potrącone dla uwzględnienia zmian stanu prawnego i zmian kosztu, zgodnie z </w:t>
      </w:r>
      <w:r w:rsidR="00FA5A32" w:rsidRPr="000418D4">
        <w:rPr>
          <w:rFonts w:ascii="Arial" w:hAnsi="Arial" w:cs="Arial"/>
          <w:sz w:val="22"/>
          <w:szCs w:val="22"/>
        </w:rPr>
        <w:t>SubKLAUZULĄ</w:t>
      </w:r>
      <w:r w:rsidRPr="000418D4">
        <w:rPr>
          <w:rFonts w:ascii="Arial" w:hAnsi="Arial" w:cs="Arial"/>
          <w:sz w:val="22"/>
          <w:szCs w:val="22"/>
        </w:rPr>
        <w:t xml:space="preserve"> 13.7</w:t>
      </w:r>
      <w:r w:rsidR="00BE4B5C">
        <w:rPr>
          <w:rFonts w:ascii="Arial" w:hAnsi="Arial" w:cs="Arial"/>
          <w:sz w:val="22"/>
          <w:szCs w:val="22"/>
        </w:rPr>
        <w:t xml:space="preserve"> i 13.8</w:t>
      </w:r>
      <w:r w:rsidRPr="000418D4">
        <w:rPr>
          <w:rFonts w:ascii="Arial" w:hAnsi="Arial" w:cs="Arial"/>
          <w:sz w:val="22"/>
          <w:szCs w:val="22"/>
        </w:rPr>
        <w:t xml:space="preserve"> </w:t>
      </w:r>
      <w:r w:rsidR="009022DB" w:rsidRPr="000418D4">
        <w:rPr>
          <w:rFonts w:ascii="Arial" w:hAnsi="Arial" w:cs="Arial"/>
          <w:sz w:val="22"/>
          <w:szCs w:val="22"/>
        </w:rPr>
        <w:t>Warunków Szczególnych</w:t>
      </w:r>
      <w:r w:rsidR="00A0078A" w:rsidRPr="000418D4">
        <w:rPr>
          <w:rFonts w:ascii="Arial" w:hAnsi="Arial" w:cs="Arial"/>
          <w:iCs/>
          <w:sz w:val="22"/>
          <w:szCs w:val="22"/>
        </w:rPr>
        <w:t>;</w:t>
      </w:r>
    </w:p>
    <w:p w14:paraId="6E5F0950" w14:textId="77777777" w:rsidR="00F64919" w:rsidRPr="000418D4" w:rsidRDefault="00F64919" w:rsidP="00A228FB">
      <w:pPr>
        <w:numPr>
          <w:ilvl w:val="0"/>
          <w:numId w:val="9"/>
        </w:numPr>
        <w:tabs>
          <w:tab w:val="clear" w:pos="72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wszelkie kwoty, które mają być dodane jako płatności zaliczkowe i potrącone jako zwroty zgodnie z Sub</w:t>
      </w:r>
      <w:r w:rsidR="009022DB" w:rsidRPr="000418D4">
        <w:rPr>
          <w:rFonts w:ascii="Arial" w:hAnsi="Arial" w:cs="Arial"/>
          <w:sz w:val="22"/>
          <w:szCs w:val="22"/>
        </w:rPr>
        <w:t>KLAUZULĄ</w:t>
      </w:r>
      <w:r w:rsidRPr="000418D4">
        <w:rPr>
          <w:rFonts w:ascii="Arial" w:hAnsi="Arial" w:cs="Arial"/>
          <w:sz w:val="22"/>
          <w:szCs w:val="22"/>
        </w:rPr>
        <w:t xml:space="preserve"> 14.2 </w:t>
      </w:r>
      <w:r w:rsidR="009022DB" w:rsidRPr="000418D4">
        <w:rPr>
          <w:rFonts w:ascii="Arial" w:hAnsi="Arial" w:cs="Arial"/>
          <w:sz w:val="22"/>
          <w:szCs w:val="22"/>
        </w:rPr>
        <w:t>Warunków Szczególnych</w:t>
      </w:r>
      <w:r w:rsidR="007F7D9D" w:rsidRPr="000418D4">
        <w:rPr>
          <w:rFonts w:ascii="Arial" w:hAnsi="Arial" w:cs="Arial"/>
          <w:sz w:val="22"/>
          <w:szCs w:val="22"/>
        </w:rPr>
        <w:t>;</w:t>
      </w:r>
    </w:p>
    <w:p w14:paraId="4EF52A36" w14:textId="77777777" w:rsidR="0038485B" w:rsidRPr="000418D4" w:rsidRDefault="0038485B" w:rsidP="00A228FB">
      <w:pPr>
        <w:numPr>
          <w:ilvl w:val="0"/>
          <w:numId w:val="9"/>
        </w:numPr>
        <w:tabs>
          <w:tab w:val="clear" w:pos="72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wszelkie kwoty, które mają być dodane i potrącone za Urządzenia i Materiały zgodnie z</w:t>
      </w:r>
      <w:r w:rsidR="00BE7E29">
        <w:rPr>
          <w:rFonts w:ascii="Arial" w:hAnsi="Arial" w:cs="Arial"/>
          <w:sz w:val="22"/>
          <w:szCs w:val="22"/>
        </w:rPr>
        <w:t> </w:t>
      </w:r>
      <w:r w:rsidRPr="000418D4">
        <w:rPr>
          <w:rFonts w:ascii="Arial" w:hAnsi="Arial" w:cs="Arial"/>
          <w:sz w:val="22"/>
          <w:szCs w:val="22"/>
        </w:rPr>
        <w:t>Sub</w:t>
      </w:r>
      <w:r w:rsidR="00002F05" w:rsidRPr="000418D4">
        <w:rPr>
          <w:rFonts w:ascii="Arial" w:hAnsi="Arial" w:cs="Arial"/>
          <w:sz w:val="22"/>
          <w:szCs w:val="22"/>
        </w:rPr>
        <w:t>KLAUZULĄ</w:t>
      </w:r>
      <w:r w:rsidRPr="000418D4">
        <w:rPr>
          <w:rFonts w:ascii="Arial" w:hAnsi="Arial" w:cs="Arial"/>
          <w:sz w:val="22"/>
          <w:szCs w:val="22"/>
        </w:rPr>
        <w:t xml:space="preserve"> </w:t>
      </w:r>
      <w:r w:rsidR="007F7D9D" w:rsidRPr="000418D4">
        <w:rPr>
          <w:rFonts w:ascii="Arial" w:hAnsi="Arial" w:cs="Arial"/>
          <w:sz w:val="22"/>
          <w:szCs w:val="22"/>
        </w:rPr>
        <w:t>14.4 oraz SubKLAUZULĄ</w:t>
      </w:r>
      <w:r w:rsidR="007F7D9D" w:rsidRPr="000418D4">
        <w:rPr>
          <w:rFonts w:ascii="Arial" w:hAnsi="Arial" w:cs="Arial"/>
        </w:rPr>
        <w:t xml:space="preserve"> </w:t>
      </w:r>
      <w:r w:rsidRPr="000418D4">
        <w:rPr>
          <w:rFonts w:ascii="Arial" w:hAnsi="Arial" w:cs="Arial"/>
          <w:sz w:val="22"/>
          <w:szCs w:val="22"/>
        </w:rPr>
        <w:t xml:space="preserve">14.5 </w:t>
      </w:r>
      <w:r w:rsidR="009022DB" w:rsidRPr="000418D4">
        <w:rPr>
          <w:rFonts w:ascii="Arial" w:hAnsi="Arial" w:cs="Arial"/>
          <w:sz w:val="22"/>
          <w:szCs w:val="22"/>
        </w:rPr>
        <w:t>Warunków Szczególnych</w:t>
      </w:r>
      <w:r w:rsidR="007F7D9D" w:rsidRPr="000418D4">
        <w:rPr>
          <w:rFonts w:ascii="Arial" w:hAnsi="Arial" w:cs="Arial"/>
          <w:sz w:val="22"/>
          <w:szCs w:val="22"/>
        </w:rPr>
        <w:t>;</w:t>
      </w:r>
    </w:p>
    <w:p w14:paraId="2E61460A" w14:textId="77777777" w:rsidR="00F84AC9" w:rsidRPr="000418D4" w:rsidRDefault="00F84AC9" w:rsidP="00A228FB">
      <w:pPr>
        <w:numPr>
          <w:ilvl w:val="0"/>
          <w:numId w:val="9"/>
        </w:numPr>
        <w:tabs>
          <w:tab w:val="clear" w:pos="72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wszelkie inne dodatki lub potrącenia, które mogą stać się należne według Kontraktu lub z innego tytułu, włączając te według K</w:t>
      </w:r>
      <w:r w:rsidR="00BC765A" w:rsidRPr="000418D4">
        <w:rPr>
          <w:rFonts w:ascii="Arial" w:hAnsi="Arial" w:cs="Arial"/>
          <w:sz w:val="22"/>
          <w:szCs w:val="22"/>
        </w:rPr>
        <w:t>LAUZULI</w:t>
      </w:r>
      <w:r w:rsidRPr="000418D4">
        <w:rPr>
          <w:rFonts w:ascii="Arial" w:hAnsi="Arial" w:cs="Arial"/>
          <w:sz w:val="22"/>
          <w:szCs w:val="22"/>
        </w:rPr>
        <w:t xml:space="preserve"> 20 </w:t>
      </w:r>
      <w:r w:rsidR="009022DB" w:rsidRPr="000418D4">
        <w:rPr>
          <w:rFonts w:ascii="Arial" w:hAnsi="Arial" w:cs="Arial"/>
          <w:sz w:val="22"/>
          <w:szCs w:val="22"/>
        </w:rPr>
        <w:t>Warunków Ogólnych zmodyfikowanych postanowieniami Warunków Szczególnych</w:t>
      </w:r>
      <w:r w:rsidRPr="000418D4">
        <w:rPr>
          <w:rFonts w:ascii="Arial" w:hAnsi="Arial" w:cs="Arial"/>
          <w:sz w:val="22"/>
          <w:szCs w:val="22"/>
        </w:rPr>
        <w:t>; oraz</w:t>
      </w:r>
    </w:p>
    <w:p w14:paraId="64C8C11A" w14:textId="77777777" w:rsidR="009957F7" w:rsidRPr="000418D4" w:rsidRDefault="00F84AC9" w:rsidP="00A228FB">
      <w:pPr>
        <w:numPr>
          <w:ilvl w:val="0"/>
          <w:numId w:val="9"/>
        </w:numPr>
        <w:tabs>
          <w:tab w:val="clear" w:pos="72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 xml:space="preserve">potrącenie kwot poświadczonych we wszystkich poprzednich </w:t>
      </w:r>
      <w:r w:rsidR="00A60BD7" w:rsidRPr="000418D4">
        <w:rPr>
          <w:rFonts w:ascii="Arial" w:hAnsi="Arial" w:cs="Arial"/>
          <w:sz w:val="22"/>
          <w:szCs w:val="22"/>
        </w:rPr>
        <w:t xml:space="preserve">Przejściowych </w:t>
      </w:r>
      <w:r w:rsidRPr="000418D4">
        <w:rPr>
          <w:rFonts w:ascii="Arial" w:hAnsi="Arial" w:cs="Arial"/>
          <w:sz w:val="22"/>
          <w:szCs w:val="22"/>
        </w:rPr>
        <w:t>Świadectwach Płatności.</w:t>
      </w:r>
    </w:p>
    <w:p w14:paraId="04A4E9A0" w14:textId="77777777" w:rsidR="00F84AC9" w:rsidRPr="000418D4" w:rsidRDefault="00F84AC9"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Każde rozliczenie przejściowe będzie zawierać oświadczenie Wykonawcy i Podwykonawców</w:t>
      </w:r>
      <w:r w:rsidR="005C1492" w:rsidRPr="000418D4">
        <w:rPr>
          <w:rFonts w:ascii="Arial" w:hAnsi="Arial" w:cs="Arial"/>
          <w:sz w:val="22"/>
          <w:szCs w:val="22"/>
        </w:rPr>
        <w:t xml:space="preserve"> (</w:t>
      </w:r>
      <w:r w:rsidR="000E0116" w:rsidRPr="000418D4">
        <w:rPr>
          <w:rFonts w:ascii="Arial" w:hAnsi="Arial" w:cs="Arial"/>
          <w:sz w:val="22"/>
          <w:szCs w:val="22"/>
        </w:rPr>
        <w:t>wraz z fakturą/rachunkiem lub innym dokumentem księgowym oraz</w:t>
      </w:r>
      <w:r w:rsidR="005C1492" w:rsidRPr="000418D4">
        <w:rPr>
          <w:rFonts w:ascii="Arial" w:hAnsi="Arial" w:cs="Arial"/>
          <w:sz w:val="22"/>
          <w:szCs w:val="22"/>
        </w:rPr>
        <w:t xml:space="preserve"> z dowodem </w:t>
      </w:r>
      <w:r w:rsidR="00BC765A" w:rsidRPr="000418D4">
        <w:rPr>
          <w:rFonts w:ascii="Arial" w:hAnsi="Arial" w:cs="Arial"/>
          <w:sz w:val="22"/>
          <w:szCs w:val="22"/>
        </w:rPr>
        <w:t xml:space="preserve">ich </w:t>
      </w:r>
      <w:r w:rsidR="005C1492" w:rsidRPr="000418D4">
        <w:rPr>
          <w:rFonts w:ascii="Arial" w:hAnsi="Arial" w:cs="Arial"/>
          <w:sz w:val="22"/>
          <w:szCs w:val="22"/>
        </w:rPr>
        <w:t>zapłaty)</w:t>
      </w:r>
      <w:r w:rsidRPr="000418D4">
        <w:rPr>
          <w:rFonts w:ascii="Arial" w:hAnsi="Arial" w:cs="Arial"/>
          <w:sz w:val="22"/>
          <w:szCs w:val="22"/>
        </w:rPr>
        <w:t>, że wszystkie należne faktury Podwykonawców, których termin płatności upłynął</w:t>
      </w:r>
      <w:r w:rsidR="00AC068D" w:rsidRPr="000418D4">
        <w:rPr>
          <w:rFonts w:ascii="Arial" w:hAnsi="Arial" w:cs="Arial"/>
          <w:sz w:val="22"/>
          <w:szCs w:val="22"/>
        </w:rPr>
        <w:t xml:space="preserve"> na dzień wystąpienia przez Wykonawcę o Przejściowe Świadectwo Płatności</w:t>
      </w:r>
      <w:r w:rsidRPr="000418D4">
        <w:rPr>
          <w:rFonts w:ascii="Arial" w:hAnsi="Arial" w:cs="Arial"/>
          <w:sz w:val="22"/>
          <w:szCs w:val="22"/>
        </w:rPr>
        <w:t>, zostały zapłacone.</w:t>
      </w:r>
    </w:p>
    <w:p w14:paraId="45A3572C" w14:textId="77777777" w:rsidR="0023321A" w:rsidRPr="000418D4" w:rsidRDefault="0023321A"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Jeżeli Zamawiający wyda powiadomienie o korzystaniu z SIRM, Wykonawca przedłoży Inżynierowi, w sześciu egzemplarzach Rozliczenie wykazujące szczegółowo kwoty, w</w:t>
      </w:r>
      <w:r w:rsidR="00BE7E29">
        <w:rPr>
          <w:rFonts w:ascii="Arial" w:hAnsi="Arial" w:cs="Arial"/>
          <w:sz w:val="22"/>
          <w:szCs w:val="22"/>
        </w:rPr>
        <w:t> </w:t>
      </w:r>
      <w:r w:rsidRPr="000418D4">
        <w:rPr>
          <w:rFonts w:ascii="Arial" w:hAnsi="Arial" w:cs="Arial"/>
          <w:sz w:val="22"/>
          <w:szCs w:val="22"/>
        </w:rPr>
        <w:t>postaci wygenerowanej z SIRM.</w:t>
      </w:r>
    </w:p>
    <w:p w14:paraId="265407BB" w14:textId="77777777" w:rsidR="0023321A" w:rsidRPr="000418D4" w:rsidRDefault="0023321A"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Oprócz automatycznego generowania dokumentów rozliczeniowych SIRM umożliwi wykorzystanie przez Zamawiającego danych wprowadzanych przez Wykonawcę i</w:t>
      </w:r>
      <w:r w:rsidR="00BE7E29">
        <w:rPr>
          <w:rFonts w:ascii="Arial" w:hAnsi="Arial" w:cs="Arial"/>
          <w:sz w:val="22"/>
          <w:szCs w:val="22"/>
        </w:rPr>
        <w:t> </w:t>
      </w:r>
      <w:r w:rsidRPr="000418D4">
        <w:rPr>
          <w:rFonts w:ascii="Arial" w:hAnsi="Arial" w:cs="Arial"/>
          <w:sz w:val="22"/>
          <w:szCs w:val="22"/>
        </w:rPr>
        <w:t>zatwierdzanych przez Inżyniera do generowania raportów o p</w:t>
      </w:r>
      <w:r w:rsidR="00694E23" w:rsidRPr="000418D4">
        <w:rPr>
          <w:rFonts w:ascii="Arial" w:hAnsi="Arial" w:cs="Arial"/>
          <w:sz w:val="22"/>
          <w:szCs w:val="22"/>
        </w:rPr>
        <w:t>ostępie rzeczowym i</w:t>
      </w:r>
      <w:r w:rsidR="00BE7E29">
        <w:rPr>
          <w:rFonts w:ascii="Arial" w:hAnsi="Arial" w:cs="Arial"/>
          <w:sz w:val="22"/>
          <w:szCs w:val="22"/>
        </w:rPr>
        <w:t> </w:t>
      </w:r>
      <w:r w:rsidR="00694E23" w:rsidRPr="000418D4">
        <w:rPr>
          <w:rFonts w:ascii="Arial" w:hAnsi="Arial" w:cs="Arial"/>
          <w:sz w:val="22"/>
          <w:szCs w:val="22"/>
        </w:rPr>
        <w:t>finansowym R</w:t>
      </w:r>
      <w:r w:rsidRPr="000418D4">
        <w:rPr>
          <w:rFonts w:ascii="Arial" w:hAnsi="Arial" w:cs="Arial"/>
          <w:sz w:val="22"/>
          <w:szCs w:val="22"/>
        </w:rPr>
        <w:t>obót.</w:t>
      </w:r>
    </w:p>
    <w:p w14:paraId="00B9551F" w14:textId="77777777" w:rsidR="0023321A" w:rsidRPr="000418D4" w:rsidRDefault="0023321A"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Stosowanie SIRM nie wiąże się z koniecznością tworzenia i rejestrowania (archiwizacji) jakichkolwiek dodatkowych dokumentów.</w:t>
      </w:r>
    </w:p>
    <w:p w14:paraId="610344FA" w14:textId="77777777" w:rsidR="00F84AC9" w:rsidRPr="000418D4" w:rsidRDefault="00DE6B03" w:rsidP="004365D3">
      <w:pPr>
        <w:pStyle w:val="Akapit"/>
        <w:spacing w:beforeLines="40" w:before="96" w:afterLines="40" w:after="96"/>
      </w:pPr>
      <w:r w:rsidRPr="000418D4">
        <w:t>W ciągu 14 dni od daty</w:t>
      </w:r>
      <w:commentRangeStart w:id="400"/>
      <w:r w:rsidRPr="000418D4">
        <w:t xml:space="preserve"> </w:t>
      </w:r>
      <w:commentRangeEnd w:id="400"/>
      <w:r w:rsidR="00476D68">
        <w:rPr>
          <w:rStyle w:val="Odwoaniedokomentarza"/>
          <w:rFonts w:ascii="Times New Roman" w:eastAsia="Times New Roman" w:hAnsi="Times New Roman" w:cs="Times New Roman"/>
        </w:rPr>
        <w:commentReference w:id="400"/>
      </w:r>
      <w:r w:rsidRPr="000418D4">
        <w:t xml:space="preserve">wystawienia końcowej faktury Wykonawca dostarczy Zamawiającemu oświadczenia Wykonawcy, Podwykonawcy i dalszych Podwykonawców, </w:t>
      </w:r>
      <w:r w:rsidR="00163008">
        <w:t>o</w:t>
      </w:r>
      <w:r w:rsidR="00BE7E29">
        <w:t> </w:t>
      </w:r>
      <w:r w:rsidR="00163008">
        <w:t xml:space="preserve">których mowa </w:t>
      </w:r>
      <w:r w:rsidR="00BE7E29">
        <w:t xml:space="preserve">w </w:t>
      </w:r>
      <w:r w:rsidRPr="000418D4">
        <w:t>art. 143 c ust. 1 u.p.z.p</w:t>
      </w:r>
      <w:r w:rsidR="00F84AC9" w:rsidRPr="000418D4">
        <w:t>, że wszystkie należne faktury z tytułu realizacji Kontraktu zostały zapłacone.</w:t>
      </w:r>
    </w:p>
    <w:p w14:paraId="557A05EF" w14:textId="77777777" w:rsidR="009022DB" w:rsidRPr="000418D4" w:rsidRDefault="00CE6E92" w:rsidP="004365D3">
      <w:pPr>
        <w:pStyle w:val="Akapit"/>
        <w:spacing w:beforeLines="40" w:before="96" w:afterLines="40" w:after="96"/>
      </w:pPr>
      <w:r w:rsidRPr="000418D4">
        <w:t>Inżynier może także dokonać w każdym Przejściowym Świadectwie Płatności naliczenia kwot należnych Podwykonawcy do potrącenia z Wynagrodzenia Wykonawcy, jeżeli Podwykonawca zwróci się do Zamawiającego z kopią dla Inżyniera o dokonanie bezpośredniej zapłaty, a Wykonawca nie dostarczy dostatecznych dowodów na to</w:t>
      </w:r>
      <w:r w:rsidR="009022DB" w:rsidRPr="000418D4">
        <w:t>, że:</w:t>
      </w:r>
    </w:p>
    <w:p w14:paraId="45428255" w14:textId="77777777" w:rsidR="009022DB" w:rsidRPr="000418D4" w:rsidRDefault="009022DB" w:rsidP="00A228FB">
      <w:pPr>
        <w:pStyle w:val="1punkt"/>
        <w:numPr>
          <w:ilvl w:val="0"/>
          <w:numId w:val="71"/>
        </w:numPr>
        <w:tabs>
          <w:tab w:val="clear" w:pos="426"/>
          <w:tab w:val="clear" w:pos="720"/>
        </w:tabs>
        <w:spacing w:beforeLines="40" w:before="96" w:afterLines="40" w:after="96"/>
        <w:ind w:left="567" w:hanging="567"/>
      </w:pPr>
      <w:r w:rsidRPr="000418D4">
        <w:t xml:space="preserve">odmowa zapłaty była wystarczająco uzasadniona na mocy postanowień umowy Wykonawcy z Podwykonawcą, oraz </w:t>
      </w:r>
    </w:p>
    <w:p w14:paraId="238ECEEC" w14:textId="77777777" w:rsidR="009022DB" w:rsidRPr="000418D4" w:rsidRDefault="009022DB" w:rsidP="00A228FB">
      <w:pPr>
        <w:pStyle w:val="1punkt"/>
        <w:numPr>
          <w:ilvl w:val="0"/>
          <w:numId w:val="71"/>
        </w:numPr>
        <w:tabs>
          <w:tab w:val="clear" w:pos="426"/>
          <w:tab w:val="clear" w:pos="720"/>
        </w:tabs>
        <w:spacing w:beforeLines="40" w:before="96" w:afterLines="40" w:after="96"/>
        <w:ind w:left="567" w:hanging="567"/>
      </w:pPr>
      <w:r w:rsidRPr="000418D4">
        <w:t>że Podwykonawca został o tym uzasadnieniu powiadomiony w odpowiednim czasie i</w:t>
      </w:r>
      <w:r w:rsidR="00BE7E29">
        <w:t> </w:t>
      </w:r>
      <w:r w:rsidRPr="000418D4">
        <w:t>trybie.</w:t>
      </w:r>
    </w:p>
    <w:p w14:paraId="38A4F79F" w14:textId="77777777" w:rsidR="00F84AC9" w:rsidRDefault="00F84AC9"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 przypadku </w:t>
      </w:r>
      <w:r w:rsidR="003C7E8D" w:rsidRPr="000418D4">
        <w:rPr>
          <w:rFonts w:ascii="Arial" w:hAnsi="Arial" w:cs="Arial"/>
          <w:sz w:val="22"/>
          <w:szCs w:val="22"/>
        </w:rPr>
        <w:t>R</w:t>
      </w:r>
      <w:r w:rsidRPr="000418D4">
        <w:rPr>
          <w:rFonts w:ascii="Arial" w:hAnsi="Arial" w:cs="Arial"/>
          <w:sz w:val="22"/>
          <w:szCs w:val="22"/>
        </w:rPr>
        <w:t xml:space="preserve">obót obejmujących </w:t>
      </w:r>
      <w:r w:rsidR="003C7E8D" w:rsidRPr="000418D4">
        <w:rPr>
          <w:rFonts w:ascii="Arial" w:hAnsi="Arial" w:cs="Arial"/>
          <w:sz w:val="22"/>
          <w:szCs w:val="22"/>
        </w:rPr>
        <w:t>U</w:t>
      </w:r>
      <w:r w:rsidRPr="000418D4">
        <w:rPr>
          <w:rFonts w:ascii="Arial" w:hAnsi="Arial" w:cs="Arial"/>
          <w:sz w:val="22"/>
          <w:szCs w:val="22"/>
        </w:rPr>
        <w:t xml:space="preserve">rządzenia, dla których przepisy </w:t>
      </w:r>
      <w:r w:rsidR="00BA6CB9" w:rsidRPr="000418D4">
        <w:rPr>
          <w:rFonts w:ascii="Arial" w:hAnsi="Arial" w:cs="Arial"/>
          <w:sz w:val="22"/>
          <w:szCs w:val="22"/>
        </w:rPr>
        <w:t>Rozporządzeni</w:t>
      </w:r>
      <w:r w:rsidR="00DE3D22" w:rsidRPr="000418D4">
        <w:rPr>
          <w:rFonts w:ascii="Arial" w:hAnsi="Arial" w:cs="Arial"/>
          <w:sz w:val="22"/>
          <w:szCs w:val="22"/>
        </w:rPr>
        <w:t>a</w:t>
      </w:r>
      <w:r w:rsidR="00BA6CB9" w:rsidRPr="000418D4">
        <w:rPr>
          <w:rFonts w:ascii="Arial" w:hAnsi="Arial" w:cs="Arial"/>
          <w:sz w:val="22"/>
          <w:szCs w:val="22"/>
        </w:rPr>
        <w:t xml:space="preserve"> </w:t>
      </w:r>
      <w:r w:rsidR="00DE3D22" w:rsidRPr="000418D4">
        <w:rPr>
          <w:rFonts w:ascii="Arial" w:hAnsi="Arial" w:cs="Arial"/>
          <w:sz w:val="22"/>
          <w:szCs w:val="22"/>
        </w:rPr>
        <w:t xml:space="preserve">Ministra Infrastruktury i Rozwoju z dnia 13 maja 2014 r. w sprawie dopuszczenia do eksploatacji </w:t>
      </w:r>
      <w:r w:rsidR="00DE3D22" w:rsidRPr="000418D4">
        <w:rPr>
          <w:rFonts w:ascii="Arial" w:hAnsi="Arial" w:cs="Arial"/>
          <w:sz w:val="22"/>
          <w:szCs w:val="22"/>
        </w:rPr>
        <w:lastRenderedPageBreak/>
        <w:t xml:space="preserve">określonych rodzajów budowli, urządzeń i pojazdów kolejowych (Dz. U. z 2014 r, poz. 720) </w:t>
      </w:r>
      <w:r w:rsidRPr="000418D4">
        <w:rPr>
          <w:rFonts w:ascii="Arial" w:hAnsi="Arial" w:cs="Arial"/>
          <w:sz w:val="22"/>
          <w:szCs w:val="22"/>
        </w:rPr>
        <w:t xml:space="preserve">wymagają świadectw dopuszczenia do eksploatacji, </w:t>
      </w:r>
      <w:r w:rsidR="00AB6556" w:rsidRPr="000418D4">
        <w:rPr>
          <w:rFonts w:ascii="Arial" w:hAnsi="Arial" w:cs="Arial"/>
          <w:sz w:val="22"/>
          <w:szCs w:val="22"/>
        </w:rPr>
        <w:t>kopi</w:t>
      </w:r>
      <w:r w:rsidR="00A34E36">
        <w:rPr>
          <w:rFonts w:ascii="Arial" w:hAnsi="Arial" w:cs="Arial"/>
          <w:sz w:val="22"/>
          <w:szCs w:val="22"/>
        </w:rPr>
        <w:t>e</w:t>
      </w:r>
      <w:r w:rsidR="00AB6556" w:rsidRPr="000418D4">
        <w:rPr>
          <w:rFonts w:ascii="Arial" w:hAnsi="Arial" w:cs="Arial"/>
          <w:sz w:val="22"/>
          <w:szCs w:val="22"/>
        </w:rPr>
        <w:t xml:space="preserve"> takich świadectw wydanych przez Prezesa UTK na czas nieokreślony oraz deklaracj</w:t>
      </w:r>
      <w:r w:rsidR="00A34E36">
        <w:rPr>
          <w:rFonts w:ascii="Arial" w:hAnsi="Arial" w:cs="Arial"/>
          <w:sz w:val="22"/>
          <w:szCs w:val="22"/>
        </w:rPr>
        <w:t>e</w:t>
      </w:r>
      <w:r w:rsidR="00AB6556" w:rsidRPr="000418D4">
        <w:rPr>
          <w:rFonts w:ascii="Arial" w:hAnsi="Arial" w:cs="Arial"/>
          <w:sz w:val="22"/>
          <w:szCs w:val="22"/>
        </w:rPr>
        <w:t xml:space="preserve"> zgodności z typem w rozumieniu przepisów Ustawy o transporcie kolejowym </w:t>
      </w:r>
      <w:r w:rsidR="00AB6556" w:rsidRPr="00CC40F8">
        <w:rPr>
          <w:rFonts w:ascii="Arial" w:hAnsi="Arial" w:cs="Arial"/>
          <w:sz w:val="22"/>
          <w:szCs w:val="22"/>
          <w:highlight w:val="yellow"/>
        </w:rPr>
        <w:t>(</w:t>
      </w:r>
      <w:r w:rsidR="00CC40F8" w:rsidRPr="00CC40F8">
        <w:rPr>
          <w:rFonts w:ascii="Arial" w:hAnsi="Arial" w:cs="Arial"/>
          <w:sz w:val="22"/>
          <w:szCs w:val="22"/>
          <w:highlight w:val="yellow"/>
        </w:rPr>
        <w:t>t.j. Dz.U. z 2016 r. poz. 1727 z późn. zm.</w:t>
      </w:r>
      <w:r w:rsidR="00AB6556" w:rsidRPr="000418D4">
        <w:rPr>
          <w:rFonts w:ascii="Arial" w:hAnsi="Arial" w:cs="Arial"/>
          <w:sz w:val="22"/>
          <w:szCs w:val="22"/>
        </w:rPr>
        <w:t>)</w:t>
      </w:r>
      <w:r w:rsidR="00A34E36">
        <w:rPr>
          <w:rFonts w:ascii="Arial" w:hAnsi="Arial" w:cs="Arial"/>
          <w:sz w:val="22"/>
          <w:szCs w:val="22"/>
        </w:rPr>
        <w:t xml:space="preserve"> będą prz</w:t>
      </w:r>
      <w:r w:rsidR="00CC40F8">
        <w:rPr>
          <w:rFonts w:ascii="Arial" w:hAnsi="Arial" w:cs="Arial"/>
          <w:sz w:val="22"/>
          <w:szCs w:val="22"/>
        </w:rPr>
        <w:t>e</w:t>
      </w:r>
      <w:r w:rsidR="00A34E36">
        <w:rPr>
          <w:rFonts w:ascii="Arial" w:hAnsi="Arial" w:cs="Arial"/>
          <w:sz w:val="22"/>
          <w:szCs w:val="22"/>
        </w:rPr>
        <w:t xml:space="preserve">dstawione zgodnie z pkt. </w:t>
      </w:r>
      <w:r w:rsidR="00A34E36" w:rsidRPr="00CC40F8">
        <w:rPr>
          <w:rFonts w:ascii="Arial" w:hAnsi="Arial" w:cs="Arial"/>
          <w:sz w:val="22"/>
          <w:szCs w:val="22"/>
        </w:rPr>
        <w:t>6</w:t>
      </w:r>
      <w:r w:rsidR="00CC40F8" w:rsidRPr="00CC40F8">
        <w:rPr>
          <w:rFonts w:ascii="Arial" w:hAnsi="Arial" w:cs="Arial"/>
          <w:sz w:val="22"/>
          <w:szCs w:val="22"/>
          <w:highlight w:val="yellow"/>
        </w:rPr>
        <w:t>*</w:t>
      </w:r>
      <w:r w:rsidR="00A34E36">
        <w:rPr>
          <w:rFonts w:ascii="Arial" w:hAnsi="Arial" w:cs="Arial"/>
          <w:sz w:val="22"/>
          <w:szCs w:val="22"/>
        </w:rPr>
        <w:t xml:space="preserve"> Subklauzuli 4.1 </w:t>
      </w:r>
      <w:r w:rsidR="00CC40F8">
        <w:rPr>
          <w:rFonts w:ascii="Arial" w:hAnsi="Arial" w:cs="Arial"/>
          <w:sz w:val="22"/>
          <w:szCs w:val="22"/>
        </w:rPr>
        <w:t>Warunków Szczególnych</w:t>
      </w:r>
      <w:r w:rsidR="00A34E36">
        <w:rPr>
          <w:rFonts w:ascii="Arial" w:hAnsi="Arial" w:cs="Arial"/>
          <w:sz w:val="22"/>
          <w:szCs w:val="22"/>
        </w:rPr>
        <w:t>.</w:t>
      </w:r>
    </w:p>
    <w:p w14:paraId="2BBC57F8" w14:textId="77777777" w:rsidR="00CC40F8" w:rsidRPr="00CC40F8" w:rsidRDefault="00CC40F8" w:rsidP="004365D3">
      <w:pPr>
        <w:spacing w:beforeLines="40" w:before="96" w:afterLines="40" w:after="96" w:line="276" w:lineRule="auto"/>
        <w:jc w:val="both"/>
        <w:rPr>
          <w:rFonts w:ascii="Arial" w:hAnsi="Arial" w:cs="Arial"/>
          <w:i/>
        </w:rPr>
      </w:pPr>
      <w:r w:rsidRPr="00163008">
        <w:rPr>
          <w:rFonts w:ascii="Arial" w:hAnsi="Arial" w:cs="Arial"/>
          <w:i/>
          <w:highlight w:val="yellow"/>
        </w:rPr>
        <w:t>*Proszę każdorazowo sprawdzić poprawność odniesienia.</w:t>
      </w:r>
    </w:p>
    <w:p w14:paraId="73878A53" w14:textId="77777777" w:rsidR="00670A34" w:rsidRPr="000418D4" w:rsidRDefault="00670A34" w:rsidP="004365D3">
      <w:pPr>
        <w:spacing w:beforeLines="40" w:before="96" w:afterLines="40" w:after="96" w:line="276" w:lineRule="auto"/>
        <w:jc w:val="both"/>
        <w:rPr>
          <w:rFonts w:ascii="Arial" w:hAnsi="Arial" w:cs="Arial"/>
          <w:sz w:val="24"/>
          <w:szCs w:val="24"/>
        </w:rPr>
      </w:pPr>
      <w:r w:rsidRPr="000418D4">
        <w:rPr>
          <w:rFonts w:ascii="Arial" w:hAnsi="Arial" w:cs="Arial"/>
          <w:sz w:val="22"/>
          <w:szCs w:val="22"/>
        </w:rPr>
        <w:t xml:space="preserve">Wykonawca jest zobowiązany przedłożyć ZPRS oparty o </w:t>
      </w:r>
      <w:r w:rsidR="00C06EA8" w:rsidRPr="000418D4">
        <w:rPr>
          <w:rFonts w:ascii="Arial" w:hAnsi="Arial" w:cs="Arial"/>
          <w:sz w:val="22"/>
          <w:szCs w:val="22"/>
        </w:rPr>
        <w:t xml:space="preserve">jego </w:t>
      </w:r>
      <w:r w:rsidRPr="000418D4">
        <w:rPr>
          <w:rFonts w:ascii="Arial" w:hAnsi="Arial" w:cs="Arial"/>
          <w:sz w:val="22"/>
          <w:szCs w:val="22"/>
        </w:rPr>
        <w:t xml:space="preserve">własne wyliczenia </w:t>
      </w:r>
      <w:r w:rsidR="00C06EA8" w:rsidRPr="000418D4">
        <w:rPr>
          <w:rFonts w:ascii="Arial" w:hAnsi="Arial" w:cs="Arial"/>
          <w:sz w:val="22"/>
          <w:szCs w:val="22"/>
        </w:rPr>
        <w:t>z  rozbiciem</w:t>
      </w:r>
      <w:r w:rsidRPr="000418D4">
        <w:rPr>
          <w:rFonts w:ascii="Arial" w:hAnsi="Arial" w:cs="Arial"/>
          <w:sz w:val="22"/>
          <w:szCs w:val="22"/>
        </w:rPr>
        <w:t xml:space="preserve"> cen poszczególnych elementów rozliczeniowych, na podstawie Projektu budowlanego sporządzonego przez Wykonawcę zgodn</w:t>
      </w:r>
      <w:r w:rsidR="00553FAD" w:rsidRPr="000418D4">
        <w:rPr>
          <w:rFonts w:ascii="Arial" w:hAnsi="Arial" w:cs="Arial"/>
          <w:sz w:val="22"/>
          <w:szCs w:val="22"/>
        </w:rPr>
        <w:t>ie z Wymaganiami Zamawiającego</w:t>
      </w:r>
      <w:r w:rsidR="00BA5C8B" w:rsidRPr="000418D4">
        <w:rPr>
          <w:rFonts w:ascii="Arial" w:hAnsi="Arial" w:cs="Arial"/>
          <w:sz w:val="22"/>
          <w:szCs w:val="22"/>
        </w:rPr>
        <w:t xml:space="preserve">. </w:t>
      </w:r>
    </w:p>
    <w:p w14:paraId="31D28C10" w14:textId="77777777" w:rsidR="0023321A" w:rsidRPr="000418D4" w:rsidRDefault="00CB01C9"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Inżynier nie odmówi ani nie uchyli zatwierdzenia bez ważnego powodu. W szczególności Inżynier ma prawo odmowy zatwierdzenia lub uchylenia wcześniej wydanego zatwierdzenia ZPRS jeśli jest on przygotowany w sposób zawyżający płatności za jakiekolwiek elementy robót w odniesieniu do rynkowych cen tego elementu Robót, z uwzględnieniem kwot wskazanych w Wykazie Płatności.</w:t>
      </w:r>
    </w:p>
    <w:p w14:paraId="755409AA" w14:textId="77777777" w:rsidR="0023321A" w:rsidRPr="000418D4" w:rsidRDefault="0023321A"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Jeżeli Zamawiający wyda powiad</w:t>
      </w:r>
      <w:r w:rsidR="00C06EA8" w:rsidRPr="000418D4">
        <w:rPr>
          <w:rFonts w:ascii="Arial" w:hAnsi="Arial" w:cs="Arial"/>
          <w:sz w:val="22"/>
          <w:szCs w:val="22"/>
        </w:rPr>
        <w:t>omienie o korzystaniu z systemu</w:t>
      </w:r>
      <w:r w:rsidRPr="000418D4">
        <w:rPr>
          <w:rFonts w:ascii="Arial" w:hAnsi="Arial" w:cs="Arial"/>
          <w:sz w:val="22"/>
          <w:szCs w:val="22"/>
        </w:rPr>
        <w:t xml:space="preserve"> SIRM, ZPRS będzie spełniało następujące warunki:</w:t>
      </w:r>
    </w:p>
    <w:p w14:paraId="3403C661" w14:textId="77777777" w:rsidR="0023321A" w:rsidRPr="000418D4" w:rsidRDefault="00EF1901" w:rsidP="00A228FB">
      <w:pPr>
        <w:pStyle w:val="Akapitzlist"/>
        <w:numPr>
          <w:ilvl w:val="2"/>
          <w:numId w:val="36"/>
        </w:numPr>
        <w:spacing w:beforeLines="40" w:before="96" w:afterLines="40" w:after="96" w:line="276" w:lineRule="auto"/>
        <w:ind w:left="567" w:hanging="567"/>
        <w:contextualSpacing w:val="0"/>
        <w:jc w:val="both"/>
        <w:rPr>
          <w:rFonts w:ascii="Arial" w:hAnsi="Arial" w:cs="Arial"/>
          <w:sz w:val="22"/>
          <w:szCs w:val="22"/>
        </w:rPr>
      </w:pPr>
      <w:r w:rsidRPr="000418D4">
        <w:rPr>
          <w:rFonts w:ascii="Arial" w:hAnsi="Arial" w:cs="Arial"/>
          <w:sz w:val="22"/>
          <w:szCs w:val="22"/>
        </w:rPr>
        <w:t>p</w:t>
      </w:r>
      <w:r w:rsidR="0023321A" w:rsidRPr="000418D4">
        <w:rPr>
          <w:rFonts w:ascii="Arial" w:hAnsi="Arial" w:cs="Arial"/>
          <w:sz w:val="22"/>
          <w:szCs w:val="22"/>
        </w:rPr>
        <w:t>oziom agregacji szczegółowych pozycji musi umożliwiać efektywne monitorowanie postępu rzeczowo finansowego Robót oraz rozliczenie środków trwałych,</w:t>
      </w:r>
    </w:p>
    <w:p w14:paraId="0FDE4864" w14:textId="77777777" w:rsidR="0023321A" w:rsidRPr="000418D4" w:rsidRDefault="00EF1901" w:rsidP="00A228FB">
      <w:pPr>
        <w:pStyle w:val="Akapitzlist"/>
        <w:numPr>
          <w:ilvl w:val="2"/>
          <w:numId w:val="36"/>
        </w:numPr>
        <w:spacing w:beforeLines="40" w:before="96" w:afterLines="40" w:after="96" w:line="276" w:lineRule="auto"/>
        <w:ind w:left="567" w:hanging="567"/>
        <w:contextualSpacing w:val="0"/>
        <w:jc w:val="both"/>
        <w:rPr>
          <w:rFonts w:ascii="Arial" w:hAnsi="Arial" w:cs="Arial"/>
          <w:sz w:val="22"/>
          <w:szCs w:val="22"/>
        </w:rPr>
      </w:pPr>
      <w:r w:rsidRPr="000418D4">
        <w:rPr>
          <w:rFonts w:ascii="Arial" w:hAnsi="Arial" w:cs="Arial"/>
          <w:sz w:val="22"/>
          <w:szCs w:val="22"/>
        </w:rPr>
        <w:t>z</w:t>
      </w:r>
      <w:r w:rsidR="0023321A" w:rsidRPr="000418D4">
        <w:rPr>
          <w:rFonts w:ascii="Arial" w:hAnsi="Arial" w:cs="Arial"/>
          <w:sz w:val="22"/>
          <w:szCs w:val="22"/>
        </w:rPr>
        <w:t>awsze jeżeli jest to możliwe i uzasadnione potrzebą monitorowania postępu rzeczowego wprowadzane uszczegółowieniem pozycje składowe muszą posiadać:</w:t>
      </w:r>
    </w:p>
    <w:p w14:paraId="5D8BCCF0" w14:textId="77777777" w:rsidR="0023321A" w:rsidRPr="000418D4" w:rsidRDefault="0023321A" w:rsidP="00A228FB">
      <w:pPr>
        <w:pStyle w:val="Akapitzlist"/>
        <w:numPr>
          <w:ilvl w:val="0"/>
          <w:numId w:val="37"/>
        </w:numPr>
        <w:spacing w:beforeLines="40" w:before="96" w:afterLines="40" w:after="96" w:line="276" w:lineRule="auto"/>
        <w:ind w:left="1134" w:hanging="567"/>
        <w:contextualSpacing w:val="0"/>
        <w:jc w:val="both"/>
        <w:rPr>
          <w:rFonts w:ascii="Arial" w:hAnsi="Arial" w:cs="Arial"/>
          <w:sz w:val="22"/>
          <w:szCs w:val="22"/>
        </w:rPr>
      </w:pPr>
      <w:r w:rsidRPr="000418D4">
        <w:rPr>
          <w:rFonts w:ascii="Arial" w:hAnsi="Arial" w:cs="Arial"/>
          <w:sz w:val="22"/>
          <w:szCs w:val="22"/>
        </w:rPr>
        <w:t>adekwatną jednostkę miary inną niż kpl., ryczałt</w:t>
      </w:r>
      <w:r w:rsidR="00E262DC" w:rsidRPr="000418D4">
        <w:rPr>
          <w:rFonts w:ascii="Arial" w:hAnsi="Arial" w:cs="Arial"/>
          <w:sz w:val="22"/>
          <w:szCs w:val="22"/>
        </w:rPr>
        <w:t>,</w:t>
      </w:r>
      <w:r w:rsidRPr="000418D4">
        <w:rPr>
          <w:rFonts w:ascii="Arial" w:hAnsi="Arial" w:cs="Arial"/>
          <w:sz w:val="22"/>
          <w:szCs w:val="22"/>
        </w:rPr>
        <w:t xml:space="preserve"> szt. itp.</w:t>
      </w:r>
      <w:r w:rsidR="00C06EA8" w:rsidRPr="000418D4">
        <w:rPr>
          <w:rFonts w:ascii="Arial" w:hAnsi="Arial" w:cs="Arial"/>
          <w:sz w:val="22"/>
          <w:szCs w:val="22"/>
        </w:rPr>
        <w:t>,</w:t>
      </w:r>
    </w:p>
    <w:p w14:paraId="5741FE42" w14:textId="77777777" w:rsidR="0023321A" w:rsidRPr="000418D4" w:rsidRDefault="0023321A" w:rsidP="00A228FB">
      <w:pPr>
        <w:pStyle w:val="Akapitzlist"/>
        <w:numPr>
          <w:ilvl w:val="0"/>
          <w:numId w:val="37"/>
        </w:numPr>
        <w:spacing w:beforeLines="40" w:before="96" w:afterLines="40" w:after="96" w:line="276" w:lineRule="auto"/>
        <w:ind w:left="1134" w:hanging="567"/>
        <w:contextualSpacing w:val="0"/>
        <w:jc w:val="both"/>
        <w:rPr>
          <w:rFonts w:ascii="Arial" w:hAnsi="Arial" w:cs="Arial"/>
          <w:sz w:val="22"/>
          <w:szCs w:val="22"/>
        </w:rPr>
      </w:pPr>
      <w:r w:rsidRPr="000418D4">
        <w:rPr>
          <w:rFonts w:ascii="Arial" w:hAnsi="Arial" w:cs="Arial"/>
          <w:sz w:val="22"/>
          <w:szCs w:val="22"/>
        </w:rPr>
        <w:t>szacunkową przewidywaną ilość robót,</w:t>
      </w:r>
    </w:p>
    <w:p w14:paraId="19C41979" w14:textId="77777777" w:rsidR="0023321A" w:rsidRPr="000418D4" w:rsidRDefault="00EF1901" w:rsidP="00A228FB">
      <w:pPr>
        <w:pStyle w:val="Akapitzlist"/>
        <w:numPr>
          <w:ilvl w:val="2"/>
          <w:numId w:val="36"/>
        </w:numPr>
        <w:spacing w:beforeLines="40" w:before="96" w:afterLines="40" w:after="96" w:line="276" w:lineRule="auto"/>
        <w:ind w:left="567" w:hanging="567"/>
        <w:contextualSpacing w:val="0"/>
        <w:jc w:val="both"/>
        <w:rPr>
          <w:rFonts w:ascii="Arial" w:hAnsi="Arial" w:cs="Arial"/>
          <w:sz w:val="22"/>
          <w:szCs w:val="22"/>
        </w:rPr>
      </w:pPr>
      <w:r w:rsidRPr="000418D4">
        <w:rPr>
          <w:rFonts w:ascii="Arial" w:hAnsi="Arial" w:cs="Arial"/>
          <w:sz w:val="22"/>
          <w:szCs w:val="22"/>
        </w:rPr>
        <w:t>i</w:t>
      </w:r>
      <w:r w:rsidR="006363AA" w:rsidRPr="000418D4">
        <w:rPr>
          <w:rFonts w:ascii="Arial" w:hAnsi="Arial" w:cs="Arial"/>
          <w:sz w:val="22"/>
          <w:szCs w:val="22"/>
        </w:rPr>
        <w:t>lości R</w:t>
      </w:r>
      <w:r w:rsidR="0023321A" w:rsidRPr="000418D4">
        <w:rPr>
          <w:rFonts w:ascii="Arial" w:hAnsi="Arial" w:cs="Arial"/>
          <w:sz w:val="22"/>
          <w:szCs w:val="22"/>
        </w:rPr>
        <w:t>obót wskazywane w ZPRS służą jedynie monitorowaniu postępu rzeczowego nie będą miały wpływu na ryc</w:t>
      </w:r>
      <w:r w:rsidRPr="000418D4">
        <w:rPr>
          <w:rFonts w:ascii="Arial" w:hAnsi="Arial" w:cs="Arial"/>
          <w:sz w:val="22"/>
          <w:szCs w:val="22"/>
        </w:rPr>
        <w:t>załtowy charakter wynagrodzenia,</w:t>
      </w:r>
      <w:r w:rsidR="0023321A" w:rsidRPr="000418D4">
        <w:rPr>
          <w:rFonts w:ascii="Arial" w:hAnsi="Arial" w:cs="Arial"/>
          <w:sz w:val="22"/>
          <w:szCs w:val="22"/>
        </w:rPr>
        <w:t xml:space="preserve"> </w:t>
      </w:r>
    </w:p>
    <w:p w14:paraId="1311F53A" w14:textId="77777777" w:rsidR="0023321A" w:rsidRPr="000418D4" w:rsidRDefault="00EF1901" w:rsidP="00A228FB">
      <w:pPr>
        <w:pStyle w:val="Akapitzlist"/>
        <w:numPr>
          <w:ilvl w:val="2"/>
          <w:numId w:val="36"/>
        </w:numPr>
        <w:spacing w:beforeLines="40" w:before="96" w:afterLines="40" w:after="96" w:line="276" w:lineRule="auto"/>
        <w:ind w:left="567" w:hanging="567"/>
        <w:contextualSpacing w:val="0"/>
        <w:jc w:val="both"/>
        <w:rPr>
          <w:rFonts w:ascii="Arial" w:hAnsi="Arial" w:cs="Arial"/>
          <w:sz w:val="22"/>
          <w:szCs w:val="22"/>
        </w:rPr>
      </w:pPr>
      <w:r w:rsidRPr="000418D4">
        <w:rPr>
          <w:rFonts w:ascii="Arial" w:hAnsi="Arial" w:cs="Arial"/>
          <w:sz w:val="22"/>
          <w:szCs w:val="22"/>
        </w:rPr>
        <w:t>z</w:t>
      </w:r>
      <w:r w:rsidR="00C06EA8" w:rsidRPr="000418D4">
        <w:rPr>
          <w:rFonts w:ascii="Arial" w:hAnsi="Arial" w:cs="Arial"/>
          <w:sz w:val="22"/>
          <w:szCs w:val="22"/>
        </w:rPr>
        <w:t xml:space="preserve"> zastrzeżeniem pkt. c</w:t>
      </w:r>
      <w:r w:rsidR="006363AA" w:rsidRPr="000418D4">
        <w:rPr>
          <w:rFonts w:ascii="Arial" w:hAnsi="Arial" w:cs="Arial"/>
          <w:sz w:val="22"/>
          <w:szCs w:val="22"/>
        </w:rPr>
        <w:t>) Ilości R</w:t>
      </w:r>
      <w:r w:rsidR="0023321A" w:rsidRPr="000418D4">
        <w:rPr>
          <w:rFonts w:ascii="Arial" w:hAnsi="Arial" w:cs="Arial"/>
          <w:sz w:val="22"/>
          <w:szCs w:val="22"/>
        </w:rPr>
        <w:t>obót wykonanych w danym okresie rozliczeniowym będą stanowiły podstawę do okr</w:t>
      </w:r>
      <w:r w:rsidRPr="000418D4">
        <w:rPr>
          <w:rFonts w:ascii="Arial" w:hAnsi="Arial" w:cs="Arial"/>
          <w:sz w:val="22"/>
          <w:szCs w:val="22"/>
        </w:rPr>
        <w:t>eślenia płatności przejściowych,</w:t>
      </w:r>
      <w:r w:rsidR="0023321A" w:rsidRPr="000418D4">
        <w:rPr>
          <w:rFonts w:ascii="Arial" w:hAnsi="Arial" w:cs="Arial"/>
          <w:sz w:val="22"/>
          <w:szCs w:val="22"/>
        </w:rPr>
        <w:t xml:space="preserve"> </w:t>
      </w:r>
    </w:p>
    <w:p w14:paraId="32F96360" w14:textId="77777777" w:rsidR="0023321A" w:rsidRPr="000418D4" w:rsidRDefault="00EF1901" w:rsidP="00A228FB">
      <w:pPr>
        <w:pStyle w:val="Akapitzlist"/>
        <w:numPr>
          <w:ilvl w:val="2"/>
          <w:numId w:val="36"/>
        </w:numPr>
        <w:spacing w:beforeLines="40" w:before="96" w:afterLines="40" w:after="96" w:line="276" w:lineRule="auto"/>
        <w:ind w:left="567" w:hanging="567"/>
        <w:contextualSpacing w:val="0"/>
        <w:jc w:val="both"/>
        <w:rPr>
          <w:rFonts w:ascii="Arial" w:hAnsi="Arial" w:cs="Arial"/>
          <w:sz w:val="22"/>
          <w:szCs w:val="22"/>
        </w:rPr>
      </w:pPr>
      <w:r w:rsidRPr="000418D4">
        <w:rPr>
          <w:rFonts w:ascii="Arial" w:hAnsi="Arial" w:cs="Arial"/>
          <w:sz w:val="22"/>
          <w:szCs w:val="22"/>
        </w:rPr>
        <w:t>i</w:t>
      </w:r>
      <w:r w:rsidR="0023321A" w:rsidRPr="000418D4">
        <w:rPr>
          <w:rFonts w:ascii="Arial" w:hAnsi="Arial" w:cs="Arial"/>
          <w:sz w:val="22"/>
          <w:szCs w:val="22"/>
        </w:rPr>
        <w:t xml:space="preserve">lości Robót wykonanych w danym okresie rozliczeniowym będą </w:t>
      </w:r>
      <w:r w:rsidR="00C06EA8" w:rsidRPr="000418D4">
        <w:rPr>
          <w:rFonts w:ascii="Arial" w:hAnsi="Arial" w:cs="Arial"/>
          <w:sz w:val="22"/>
          <w:szCs w:val="22"/>
        </w:rPr>
        <w:t>każdorazowo potwierdzane przez I</w:t>
      </w:r>
      <w:r w:rsidR="0023321A" w:rsidRPr="000418D4">
        <w:rPr>
          <w:rFonts w:ascii="Arial" w:hAnsi="Arial" w:cs="Arial"/>
          <w:sz w:val="22"/>
          <w:szCs w:val="22"/>
        </w:rPr>
        <w:t>nżyniera protokołami o</w:t>
      </w:r>
      <w:r w:rsidRPr="000418D4">
        <w:rPr>
          <w:rFonts w:ascii="Arial" w:hAnsi="Arial" w:cs="Arial"/>
          <w:sz w:val="22"/>
          <w:szCs w:val="22"/>
        </w:rPr>
        <w:t>dbioru obsługiwanymi przez SIRM,</w:t>
      </w:r>
    </w:p>
    <w:p w14:paraId="24662149" w14:textId="77777777" w:rsidR="00670A34" w:rsidRPr="000418D4" w:rsidRDefault="00EF1901" w:rsidP="00A228FB">
      <w:pPr>
        <w:pStyle w:val="Akapitzlist"/>
        <w:numPr>
          <w:ilvl w:val="2"/>
          <w:numId w:val="36"/>
        </w:numPr>
        <w:spacing w:beforeLines="40" w:before="96" w:afterLines="40" w:after="96" w:line="276" w:lineRule="auto"/>
        <w:ind w:left="567" w:hanging="567"/>
        <w:contextualSpacing w:val="0"/>
        <w:jc w:val="both"/>
        <w:rPr>
          <w:rFonts w:ascii="Arial" w:hAnsi="Arial" w:cs="Arial"/>
        </w:rPr>
      </w:pPr>
      <w:r w:rsidRPr="000418D4">
        <w:rPr>
          <w:rFonts w:ascii="Arial" w:hAnsi="Arial" w:cs="Arial"/>
          <w:sz w:val="22"/>
          <w:szCs w:val="22"/>
        </w:rPr>
        <w:t>p</w:t>
      </w:r>
      <w:r w:rsidR="0023321A" w:rsidRPr="000418D4">
        <w:rPr>
          <w:rFonts w:ascii="Arial" w:hAnsi="Arial" w:cs="Arial"/>
          <w:sz w:val="22"/>
          <w:szCs w:val="22"/>
        </w:rPr>
        <w:t>ozy</w:t>
      </w:r>
      <w:r w:rsidR="006363AA" w:rsidRPr="000418D4">
        <w:rPr>
          <w:rFonts w:ascii="Arial" w:hAnsi="Arial" w:cs="Arial"/>
          <w:sz w:val="22"/>
          <w:szCs w:val="22"/>
        </w:rPr>
        <w:t>cje składowe nie mogą dotyczyć R</w:t>
      </w:r>
      <w:r w:rsidR="0023321A" w:rsidRPr="000418D4">
        <w:rPr>
          <w:rFonts w:ascii="Arial" w:hAnsi="Arial" w:cs="Arial"/>
          <w:sz w:val="22"/>
          <w:szCs w:val="22"/>
        </w:rPr>
        <w:t>obót tymczasowych, chyba że jest to uzasadnione szczególnymi okolicznościami i zostanie zaakceptowane przez Inżyniera.</w:t>
      </w:r>
      <w:r w:rsidR="00CB01C9" w:rsidRPr="000418D4">
        <w:rPr>
          <w:rFonts w:ascii="Arial" w:hAnsi="Arial" w:cs="Arial"/>
          <w:sz w:val="22"/>
          <w:szCs w:val="22"/>
        </w:rPr>
        <w:t xml:space="preserve"> </w:t>
      </w:r>
    </w:p>
    <w:p w14:paraId="7D17A4F7" w14:textId="77777777" w:rsidR="006F52DB" w:rsidRPr="000418D4" w:rsidRDefault="00C31F57" w:rsidP="004365D3">
      <w:pPr>
        <w:pStyle w:val="Nagwek3"/>
        <w:spacing w:beforeLines="40" w:before="96" w:afterLines="40" w:after="96" w:line="276" w:lineRule="auto"/>
      </w:pPr>
      <w:bookmarkStart w:id="401" w:name="_Toc194208667"/>
      <w:bookmarkStart w:id="402" w:name="_Toc424890972"/>
      <w:bookmarkStart w:id="403" w:name="_Toc449656744"/>
      <w:bookmarkStart w:id="404" w:name="_Toc506972639"/>
      <w:r w:rsidRPr="000418D4">
        <w:t>SubKLAUZULA 14.4</w:t>
      </w:r>
      <w:r w:rsidRPr="000418D4">
        <w:tab/>
      </w:r>
      <w:r w:rsidR="006F52DB" w:rsidRPr="000418D4">
        <w:t>WYKAZ PŁATNOŚCI</w:t>
      </w:r>
      <w:bookmarkEnd w:id="401"/>
      <w:bookmarkEnd w:id="402"/>
      <w:bookmarkEnd w:id="403"/>
      <w:bookmarkEnd w:id="404"/>
      <w:r w:rsidR="00E44F72" w:rsidRPr="000418D4">
        <w:t xml:space="preserve"> </w:t>
      </w:r>
    </w:p>
    <w:p w14:paraId="0F208175" w14:textId="77777777" w:rsidR="00B24027" w:rsidRPr="000418D4" w:rsidRDefault="003C50BD" w:rsidP="004365D3">
      <w:pPr>
        <w:spacing w:beforeLines="40" w:before="96" w:afterLines="40" w:after="96" w:line="276" w:lineRule="auto"/>
        <w:rPr>
          <w:rFonts w:ascii="Arial" w:hAnsi="Arial" w:cs="Arial"/>
          <w:sz w:val="22"/>
          <w:szCs w:val="22"/>
        </w:rPr>
      </w:pPr>
      <w:r w:rsidRPr="000418D4">
        <w:rPr>
          <w:rFonts w:ascii="Arial" w:hAnsi="Arial" w:cs="Arial"/>
          <w:sz w:val="22"/>
          <w:szCs w:val="22"/>
        </w:rPr>
        <w:t>Usuwa się treść Sub</w:t>
      </w:r>
      <w:r w:rsidR="00C06EA8" w:rsidRPr="000418D4">
        <w:rPr>
          <w:rFonts w:ascii="Arial" w:hAnsi="Arial" w:cs="Arial"/>
          <w:sz w:val="22"/>
          <w:szCs w:val="22"/>
        </w:rPr>
        <w:t>KLAUZULI</w:t>
      </w:r>
      <w:r w:rsidRPr="000418D4">
        <w:rPr>
          <w:rFonts w:ascii="Arial" w:hAnsi="Arial" w:cs="Arial"/>
          <w:sz w:val="22"/>
          <w:szCs w:val="22"/>
        </w:rPr>
        <w:t xml:space="preserve"> i zastępuje następującą treścią:</w:t>
      </w:r>
    </w:p>
    <w:p w14:paraId="6D13245E" w14:textId="77777777" w:rsidR="00F76525" w:rsidRPr="000418D4" w:rsidRDefault="006F52DB"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Wykonawca w ciągu 28 dni </w:t>
      </w:r>
      <w:r w:rsidR="00633208" w:rsidRPr="000418D4">
        <w:rPr>
          <w:rFonts w:ascii="Arial" w:hAnsi="Arial" w:cs="Arial"/>
          <w:sz w:val="22"/>
          <w:szCs w:val="22"/>
        </w:rPr>
        <w:t>po</w:t>
      </w:r>
      <w:r w:rsidRPr="000418D4">
        <w:rPr>
          <w:rFonts w:ascii="Arial" w:hAnsi="Arial" w:cs="Arial"/>
          <w:sz w:val="22"/>
          <w:szCs w:val="22"/>
        </w:rPr>
        <w:t xml:space="preserve"> Da</w:t>
      </w:r>
      <w:r w:rsidR="00633208" w:rsidRPr="000418D4">
        <w:rPr>
          <w:rFonts w:ascii="Arial" w:hAnsi="Arial" w:cs="Arial"/>
          <w:sz w:val="22"/>
          <w:szCs w:val="22"/>
        </w:rPr>
        <w:t>cie</w:t>
      </w:r>
      <w:r w:rsidRPr="000418D4">
        <w:rPr>
          <w:rFonts w:ascii="Arial" w:hAnsi="Arial" w:cs="Arial"/>
          <w:sz w:val="22"/>
          <w:szCs w:val="22"/>
        </w:rPr>
        <w:t xml:space="preserve"> Rozpoczęcia przedłoży Inżynierowi przewidywany Harmonogram Płatności związany z Harmonogramem </w:t>
      </w:r>
      <w:r w:rsidR="0045337F" w:rsidRPr="000418D4">
        <w:rPr>
          <w:rFonts w:ascii="Arial" w:hAnsi="Arial" w:cs="Arial"/>
          <w:sz w:val="22"/>
          <w:szCs w:val="22"/>
        </w:rPr>
        <w:t>rzeczowo-finansowym</w:t>
      </w:r>
      <w:r w:rsidR="00050BB3" w:rsidRPr="000418D4">
        <w:rPr>
          <w:rFonts w:ascii="Arial" w:hAnsi="Arial" w:cs="Arial"/>
          <w:sz w:val="22"/>
          <w:szCs w:val="22"/>
        </w:rPr>
        <w:t xml:space="preserve"> i wypełnionym Rozbiciem Ceny Ofertowej</w:t>
      </w:r>
      <w:r w:rsidR="00553FAD" w:rsidRPr="000418D4">
        <w:rPr>
          <w:rFonts w:ascii="Arial" w:hAnsi="Arial" w:cs="Arial"/>
          <w:sz w:val="22"/>
          <w:szCs w:val="22"/>
        </w:rPr>
        <w:t xml:space="preserve"> (RCO)</w:t>
      </w:r>
      <w:r w:rsidR="004208FD" w:rsidRPr="000418D4">
        <w:rPr>
          <w:rFonts w:ascii="Arial" w:hAnsi="Arial" w:cs="Arial"/>
          <w:sz w:val="22"/>
          <w:szCs w:val="22"/>
        </w:rPr>
        <w:t>.</w:t>
      </w:r>
      <w:r w:rsidR="00633208" w:rsidRPr="000418D4">
        <w:rPr>
          <w:rFonts w:ascii="Arial" w:hAnsi="Arial" w:cs="Arial"/>
          <w:sz w:val="22"/>
          <w:szCs w:val="22"/>
        </w:rPr>
        <w:t xml:space="preserve"> </w:t>
      </w:r>
      <w:bookmarkStart w:id="405" w:name="_Toc264955854"/>
      <w:bookmarkStart w:id="406" w:name="_Toc265238761"/>
      <w:bookmarkStart w:id="407" w:name="_Toc373092087"/>
    </w:p>
    <w:p w14:paraId="12671333" w14:textId="77777777" w:rsidR="004D7BF3" w:rsidRDefault="004D7BF3" w:rsidP="004365D3">
      <w:pPr>
        <w:spacing w:beforeLines="40" w:before="96" w:afterLines="40" w:after="96" w:line="276" w:lineRule="auto"/>
        <w:jc w:val="both"/>
        <w:rPr>
          <w:rFonts w:ascii="Arial" w:hAnsi="Arial" w:cs="Arial"/>
          <w:sz w:val="22"/>
          <w:szCs w:val="22"/>
        </w:rPr>
      </w:pPr>
      <w:commentRangeStart w:id="408"/>
      <w:commentRangeStart w:id="409"/>
      <w:r w:rsidRPr="000418D4">
        <w:rPr>
          <w:rFonts w:ascii="Arial" w:hAnsi="Arial" w:cs="Arial"/>
          <w:sz w:val="22"/>
          <w:szCs w:val="22"/>
        </w:rPr>
        <w:t xml:space="preserve">Wykonawca przedstawi do zatwierdzenia Zamawiającemu i Inżynierowi w </w:t>
      </w:r>
      <w:r>
        <w:rPr>
          <w:rFonts w:ascii="Arial" w:hAnsi="Arial" w:cs="Arial"/>
          <w:sz w:val="22"/>
          <w:szCs w:val="22"/>
        </w:rPr>
        <w:t>ciągu</w:t>
      </w:r>
      <w:r w:rsidRPr="000418D4">
        <w:rPr>
          <w:rFonts w:ascii="Arial" w:hAnsi="Arial" w:cs="Arial"/>
          <w:sz w:val="22"/>
          <w:szCs w:val="22"/>
        </w:rPr>
        <w:t xml:space="preserve"> </w:t>
      </w:r>
      <w:r>
        <w:rPr>
          <w:rFonts w:ascii="Arial" w:hAnsi="Arial" w:cs="Arial"/>
          <w:sz w:val="22"/>
          <w:szCs w:val="22"/>
        </w:rPr>
        <w:t>28</w:t>
      </w:r>
      <w:r w:rsidRPr="000418D4">
        <w:rPr>
          <w:rFonts w:ascii="Arial" w:hAnsi="Arial" w:cs="Arial"/>
          <w:sz w:val="22"/>
          <w:szCs w:val="22"/>
        </w:rPr>
        <w:t xml:space="preserve"> dni </w:t>
      </w:r>
      <w:r>
        <w:rPr>
          <w:rFonts w:ascii="Arial" w:hAnsi="Arial" w:cs="Arial"/>
          <w:sz w:val="22"/>
          <w:szCs w:val="22"/>
        </w:rPr>
        <w:t>po Dacie Rozpoczęcia Zasadniczy Przedmiar Robót Stałych w części dotyczącej projektowania, zgodnie z Klauzulą 5 WU.</w:t>
      </w:r>
    </w:p>
    <w:p w14:paraId="1758587B" w14:textId="77777777" w:rsidR="004D7BF3" w:rsidRDefault="004D7BF3"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Wykonawca przedstawi do zatwierdzenia Zamawiającemu i Inżynierowi w terminie </w:t>
      </w:r>
      <w:r>
        <w:rPr>
          <w:rFonts w:ascii="Arial" w:hAnsi="Arial" w:cs="Arial"/>
          <w:sz w:val="22"/>
          <w:szCs w:val="22"/>
        </w:rPr>
        <w:t>14</w:t>
      </w:r>
      <w:r w:rsidRPr="000418D4">
        <w:rPr>
          <w:rFonts w:ascii="Arial" w:hAnsi="Arial" w:cs="Arial"/>
          <w:sz w:val="22"/>
          <w:szCs w:val="22"/>
        </w:rPr>
        <w:t xml:space="preserve"> dni </w:t>
      </w:r>
      <w:r w:rsidRPr="0001037B">
        <w:rPr>
          <w:rFonts w:ascii="Arial" w:hAnsi="Arial" w:cs="Arial"/>
          <w:sz w:val="22"/>
          <w:szCs w:val="22"/>
        </w:rPr>
        <w:t xml:space="preserve">od dnia odbioru Projektu Budowlanego lub dokumentacji niezbędnej do zgłoszenia Robót </w:t>
      </w:r>
      <w:r w:rsidRPr="0001037B">
        <w:rPr>
          <w:rFonts w:ascii="Arial" w:hAnsi="Arial" w:cs="Arial"/>
          <w:sz w:val="22"/>
          <w:szCs w:val="22"/>
        </w:rPr>
        <w:lastRenderedPageBreak/>
        <w:t>budowlanych</w:t>
      </w:r>
      <w:r>
        <w:rPr>
          <w:rFonts w:ascii="Arial" w:hAnsi="Arial" w:cs="Arial"/>
          <w:sz w:val="22"/>
          <w:szCs w:val="22"/>
        </w:rPr>
        <w:t xml:space="preserve"> Zasadniczy Przedmiar Robót Stałych w części do</w:t>
      </w:r>
      <w:r w:rsidR="00803E29">
        <w:rPr>
          <w:rFonts w:ascii="Arial" w:hAnsi="Arial" w:cs="Arial"/>
          <w:sz w:val="22"/>
          <w:szCs w:val="22"/>
        </w:rPr>
        <w:t>tyczącej Robót z </w:t>
      </w:r>
      <w:r>
        <w:rPr>
          <w:rFonts w:ascii="Arial" w:hAnsi="Arial" w:cs="Arial"/>
          <w:sz w:val="22"/>
          <w:szCs w:val="22"/>
        </w:rPr>
        <w:t>wyłączeniem projektowania.</w:t>
      </w:r>
    </w:p>
    <w:p w14:paraId="33472F11" w14:textId="77777777" w:rsidR="00711C6A" w:rsidRPr="000418D4" w:rsidRDefault="009B1E25"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Wykonawca</w:t>
      </w:r>
      <w:r w:rsidR="00553FAD" w:rsidRPr="000418D4">
        <w:rPr>
          <w:rFonts w:ascii="Arial" w:hAnsi="Arial" w:cs="Arial"/>
          <w:sz w:val="22"/>
          <w:szCs w:val="22"/>
        </w:rPr>
        <w:t xml:space="preserve"> </w:t>
      </w:r>
      <w:r w:rsidR="00F76525" w:rsidRPr="000418D4">
        <w:rPr>
          <w:rFonts w:ascii="Arial" w:hAnsi="Arial" w:cs="Arial"/>
          <w:sz w:val="22"/>
          <w:szCs w:val="22"/>
        </w:rPr>
        <w:t xml:space="preserve">przedstawi </w:t>
      </w:r>
      <w:r w:rsidR="00926CE3" w:rsidRPr="000418D4">
        <w:rPr>
          <w:rFonts w:ascii="Arial" w:hAnsi="Arial" w:cs="Arial"/>
          <w:sz w:val="22"/>
          <w:szCs w:val="22"/>
        </w:rPr>
        <w:t xml:space="preserve">do zatwierdzenia </w:t>
      </w:r>
      <w:r w:rsidR="00031E69" w:rsidRPr="000418D4">
        <w:rPr>
          <w:rFonts w:ascii="Arial" w:hAnsi="Arial" w:cs="Arial"/>
          <w:sz w:val="22"/>
          <w:szCs w:val="22"/>
        </w:rPr>
        <w:t xml:space="preserve">Zamawiającemu i </w:t>
      </w:r>
      <w:r w:rsidR="00926CE3" w:rsidRPr="000418D4">
        <w:rPr>
          <w:rFonts w:ascii="Arial" w:hAnsi="Arial" w:cs="Arial"/>
          <w:sz w:val="22"/>
          <w:szCs w:val="22"/>
        </w:rPr>
        <w:t xml:space="preserve">Inżynierowi </w:t>
      </w:r>
      <w:r w:rsidR="00BA5C8B" w:rsidRPr="000418D4">
        <w:rPr>
          <w:rFonts w:ascii="Arial" w:hAnsi="Arial" w:cs="Arial"/>
          <w:sz w:val="22"/>
          <w:szCs w:val="22"/>
        </w:rPr>
        <w:t xml:space="preserve">w terminie </w:t>
      </w:r>
      <w:r w:rsidR="004D7BF3" w:rsidRPr="000418D4">
        <w:rPr>
          <w:rFonts w:ascii="Arial" w:hAnsi="Arial" w:cs="Arial"/>
          <w:sz w:val="22"/>
          <w:szCs w:val="22"/>
        </w:rPr>
        <w:t>2</w:t>
      </w:r>
      <w:r w:rsidR="004D7BF3">
        <w:rPr>
          <w:rFonts w:ascii="Arial" w:hAnsi="Arial" w:cs="Arial"/>
          <w:sz w:val="22"/>
          <w:szCs w:val="22"/>
        </w:rPr>
        <w:t>8</w:t>
      </w:r>
      <w:r w:rsidR="004D7BF3" w:rsidRPr="000418D4">
        <w:rPr>
          <w:rFonts w:ascii="Arial" w:hAnsi="Arial" w:cs="Arial"/>
          <w:sz w:val="22"/>
          <w:szCs w:val="22"/>
        </w:rPr>
        <w:t xml:space="preserve"> </w:t>
      </w:r>
      <w:r w:rsidR="00BA5C8B" w:rsidRPr="000418D4">
        <w:rPr>
          <w:rFonts w:ascii="Arial" w:hAnsi="Arial" w:cs="Arial"/>
          <w:sz w:val="22"/>
          <w:szCs w:val="22"/>
        </w:rPr>
        <w:t xml:space="preserve">dni </w:t>
      </w:r>
      <w:r w:rsidR="0001037B" w:rsidRPr="0001037B">
        <w:rPr>
          <w:rFonts w:ascii="Arial" w:hAnsi="Arial" w:cs="Arial"/>
          <w:sz w:val="22"/>
          <w:szCs w:val="22"/>
        </w:rPr>
        <w:t>od dnia odbioru Projektu Budowlanego lub dokumentacji niezbędnej do zgłoszenia Robót budowlanych, odnośnie Robót, których dotyczy dany Pr</w:t>
      </w:r>
      <w:r w:rsidR="004F19F4">
        <w:rPr>
          <w:rFonts w:ascii="Arial" w:hAnsi="Arial" w:cs="Arial"/>
          <w:sz w:val="22"/>
          <w:szCs w:val="22"/>
        </w:rPr>
        <w:t>ojekt Budowlany bądź zgłoszenie</w:t>
      </w:r>
      <w:r w:rsidR="00711C6A" w:rsidRPr="000418D4">
        <w:rPr>
          <w:rFonts w:ascii="Arial" w:hAnsi="Arial" w:cs="Arial"/>
          <w:sz w:val="22"/>
          <w:szCs w:val="22"/>
        </w:rPr>
        <w:t>:</w:t>
      </w:r>
    </w:p>
    <w:p w14:paraId="4CE5647C" w14:textId="77777777" w:rsidR="00AB2EF2" w:rsidRPr="000418D4" w:rsidRDefault="00943138" w:rsidP="004365D3">
      <w:pPr>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1</w:t>
      </w:r>
      <w:r w:rsidR="00711C6A" w:rsidRPr="000418D4">
        <w:rPr>
          <w:rFonts w:ascii="Arial" w:hAnsi="Arial" w:cs="Arial"/>
          <w:sz w:val="22"/>
          <w:szCs w:val="22"/>
        </w:rPr>
        <w:t xml:space="preserve">) </w:t>
      </w:r>
      <w:r w:rsidR="00711C6A" w:rsidRPr="000418D4">
        <w:rPr>
          <w:rFonts w:ascii="Arial" w:hAnsi="Arial" w:cs="Arial"/>
          <w:sz w:val="22"/>
          <w:szCs w:val="22"/>
        </w:rPr>
        <w:tab/>
      </w:r>
      <w:r w:rsidR="00F76525" w:rsidRPr="000418D4">
        <w:rPr>
          <w:rFonts w:ascii="Arial" w:hAnsi="Arial" w:cs="Arial"/>
          <w:sz w:val="22"/>
          <w:szCs w:val="22"/>
        </w:rPr>
        <w:t xml:space="preserve">rozbicie </w:t>
      </w:r>
      <w:r w:rsidR="00E44F72" w:rsidRPr="000418D4">
        <w:rPr>
          <w:rFonts w:ascii="Arial" w:hAnsi="Arial" w:cs="Arial"/>
          <w:sz w:val="22"/>
          <w:szCs w:val="22"/>
        </w:rPr>
        <w:t xml:space="preserve">cen jednostkowych </w:t>
      </w:r>
      <w:r w:rsidR="009B1E25" w:rsidRPr="000418D4">
        <w:rPr>
          <w:rFonts w:ascii="Arial" w:hAnsi="Arial" w:cs="Arial"/>
          <w:sz w:val="22"/>
          <w:szCs w:val="22"/>
        </w:rPr>
        <w:t xml:space="preserve">wskazanych </w:t>
      </w:r>
      <w:r w:rsidR="00E44F72" w:rsidRPr="000418D4">
        <w:rPr>
          <w:rFonts w:ascii="Arial" w:hAnsi="Arial" w:cs="Arial"/>
          <w:sz w:val="22"/>
          <w:szCs w:val="22"/>
        </w:rPr>
        <w:t xml:space="preserve">na poszczególne roboty oraz szczegółowe kalkulacje poszczególnych cen jednostkowych z </w:t>
      </w:r>
      <w:r w:rsidR="00A85BBA" w:rsidRPr="000418D4">
        <w:rPr>
          <w:rFonts w:ascii="Arial" w:hAnsi="Arial" w:cs="Arial"/>
          <w:sz w:val="22"/>
          <w:szCs w:val="22"/>
        </w:rPr>
        <w:t>ZPRS</w:t>
      </w:r>
      <w:r w:rsidR="00AB2EF2" w:rsidRPr="000418D4">
        <w:rPr>
          <w:rFonts w:ascii="Arial" w:hAnsi="Arial" w:cs="Arial"/>
          <w:sz w:val="22"/>
          <w:szCs w:val="22"/>
        </w:rPr>
        <w:t xml:space="preserve"> </w:t>
      </w:r>
      <w:r w:rsidR="00E44F72" w:rsidRPr="000418D4">
        <w:rPr>
          <w:rFonts w:ascii="Arial" w:hAnsi="Arial" w:cs="Arial"/>
          <w:sz w:val="22"/>
          <w:szCs w:val="22"/>
        </w:rPr>
        <w:t>(również pochodzących z</w:t>
      </w:r>
      <w:r w:rsidR="00BE7E29">
        <w:rPr>
          <w:rFonts w:ascii="Arial" w:hAnsi="Arial" w:cs="Arial"/>
          <w:sz w:val="22"/>
          <w:szCs w:val="22"/>
        </w:rPr>
        <w:t> </w:t>
      </w:r>
      <w:r w:rsidR="00E44F72" w:rsidRPr="000418D4">
        <w:rPr>
          <w:rFonts w:ascii="Arial" w:hAnsi="Arial" w:cs="Arial"/>
          <w:sz w:val="22"/>
          <w:szCs w:val="22"/>
        </w:rPr>
        <w:t>rozbicia cen zagregowanych lub ryczałtowych). Takie rozbicie powinno zawierać:</w:t>
      </w:r>
    </w:p>
    <w:p w14:paraId="174CC390" w14:textId="77777777" w:rsidR="00E44F72" w:rsidRPr="00902D89" w:rsidRDefault="00C06EA8" w:rsidP="00EA5DF1">
      <w:pPr>
        <w:pStyle w:val="Akapitzlist"/>
        <w:numPr>
          <w:ilvl w:val="0"/>
          <w:numId w:val="128"/>
        </w:numPr>
        <w:spacing w:beforeLines="40" w:before="96" w:afterLines="40" w:after="96" w:line="276" w:lineRule="auto"/>
        <w:ind w:left="993" w:hanging="426"/>
        <w:rPr>
          <w:rFonts w:ascii="Arial" w:hAnsi="Arial" w:cs="Arial"/>
          <w:sz w:val="22"/>
          <w:szCs w:val="22"/>
        </w:rPr>
      </w:pPr>
      <w:r w:rsidRPr="00902D89">
        <w:rPr>
          <w:rFonts w:ascii="Arial" w:hAnsi="Arial" w:cs="Arial"/>
          <w:sz w:val="22"/>
          <w:szCs w:val="22"/>
        </w:rPr>
        <w:t>n</w:t>
      </w:r>
      <w:r w:rsidR="00E44F72" w:rsidRPr="00902D89">
        <w:rPr>
          <w:rFonts w:ascii="Arial" w:hAnsi="Arial" w:cs="Arial"/>
          <w:sz w:val="22"/>
          <w:szCs w:val="22"/>
        </w:rPr>
        <w:t>akłady robocizny, tj. ilość r-g</w:t>
      </w:r>
      <w:r w:rsidR="00F16A9B" w:rsidRPr="00902D89">
        <w:rPr>
          <w:rFonts w:ascii="Arial" w:hAnsi="Arial" w:cs="Arial"/>
          <w:sz w:val="22"/>
          <w:szCs w:val="22"/>
        </w:rPr>
        <w:t>,</w:t>
      </w:r>
    </w:p>
    <w:p w14:paraId="76F72EF8" w14:textId="77777777" w:rsidR="00E44F72" w:rsidRPr="00902D89" w:rsidRDefault="00C06EA8" w:rsidP="00EA5DF1">
      <w:pPr>
        <w:pStyle w:val="Akapitzlist"/>
        <w:numPr>
          <w:ilvl w:val="0"/>
          <w:numId w:val="128"/>
        </w:numPr>
        <w:spacing w:beforeLines="40" w:before="96" w:afterLines="40" w:after="96" w:line="276" w:lineRule="auto"/>
        <w:ind w:left="993" w:hanging="426"/>
        <w:rPr>
          <w:rFonts w:ascii="Arial" w:hAnsi="Arial" w:cs="Arial"/>
          <w:sz w:val="22"/>
          <w:szCs w:val="22"/>
        </w:rPr>
      </w:pPr>
      <w:r w:rsidRPr="00902D89">
        <w:rPr>
          <w:rFonts w:ascii="Arial" w:hAnsi="Arial" w:cs="Arial"/>
          <w:sz w:val="22"/>
          <w:szCs w:val="22"/>
        </w:rPr>
        <w:t>n</w:t>
      </w:r>
      <w:r w:rsidR="00E44F72" w:rsidRPr="00902D89">
        <w:rPr>
          <w:rFonts w:ascii="Arial" w:hAnsi="Arial" w:cs="Arial"/>
          <w:sz w:val="22"/>
          <w:szCs w:val="22"/>
        </w:rPr>
        <w:t>akłady (ilości np. m3, m2, mb</w:t>
      </w:r>
      <w:r w:rsidR="006D7740" w:rsidRPr="00902D89">
        <w:rPr>
          <w:rFonts w:ascii="Arial" w:hAnsi="Arial" w:cs="Arial"/>
          <w:sz w:val="22"/>
          <w:szCs w:val="22"/>
        </w:rPr>
        <w:t>.</w:t>
      </w:r>
      <w:r w:rsidR="00E44F72" w:rsidRPr="00902D89">
        <w:rPr>
          <w:rFonts w:ascii="Arial" w:hAnsi="Arial" w:cs="Arial"/>
          <w:sz w:val="22"/>
          <w:szCs w:val="22"/>
        </w:rPr>
        <w:t>, kg, szt. itd.) poszczególnych materiałów</w:t>
      </w:r>
      <w:r w:rsidR="00F16A9B" w:rsidRPr="00902D89">
        <w:rPr>
          <w:rFonts w:ascii="Arial" w:hAnsi="Arial" w:cs="Arial"/>
          <w:sz w:val="22"/>
          <w:szCs w:val="22"/>
        </w:rPr>
        <w:t>,</w:t>
      </w:r>
    </w:p>
    <w:p w14:paraId="03D1E120" w14:textId="77777777" w:rsidR="00E44F72" w:rsidRPr="00902D89" w:rsidRDefault="00C06EA8" w:rsidP="00EA5DF1">
      <w:pPr>
        <w:pStyle w:val="Akapitzlist"/>
        <w:numPr>
          <w:ilvl w:val="0"/>
          <w:numId w:val="128"/>
        </w:numPr>
        <w:spacing w:beforeLines="40" w:before="96" w:afterLines="40" w:after="96" w:line="276" w:lineRule="auto"/>
        <w:ind w:left="993" w:hanging="426"/>
        <w:rPr>
          <w:rFonts w:ascii="Arial" w:hAnsi="Arial" w:cs="Arial"/>
          <w:sz w:val="22"/>
          <w:szCs w:val="22"/>
        </w:rPr>
      </w:pPr>
      <w:r w:rsidRPr="00902D89">
        <w:rPr>
          <w:rFonts w:ascii="Arial" w:hAnsi="Arial" w:cs="Arial"/>
          <w:sz w:val="22"/>
          <w:szCs w:val="22"/>
        </w:rPr>
        <w:t>n</w:t>
      </w:r>
      <w:r w:rsidR="00E44F72" w:rsidRPr="00902D89">
        <w:rPr>
          <w:rFonts w:ascii="Arial" w:hAnsi="Arial" w:cs="Arial"/>
          <w:sz w:val="22"/>
          <w:szCs w:val="22"/>
        </w:rPr>
        <w:t>akład</w:t>
      </w:r>
      <w:r w:rsidR="001921B7" w:rsidRPr="00902D89">
        <w:rPr>
          <w:rFonts w:ascii="Arial" w:hAnsi="Arial" w:cs="Arial"/>
          <w:sz w:val="22"/>
          <w:szCs w:val="22"/>
        </w:rPr>
        <w:t xml:space="preserve">y pracy sprzętu  i transportu, </w:t>
      </w:r>
      <w:r w:rsidR="00E44F72" w:rsidRPr="00902D89">
        <w:rPr>
          <w:rFonts w:ascii="Arial" w:hAnsi="Arial" w:cs="Arial"/>
          <w:sz w:val="22"/>
          <w:szCs w:val="22"/>
        </w:rPr>
        <w:t>tj.  ilość m-g  poszczególnych jednoste</w:t>
      </w:r>
      <w:r w:rsidRPr="00902D89">
        <w:rPr>
          <w:rFonts w:ascii="Arial" w:hAnsi="Arial" w:cs="Arial"/>
          <w:sz w:val="22"/>
          <w:szCs w:val="22"/>
        </w:rPr>
        <w:t>k sprzętowych i transportowych.</w:t>
      </w:r>
    </w:p>
    <w:p w14:paraId="25B63403" w14:textId="77777777" w:rsidR="00E44F72" w:rsidRPr="000418D4" w:rsidRDefault="00E44F72" w:rsidP="004365D3">
      <w:pPr>
        <w:spacing w:beforeLines="40" w:before="96" w:afterLines="40" w:after="96" w:line="276" w:lineRule="auto"/>
        <w:ind w:firstLine="567"/>
        <w:rPr>
          <w:rFonts w:ascii="Arial" w:hAnsi="Arial" w:cs="Arial"/>
          <w:sz w:val="22"/>
          <w:szCs w:val="22"/>
        </w:rPr>
      </w:pPr>
      <w:r w:rsidRPr="000418D4">
        <w:rPr>
          <w:rFonts w:ascii="Arial" w:hAnsi="Arial" w:cs="Arial"/>
          <w:sz w:val="22"/>
          <w:szCs w:val="22"/>
        </w:rPr>
        <w:t>W rozbiciu cen jednostkowych należy również wykazać:</w:t>
      </w:r>
    </w:p>
    <w:p w14:paraId="59F61115" w14:textId="77777777" w:rsidR="00E44F72" w:rsidRPr="00902D89" w:rsidRDefault="00E44F72" w:rsidP="00EA5DF1">
      <w:pPr>
        <w:pStyle w:val="Akapitzlist"/>
        <w:numPr>
          <w:ilvl w:val="0"/>
          <w:numId w:val="129"/>
        </w:numPr>
        <w:spacing w:beforeLines="40" w:before="96" w:afterLines="40" w:after="96" w:line="276" w:lineRule="auto"/>
        <w:ind w:left="993" w:hanging="426"/>
        <w:rPr>
          <w:rFonts w:ascii="Arial" w:hAnsi="Arial" w:cs="Arial"/>
          <w:sz w:val="22"/>
          <w:szCs w:val="22"/>
        </w:rPr>
      </w:pPr>
      <w:r w:rsidRPr="00902D89">
        <w:rPr>
          <w:rFonts w:ascii="Arial" w:hAnsi="Arial" w:cs="Arial"/>
          <w:sz w:val="22"/>
          <w:szCs w:val="22"/>
        </w:rPr>
        <w:t xml:space="preserve">stawkę roboczogodziny R (w polskiej walucie), oraz </w:t>
      </w:r>
    </w:p>
    <w:p w14:paraId="4FFA4318" w14:textId="77777777" w:rsidR="00E44F72" w:rsidRPr="00902D89" w:rsidRDefault="00E44F72" w:rsidP="00EA5DF1">
      <w:pPr>
        <w:pStyle w:val="Akapitzlist"/>
        <w:numPr>
          <w:ilvl w:val="0"/>
          <w:numId w:val="129"/>
        </w:numPr>
        <w:spacing w:beforeLines="40" w:before="96" w:afterLines="40" w:after="96" w:line="276" w:lineRule="auto"/>
        <w:ind w:left="993" w:hanging="426"/>
        <w:rPr>
          <w:rFonts w:ascii="Arial" w:hAnsi="Arial" w:cs="Arial"/>
          <w:sz w:val="22"/>
          <w:szCs w:val="22"/>
        </w:rPr>
      </w:pPr>
      <w:r w:rsidRPr="00902D89">
        <w:rPr>
          <w:rFonts w:ascii="Arial" w:hAnsi="Arial" w:cs="Arial"/>
          <w:sz w:val="22"/>
          <w:szCs w:val="22"/>
        </w:rPr>
        <w:t xml:space="preserve">stawkę za </w:t>
      </w:r>
      <w:r w:rsidR="004D7BF3" w:rsidRPr="00902D89">
        <w:rPr>
          <w:rFonts w:ascii="Arial" w:hAnsi="Arial" w:cs="Arial"/>
          <w:sz w:val="22"/>
          <w:szCs w:val="22"/>
        </w:rPr>
        <w:t xml:space="preserve">motogodzinę </w:t>
      </w:r>
      <w:r w:rsidRPr="00902D89">
        <w:rPr>
          <w:rFonts w:ascii="Arial" w:hAnsi="Arial" w:cs="Arial"/>
          <w:sz w:val="22"/>
          <w:szCs w:val="22"/>
        </w:rPr>
        <w:t xml:space="preserve">sprzętu S (w polskiej walucie), oraz </w:t>
      </w:r>
    </w:p>
    <w:p w14:paraId="4EECE235" w14:textId="77777777" w:rsidR="00E44F72" w:rsidRPr="00902D89" w:rsidRDefault="00E44F72" w:rsidP="00EA5DF1">
      <w:pPr>
        <w:pStyle w:val="Akapitzlist"/>
        <w:numPr>
          <w:ilvl w:val="0"/>
          <w:numId w:val="129"/>
        </w:numPr>
        <w:spacing w:beforeLines="40" w:before="96" w:afterLines="40" w:after="96" w:line="276" w:lineRule="auto"/>
        <w:ind w:left="993" w:hanging="426"/>
        <w:rPr>
          <w:rFonts w:ascii="Arial" w:hAnsi="Arial" w:cs="Arial"/>
          <w:sz w:val="22"/>
          <w:szCs w:val="22"/>
        </w:rPr>
      </w:pPr>
      <w:r w:rsidRPr="00902D89">
        <w:rPr>
          <w:rFonts w:ascii="Arial" w:hAnsi="Arial" w:cs="Arial"/>
          <w:sz w:val="22"/>
          <w:szCs w:val="22"/>
        </w:rPr>
        <w:t xml:space="preserve">ceny materiałów wraz z kosztami transportu, oraz </w:t>
      </w:r>
    </w:p>
    <w:p w14:paraId="70AEFA12" w14:textId="77777777" w:rsidR="00E44F72" w:rsidRPr="00902D89" w:rsidRDefault="00E44F72" w:rsidP="00EA5DF1">
      <w:pPr>
        <w:pStyle w:val="Akapitzlist"/>
        <w:numPr>
          <w:ilvl w:val="0"/>
          <w:numId w:val="129"/>
        </w:numPr>
        <w:spacing w:beforeLines="40" w:before="96" w:afterLines="40" w:after="96" w:line="276" w:lineRule="auto"/>
        <w:ind w:left="993" w:hanging="426"/>
        <w:rPr>
          <w:rFonts w:ascii="Arial" w:hAnsi="Arial" w:cs="Arial"/>
          <w:sz w:val="22"/>
          <w:szCs w:val="22"/>
        </w:rPr>
      </w:pPr>
      <w:r w:rsidRPr="00902D89">
        <w:rPr>
          <w:rFonts w:ascii="Arial" w:hAnsi="Arial" w:cs="Arial"/>
          <w:sz w:val="22"/>
          <w:szCs w:val="22"/>
        </w:rPr>
        <w:t xml:space="preserve">wysokość kosztów pośrednich Kp liczonych od R i S, oraz </w:t>
      </w:r>
    </w:p>
    <w:p w14:paraId="03BC772F" w14:textId="77777777" w:rsidR="00E44F72" w:rsidRPr="00902D89" w:rsidRDefault="00E44F72" w:rsidP="00EA5DF1">
      <w:pPr>
        <w:pStyle w:val="Akapitzlist"/>
        <w:numPr>
          <w:ilvl w:val="0"/>
          <w:numId w:val="129"/>
        </w:numPr>
        <w:spacing w:beforeLines="40" w:before="96" w:afterLines="100" w:after="240" w:line="276" w:lineRule="auto"/>
        <w:ind w:left="993" w:hanging="426"/>
        <w:rPr>
          <w:rFonts w:ascii="Arial" w:hAnsi="Arial" w:cs="Arial"/>
          <w:sz w:val="22"/>
          <w:szCs w:val="22"/>
        </w:rPr>
      </w:pPr>
      <w:r w:rsidRPr="00902D89">
        <w:rPr>
          <w:rFonts w:ascii="Arial" w:hAnsi="Arial" w:cs="Arial"/>
          <w:sz w:val="22"/>
          <w:szCs w:val="22"/>
        </w:rPr>
        <w:t>wysoko</w:t>
      </w:r>
      <w:r w:rsidR="006160F7" w:rsidRPr="00902D89">
        <w:rPr>
          <w:rFonts w:ascii="Arial" w:hAnsi="Arial" w:cs="Arial"/>
          <w:sz w:val="22"/>
          <w:szCs w:val="22"/>
        </w:rPr>
        <w:t>ść zysku Z liczonego od R</w:t>
      </w:r>
      <w:r w:rsidR="005724A2" w:rsidRPr="00902D89">
        <w:rPr>
          <w:rFonts w:ascii="Arial" w:hAnsi="Arial" w:cs="Arial"/>
          <w:sz w:val="22"/>
          <w:szCs w:val="22"/>
        </w:rPr>
        <w:t xml:space="preserve"> </w:t>
      </w:r>
      <w:r w:rsidR="006160F7" w:rsidRPr="00902D89">
        <w:rPr>
          <w:rFonts w:ascii="Arial" w:hAnsi="Arial" w:cs="Arial"/>
          <w:sz w:val="22"/>
          <w:szCs w:val="22"/>
        </w:rPr>
        <w:t>+</w:t>
      </w:r>
      <w:r w:rsidR="005724A2" w:rsidRPr="00902D89">
        <w:rPr>
          <w:rFonts w:ascii="Arial" w:hAnsi="Arial" w:cs="Arial"/>
          <w:sz w:val="22"/>
          <w:szCs w:val="22"/>
        </w:rPr>
        <w:t xml:space="preserve"> </w:t>
      </w:r>
      <w:r w:rsidR="006160F7" w:rsidRPr="00902D89">
        <w:rPr>
          <w:rFonts w:ascii="Arial" w:hAnsi="Arial" w:cs="Arial"/>
          <w:sz w:val="22"/>
          <w:szCs w:val="22"/>
        </w:rPr>
        <w:t>S</w:t>
      </w:r>
      <w:r w:rsidR="005724A2" w:rsidRPr="00902D89">
        <w:rPr>
          <w:rFonts w:ascii="Arial" w:hAnsi="Arial" w:cs="Arial"/>
          <w:sz w:val="22"/>
          <w:szCs w:val="22"/>
        </w:rPr>
        <w:t xml:space="preserve"> </w:t>
      </w:r>
      <w:r w:rsidR="006160F7" w:rsidRPr="00902D89">
        <w:rPr>
          <w:rFonts w:ascii="Arial" w:hAnsi="Arial" w:cs="Arial"/>
          <w:sz w:val="22"/>
          <w:szCs w:val="22"/>
        </w:rPr>
        <w:t>+</w:t>
      </w:r>
      <w:r w:rsidR="005724A2" w:rsidRPr="00902D89">
        <w:rPr>
          <w:rFonts w:ascii="Arial" w:hAnsi="Arial" w:cs="Arial"/>
          <w:sz w:val="22"/>
          <w:szCs w:val="22"/>
        </w:rPr>
        <w:t xml:space="preserve"> </w:t>
      </w:r>
      <w:r w:rsidR="006160F7" w:rsidRPr="00902D89">
        <w:rPr>
          <w:rFonts w:ascii="Arial" w:hAnsi="Arial" w:cs="Arial"/>
          <w:sz w:val="22"/>
          <w:szCs w:val="22"/>
        </w:rPr>
        <w:t>Kp.</w:t>
      </w:r>
      <w:commentRangeEnd w:id="408"/>
      <w:r w:rsidR="00222C1A">
        <w:rPr>
          <w:rStyle w:val="Odwoaniedokomentarza"/>
        </w:rPr>
        <w:commentReference w:id="408"/>
      </w:r>
      <w:commentRangeEnd w:id="409"/>
      <w:r w:rsidR="00476D68">
        <w:rPr>
          <w:rStyle w:val="Odwoaniedokomentarza"/>
        </w:rPr>
        <w:commentReference w:id="409"/>
      </w:r>
    </w:p>
    <w:p w14:paraId="7034F640" w14:textId="77777777" w:rsidR="0001037B" w:rsidRDefault="00943138" w:rsidP="004365D3">
      <w:pPr>
        <w:tabs>
          <w:tab w:val="left" w:pos="567"/>
        </w:tabs>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2</w:t>
      </w:r>
      <w:r w:rsidR="00711C6A" w:rsidRPr="000418D4">
        <w:rPr>
          <w:rFonts w:ascii="Arial" w:hAnsi="Arial" w:cs="Arial"/>
          <w:sz w:val="22"/>
          <w:szCs w:val="22"/>
        </w:rPr>
        <w:t xml:space="preserve">) </w:t>
      </w:r>
      <w:r w:rsidR="00711C6A" w:rsidRPr="000418D4">
        <w:rPr>
          <w:rFonts w:ascii="Arial" w:hAnsi="Arial" w:cs="Arial"/>
          <w:sz w:val="22"/>
          <w:szCs w:val="22"/>
        </w:rPr>
        <w:tab/>
        <w:t xml:space="preserve">szczegółowe wyliczenia Robót określonych w ZPRS i ich wartości, przypisanych do poszczególnych Etapów wskazanych </w:t>
      </w:r>
      <w:r w:rsidR="004422A9" w:rsidRPr="000418D4">
        <w:rPr>
          <w:rFonts w:ascii="Arial" w:hAnsi="Arial" w:cs="Arial"/>
          <w:sz w:val="22"/>
          <w:szCs w:val="22"/>
        </w:rPr>
        <w:t>w Subklauzuli 8.</w:t>
      </w:r>
      <w:r w:rsidR="00A35B76" w:rsidRPr="000418D4">
        <w:rPr>
          <w:rFonts w:ascii="Arial" w:hAnsi="Arial" w:cs="Arial"/>
          <w:sz w:val="22"/>
          <w:szCs w:val="22"/>
        </w:rPr>
        <w:t>1</w:t>
      </w:r>
      <w:r w:rsidR="004422A9" w:rsidRPr="000418D4">
        <w:rPr>
          <w:rFonts w:ascii="Arial" w:hAnsi="Arial" w:cs="Arial"/>
          <w:sz w:val="22"/>
          <w:szCs w:val="22"/>
        </w:rPr>
        <w:t xml:space="preserve">3 Warunków Szczególnych. </w:t>
      </w:r>
    </w:p>
    <w:p w14:paraId="3AD7ED96" w14:textId="77777777" w:rsidR="00C757D8" w:rsidRPr="000418D4" w:rsidRDefault="0001037B" w:rsidP="004365D3">
      <w:pPr>
        <w:spacing w:beforeLines="40" w:before="96" w:afterLines="40" w:after="96" w:line="276" w:lineRule="auto"/>
        <w:jc w:val="both"/>
        <w:rPr>
          <w:rFonts w:ascii="Arial" w:hAnsi="Arial" w:cs="Arial"/>
          <w:sz w:val="22"/>
          <w:szCs w:val="22"/>
        </w:rPr>
      </w:pPr>
      <w:r w:rsidRPr="0001037B">
        <w:rPr>
          <w:rFonts w:ascii="Arial" w:hAnsi="Arial" w:cs="Arial"/>
          <w:sz w:val="22"/>
          <w:szCs w:val="22"/>
        </w:rPr>
        <w:t>Każdy ZPRS ma być zgodny z Harmonogramem Płatności oraz Rozbiciem Ceny Ofertowej.</w:t>
      </w:r>
    </w:p>
    <w:p w14:paraId="08C2628C" w14:textId="77777777" w:rsidR="0045337F" w:rsidRPr="000418D4" w:rsidRDefault="0045337F" w:rsidP="004365D3">
      <w:pPr>
        <w:pStyle w:val="Nagwek3"/>
        <w:spacing w:beforeLines="40" w:before="96" w:afterLines="40" w:after="96" w:line="276" w:lineRule="auto"/>
      </w:pPr>
      <w:bookmarkStart w:id="410" w:name="_Toc424890973"/>
      <w:bookmarkStart w:id="411" w:name="_Toc449656745"/>
      <w:bookmarkStart w:id="412" w:name="_Toc506972640"/>
      <w:r w:rsidRPr="000418D4">
        <w:t>SubKLAUZULA 14.5</w:t>
      </w:r>
      <w:r w:rsidRPr="000418D4">
        <w:tab/>
      </w:r>
      <w:bookmarkEnd w:id="405"/>
      <w:bookmarkEnd w:id="406"/>
      <w:bookmarkEnd w:id="407"/>
      <w:r w:rsidRPr="000418D4">
        <w:t>URZĄDZENIA I MATERIAŁY PRZEZNACZONE DLA ROBÓT</w:t>
      </w:r>
      <w:bookmarkEnd w:id="410"/>
      <w:bookmarkEnd w:id="411"/>
      <w:bookmarkEnd w:id="412"/>
    </w:p>
    <w:p w14:paraId="244B3A2D" w14:textId="77777777" w:rsidR="0058044D" w:rsidRPr="002050A0" w:rsidRDefault="0058044D" w:rsidP="0058044D">
      <w:pPr>
        <w:spacing w:beforeLines="40" w:before="96" w:afterLines="40" w:after="96"/>
        <w:jc w:val="both"/>
        <w:rPr>
          <w:rFonts w:ascii="Arial" w:hAnsi="Arial" w:cs="Arial"/>
          <w:sz w:val="22"/>
          <w:szCs w:val="22"/>
        </w:rPr>
      </w:pPr>
      <w:r w:rsidRPr="002050A0">
        <w:rPr>
          <w:rFonts w:ascii="Arial" w:hAnsi="Arial" w:cs="Arial"/>
          <w:sz w:val="22"/>
          <w:szCs w:val="22"/>
        </w:rPr>
        <w:t>Usuwa się SubKLAUZULĘ i zastępuje się następującą treścią:</w:t>
      </w:r>
    </w:p>
    <w:p w14:paraId="7503955B" w14:textId="77777777" w:rsidR="00554693" w:rsidRPr="002050A0" w:rsidRDefault="00554693" w:rsidP="00554693">
      <w:pPr>
        <w:spacing w:beforeLines="40" w:before="96" w:afterLines="40" w:after="96" w:line="276" w:lineRule="auto"/>
        <w:jc w:val="both"/>
        <w:rPr>
          <w:rFonts w:ascii="Arial" w:hAnsi="Arial" w:cs="Arial"/>
          <w:sz w:val="22"/>
          <w:szCs w:val="22"/>
        </w:rPr>
      </w:pPr>
      <w:r w:rsidRPr="002050A0">
        <w:rPr>
          <w:rFonts w:ascii="Arial" w:hAnsi="Arial" w:cs="Arial"/>
          <w:sz w:val="22"/>
          <w:szCs w:val="22"/>
        </w:rPr>
        <w:t>Przejściowe Świadectwa Płatności będą zawierać, według podpunktu (</w:t>
      </w:r>
      <w:r w:rsidR="00803E29">
        <w:rPr>
          <w:rFonts w:ascii="Arial" w:hAnsi="Arial" w:cs="Arial"/>
          <w:sz w:val="22"/>
          <w:szCs w:val="22"/>
        </w:rPr>
        <w:t>d</w:t>
      </w:r>
      <w:r w:rsidRPr="002050A0">
        <w:rPr>
          <w:rFonts w:ascii="Arial" w:hAnsi="Arial" w:cs="Arial"/>
          <w:sz w:val="22"/>
          <w:szCs w:val="22"/>
        </w:rPr>
        <w:t xml:space="preserve">) SubKLAUZULI 14.3 Warunków Szczególnych, kwoty za Urządzenia i Materiały do wbudowania w Roboty Stałe, które zostały przez Wykonawcę zakupione i dostarczone na Plac Budowy albo teren lub magazyn uzgodniony </w:t>
      </w:r>
      <w:r>
        <w:rPr>
          <w:rFonts w:ascii="Arial" w:hAnsi="Arial" w:cs="Arial"/>
          <w:sz w:val="22"/>
          <w:szCs w:val="22"/>
        </w:rPr>
        <w:t xml:space="preserve">i </w:t>
      </w:r>
      <w:r w:rsidRPr="002050A0">
        <w:rPr>
          <w:rFonts w:ascii="Arial" w:hAnsi="Arial" w:cs="Arial"/>
          <w:sz w:val="22"/>
          <w:szCs w:val="22"/>
        </w:rPr>
        <w:t xml:space="preserve">zaakceptowany przez Inżyniera. </w:t>
      </w:r>
    </w:p>
    <w:p w14:paraId="2585A910" w14:textId="77777777" w:rsidR="00554693" w:rsidRPr="002050A0" w:rsidRDefault="00554693" w:rsidP="00554693">
      <w:pPr>
        <w:spacing w:beforeLines="40" w:before="96" w:afterLines="40" w:after="96" w:line="276" w:lineRule="auto"/>
        <w:jc w:val="both"/>
        <w:rPr>
          <w:rFonts w:ascii="Arial" w:hAnsi="Arial" w:cs="Arial"/>
          <w:sz w:val="22"/>
          <w:szCs w:val="22"/>
        </w:rPr>
      </w:pPr>
      <w:r w:rsidRPr="002050A0">
        <w:rPr>
          <w:rFonts w:ascii="Arial" w:hAnsi="Arial" w:cs="Arial"/>
          <w:sz w:val="22"/>
          <w:szCs w:val="22"/>
        </w:rPr>
        <w:t>Inżynier określi i poświadczy odpowiednie kwoty, jeśli spełnione są następujące warunki:</w:t>
      </w:r>
    </w:p>
    <w:p w14:paraId="13B39EF6" w14:textId="77777777" w:rsidR="00554693" w:rsidRPr="002050A0" w:rsidRDefault="00554693" w:rsidP="00554693">
      <w:pPr>
        <w:numPr>
          <w:ilvl w:val="0"/>
          <w:numId w:val="141"/>
        </w:numPr>
        <w:spacing w:beforeLines="40" w:before="96" w:afterLines="40" w:after="96" w:line="276" w:lineRule="auto"/>
        <w:ind w:left="567" w:hanging="567"/>
        <w:jc w:val="both"/>
        <w:rPr>
          <w:rFonts w:ascii="Arial" w:hAnsi="Arial" w:cs="Arial"/>
          <w:sz w:val="22"/>
          <w:szCs w:val="22"/>
        </w:rPr>
      </w:pPr>
      <w:r w:rsidRPr="002050A0">
        <w:rPr>
          <w:rFonts w:ascii="Arial" w:hAnsi="Arial" w:cs="Arial"/>
          <w:sz w:val="22"/>
          <w:szCs w:val="22"/>
        </w:rPr>
        <w:t>Wykonawca:</w:t>
      </w:r>
    </w:p>
    <w:p w14:paraId="6CE5F62B" w14:textId="77777777" w:rsidR="00554693" w:rsidRPr="00DC4005" w:rsidRDefault="00554693" w:rsidP="00554693">
      <w:pPr>
        <w:numPr>
          <w:ilvl w:val="0"/>
          <w:numId w:val="24"/>
        </w:numPr>
        <w:spacing w:beforeLines="40" w:before="96" w:afterLines="40" w:after="96" w:line="276" w:lineRule="auto"/>
        <w:ind w:left="993" w:hanging="426"/>
        <w:jc w:val="both"/>
        <w:rPr>
          <w:rFonts w:ascii="Arial" w:hAnsi="Arial" w:cs="Arial"/>
          <w:sz w:val="22"/>
          <w:szCs w:val="22"/>
        </w:rPr>
      </w:pPr>
      <w:r w:rsidRPr="002050A0">
        <w:rPr>
          <w:rFonts w:ascii="Arial" w:hAnsi="Arial" w:cs="Arial"/>
          <w:sz w:val="22"/>
          <w:szCs w:val="22"/>
        </w:rPr>
        <w:t>prowadził zadowalające zapisy</w:t>
      </w:r>
      <w:r w:rsidRPr="00DC4005">
        <w:rPr>
          <w:rFonts w:ascii="Arial" w:hAnsi="Arial" w:cs="Arial"/>
          <w:sz w:val="22"/>
          <w:szCs w:val="22"/>
        </w:rPr>
        <w:t xml:space="preserve"> (włączając zamówienia, potwierdzenia odbioru, faktury, Koszty oraz użycie Urządzeń i Materiałów), które dostępne są do inspekcji</w:t>
      </w:r>
      <w:r>
        <w:rPr>
          <w:rFonts w:ascii="Arial" w:hAnsi="Arial" w:cs="Arial"/>
          <w:sz w:val="22"/>
          <w:szCs w:val="22"/>
        </w:rPr>
        <w:t xml:space="preserve"> i uzyskał uprzednio zatwierdzenie Inżyniera w zakresie zakupu Urządzeń i Materiałów</w:t>
      </w:r>
      <w:r w:rsidRPr="00DC4005">
        <w:rPr>
          <w:rFonts w:ascii="Arial" w:hAnsi="Arial" w:cs="Arial"/>
          <w:sz w:val="22"/>
          <w:szCs w:val="22"/>
        </w:rPr>
        <w:t xml:space="preserve">, oraz </w:t>
      </w:r>
    </w:p>
    <w:p w14:paraId="4D21AF4E" w14:textId="77777777" w:rsidR="00554693" w:rsidRDefault="00554693" w:rsidP="00554693">
      <w:pPr>
        <w:numPr>
          <w:ilvl w:val="0"/>
          <w:numId w:val="24"/>
        </w:numPr>
        <w:spacing w:beforeLines="40" w:before="96" w:afterLines="40" w:after="96" w:line="276" w:lineRule="auto"/>
        <w:ind w:left="993" w:hanging="426"/>
        <w:jc w:val="both"/>
        <w:rPr>
          <w:rFonts w:ascii="Arial" w:hAnsi="Arial" w:cs="Arial"/>
          <w:sz w:val="22"/>
          <w:szCs w:val="22"/>
        </w:rPr>
      </w:pPr>
      <w:r w:rsidRPr="00DC4005">
        <w:rPr>
          <w:rFonts w:ascii="Arial" w:hAnsi="Arial" w:cs="Arial"/>
          <w:sz w:val="22"/>
          <w:szCs w:val="22"/>
        </w:rPr>
        <w:t>przedłożył rozliczenie Kosztu pozyskania i dostar</w:t>
      </w:r>
      <w:r w:rsidR="00803E29">
        <w:rPr>
          <w:rFonts w:ascii="Arial" w:hAnsi="Arial" w:cs="Arial"/>
          <w:sz w:val="22"/>
          <w:szCs w:val="22"/>
        </w:rPr>
        <w:t>czenia Urządzeń i Materiałów na </w:t>
      </w:r>
      <w:r w:rsidRPr="00DC4005">
        <w:rPr>
          <w:rFonts w:ascii="Arial" w:hAnsi="Arial" w:cs="Arial"/>
          <w:sz w:val="22"/>
          <w:szCs w:val="22"/>
        </w:rPr>
        <w:t>Plac Budowy</w:t>
      </w:r>
      <w:r w:rsidRPr="0072406F">
        <w:rPr>
          <w:sz w:val="22"/>
        </w:rPr>
        <w:t xml:space="preserve"> </w:t>
      </w:r>
      <w:r w:rsidRPr="0072406F">
        <w:rPr>
          <w:rFonts w:ascii="Arial" w:hAnsi="Arial" w:cs="Arial"/>
          <w:sz w:val="22"/>
          <w:szCs w:val="22"/>
        </w:rPr>
        <w:t>bądź teren lub magazyn uzgodniony i zaakceptowany przez Inżyniera</w:t>
      </w:r>
      <w:r w:rsidRPr="00DC4005">
        <w:rPr>
          <w:rFonts w:ascii="Arial" w:hAnsi="Arial" w:cs="Arial"/>
          <w:sz w:val="22"/>
          <w:szCs w:val="22"/>
        </w:rPr>
        <w:t>, potwierdzone zadowalającymi dowodami</w:t>
      </w:r>
      <w:r>
        <w:rPr>
          <w:rFonts w:ascii="Arial" w:hAnsi="Arial" w:cs="Arial"/>
          <w:sz w:val="22"/>
          <w:szCs w:val="22"/>
        </w:rPr>
        <w:t>, oraz</w:t>
      </w:r>
    </w:p>
    <w:p w14:paraId="204F1B87" w14:textId="77777777" w:rsidR="00554693" w:rsidRPr="00DD348E" w:rsidRDefault="00554693" w:rsidP="00554693">
      <w:pPr>
        <w:numPr>
          <w:ilvl w:val="0"/>
          <w:numId w:val="24"/>
        </w:numPr>
        <w:spacing w:beforeLines="40" w:before="96" w:afterLines="40" w:after="96" w:line="276" w:lineRule="auto"/>
        <w:ind w:left="993" w:hanging="426"/>
        <w:jc w:val="both"/>
        <w:rPr>
          <w:rFonts w:ascii="Arial" w:hAnsi="Arial" w:cs="Arial"/>
          <w:sz w:val="22"/>
          <w:szCs w:val="22"/>
        </w:rPr>
      </w:pPr>
      <w:r w:rsidRPr="00DD348E">
        <w:rPr>
          <w:rFonts w:ascii="Arial" w:hAnsi="Arial" w:cs="Arial"/>
          <w:sz w:val="22"/>
        </w:rPr>
        <w:t>przedłożył dokument potwierdzający przekazanie Zamawiającemu</w:t>
      </w:r>
      <w:r w:rsidRPr="00B63E46">
        <w:rPr>
          <w:rFonts w:ascii="Arial" w:hAnsi="Arial" w:cs="Arial"/>
          <w:sz w:val="22"/>
        </w:rPr>
        <w:t xml:space="preserve"> </w:t>
      </w:r>
      <w:r>
        <w:rPr>
          <w:rFonts w:ascii="Arial" w:hAnsi="Arial" w:cs="Arial"/>
          <w:sz w:val="22"/>
        </w:rPr>
        <w:t>Urządzeń i Materiałów</w:t>
      </w:r>
      <w:r w:rsidRPr="00DD348E">
        <w:rPr>
          <w:rFonts w:ascii="Arial" w:hAnsi="Arial" w:cs="Arial"/>
          <w:sz w:val="22"/>
        </w:rPr>
        <w:t xml:space="preserve"> wolnych od </w:t>
      </w:r>
      <w:r>
        <w:rPr>
          <w:rFonts w:ascii="Arial" w:hAnsi="Arial" w:cs="Arial"/>
          <w:sz w:val="22"/>
        </w:rPr>
        <w:t xml:space="preserve">jakichkolwiek obciążeń wraz </w:t>
      </w:r>
      <w:r w:rsidRPr="00DD348E">
        <w:rPr>
          <w:rFonts w:ascii="Arial" w:hAnsi="Arial" w:cs="Arial"/>
          <w:sz w:val="22"/>
        </w:rPr>
        <w:t>z ustalonymi warunkami nadzoru Wykonawcy n</w:t>
      </w:r>
      <w:r>
        <w:rPr>
          <w:rFonts w:ascii="Arial" w:hAnsi="Arial" w:cs="Arial"/>
          <w:sz w:val="22"/>
        </w:rPr>
        <w:t>ad nimi do czasu ich wbudowania oraz</w:t>
      </w:r>
      <w:r w:rsidRPr="00DC4005">
        <w:rPr>
          <w:rFonts w:ascii="Arial" w:hAnsi="Arial" w:cs="Arial"/>
          <w:sz w:val="22"/>
          <w:szCs w:val="22"/>
        </w:rPr>
        <w:t xml:space="preserve"> przedstawi</w:t>
      </w:r>
      <w:r>
        <w:rPr>
          <w:rFonts w:ascii="Arial" w:hAnsi="Arial" w:cs="Arial"/>
          <w:sz w:val="22"/>
          <w:szCs w:val="22"/>
        </w:rPr>
        <w:t>ł</w:t>
      </w:r>
      <w:r w:rsidRPr="00DC4005">
        <w:rPr>
          <w:rFonts w:ascii="Arial" w:hAnsi="Arial" w:cs="Arial"/>
          <w:sz w:val="22"/>
          <w:szCs w:val="22"/>
        </w:rPr>
        <w:t xml:space="preserve"> dowody potwierdzające, że jest właścicielem przedmiotowych Materiałów i Urządzeń</w:t>
      </w:r>
      <w:r w:rsidRPr="00DD348E">
        <w:rPr>
          <w:rFonts w:ascii="Arial" w:hAnsi="Arial" w:cs="Arial"/>
          <w:sz w:val="22"/>
          <w:szCs w:val="22"/>
        </w:rPr>
        <w:t>;</w:t>
      </w:r>
    </w:p>
    <w:p w14:paraId="15DFDBDE" w14:textId="77777777" w:rsidR="00554693" w:rsidRPr="00DC4005" w:rsidRDefault="00554693" w:rsidP="00554693">
      <w:pPr>
        <w:spacing w:beforeLines="40" w:before="96" w:afterLines="40" w:after="96" w:line="276" w:lineRule="auto"/>
        <w:jc w:val="both"/>
        <w:rPr>
          <w:rFonts w:ascii="Arial" w:hAnsi="Arial" w:cs="Arial"/>
          <w:sz w:val="22"/>
          <w:szCs w:val="22"/>
        </w:rPr>
      </w:pPr>
      <w:r w:rsidRPr="00DC4005">
        <w:rPr>
          <w:rFonts w:ascii="Arial" w:hAnsi="Arial" w:cs="Arial"/>
          <w:sz w:val="22"/>
          <w:szCs w:val="22"/>
        </w:rPr>
        <w:t>oraz</w:t>
      </w:r>
      <w:r w:rsidRPr="00DC4005">
        <w:rPr>
          <w:rFonts w:ascii="Arial" w:hAnsi="Arial" w:cs="Arial"/>
          <w:sz w:val="22"/>
          <w:szCs w:val="22"/>
        </w:rPr>
        <w:tab/>
      </w:r>
    </w:p>
    <w:p w14:paraId="4802949C" w14:textId="77777777" w:rsidR="00554693" w:rsidRPr="00DC4005" w:rsidRDefault="00554693" w:rsidP="00554693">
      <w:pPr>
        <w:numPr>
          <w:ilvl w:val="0"/>
          <w:numId w:val="141"/>
        </w:numPr>
        <w:spacing w:beforeLines="40" w:before="96" w:afterLines="40" w:after="96" w:line="276" w:lineRule="auto"/>
        <w:ind w:left="567" w:hanging="567"/>
        <w:jc w:val="both"/>
        <w:rPr>
          <w:rFonts w:ascii="Arial" w:hAnsi="Arial" w:cs="Arial"/>
          <w:sz w:val="22"/>
          <w:szCs w:val="22"/>
        </w:rPr>
      </w:pPr>
      <w:r w:rsidRPr="00DC4005">
        <w:rPr>
          <w:rFonts w:ascii="Arial" w:hAnsi="Arial" w:cs="Arial"/>
          <w:sz w:val="22"/>
          <w:szCs w:val="22"/>
        </w:rPr>
        <w:lastRenderedPageBreak/>
        <w:t xml:space="preserve"> Urządzenia i Materiały</w:t>
      </w:r>
      <w:r>
        <w:rPr>
          <w:rFonts w:ascii="Arial" w:hAnsi="Arial" w:cs="Arial"/>
          <w:sz w:val="22"/>
          <w:szCs w:val="22"/>
        </w:rPr>
        <w:t>:</w:t>
      </w:r>
    </w:p>
    <w:p w14:paraId="260C1105" w14:textId="77777777" w:rsidR="00554693" w:rsidRPr="00DC4005" w:rsidRDefault="00554693" w:rsidP="00554693">
      <w:pPr>
        <w:numPr>
          <w:ilvl w:val="0"/>
          <w:numId w:val="142"/>
        </w:numPr>
        <w:spacing w:beforeLines="40" w:before="96" w:afterLines="40" w:after="96" w:line="276" w:lineRule="auto"/>
        <w:ind w:left="993" w:hanging="426"/>
        <w:jc w:val="both"/>
        <w:rPr>
          <w:rFonts w:ascii="Arial" w:hAnsi="Arial" w:cs="Arial"/>
          <w:sz w:val="22"/>
          <w:szCs w:val="22"/>
        </w:rPr>
      </w:pPr>
      <w:r w:rsidRPr="00DC4005">
        <w:rPr>
          <w:rFonts w:ascii="Arial" w:hAnsi="Arial" w:cs="Arial"/>
          <w:sz w:val="22"/>
          <w:szCs w:val="22"/>
        </w:rPr>
        <w:t>są płatne po dostarczeniu na Plac Budowy</w:t>
      </w:r>
      <w:r>
        <w:rPr>
          <w:rFonts w:ascii="Arial" w:hAnsi="Arial" w:cs="Arial"/>
          <w:sz w:val="22"/>
          <w:szCs w:val="22"/>
        </w:rPr>
        <w:t xml:space="preserve"> </w:t>
      </w:r>
      <w:r w:rsidRPr="00865F3A">
        <w:rPr>
          <w:rFonts w:ascii="Arial" w:hAnsi="Arial" w:cs="Arial"/>
          <w:sz w:val="22"/>
          <w:szCs w:val="22"/>
        </w:rPr>
        <w:t xml:space="preserve">bądź teren </w:t>
      </w:r>
      <w:r>
        <w:rPr>
          <w:rFonts w:ascii="Arial" w:hAnsi="Arial" w:cs="Arial"/>
          <w:sz w:val="22"/>
          <w:szCs w:val="22"/>
        </w:rPr>
        <w:t>lub magazyn uzgodniony i </w:t>
      </w:r>
      <w:r w:rsidRPr="00865F3A">
        <w:rPr>
          <w:rFonts w:ascii="Arial" w:hAnsi="Arial" w:cs="Arial"/>
          <w:sz w:val="22"/>
          <w:szCs w:val="22"/>
        </w:rPr>
        <w:t>zaakceptowany przez Inżyniera</w:t>
      </w:r>
      <w:r w:rsidRPr="00DC4005">
        <w:rPr>
          <w:rFonts w:ascii="Arial" w:hAnsi="Arial" w:cs="Arial"/>
          <w:sz w:val="22"/>
          <w:szCs w:val="22"/>
        </w:rPr>
        <w:t>, oraz</w:t>
      </w:r>
    </w:p>
    <w:p w14:paraId="37F5B952" w14:textId="77777777" w:rsidR="00554693" w:rsidRPr="00D042F4" w:rsidRDefault="00554693" w:rsidP="00554693">
      <w:pPr>
        <w:numPr>
          <w:ilvl w:val="0"/>
          <w:numId w:val="142"/>
        </w:numPr>
        <w:spacing w:beforeLines="40" w:before="96" w:afterLines="40" w:after="96" w:line="276" w:lineRule="auto"/>
        <w:ind w:left="993" w:hanging="426"/>
        <w:jc w:val="both"/>
        <w:rPr>
          <w:rFonts w:ascii="Arial" w:hAnsi="Arial" w:cs="Arial"/>
          <w:sz w:val="22"/>
          <w:szCs w:val="22"/>
        </w:rPr>
      </w:pPr>
      <w:r w:rsidRPr="00DC4005">
        <w:rPr>
          <w:rFonts w:ascii="Arial" w:hAnsi="Arial" w:cs="Arial"/>
          <w:sz w:val="22"/>
          <w:szCs w:val="22"/>
        </w:rPr>
        <w:t>są niezbędne do należytego wykonania Robót przez Wykonawcę</w:t>
      </w:r>
      <w:r>
        <w:rPr>
          <w:rFonts w:ascii="Arial" w:hAnsi="Arial" w:cs="Arial"/>
          <w:sz w:val="22"/>
          <w:szCs w:val="22"/>
        </w:rPr>
        <w:t xml:space="preserve"> i są wyspecyfikowane w PFU lub wynikają z </w:t>
      </w:r>
      <w:r w:rsidRPr="00D042F4">
        <w:rPr>
          <w:rFonts w:ascii="Arial" w:hAnsi="Arial" w:cs="Arial"/>
          <w:sz w:val="22"/>
          <w:szCs w:val="22"/>
        </w:rPr>
        <w:t>zaakceptowan</w:t>
      </w:r>
      <w:r>
        <w:rPr>
          <w:rFonts w:ascii="Arial" w:hAnsi="Arial" w:cs="Arial"/>
          <w:sz w:val="22"/>
          <w:szCs w:val="22"/>
        </w:rPr>
        <w:t>ego</w:t>
      </w:r>
      <w:r w:rsidRPr="00D042F4">
        <w:rPr>
          <w:rFonts w:ascii="Arial" w:hAnsi="Arial" w:cs="Arial"/>
          <w:sz w:val="22"/>
          <w:szCs w:val="22"/>
        </w:rPr>
        <w:t xml:space="preserve"> przez Zamawiającego Projekt</w:t>
      </w:r>
      <w:r>
        <w:rPr>
          <w:rFonts w:ascii="Arial" w:hAnsi="Arial" w:cs="Arial"/>
          <w:sz w:val="22"/>
          <w:szCs w:val="22"/>
        </w:rPr>
        <w:t>u</w:t>
      </w:r>
      <w:r w:rsidRPr="00D042F4">
        <w:rPr>
          <w:rFonts w:ascii="Arial" w:hAnsi="Arial" w:cs="Arial"/>
          <w:sz w:val="22"/>
          <w:szCs w:val="22"/>
        </w:rPr>
        <w:t xml:space="preserve"> Budowlan</w:t>
      </w:r>
      <w:r>
        <w:rPr>
          <w:rFonts w:ascii="Arial" w:hAnsi="Arial" w:cs="Arial"/>
          <w:sz w:val="22"/>
          <w:szCs w:val="22"/>
        </w:rPr>
        <w:t>ego</w:t>
      </w:r>
      <w:r w:rsidRPr="00D042F4">
        <w:rPr>
          <w:rFonts w:ascii="Arial" w:hAnsi="Arial" w:cs="Arial"/>
          <w:sz w:val="22"/>
          <w:szCs w:val="22"/>
        </w:rPr>
        <w:t>,</w:t>
      </w:r>
      <w:commentRangeStart w:id="413"/>
      <w:r w:rsidRPr="00D042F4">
        <w:rPr>
          <w:rFonts w:ascii="Arial" w:hAnsi="Arial" w:cs="Arial"/>
          <w:sz w:val="22"/>
          <w:szCs w:val="22"/>
        </w:rPr>
        <w:t xml:space="preserve"> </w:t>
      </w:r>
      <w:commentRangeEnd w:id="413"/>
      <w:r w:rsidR="00476D68">
        <w:rPr>
          <w:rStyle w:val="Odwoaniedokomentarza"/>
        </w:rPr>
        <w:commentReference w:id="413"/>
      </w:r>
      <w:r w:rsidRPr="00D042F4">
        <w:rPr>
          <w:rFonts w:ascii="Arial" w:hAnsi="Arial" w:cs="Arial"/>
          <w:sz w:val="22"/>
          <w:szCs w:val="22"/>
        </w:rPr>
        <w:t>oraz</w:t>
      </w:r>
    </w:p>
    <w:p w14:paraId="68D343B9" w14:textId="77777777" w:rsidR="00554693" w:rsidRPr="00DC4005" w:rsidRDefault="00554693" w:rsidP="00554693">
      <w:pPr>
        <w:numPr>
          <w:ilvl w:val="0"/>
          <w:numId w:val="142"/>
        </w:numPr>
        <w:spacing w:beforeLines="40" w:before="96" w:afterLines="40" w:after="96" w:line="276" w:lineRule="auto"/>
        <w:ind w:left="993" w:hanging="426"/>
        <w:jc w:val="both"/>
        <w:rPr>
          <w:rFonts w:ascii="Arial" w:hAnsi="Arial" w:cs="Arial"/>
          <w:sz w:val="22"/>
          <w:szCs w:val="22"/>
        </w:rPr>
      </w:pPr>
      <w:r w:rsidRPr="00DC4005">
        <w:rPr>
          <w:rFonts w:ascii="Arial" w:hAnsi="Arial" w:cs="Arial"/>
          <w:sz w:val="22"/>
          <w:szCs w:val="22"/>
        </w:rPr>
        <w:t xml:space="preserve">zostały dostarczone na Plac Budowy bądź teren lub magazyn uzgodniony </w:t>
      </w:r>
      <w:r>
        <w:rPr>
          <w:rFonts w:ascii="Arial" w:hAnsi="Arial" w:cs="Arial"/>
          <w:sz w:val="22"/>
          <w:szCs w:val="22"/>
        </w:rPr>
        <w:t>i </w:t>
      </w:r>
      <w:r w:rsidRPr="00DC4005">
        <w:rPr>
          <w:rFonts w:ascii="Arial" w:hAnsi="Arial" w:cs="Arial"/>
          <w:sz w:val="22"/>
          <w:szCs w:val="22"/>
        </w:rPr>
        <w:t xml:space="preserve">zaakceptowany przez Inżyniera i są na nim właściwie przechowywane, są zabezpieczone przed stratą, szkodą lub obniżeniem jakości i są zgodne </w:t>
      </w:r>
      <w:r>
        <w:rPr>
          <w:rFonts w:ascii="Arial" w:hAnsi="Arial" w:cs="Arial"/>
          <w:sz w:val="22"/>
          <w:szCs w:val="22"/>
        </w:rPr>
        <w:t>z </w:t>
      </w:r>
      <w:r w:rsidRPr="00DC4005">
        <w:rPr>
          <w:rFonts w:ascii="Arial" w:hAnsi="Arial" w:cs="Arial"/>
          <w:sz w:val="22"/>
          <w:szCs w:val="22"/>
        </w:rPr>
        <w:t xml:space="preserve">Kontraktem. </w:t>
      </w:r>
    </w:p>
    <w:p w14:paraId="0BD9EE3F" w14:textId="77777777" w:rsidR="00554693" w:rsidRPr="00DC4005" w:rsidRDefault="00554693" w:rsidP="00554693">
      <w:pPr>
        <w:spacing w:beforeLines="40" w:before="96" w:afterLines="40" w:after="96" w:line="276" w:lineRule="auto"/>
        <w:jc w:val="both"/>
        <w:rPr>
          <w:rFonts w:ascii="Arial" w:hAnsi="Arial" w:cs="Arial"/>
          <w:sz w:val="22"/>
          <w:szCs w:val="22"/>
        </w:rPr>
      </w:pPr>
      <w:r w:rsidRPr="00DC4005">
        <w:rPr>
          <w:rFonts w:ascii="Arial" w:hAnsi="Arial" w:cs="Arial"/>
          <w:sz w:val="22"/>
          <w:szCs w:val="22"/>
        </w:rPr>
        <w:t>Wykonawca</w:t>
      </w:r>
      <w:r>
        <w:rPr>
          <w:rFonts w:ascii="Arial" w:hAnsi="Arial" w:cs="Arial"/>
          <w:sz w:val="22"/>
          <w:szCs w:val="22"/>
        </w:rPr>
        <w:t>,</w:t>
      </w:r>
      <w:r w:rsidRPr="00DC4005">
        <w:rPr>
          <w:rFonts w:ascii="Arial" w:hAnsi="Arial" w:cs="Arial"/>
          <w:sz w:val="22"/>
          <w:szCs w:val="22"/>
        </w:rPr>
        <w:t xml:space="preserve"> </w:t>
      </w:r>
      <w:r>
        <w:rPr>
          <w:rFonts w:ascii="Arial" w:hAnsi="Arial" w:cs="Arial"/>
          <w:sz w:val="22"/>
          <w:szCs w:val="22"/>
        </w:rPr>
        <w:t>n</w:t>
      </w:r>
      <w:r w:rsidRPr="00DC4005">
        <w:rPr>
          <w:rFonts w:ascii="Arial" w:hAnsi="Arial" w:cs="Arial"/>
          <w:sz w:val="22"/>
          <w:szCs w:val="22"/>
        </w:rPr>
        <w:t>a żądanie Zamawiającego</w:t>
      </w:r>
      <w:r>
        <w:rPr>
          <w:rFonts w:ascii="Arial" w:hAnsi="Arial" w:cs="Arial"/>
          <w:sz w:val="22"/>
          <w:szCs w:val="22"/>
        </w:rPr>
        <w:t>,</w:t>
      </w:r>
      <w:r w:rsidRPr="00DC4005">
        <w:rPr>
          <w:rFonts w:ascii="Arial" w:hAnsi="Arial" w:cs="Arial"/>
          <w:sz w:val="22"/>
          <w:szCs w:val="22"/>
        </w:rPr>
        <w:t xml:space="preserve"> przedstawi odpowiednie uzgodnienia, decyzje, oznakowanie czy inne dokumenty potwierdzające dopuszczenie do eksploatacji lub możliwość wprowadzenia do obrotu danych Urządzeń lub Materiałów zgodnie z przepisami.</w:t>
      </w:r>
    </w:p>
    <w:p w14:paraId="429598CA" w14:textId="77777777" w:rsidR="00554693" w:rsidRPr="003F19BD" w:rsidRDefault="00554693" w:rsidP="00554693">
      <w:pPr>
        <w:spacing w:beforeLines="40" w:before="96" w:afterLines="40" w:after="96" w:line="276" w:lineRule="auto"/>
        <w:jc w:val="both"/>
        <w:rPr>
          <w:rFonts w:ascii="Arial" w:hAnsi="Arial" w:cs="Arial"/>
          <w:sz w:val="22"/>
          <w:szCs w:val="22"/>
        </w:rPr>
      </w:pPr>
      <w:r w:rsidRPr="003F19BD">
        <w:rPr>
          <w:rFonts w:ascii="Arial" w:hAnsi="Arial" w:cs="Arial"/>
          <w:sz w:val="22"/>
          <w:szCs w:val="22"/>
        </w:rPr>
        <w:t xml:space="preserve">Materiały i Urządzenia przechodzą na własność Zamawiającego, zgodnie z postanowieniami SubKLAUZULI 7.7 Warunków Szczególnych, przy czym Wykonawca ponosi odpowiedzialność za utratę, zniszczenie lub uszkodzenie (a także każde inne podobne </w:t>
      </w:r>
      <w:r>
        <w:rPr>
          <w:rFonts w:ascii="Arial" w:hAnsi="Arial" w:cs="Arial"/>
          <w:sz w:val="22"/>
          <w:szCs w:val="22"/>
        </w:rPr>
        <w:t>w </w:t>
      </w:r>
      <w:r w:rsidRPr="003F19BD">
        <w:rPr>
          <w:rFonts w:ascii="Arial" w:hAnsi="Arial" w:cs="Arial"/>
          <w:sz w:val="22"/>
          <w:szCs w:val="22"/>
        </w:rPr>
        <w:t>skutkach zdarzenie) przedmiotowych Materiałów lub Urządzeń do czasu przejęcia Robót zgodnie z Kontraktem. Wykonawca jest zobowiązany także do stosowania wszelkich środków ostrożności wskazanych przez Zamawiającego odnoś</w:t>
      </w:r>
      <w:r>
        <w:rPr>
          <w:rFonts w:ascii="Arial" w:hAnsi="Arial" w:cs="Arial"/>
          <w:sz w:val="22"/>
          <w:szCs w:val="22"/>
        </w:rPr>
        <w:t>n</w:t>
      </w:r>
      <w:r w:rsidRPr="003F19BD">
        <w:rPr>
          <w:rFonts w:ascii="Arial" w:hAnsi="Arial" w:cs="Arial"/>
          <w:sz w:val="22"/>
          <w:szCs w:val="22"/>
        </w:rPr>
        <w:t xml:space="preserve">ie </w:t>
      </w:r>
      <w:r>
        <w:rPr>
          <w:rFonts w:ascii="Arial" w:hAnsi="Arial" w:cs="Arial"/>
          <w:sz w:val="22"/>
          <w:szCs w:val="22"/>
        </w:rPr>
        <w:t>przedmiotowych Urządzeń i </w:t>
      </w:r>
      <w:r w:rsidRPr="003F19BD">
        <w:rPr>
          <w:rFonts w:ascii="Arial" w:hAnsi="Arial" w:cs="Arial"/>
          <w:sz w:val="22"/>
          <w:szCs w:val="22"/>
        </w:rPr>
        <w:t xml:space="preserve">Materiałów, a także wszelkich środków ostrożności wynikających ze stosownych postanowień umów ubezpieczenia tych Materiałów i Urządzeń, o których mowa </w:t>
      </w:r>
      <w:r>
        <w:rPr>
          <w:rFonts w:ascii="Arial" w:hAnsi="Arial" w:cs="Arial"/>
          <w:sz w:val="22"/>
          <w:szCs w:val="22"/>
        </w:rPr>
        <w:t>w </w:t>
      </w:r>
      <w:r w:rsidRPr="003F19BD">
        <w:rPr>
          <w:rFonts w:ascii="Arial" w:hAnsi="Arial" w:cs="Arial"/>
          <w:sz w:val="22"/>
          <w:szCs w:val="22"/>
        </w:rPr>
        <w:t>szczególności w</w:t>
      </w:r>
      <w:r>
        <w:rPr>
          <w:rFonts w:ascii="Arial" w:hAnsi="Arial" w:cs="Arial"/>
          <w:sz w:val="22"/>
          <w:szCs w:val="22"/>
        </w:rPr>
        <w:t> </w:t>
      </w:r>
      <w:r w:rsidRPr="003F19BD">
        <w:rPr>
          <w:rFonts w:ascii="Arial" w:hAnsi="Arial" w:cs="Arial"/>
          <w:sz w:val="22"/>
          <w:szCs w:val="22"/>
        </w:rPr>
        <w:t xml:space="preserve"> SubKLAUZULI 18.2 Warunków Szczególnych.</w:t>
      </w:r>
    </w:p>
    <w:p w14:paraId="0013562D" w14:textId="77777777" w:rsidR="00554693" w:rsidRPr="00DC4005" w:rsidRDefault="00554693" w:rsidP="00554693">
      <w:pPr>
        <w:spacing w:beforeLines="40" w:before="96" w:afterLines="40" w:after="96" w:line="276" w:lineRule="auto"/>
        <w:jc w:val="both"/>
        <w:rPr>
          <w:rFonts w:ascii="Arial" w:hAnsi="Arial" w:cs="Arial"/>
          <w:sz w:val="22"/>
          <w:szCs w:val="22"/>
        </w:rPr>
      </w:pPr>
      <w:r>
        <w:rPr>
          <w:rFonts w:ascii="Arial" w:hAnsi="Arial" w:cs="Arial"/>
          <w:sz w:val="22"/>
          <w:szCs w:val="22"/>
        </w:rPr>
        <w:t>K</w:t>
      </w:r>
      <w:r w:rsidRPr="00DC4005">
        <w:rPr>
          <w:rFonts w:ascii="Arial" w:hAnsi="Arial" w:cs="Arial"/>
          <w:sz w:val="22"/>
          <w:szCs w:val="22"/>
        </w:rPr>
        <w:t xml:space="preserve">wota do poświadczenia będzie </w:t>
      </w:r>
      <w:r>
        <w:rPr>
          <w:rFonts w:ascii="Arial" w:hAnsi="Arial" w:cs="Arial"/>
          <w:sz w:val="22"/>
          <w:szCs w:val="22"/>
        </w:rPr>
        <w:t>równa</w:t>
      </w:r>
      <w:r w:rsidRPr="00DC4005">
        <w:rPr>
          <w:rFonts w:ascii="Arial" w:hAnsi="Arial" w:cs="Arial"/>
          <w:sz w:val="22"/>
          <w:szCs w:val="22"/>
        </w:rPr>
        <w:t xml:space="preserve"> </w:t>
      </w:r>
      <w:commentRangeStart w:id="414"/>
      <w:r>
        <w:rPr>
          <w:rFonts w:ascii="Arial" w:hAnsi="Arial" w:cs="Arial"/>
          <w:sz w:val="22"/>
          <w:szCs w:val="22"/>
        </w:rPr>
        <w:t xml:space="preserve">80 </w:t>
      </w:r>
      <w:commentRangeEnd w:id="414"/>
      <w:r w:rsidR="00476D68">
        <w:rPr>
          <w:rStyle w:val="Odwoaniedokomentarza"/>
        </w:rPr>
        <w:commentReference w:id="414"/>
      </w:r>
      <w:r>
        <w:rPr>
          <w:rFonts w:ascii="Arial" w:hAnsi="Arial" w:cs="Arial"/>
          <w:sz w:val="22"/>
          <w:szCs w:val="22"/>
        </w:rPr>
        <w:t>%</w:t>
      </w:r>
      <w:r w:rsidRPr="00DC4005">
        <w:rPr>
          <w:rFonts w:ascii="Arial" w:hAnsi="Arial" w:cs="Arial"/>
          <w:sz w:val="22"/>
          <w:szCs w:val="22"/>
        </w:rPr>
        <w:t xml:space="preserve"> kwoty wynikającej </w:t>
      </w:r>
      <w:r>
        <w:rPr>
          <w:rFonts w:ascii="Arial" w:hAnsi="Arial" w:cs="Arial"/>
          <w:sz w:val="22"/>
          <w:szCs w:val="22"/>
        </w:rPr>
        <w:t xml:space="preserve">z </w:t>
      </w:r>
      <w:r w:rsidRPr="00DC4005">
        <w:rPr>
          <w:rFonts w:ascii="Arial" w:hAnsi="Arial" w:cs="Arial"/>
          <w:sz w:val="22"/>
          <w:szCs w:val="22"/>
        </w:rPr>
        <w:t>oszacowanej przez Inżyniera ceny zakupu i transportu Urządzeń i Materiałów (bez VAT), biorąc pod uwagę dokumenty wymienione w niniejszej SubKLAUZULI</w:t>
      </w:r>
      <w:r>
        <w:rPr>
          <w:rFonts w:ascii="Arial" w:hAnsi="Arial" w:cs="Arial"/>
          <w:sz w:val="22"/>
          <w:szCs w:val="22"/>
        </w:rPr>
        <w:t>,</w:t>
      </w:r>
      <w:r w:rsidRPr="00DC4005">
        <w:rPr>
          <w:rFonts w:ascii="Arial" w:hAnsi="Arial" w:cs="Arial"/>
          <w:sz w:val="22"/>
          <w:szCs w:val="22"/>
        </w:rPr>
        <w:t xml:space="preserve"> </w:t>
      </w:r>
      <w:r>
        <w:rPr>
          <w:rFonts w:ascii="Arial" w:hAnsi="Arial" w:cs="Arial"/>
          <w:sz w:val="22"/>
          <w:szCs w:val="22"/>
        </w:rPr>
        <w:t>a także - o ile jest wskazana -</w:t>
      </w:r>
      <w:r w:rsidRPr="00DC4005">
        <w:rPr>
          <w:rFonts w:ascii="Arial" w:hAnsi="Arial" w:cs="Arial"/>
          <w:sz w:val="22"/>
          <w:szCs w:val="22"/>
        </w:rPr>
        <w:t xml:space="preserve"> wartość kontraktową tych Urządzeń i Materiałów. Łączna kwota poświadczona zgodnie z niniejszą SubKLAUZULĄ nie może w żadnym momencie realizacji Umowy przekroczyć </w:t>
      </w:r>
      <w:r w:rsidRPr="0058044D">
        <w:rPr>
          <w:rFonts w:ascii="Arial" w:hAnsi="Arial" w:cs="Arial"/>
          <w:color w:val="44546A"/>
          <w:sz w:val="22"/>
          <w:szCs w:val="22"/>
          <w:highlight w:val="yellow"/>
        </w:rPr>
        <w:t>25*</w:t>
      </w:r>
      <w:r w:rsidRPr="0058044D">
        <w:rPr>
          <w:rFonts w:ascii="Arial" w:hAnsi="Arial" w:cs="Arial"/>
          <w:color w:val="44546A"/>
          <w:sz w:val="22"/>
          <w:szCs w:val="22"/>
        </w:rPr>
        <w:t xml:space="preserve"> </w:t>
      </w:r>
      <w:r w:rsidRPr="00DC4005">
        <w:rPr>
          <w:rFonts w:ascii="Arial" w:hAnsi="Arial" w:cs="Arial"/>
          <w:sz w:val="22"/>
          <w:szCs w:val="22"/>
        </w:rPr>
        <w:t xml:space="preserve">% Zaakceptowanej Kwoty Kontraktowej. </w:t>
      </w:r>
      <w:r>
        <w:rPr>
          <w:rFonts w:ascii="Arial" w:hAnsi="Arial" w:cs="Arial"/>
          <w:sz w:val="22"/>
          <w:szCs w:val="22"/>
        </w:rPr>
        <w:t>Limit ten może być ponownie wykorzystany po wbudowaniu Urządzeń i </w:t>
      </w:r>
      <w:r w:rsidRPr="00DC4005">
        <w:rPr>
          <w:rFonts w:ascii="Arial" w:hAnsi="Arial" w:cs="Arial"/>
          <w:sz w:val="22"/>
          <w:szCs w:val="22"/>
        </w:rPr>
        <w:t xml:space="preserve">Materiałów w Roboty Stałe i potrąceniu zgodnie SubKLAUZULĄ 14.3 Warunków Szczególnych. </w:t>
      </w:r>
    </w:p>
    <w:p w14:paraId="00DDB932" w14:textId="77777777" w:rsidR="00554693" w:rsidRPr="00DC4005" w:rsidRDefault="00554693" w:rsidP="00554693">
      <w:pPr>
        <w:spacing w:beforeLines="40" w:before="96" w:afterLines="40" w:after="96" w:line="276" w:lineRule="auto"/>
        <w:jc w:val="both"/>
        <w:rPr>
          <w:rFonts w:ascii="Arial" w:hAnsi="Arial" w:cs="Arial"/>
          <w:sz w:val="22"/>
          <w:szCs w:val="22"/>
        </w:rPr>
      </w:pPr>
      <w:r>
        <w:rPr>
          <w:rFonts w:ascii="Arial" w:hAnsi="Arial" w:cs="Arial"/>
          <w:sz w:val="22"/>
          <w:szCs w:val="22"/>
        </w:rPr>
        <w:t xml:space="preserve">Płatność za Materiały i Urządzenia według niniejszej Subklauzuli zostanie dokonana według SubKLAUZULI </w:t>
      </w:r>
      <w:r w:rsidRPr="00DC4005">
        <w:rPr>
          <w:rFonts w:ascii="Arial" w:hAnsi="Arial" w:cs="Arial"/>
          <w:sz w:val="22"/>
          <w:szCs w:val="22"/>
        </w:rPr>
        <w:t>14.3 Warunków Szczególnych</w:t>
      </w:r>
      <w:r>
        <w:rPr>
          <w:rFonts w:ascii="Arial" w:hAnsi="Arial" w:cs="Arial"/>
          <w:sz w:val="22"/>
          <w:szCs w:val="22"/>
        </w:rPr>
        <w:t>.</w:t>
      </w:r>
      <w:r w:rsidRPr="00DC4005">
        <w:rPr>
          <w:rFonts w:ascii="Arial" w:hAnsi="Arial" w:cs="Arial"/>
          <w:sz w:val="22"/>
          <w:szCs w:val="22"/>
        </w:rPr>
        <w:t xml:space="preserve"> Waluty zastosowane do </w:t>
      </w:r>
      <w:r>
        <w:rPr>
          <w:rFonts w:ascii="Arial" w:hAnsi="Arial" w:cs="Arial"/>
          <w:sz w:val="22"/>
          <w:szCs w:val="22"/>
        </w:rPr>
        <w:t xml:space="preserve">poświadczenia </w:t>
      </w:r>
      <w:r w:rsidRPr="00DC4005">
        <w:rPr>
          <w:rFonts w:ascii="Arial" w:hAnsi="Arial" w:cs="Arial"/>
          <w:sz w:val="22"/>
          <w:szCs w:val="22"/>
        </w:rPr>
        <w:t>kwot będą takie same jak te, w których płatność stanie się należna, kiedy wartość kontraktowa będzie włączona według SubKLAUZULI 14.3 Warunków Szczególnych. Świadectwo Płatności będzie</w:t>
      </w:r>
      <w:r>
        <w:rPr>
          <w:rFonts w:ascii="Arial" w:hAnsi="Arial" w:cs="Arial"/>
          <w:sz w:val="22"/>
          <w:szCs w:val="22"/>
        </w:rPr>
        <w:t xml:space="preserve"> wówczas</w:t>
      </w:r>
      <w:r w:rsidRPr="00DC4005">
        <w:rPr>
          <w:rFonts w:ascii="Arial" w:hAnsi="Arial" w:cs="Arial"/>
          <w:sz w:val="22"/>
          <w:szCs w:val="22"/>
        </w:rPr>
        <w:t xml:space="preserve"> zawierało odpowiednie potrącenie, które będzie równoważne kwocie z</w:t>
      </w:r>
      <w:r>
        <w:rPr>
          <w:rFonts w:ascii="Arial" w:hAnsi="Arial" w:cs="Arial"/>
          <w:sz w:val="22"/>
          <w:szCs w:val="22"/>
        </w:rPr>
        <w:t>a </w:t>
      </w:r>
      <w:r w:rsidRPr="00DC4005">
        <w:rPr>
          <w:rFonts w:ascii="Arial" w:hAnsi="Arial" w:cs="Arial"/>
          <w:sz w:val="22"/>
          <w:szCs w:val="22"/>
        </w:rPr>
        <w:t>odnośne Urządzenia i Materiały i będzie wyrażone w PLN.</w:t>
      </w:r>
    </w:p>
    <w:p w14:paraId="55165329" w14:textId="77777777" w:rsidR="00554693" w:rsidRPr="0058044D" w:rsidRDefault="00554693" w:rsidP="00554693">
      <w:pPr>
        <w:spacing w:beforeLines="40" w:before="96" w:afterLines="40" w:after="96" w:line="276" w:lineRule="auto"/>
        <w:jc w:val="both"/>
        <w:rPr>
          <w:rFonts w:ascii="Arial" w:hAnsi="Arial" w:cs="Arial"/>
          <w:i/>
          <w:color w:val="44546A"/>
          <w:highlight w:val="yellow"/>
        </w:rPr>
      </w:pPr>
      <w:r w:rsidRPr="0058044D">
        <w:rPr>
          <w:rFonts w:ascii="Arial" w:hAnsi="Arial" w:cs="Arial"/>
          <w:i/>
          <w:color w:val="44546A"/>
          <w:highlight w:val="yellow"/>
        </w:rPr>
        <w:t>* Standardowa wysokość, w przypadku istotnego i uzasadnionego zwiększenia bądź zmniejszenia, zmiana wymaga akceptacji dyrektora IR.</w:t>
      </w:r>
    </w:p>
    <w:p w14:paraId="54812287" w14:textId="77777777" w:rsidR="006F52DB" w:rsidRPr="000418D4" w:rsidRDefault="00C31F57" w:rsidP="004365D3">
      <w:pPr>
        <w:pStyle w:val="Nagwek3"/>
        <w:spacing w:beforeLines="40" w:before="96" w:afterLines="40" w:after="96" w:line="276" w:lineRule="auto"/>
      </w:pPr>
      <w:bookmarkStart w:id="415" w:name="_Toc194208669"/>
      <w:bookmarkStart w:id="416" w:name="_Toc424890974"/>
      <w:bookmarkStart w:id="417" w:name="_Toc449656746"/>
      <w:bookmarkStart w:id="418" w:name="_Toc506972641"/>
      <w:r w:rsidRPr="000418D4">
        <w:t>SubKLAUZULA 14.6</w:t>
      </w:r>
      <w:r w:rsidRPr="000418D4">
        <w:tab/>
      </w:r>
      <w:r w:rsidR="006F52DB" w:rsidRPr="000418D4">
        <w:t>WYSTAWIANIE PRZEJŚCIOWYCH ŚWIADECTW</w:t>
      </w:r>
      <w:r w:rsidR="00F95695" w:rsidRPr="000418D4">
        <w:t xml:space="preserve"> </w:t>
      </w:r>
      <w:r w:rsidR="006F52DB" w:rsidRPr="000418D4">
        <w:t>PŁATNOŚCI</w:t>
      </w:r>
      <w:bookmarkEnd w:id="415"/>
      <w:bookmarkEnd w:id="416"/>
      <w:bookmarkEnd w:id="417"/>
      <w:bookmarkEnd w:id="418"/>
    </w:p>
    <w:p w14:paraId="79168103" w14:textId="77777777" w:rsidR="005A5384"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w:t>
      </w:r>
      <w:r w:rsidR="0002339B" w:rsidRPr="000418D4">
        <w:rPr>
          <w:rFonts w:ascii="Arial" w:hAnsi="Arial" w:cs="Arial"/>
          <w:sz w:val="22"/>
          <w:szCs w:val="22"/>
        </w:rPr>
        <w:t xml:space="preserve">KLAUZULI </w:t>
      </w:r>
      <w:r w:rsidRPr="000418D4">
        <w:rPr>
          <w:rFonts w:ascii="Arial" w:hAnsi="Arial" w:cs="Arial"/>
          <w:sz w:val="22"/>
          <w:szCs w:val="22"/>
        </w:rPr>
        <w:t>i zastępuje następującą treścią:</w:t>
      </w:r>
    </w:p>
    <w:p w14:paraId="6F604679" w14:textId="77777777" w:rsidR="005A5384" w:rsidRPr="000418D4" w:rsidRDefault="005A5384"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Żadna kwota nie zostanie poświadczona lub zapłacona, do</w:t>
      </w:r>
      <w:r w:rsidR="00B04FB2" w:rsidRPr="000418D4">
        <w:rPr>
          <w:rFonts w:ascii="Arial" w:hAnsi="Arial" w:cs="Arial"/>
          <w:sz w:val="22"/>
          <w:szCs w:val="22"/>
        </w:rPr>
        <w:t xml:space="preserve"> czasu</w:t>
      </w:r>
      <w:r w:rsidR="00415AFA" w:rsidRPr="000418D4">
        <w:rPr>
          <w:rFonts w:ascii="Arial" w:hAnsi="Arial" w:cs="Arial"/>
          <w:sz w:val="22"/>
          <w:szCs w:val="22"/>
        </w:rPr>
        <w:t>,</w:t>
      </w:r>
      <w:r w:rsidRPr="000418D4">
        <w:rPr>
          <w:rFonts w:ascii="Arial" w:hAnsi="Arial" w:cs="Arial"/>
          <w:sz w:val="22"/>
          <w:szCs w:val="22"/>
        </w:rPr>
        <w:t xml:space="preserve"> aż Zamawiający otrzyma i</w:t>
      </w:r>
      <w:r w:rsidR="00BE7E29">
        <w:rPr>
          <w:rFonts w:ascii="Arial" w:hAnsi="Arial" w:cs="Arial"/>
          <w:sz w:val="22"/>
          <w:szCs w:val="22"/>
        </w:rPr>
        <w:t> </w:t>
      </w:r>
      <w:r w:rsidRPr="000418D4">
        <w:rPr>
          <w:rFonts w:ascii="Arial" w:hAnsi="Arial" w:cs="Arial"/>
          <w:sz w:val="22"/>
          <w:szCs w:val="22"/>
        </w:rPr>
        <w:t>zatwierdzi Zabezpieczenie Wykonania</w:t>
      </w:r>
      <w:r w:rsidR="00FF7EC9" w:rsidRPr="000418D4">
        <w:rPr>
          <w:rFonts w:ascii="Arial" w:hAnsi="Arial" w:cs="Arial"/>
          <w:sz w:val="22"/>
          <w:szCs w:val="22"/>
        </w:rPr>
        <w:t>.</w:t>
      </w:r>
      <w:r w:rsidR="00D13334" w:rsidRPr="000418D4">
        <w:rPr>
          <w:rFonts w:ascii="Arial" w:hAnsi="Arial" w:cs="Arial"/>
          <w:sz w:val="22"/>
          <w:szCs w:val="22"/>
        </w:rPr>
        <w:t xml:space="preserve"> W</w:t>
      </w:r>
      <w:r w:rsidRPr="000418D4">
        <w:rPr>
          <w:rFonts w:ascii="Arial" w:hAnsi="Arial" w:cs="Arial"/>
          <w:sz w:val="22"/>
          <w:szCs w:val="22"/>
        </w:rPr>
        <w:t xml:space="preserve"> ciągu 14 dni od otrzymania każdego Rozliczenia </w:t>
      </w:r>
      <w:r w:rsidRPr="000418D4">
        <w:rPr>
          <w:rFonts w:ascii="Arial" w:hAnsi="Arial" w:cs="Arial"/>
          <w:sz w:val="22"/>
          <w:szCs w:val="22"/>
        </w:rPr>
        <w:lastRenderedPageBreak/>
        <w:t>i</w:t>
      </w:r>
      <w:r w:rsidR="00BE7E29">
        <w:rPr>
          <w:rFonts w:ascii="Arial" w:hAnsi="Arial" w:cs="Arial"/>
          <w:sz w:val="22"/>
          <w:szCs w:val="22"/>
        </w:rPr>
        <w:t> </w:t>
      </w:r>
      <w:r w:rsidRPr="000418D4">
        <w:rPr>
          <w:rFonts w:ascii="Arial" w:hAnsi="Arial" w:cs="Arial"/>
          <w:sz w:val="22"/>
          <w:szCs w:val="22"/>
        </w:rPr>
        <w:t>dokumentów uzasadniających, Inżynier wystawi Zamawiającemu Przejściowe Świadectwo Płatności, podające kwotę, którą Inżynier sprawiedliwie określa jako należną, z</w:t>
      </w:r>
      <w:r w:rsidR="00BE7E29">
        <w:rPr>
          <w:rFonts w:ascii="Arial" w:hAnsi="Arial" w:cs="Arial"/>
          <w:sz w:val="22"/>
          <w:szCs w:val="22"/>
        </w:rPr>
        <w:t> </w:t>
      </w:r>
      <w:r w:rsidRPr="000418D4">
        <w:rPr>
          <w:rFonts w:ascii="Arial" w:hAnsi="Arial" w:cs="Arial"/>
          <w:sz w:val="22"/>
          <w:szCs w:val="22"/>
        </w:rPr>
        <w:t>uzasadniającymi szczegółowymi informacjami.</w:t>
      </w:r>
    </w:p>
    <w:p w14:paraId="5B7C8FDC" w14:textId="77777777" w:rsidR="00177AF1" w:rsidRPr="000418D4" w:rsidRDefault="00177AF1"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Minimalna kwota Przejściowego Świadectwa Płatności wynosi </w:t>
      </w:r>
      <w:r w:rsidRPr="002E24F3">
        <w:rPr>
          <w:rFonts w:ascii="Arial" w:hAnsi="Arial" w:cs="Arial"/>
          <w:color w:val="44546A"/>
          <w:sz w:val="22"/>
          <w:szCs w:val="22"/>
          <w:highlight w:val="yellow"/>
        </w:rPr>
        <w:t>0,5</w:t>
      </w:r>
      <w:r w:rsidR="006039A2" w:rsidRPr="002E24F3">
        <w:rPr>
          <w:rFonts w:ascii="Arial" w:hAnsi="Arial" w:cs="Arial"/>
          <w:color w:val="44546A"/>
          <w:sz w:val="22"/>
          <w:szCs w:val="22"/>
          <w:highlight w:val="yellow"/>
        </w:rPr>
        <w:t xml:space="preserve"> </w:t>
      </w:r>
      <w:r w:rsidRPr="002E24F3">
        <w:rPr>
          <w:rFonts w:ascii="Arial" w:hAnsi="Arial" w:cs="Arial"/>
          <w:color w:val="44546A"/>
          <w:sz w:val="22"/>
          <w:szCs w:val="22"/>
          <w:highlight w:val="yellow"/>
        </w:rPr>
        <w:t>%-1</w:t>
      </w:r>
      <w:r w:rsidR="006039A2" w:rsidRPr="002E24F3">
        <w:rPr>
          <w:rFonts w:ascii="Arial" w:hAnsi="Arial" w:cs="Arial"/>
          <w:color w:val="44546A"/>
          <w:sz w:val="22"/>
          <w:szCs w:val="22"/>
          <w:highlight w:val="yellow"/>
        </w:rPr>
        <w:t xml:space="preserve"> </w:t>
      </w:r>
      <w:r w:rsidRPr="002E24F3">
        <w:rPr>
          <w:rFonts w:ascii="Arial" w:hAnsi="Arial" w:cs="Arial"/>
          <w:color w:val="44546A"/>
          <w:sz w:val="22"/>
          <w:szCs w:val="22"/>
          <w:highlight w:val="yellow"/>
        </w:rPr>
        <w:t>%</w:t>
      </w:r>
      <w:r w:rsidRPr="002E24F3">
        <w:rPr>
          <w:rFonts w:ascii="Arial" w:hAnsi="Arial" w:cs="Arial"/>
          <w:color w:val="44546A"/>
          <w:sz w:val="22"/>
          <w:szCs w:val="22"/>
        </w:rPr>
        <w:t xml:space="preserve">* </w:t>
      </w:r>
      <w:r w:rsidRPr="000418D4">
        <w:rPr>
          <w:rFonts w:ascii="Arial" w:hAnsi="Arial" w:cs="Arial"/>
          <w:sz w:val="22"/>
          <w:szCs w:val="22"/>
        </w:rPr>
        <w:t xml:space="preserve">Zaakceptowanej Kwoty Kontraktowej. </w:t>
      </w:r>
    </w:p>
    <w:p w14:paraId="54A7C728" w14:textId="77777777" w:rsidR="00177AF1" w:rsidRPr="002E24F3" w:rsidRDefault="00177AF1" w:rsidP="004365D3">
      <w:pPr>
        <w:spacing w:beforeLines="40" w:before="96" w:afterLines="40" w:after="96" w:line="276" w:lineRule="auto"/>
        <w:jc w:val="both"/>
        <w:rPr>
          <w:rFonts w:ascii="Arial" w:hAnsi="Arial" w:cs="Arial"/>
          <w:i/>
          <w:color w:val="44546A"/>
          <w:szCs w:val="22"/>
        </w:rPr>
      </w:pPr>
      <w:r w:rsidRPr="002E24F3">
        <w:rPr>
          <w:rFonts w:ascii="Arial" w:hAnsi="Arial" w:cs="Arial"/>
          <w:i/>
          <w:color w:val="44546A"/>
          <w:szCs w:val="22"/>
          <w:highlight w:val="yellow"/>
        </w:rPr>
        <w:t>*</w:t>
      </w:r>
      <w:r w:rsidR="00AA704F" w:rsidRPr="002E24F3">
        <w:rPr>
          <w:rFonts w:ascii="Arial" w:hAnsi="Arial" w:cs="Arial"/>
          <w:i/>
          <w:color w:val="44546A"/>
          <w:szCs w:val="22"/>
          <w:highlight w:val="yellow"/>
        </w:rPr>
        <w:t xml:space="preserve"> D</w:t>
      </w:r>
      <w:r w:rsidRPr="002E24F3">
        <w:rPr>
          <w:rFonts w:ascii="Arial" w:hAnsi="Arial" w:cs="Arial"/>
          <w:i/>
          <w:color w:val="44546A"/>
          <w:szCs w:val="22"/>
          <w:highlight w:val="yellow"/>
        </w:rPr>
        <w:t>oprecyzować w zależności od wartości Umow</w:t>
      </w:r>
      <w:r w:rsidR="00AA704F" w:rsidRPr="002E24F3">
        <w:rPr>
          <w:rFonts w:ascii="Arial" w:hAnsi="Arial" w:cs="Arial"/>
          <w:i/>
          <w:color w:val="44546A"/>
          <w:szCs w:val="22"/>
          <w:highlight w:val="yellow"/>
        </w:rPr>
        <w:t>y.</w:t>
      </w:r>
    </w:p>
    <w:p w14:paraId="43903A60" w14:textId="77777777" w:rsidR="00FF77A4" w:rsidRPr="002E24F3" w:rsidRDefault="00FF77A4" w:rsidP="004365D3">
      <w:pPr>
        <w:spacing w:beforeLines="40" w:before="96" w:afterLines="40" w:after="96" w:line="276" w:lineRule="auto"/>
        <w:jc w:val="both"/>
        <w:rPr>
          <w:rFonts w:ascii="Arial" w:hAnsi="Arial" w:cs="Arial"/>
          <w:color w:val="44546A"/>
          <w:szCs w:val="22"/>
        </w:rPr>
      </w:pPr>
      <w:r>
        <w:rPr>
          <w:rFonts w:ascii="Arial" w:hAnsi="Arial" w:cs="Arial"/>
          <w:sz w:val="22"/>
          <w:szCs w:val="22"/>
        </w:rPr>
        <w:t>Minimalna kwota Przejściowego Świadectwa Płatności nie dotyczy Przejściowych Świadectw Płatności, obejmujących wyłącznie koszty komunikacji zastępczej.</w:t>
      </w:r>
    </w:p>
    <w:p w14:paraId="0F1C3D7C" w14:textId="77777777" w:rsidR="005A5384" w:rsidRPr="000418D4" w:rsidRDefault="005A5384"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Jednakże, przed wystawieniem Świadectwa Przejęcia dla Robót, Inżynier nie będzie miał obowiązku wystawić Przejściowego Świadectwa Płatności na kwotę, która byłaby (po uwzględnieniu zatrzymania i innych potrąceń) mniejsza od minimalnej kwoty, </w:t>
      </w:r>
      <w:r w:rsidR="00177AF1" w:rsidRPr="000418D4">
        <w:rPr>
          <w:rFonts w:ascii="Arial" w:hAnsi="Arial" w:cs="Arial"/>
          <w:sz w:val="22"/>
          <w:szCs w:val="22"/>
        </w:rPr>
        <w:t>wskazanej powyżej,</w:t>
      </w:r>
      <w:r w:rsidRPr="000418D4">
        <w:rPr>
          <w:rFonts w:ascii="Arial" w:hAnsi="Arial" w:cs="Arial"/>
          <w:sz w:val="22"/>
          <w:szCs w:val="22"/>
        </w:rPr>
        <w:t xml:space="preserve"> Przejściowego Ś</w:t>
      </w:r>
      <w:r w:rsidR="00BC765A" w:rsidRPr="000418D4">
        <w:rPr>
          <w:rFonts w:ascii="Arial" w:hAnsi="Arial" w:cs="Arial"/>
          <w:sz w:val="22"/>
          <w:szCs w:val="22"/>
        </w:rPr>
        <w:t>wiadectwa Płatności, podanej w Z</w:t>
      </w:r>
      <w:r w:rsidRPr="000418D4">
        <w:rPr>
          <w:rFonts w:ascii="Arial" w:hAnsi="Arial" w:cs="Arial"/>
          <w:sz w:val="22"/>
          <w:szCs w:val="22"/>
        </w:rPr>
        <w:t>ałączniku do Oferty. W tym wypadku Inżynier odpowiednio do tego da Wykonawcy powiadomienie.</w:t>
      </w:r>
    </w:p>
    <w:p w14:paraId="496F71E6" w14:textId="77777777" w:rsidR="005A5384" w:rsidRPr="000418D4" w:rsidRDefault="005A5384"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Przejściowe Świadectwo Płatności nie będzie wstrzymane z jakichkolwiek innych powodów, aczkolwiek:</w:t>
      </w:r>
    </w:p>
    <w:p w14:paraId="537152B4" w14:textId="77777777" w:rsidR="005A5384" w:rsidRPr="000418D4" w:rsidRDefault="005A5384" w:rsidP="00A228FB">
      <w:pPr>
        <w:numPr>
          <w:ilvl w:val="0"/>
          <w:numId w:val="8"/>
        </w:numPr>
        <w:tabs>
          <w:tab w:val="clear" w:pos="72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jeżeli jakakolwiek rzecz dostarczona lub praca zrobiona przez Wykonawcę, nie jest zgodna z Kontraktem, to kwota równowartości kosztu naprawy lub wymiany może być wstrzymana, aż naprawa lub wymiana zostanie ukończona; i/lub</w:t>
      </w:r>
    </w:p>
    <w:p w14:paraId="3D7EAE8A" w14:textId="77777777" w:rsidR="005A5384" w:rsidRPr="000418D4" w:rsidRDefault="005A5384" w:rsidP="00A228FB">
      <w:pPr>
        <w:numPr>
          <w:ilvl w:val="0"/>
          <w:numId w:val="8"/>
        </w:numPr>
        <w:tabs>
          <w:tab w:val="clear" w:pos="72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jeżeli Wykonawca nie wykonał lub nie wykonuje jakiejkolwiek pracy lub zobowiązania zgodnie z Kontraktem i został o tym powiadomiony przez Inżyniera, to wartość tej pracy lub zobowiązania może być wstrzymana, aż praca ta lub zobowiązanie zostanie wykonane.</w:t>
      </w:r>
    </w:p>
    <w:p w14:paraId="3FFAB43B" w14:textId="77777777" w:rsidR="00A904DC" w:rsidRPr="000418D4" w:rsidRDefault="00095E04" w:rsidP="00A228FB">
      <w:pPr>
        <w:numPr>
          <w:ilvl w:val="0"/>
          <w:numId w:val="8"/>
        </w:numPr>
        <w:tabs>
          <w:tab w:val="clear" w:pos="72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 xml:space="preserve">jeżeli nie zostały przedłożone wymagane oświadczenia Podwykonawców oraz Wykonawcy, Inżynier ma prawo dokonać wstrzymania poświadczenia wartości Robót wykonanych przez Podwykonawców, których oświadczeń brakuje, a w przypadku braku możliwości precyzyjnego określenia wartości Robót wykonanych przez danych Podwykonawców, wstrzymać wydanie Przejściowego Świadectwa Płatności w części odpowiadającej wartości </w:t>
      </w:r>
      <w:r w:rsidRPr="000418D4">
        <w:rPr>
          <w:rFonts w:ascii="Arial" w:hAnsi="Arial" w:cs="Arial"/>
        </w:rPr>
        <w:t>tych Robót</w:t>
      </w:r>
      <w:r w:rsidRPr="000418D4">
        <w:rPr>
          <w:rFonts w:ascii="Arial" w:hAnsi="Arial" w:cs="Arial"/>
          <w:sz w:val="22"/>
          <w:szCs w:val="22"/>
        </w:rPr>
        <w:t>, co do których Wykonawca nie przedłożył wymaganych oświadczeń, do czasu kiedy nie zostaną one uzupełnione.</w:t>
      </w:r>
    </w:p>
    <w:p w14:paraId="0FE11BF2" w14:textId="77777777" w:rsidR="005A5384" w:rsidRPr="000418D4" w:rsidRDefault="005A5384" w:rsidP="004365D3">
      <w:pPr>
        <w:spacing w:beforeLines="40" w:before="96" w:afterLines="40" w:after="96" w:line="276" w:lineRule="auto"/>
        <w:jc w:val="both"/>
        <w:rPr>
          <w:rFonts w:ascii="Arial" w:hAnsi="Arial" w:cs="Arial"/>
          <w:color w:val="000000"/>
          <w:sz w:val="22"/>
          <w:szCs w:val="22"/>
        </w:rPr>
      </w:pPr>
      <w:r w:rsidRPr="000418D4">
        <w:rPr>
          <w:rFonts w:ascii="Arial" w:hAnsi="Arial" w:cs="Arial"/>
          <w:sz w:val="22"/>
          <w:szCs w:val="22"/>
        </w:rPr>
        <w:t xml:space="preserve">Inżynier będzie mógł w jakimkolwiek </w:t>
      </w:r>
      <w:r w:rsidR="00EA0473" w:rsidRPr="000418D4">
        <w:rPr>
          <w:rFonts w:ascii="Arial" w:hAnsi="Arial" w:cs="Arial"/>
          <w:color w:val="000000"/>
          <w:sz w:val="22"/>
          <w:szCs w:val="22"/>
        </w:rPr>
        <w:t xml:space="preserve">Przejściowym </w:t>
      </w:r>
      <w:r w:rsidRPr="000418D4">
        <w:rPr>
          <w:rFonts w:ascii="Arial" w:hAnsi="Arial" w:cs="Arial"/>
          <w:color w:val="000000"/>
          <w:sz w:val="22"/>
          <w:szCs w:val="22"/>
        </w:rPr>
        <w:t xml:space="preserve">Świadectwie Płatności, dokonać jakiejkolwiek poprawki lub modyfikacji, która powinna była właściwie być dokonana </w:t>
      </w:r>
      <w:r w:rsidR="00803E29">
        <w:rPr>
          <w:rFonts w:ascii="Arial" w:hAnsi="Arial" w:cs="Arial"/>
          <w:color w:val="000000"/>
          <w:sz w:val="22"/>
          <w:szCs w:val="22"/>
        </w:rPr>
        <w:t>w </w:t>
      </w:r>
      <w:r w:rsidRPr="000418D4">
        <w:rPr>
          <w:rFonts w:ascii="Arial" w:hAnsi="Arial" w:cs="Arial"/>
          <w:color w:val="000000"/>
          <w:sz w:val="22"/>
          <w:szCs w:val="22"/>
        </w:rPr>
        <w:t xml:space="preserve">jakimkolwiek uprzednim </w:t>
      </w:r>
      <w:r w:rsidR="00EA0473" w:rsidRPr="000418D4">
        <w:rPr>
          <w:rFonts w:ascii="Arial" w:hAnsi="Arial" w:cs="Arial"/>
          <w:color w:val="000000"/>
          <w:sz w:val="22"/>
          <w:szCs w:val="22"/>
        </w:rPr>
        <w:t xml:space="preserve">Przejściowym </w:t>
      </w:r>
      <w:r w:rsidRPr="000418D4">
        <w:rPr>
          <w:rFonts w:ascii="Arial" w:hAnsi="Arial" w:cs="Arial"/>
          <w:color w:val="000000"/>
          <w:sz w:val="22"/>
          <w:szCs w:val="22"/>
        </w:rPr>
        <w:t xml:space="preserve">Świadectwie Płatności. </w:t>
      </w:r>
      <w:r w:rsidR="00EA0473" w:rsidRPr="000418D4">
        <w:rPr>
          <w:rFonts w:ascii="Arial" w:hAnsi="Arial" w:cs="Arial"/>
          <w:color w:val="000000"/>
          <w:sz w:val="22"/>
          <w:szCs w:val="22"/>
        </w:rPr>
        <w:t xml:space="preserve">Przejściowe </w:t>
      </w:r>
      <w:r w:rsidRPr="000418D4">
        <w:rPr>
          <w:rFonts w:ascii="Arial" w:hAnsi="Arial" w:cs="Arial"/>
          <w:color w:val="000000"/>
          <w:sz w:val="22"/>
          <w:szCs w:val="22"/>
        </w:rPr>
        <w:t>Świadectwo Płatności nie będzie traktowane jako wyraz akceptacji, zatwierdzenia, zgody lub zadowolenia Inżyniera.</w:t>
      </w:r>
    </w:p>
    <w:p w14:paraId="49F9C497" w14:textId="77777777" w:rsidR="00F4563E" w:rsidRPr="000418D4" w:rsidRDefault="00F4563E" w:rsidP="004365D3">
      <w:pPr>
        <w:pStyle w:val="Akapitzlist"/>
        <w:suppressAutoHyphens/>
        <w:autoSpaceDE w:val="0"/>
        <w:autoSpaceDN w:val="0"/>
        <w:adjustRightInd w:val="0"/>
        <w:spacing w:beforeLines="40" w:before="96" w:afterLines="40" w:after="96" w:line="276" w:lineRule="auto"/>
        <w:ind w:left="709" w:hanging="709"/>
        <w:contextualSpacing w:val="0"/>
        <w:jc w:val="both"/>
        <w:rPr>
          <w:rFonts w:ascii="Arial" w:hAnsi="Arial" w:cs="Arial"/>
          <w:sz w:val="22"/>
          <w:szCs w:val="22"/>
        </w:rPr>
      </w:pPr>
      <w:r w:rsidRPr="000418D4">
        <w:rPr>
          <w:rFonts w:ascii="Arial" w:hAnsi="Arial" w:cs="Arial"/>
          <w:sz w:val="22"/>
          <w:szCs w:val="22"/>
        </w:rPr>
        <w:t>Płatności będą dokonywane w następujący sposób:</w:t>
      </w:r>
    </w:p>
    <w:p w14:paraId="0DF7BF1B" w14:textId="77777777" w:rsidR="00F4563E" w:rsidRPr="000418D4" w:rsidRDefault="00F4563E" w:rsidP="00A228FB">
      <w:pPr>
        <w:numPr>
          <w:ilvl w:val="0"/>
          <w:numId w:val="38"/>
        </w:numPr>
        <w:tabs>
          <w:tab w:val="clear" w:pos="72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tam, gdzie pozycja w Rozbiciu Ceny Ofertowej jest wyceniona jako „kwota globalna”, płatność będzie dokonywana po zakończeniu wykonania tej pozycji, chyba że Zamawiający zatwierdzi dla szczególnych pozycji Płatność odpowiadaj</w:t>
      </w:r>
      <w:r w:rsidR="006363AA" w:rsidRPr="000418D4">
        <w:rPr>
          <w:rFonts w:ascii="Arial" w:hAnsi="Arial" w:cs="Arial"/>
          <w:sz w:val="22"/>
          <w:szCs w:val="22"/>
        </w:rPr>
        <w:t>ącą procentowi ukończenia R</w:t>
      </w:r>
      <w:r w:rsidRPr="000418D4">
        <w:rPr>
          <w:rFonts w:ascii="Arial" w:hAnsi="Arial" w:cs="Arial"/>
          <w:sz w:val="22"/>
          <w:szCs w:val="22"/>
        </w:rPr>
        <w:t>obót („Uszczegółowienie Rozbicia Ceny Ofertowej”), podlegającą poświadczeniu przez Inżyniera;</w:t>
      </w:r>
    </w:p>
    <w:p w14:paraId="746B3803" w14:textId="77777777" w:rsidR="00F4563E" w:rsidRPr="000418D4" w:rsidRDefault="00F4563E" w:rsidP="00A228FB">
      <w:pPr>
        <w:numPr>
          <w:ilvl w:val="0"/>
          <w:numId w:val="38"/>
        </w:numPr>
        <w:tabs>
          <w:tab w:val="clear" w:pos="72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 xml:space="preserve">tam, gdzie pozycja w Rozbiciu Ceny Ofertowej jest wyceniona </w:t>
      </w:r>
      <w:r w:rsidR="00A24FCD">
        <w:rPr>
          <w:rFonts w:ascii="Arial" w:hAnsi="Arial" w:cs="Arial"/>
          <w:sz w:val="22"/>
          <w:szCs w:val="22"/>
        </w:rPr>
        <w:t>„</w:t>
      </w:r>
      <w:r w:rsidRPr="000418D4">
        <w:rPr>
          <w:rFonts w:ascii="Arial" w:hAnsi="Arial" w:cs="Arial"/>
          <w:sz w:val="22"/>
          <w:szCs w:val="22"/>
        </w:rPr>
        <w:t>za jednostkę</w:t>
      </w:r>
      <w:r w:rsidR="00A24FCD">
        <w:rPr>
          <w:rFonts w:ascii="Arial" w:hAnsi="Arial" w:cs="Arial"/>
          <w:sz w:val="22"/>
          <w:szCs w:val="22"/>
        </w:rPr>
        <w:t>”</w:t>
      </w:r>
      <w:r w:rsidRPr="000418D4">
        <w:rPr>
          <w:rFonts w:ascii="Arial" w:hAnsi="Arial" w:cs="Arial"/>
          <w:sz w:val="22"/>
          <w:szCs w:val="22"/>
        </w:rPr>
        <w:t xml:space="preserve">, płatność będzie dokonana po wykonaniu każdej jednostki lub kilku jednostek zależnie od </w:t>
      </w:r>
      <w:r w:rsidRPr="000418D4">
        <w:rPr>
          <w:rFonts w:ascii="Arial" w:hAnsi="Arial" w:cs="Arial"/>
          <w:sz w:val="22"/>
          <w:szCs w:val="22"/>
        </w:rPr>
        <w:lastRenderedPageBreak/>
        <w:t>wystą</w:t>
      </w:r>
      <w:r w:rsidR="00480014" w:rsidRPr="000418D4">
        <w:rPr>
          <w:rFonts w:ascii="Arial" w:hAnsi="Arial" w:cs="Arial"/>
          <w:sz w:val="22"/>
          <w:szCs w:val="22"/>
        </w:rPr>
        <w:t>pienia Wykonawcy</w:t>
      </w:r>
      <w:r w:rsidR="007964AF" w:rsidRPr="000418D4">
        <w:rPr>
          <w:rFonts w:ascii="Arial" w:hAnsi="Arial" w:cs="Arial"/>
          <w:sz w:val="22"/>
          <w:szCs w:val="22"/>
        </w:rPr>
        <w:t xml:space="preserve">, a w przypadku zagregowanej pozycji będzie miała zastosowanie Subklauzula 14.1 (d) Warunków </w:t>
      </w:r>
      <w:r w:rsidR="00A24FCD">
        <w:rPr>
          <w:rFonts w:ascii="Arial" w:hAnsi="Arial" w:cs="Arial"/>
          <w:sz w:val="22"/>
          <w:szCs w:val="22"/>
        </w:rPr>
        <w:t>Szcze</w:t>
      </w:r>
      <w:r w:rsidR="00A24FCD" w:rsidRPr="000418D4">
        <w:rPr>
          <w:rFonts w:ascii="Arial" w:hAnsi="Arial" w:cs="Arial"/>
          <w:sz w:val="22"/>
          <w:szCs w:val="22"/>
        </w:rPr>
        <w:t>gólnych</w:t>
      </w:r>
      <w:r w:rsidR="007964AF" w:rsidRPr="000418D4">
        <w:rPr>
          <w:rFonts w:ascii="Arial" w:hAnsi="Arial" w:cs="Arial"/>
          <w:sz w:val="22"/>
          <w:szCs w:val="22"/>
        </w:rPr>
        <w:t>.</w:t>
      </w:r>
    </w:p>
    <w:p w14:paraId="5050B6B0" w14:textId="77777777" w:rsidR="005A5384" w:rsidRPr="000418D4" w:rsidRDefault="005A5384"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Przejściowe Świadectwo Płatności wraz z protokołami odbioru są podstawą do wystawienia faktury przez Wykonawcę. Obowiązkiem Inżyniera jest uzgodnienie wystawionej przez Wykonawcę faktury i przekazanie jej Zamawiającemu w ciągu 3 dni roboczych.</w:t>
      </w:r>
    </w:p>
    <w:p w14:paraId="437D517C" w14:textId="77777777" w:rsidR="00E9526E" w:rsidRPr="000418D4" w:rsidRDefault="00E9526E" w:rsidP="004365D3">
      <w:pPr>
        <w:pStyle w:val="Akapit"/>
        <w:spacing w:beforeLines="40" w:before="96" w:afterLines="40" w:after="96"/>
      </w:pPr>
      <w:r w:rsidRPr="000418D4">
        <w:t xml:space="preserve">W przypadku wydania powiadomienia przez Zamawiającego zgodnie z SubKLAUZULĄ 14.3 Warunków Szczególnych, Inżynier będzie wystawiał Przejściowe Świadectwa Płatności poprzez ich automatyczne generowanie z wykorzystaniem SIRM. Do Przejściowego Świadectwa Płatności dołączony będzie zbiorczy protokół </w:t>
      </w:r>
      <w:r w:rsidR="00054037" w:rsidRPr="000418D4">
        <w:t xml:space="preserve">odbioru (akceptacji) </w:t>
      </w:r>
      <w:r w:rsidRPr="000418D4">
        <w:t>Robót budowlanych za okres rozliczeniowy zgodny z Przejściowym Świadectwem Płatności.</w:t>
      </w:r>
    </w:p>
    <w:p w14:paraId="39ABC9D4" w14:textId="77777777" w:rsidR="00E9526E" w:rsidRPr="000418D4" w:rsidRDefault="00E9526E" w:rsidP="00A24FCD">
      <w:pPr>
        <w:spacing w:beforeLines="40" w:before="96" w:afterLines="40" w:after="96" w:line="276" w:lineRule="auto"/>
        <w:jc w:val="both"/>
        <w:rPr>
          <w:rFonts w:ascii="Arial" w:hAnsi="Arial" w:cs="Arial"/>
          <w:sz w:val="22"/>
        </w:rPr>
      </w:pPr>
      <w:r w:rsidRPr="000418D4">
        <w:rPr>
          <w:rFonts w:ascii="Arial" w:hAnsi="Arial" w:cs="Arial"/>
          <w:sz w:val="22"/>
        </w:rPr>
        <w:t>Przejściowe Świadectwo Płatności oznacza świadectwo płatności wystawione według KLAUZULI 14 Warunków Ogólnych zmodyfikowanych postanowieniami Warunków Szczególnych.</w:t>
      </w:r>
    </w:p>
    <w:p w14:paraId="0E6AA44F" w14:textId="77777777" w:rsidR="00F561ED" w:rsidRPr="002E24F3" w:rsidRDefault="00F561ED" w:rsidP="004365D3">
      <w:pPr>
        <w:spacing w:beforeLines="40" w:before="96" w:afterLines="40" w:after="96" w:line="276" w:lineRule="auto"/>
        <w:jc w:val="both"/>
        <w:rPr>
          <w:rFonts w:ascii="Arial" w:hAnsi="Arial" w:cs="Arial"/>
          <w:color w:val="44546A"/>
          <w:szCs w:val="22"/>
        </w:rPr>
      </w:pPr>
      <w:r w:rsidRPr="002E24F3">
        <w:rPr>
          <w:rFonts w:ascii="Arial" w:hAnsi="Arial" w:cs="Arial"/>
          <w:i/>
          <w:color w:val="44546A"/>
          <w:szCs w:val="22"/>
          <w:highlight w:val="yellow"/>
        </w:rPr>
        <w:t xml:space="preserve">W razie nieumocowania uczestnika konsorcjum, o którym mowa w </w:t>
      </w:r>
      <w:r w:rsidR="00D7500D" w:rsidRPr="002E24F3">
        <w:rPr>
          <w:rFonts w:ascii="Arial" w:hAnsi="Arial" w:cs="Arial"/>
          <w:i/>
          <w:color w:val="44546A"/>
          <w:szCs w:val="22"/>
          <w:highlight w:val="yellow"/>
        </w:rPr>
        <w:t xml:space="preserve">§ 4  umowy </w:t>
      </w:r>
      <w:r w:rsidRPr="002E24F3">
        <w:rPr>
          <w:rFonts w:ascii="Arial" w:hAnsi="Arial" w:cs="Arial"/>
          <w:i/>
          <w:color w:val="44546A"/>
          <w:szCs w:val="22"/>
          <w:highlight w:val="yellow"/>
        </w:rPr>
        <w:t xml:space="preserve">do wystawiania na rzecz Zamawiającego faktur VAT dokumentujących całość </w:t>
      </w:r>
      <w:r w:rsidR="00E1668E" w:rsidRPr="002E24F3">
        <w:rPr>
          <w:rFonts w:ascii="Arial" w:hAnsi="Arial" w:cs="Arial"/>
          <w:i/>
          <w:color w:val="44546A"/>
          <w:szCs w:val="22"/>
          <w:highlight w:val="yellow"/>
        </w:rPr>
        <w:t>R</w:t>
      </w:r>
      <w:r w:rsidRPr="002E24F3">
        <w:rPr>
          <w:rFonts w:ascii="Arial" w:hAnsi="Arial" w:cs="Arial"/>
          <w:i/>
          <w:color w:val="44546A"/>
          <w:szCs w:val="22"/>
          <w:highlight w:val="yellow"/>
        </w:rPr>
        <w:t xml:space="preserve">obót wykonanych przez wszystkich uczestników konsorcjum, Inżynier wskaże w Przejściowym Świadectwie Płatności zakres </w:t>
      </w:r>
      <w:r w:rsidR="004557E5" w:rsidRPr="002E24F3">
        <w:rPr>
          <w:rFonts w:ascii="Arial" w:hAnsi="Arial" w:cs="Arial"/>
          <w:i/>
          <w:color w:val="44546A"/>
          <w:szCs w:val="22"/>
          <w:highlight w:val="yellow"/>
        </w:rPr>
        <w:t>R</w:t>
      </w:r>
      <w:r w:rsidRPr="002E24F3">
        <w:rPr>
          <w:rFonts w:ascii="Arial" w:hAnsi="Arial" w:cs="Arial"/>
          <w:i/>
          <w:color w:val="44546A"/>
          <w:szCs w:val="22"/>
          <w:highlight w:val="yellow"/>
        </w:rPr>
        <w:t>obót wykonany przez poszczególnych uczestników konsorcjum oraz przypadającą z tego tytułu każdemu uczestnikowi konsorcjum wysokość wynagrodzenia</w:t>
      </w:r>
      <w:r w:rsidR="00273E6B" w:rsidRPr="002E24F3">
        <w:rPr>
          <w:rFonts w:ascii="Arial" w:hAnsi="Arial" w:cs="Arial"/>
          <w:i/>
          <w:color w:val="44546A"/>
          <w:szCs w:val="22"/>
          <w:highlight w:val="yellow"/>
        </w:rPr>
        <w:t xml:space="preserve"> </w:t>
      </w:r>
      <w:r w:rsidR="00273E6B" w:rsidRPr="002E24F3">
        <w:rPr>
          <w:rFonts w:ascii="Arial" w:hAnsi="Arial" w:cs="Arial"/>
          <w:color w:val="44546A"/>
          <w:szCs w:val="22"/>
          <w:highlight w:val="yellow"/>
        </w:rPr>
        <w:t xml:space="preserve">– </w:t>
      </w:r>
      <w:r w:rsidR="00A34CCD" w:rsidRPr="002E24F3">
        <w:rPr>
          <w:rFonts w:ascii="Arial" w:hAnsi="Arial" w:cs="Arial"/>
          <w:color w:val="44546A"/>
          <w:szCs w:val="22"/>
          <w:highlight w:val="yellow"/>
        </w:rPr>
        <w:t>(</w:t>
      </w:r>
      <w:r w:rsidR="00273E6B" w:rsidRPr="002E24F3">
        <w:rPr>
          <w:rFonts w:ascii="Arial" w:hAnsi="Arial" w:cs="Arial"/>
          <w:color w:val="44546A"/>
          <w:szCs w:val="22"/>
          <w:highlight w:val="yellow"/>
        </w:rPr>
        <w:t>zapis zostanie usunięty jeżeli Wykonawcą będzie jeden podmiot</w:t>
      </w:r>
      <w:r w:rsidR="00A34CCD" w:rsidRPr="002E24F3">
        <w:rPr>
          <w:rFonts w:ascii="Arial" w:hAnsi="Arial" w:cs="Arial"/>
          <w:color w:val="44546A"/>
          <w:szCs w:val="22"/>
          <w:highlight w:val="yellow"/>
        </w:rPr>
        <w:t>)</w:t>
      </w:r>
      <w:r w:rsidRPr="002E24F3">
        <w:rPr>
          <w:rFonts w:ascii="Arial" w:hAnsi="Arial" w:cs="Arial"/>
          <w:color w:val="44546A"/>
          <w:szCs w:val="22"/>
          <w:highlight w:val="yellow"/>
        </w:rPr>
        <w:t>.</w:t>
      </w:r>
    </w:p>
    <w:p w14:paraId="2C2E1975" w14:textId="77777777" w:rsidR="006F52DB" w:rsidRPr="000418D4" w:rsidRDefault="00C31F57" w:rsidP="004365D3">
      <w:pPr>
        <w:pStyle w:val="Nagwek3"/>
        <w:spacing w:beforeLines="40" w:before="96" w:afterLines="40" w:after="96" w:line="276" w:lineRule="auto"/>
      </w:pPr>
      <w:bookmarkStart w:id="419" w:name="_Toc194208670"/>
      <w:bookmarkStart w:id="420" w:name="_Toc424890975"/>
      <w:bookmarkStart w:id="421" w:name="_Toc449656747"/>
      <w:bookmarkStart w:id="422" w:name="_Toc506972642"/>
      <w:r w:rsidRPr="000418D4">
        <w:t>SUBKLAUZULA 14.7</w:t>
      </w:r>
      <w:r w:rsidRPr="000418D4">
        <w:tab/>
      </w:r>
      <w:r w:rsidR="006F52DB" w:rsidRPr="000418D4">
        <w:t>PŁATNOŚĆ</w:t>
      </w:r>
      <w:bookmarkEnd w:id="419"/>
      <w:bookmarkEnd w:id="420"/>
      <w:bookmarkEnd w:id="421"/>
      <w:bookmarkEnd w:id="422"/>
    </w:p>
    <w:p w14:paraId="7F935E2A" w14:textId="77777777" w:rsidR="001D187F" w:rsidRPr="000418D4" w:rsidRDefault="001D187F" w:rsidP="004365D3">
      <w:pPr>
        <w:spacing w:beforeLines="40" w:before="96" w:afterLines="40" w:after="96" w:line="276" w:lineRule="auto"/>
        <w:rPr>
          <w:rFonts w:ascii="Arial" w:hAnsi="Arial" w:cs="Arial"/>
          <w:noProof/>
          <w:sz w:val="22"/>
          <w:szCs w:val="22"/>
        </w:rPr>
      </w:pPr>
      <w:r w:rsidRPr="000418D4">
        <w:rPr>
          <w:rFonts w:ascii="Arial" w:hAnsi="Arial" w:cs="Arial"/>
          <w:noProof/>
          <w:sz w:val="22"/>
          <w:szCs w:val="22"/>
        </w:rPr>
        <w:t>Usuwa się SubKLAUZULĘ i zastępuje się ją następującym tekstem:</w:t>
      </w:r>
    </w:p>
    <w:p w14:paraId="53906818" w14:textId="77777777" w:rsidR="009A32AA" w:rsidRPr="000418D4" w:rsidRDefault="009A32AA" w:rsidP="004365D3">
      <w:pPr>
        <w:pStyle w:val="Akapit"/>
        <w:spacing w:beforeLines="40" w:before="96" w:afterLines="40" w:after="96"/>
      </w:pPr>
      <w:r w:rsidRPr="000418D4">
        <w:t>Zamawiający zapłaci Wykonawcy:</w:t>
      </w:r>
    </w:p>
    <w:p w14:paraId="65F63DDA" w14:textId="77777777" w:rsidR="009A32AA" w:rsidRPr="000418D4" w:rsidRDefault="009A32AA" w:rsidP="00B845D7">
      <w:pPr>
        <w:pStyle w:val="1punkt"/>
        <w:numPr>
          <w:ilvl w:val="0"/>
          <w:numId w:val="99"/>
        </w:numPr>
        <w:spacing w:beforeLines="40" w:before="96" w:afterLines="40" w:after="96"/>
        <w:ind w:left="426" w:hanging="426"/>
      </w:pPr>
      <w:r w:rsidRPr="000418D4">
        <w:t xml:space="preserve">kwotę poświadczoną w Przejściowym Świadectwie Płatności – w ciągu 30 dni od daty otrzymania przez Zamawiającego prawidłowo wystawionych: </w:t>
      </w:r>
    </w:p>
    <w:p w14:paraId="32AFCBEF" w14:textId="77777777" w:rsidR="009A32AA" w:rsidRPr="000418D4" w:rsidRDefault="009A32AA" w:rsidP="00743CE9">
      <w:pPr>
        <w:pStyle w:val="mylnik"/>
        <w:numPr>
          <w:ilvl w:val="0"/>
          <w:numId w:val="113"/>
        </w:numPr>
      </w:pPr>
      <w:r w:rsidRPr="000418D4">
        <w:t xml:space="preserve">faktury, </w:t>
      </w:r>
    </w:p>
    <w:p w14:paraId="1D2F4D58" w14:textId="77777777" w:rsidR="009A32AA" w:rsidRPr="000418D4" w:rsidRDefault="009A32AA" w:rsidP="00743CE9">
      <w:pPr>
        <w:pStyle w:val="mylnik"/>
        <w:numPr>
          <w:ilvl w:val="0"/>
          <w:numId w:val="113"/>
        </w:numPr>
      </w:pPr>
      <w:r w:rsidRPr="000418D4">
        <w:t>Przejściowego Świadectwa Płatności,</w:t>
      </w:r>
    </w:p>
    <w:p w14:paraId="3AB6E151" w14:textId="77777777" w:rsidR="009A32AA" w:rsidRPr="000418D4" w:rsidRDefault="009A32AA" w:rsidP="00743CE9">
      <w:pPr>
        <w:pStyle w:val="mylnik"/>
        <w:numPr>
          <w:ilvl w:val="0"/>
          <w:numId w:val="113"/>
        </w:numPr>
      </w:pPr>
      <w:r w:rsidRPr="000418D4">
        <w:t>protokołów odbioru,</w:t>
      </w:r>
      <w:r w:rsidRPr="000418D4" w:rsidDel="00463856">
        <w:t xml:space="preserve"> </w:t>
      </w:r>
    </w:p>
    <w:p w14:paraId="14EEAAAF" w14:textId="77777777" w:rsidR="009A32AA" w:rsidRPr="000418D4" w:rsidRDefault="009A32AA" w:rsidP="00A228FB">
      <w:pPr>
        <w:pStyle w:val="1punkt"/>
        <w:numPr>
          <w:ilvl w:val="0"/>
          <w:numId w:val="99"/>
        </w:numPr>
        <w:tabs>
          <w:tab w:val="clear" w:pos="426"/>
        </w:tabs>
        <w:spacing w:beforeLines="40" w:before="96" w:afterLines="40" w:after="96"/>
        <w:ind w:left="426" w:hanging="426"/>
      </w:pPr>
      <w:r w:rsidRPr="000418D4">
        <w:t>kwotę poświadczoną w prawidłowo wystawionym Ostatecznym Świadectwie Płatności – w ciągu 30 dni od daty otrzymania przez Zamawiającego:</w:t>
      </w:r>
    </w:p>
    <w:p w14:paraId="2316AF47" w14:textId="77777777" w:rsidR="009A32AA" w:rsidRPr="000418D4" w:rsidRDefault="009A32AA" w:rsidP="00743CE9">
      <w:pPr>
        <w:pStyle w:val="mylnik"/>
        <w:numPr>
          <w:ilvl w:val="0"/>
          <w:numId w:val="114"/>
        </w:numPr>
      </w:pPr>
      <w:r w:rsidRPr="000418D4">
        <w:t>faktury,</w:t>
      </w:r>
    </w:p>
    <w:p w14:paraId="384EF702" w14:textId="77777777" w:rsidR="009A32AA" w:rsidRPr="000418D4" w:rsidRDefault="009A32AA" w:rsidP="00743CE9">
      <w:pPr>
        <w:pStyle w:val="mylnik"/>
        <w:numPr>
          <w:ilvl w:val="0"/>
          <w:numId w:val="114"/>
        </w:numPr>
      </w:pPr>
      <w:r w:rsidRPr="000418D4">
        <w:t>Ostatecznego Świadectwa Płatności,</w:t>
      </w:r>
    </w:p>
    <w:p w14:paraId="4866D4C1" w14:textId="77777777" w:rsidR="009A32AA" w:rsidRPr="000418D4" w:rsidRDefault="009A32AA" w:rsidP="00743CE9">
      <w:pPr>
        <w:pStyle w:val="mylnik"/>
        <w:numPr>
          <w:ilvl w:val="0"/>
          <w:numId w:val="114"/>
        </w:numPr>
      </w:pPr>
      <w:r w:rsidRPr="000418D4">
        <w:t xml:space="preserve">protokołów odbioru </w:t>
      </w:r>
    </w:p>
    <w:p w14:paraId="2BFCBF77" w14:textId="77777777" w:rsidR="00861152" w:rsidRPr="000418D4" w:rsidRDefault="00861152" w:rsidP="004365D3">
      <w:pPr>
        <w:pStyle w:val="Akapit"/>
        <w:tabs>
          <w:tab w:val="left" w:pos="7088"/>
        </w:tabs>
        <w:spacing w:beforeLines="40" w:before="96" w:afterLines="40" w:after="96"/>
      </w:pPr>
      <w:r w:rsidRPr="000418D4">
        <w:t>W przypadku stwierdzenia błędów</w:t>
      </w:r>
      <w:r w:rsidR="003B43B9">
        <w:t>, za które odpowiedzialnoś</w:t>
      </w:r>
      <w:r w:rsidR="002654AF">
        <w:t>ć</w:t>
      </w:r>
      <w:r w:rsidR="003B43B9">
        <w:t xml:space="preserve"> ponosi Wykonawca,</w:t>
      </w:r>
      <w:r w:rsidRPr="000418D4">
        <w:t xml:space="preserve"> w fakturze lub Przejściowym Świadectwie Płatności, Ostatecznym Świadectwie Płatności lub protokołach odbioru i wstrzymaniu przez Zamawiającego biegu terminu płatności, wznowienie terminu płatności nastąpi w dniu otrzymania przez Zamawiającego poprawnie wystawionych ww. dokumentów. </w:t>
      </w:r>
    </w:p>
    <w:p w14:paraId="1A49F96C" w14:textId="77777777" w:rsidR="005F5BA3" w:rsidRPr="000418D4" w:rsidRDefault="005F5BA3" w:rsidP="004365D3">
      <w:pPr>
        <w:pStyle w:val="Akapit"/>
        <w:spacing w:beforeLines="40" w:before="96" w:afterLines="40" w:after="96"/>
      </w:pPr>
      <w:r w:rsidRPr="000418D4">
        <w:t>Płatności będą dokonywane w złotych polskich:</w:t>
      </w:r>
    </w:p>
    <w:p w14:paraId="22F258C3" w14:textId="77777777" w:rsidR="005F5BA3" w:rsidRPr="000418D4" w:rsidRDefault="00C2411A" w:rsidP="00A228FB">
      <w:pPr>
        <w:numPr>
          <w:ilvl w:val="0"/>
          <w:numId w:val="79"/>
        </w:numPr>
        <w:tabs>
          <w:tab w:val="clear" w:pos="720"/>
          <w:tab w:val="num" w:pos="426"/>
          <w:tab w:val="left" w:pos="7088"/>
        </w:tabs>
        <w:spacing w:beforeLines="40" w:before="96" w:afterLines="40" w:after="96" w:line="276" w:lineRule="auto"/>
        <w:ind w:left="426" w:hanging="426"/>
        <w:jc w:val="both"/>
        <w:rPr>
          <w:rFonts w:ascii="Arial" w:hAnsi="Arial" w:cs="Arial"/>
          <w:sz w:val="22"/>
          <w:szCs w:val="22"/>
        </w:rPr>
      </w:pPr>
      <w:r w:rsidRPr="000418D4">
        <w:rPr>
          <w:rFonts w:ascii="Arial" w:hAnsi="Arial" w:cs="Arial"/>
          <w:sz w:val="22"/>
          <w:szCs w:val="22"/>
        </w:rPr>
        <w:t>W przypadku Wykonawcy będącego podatnikiem podatku VAT - n</w:t>
      </w:r>
      <w:r w:rsidR="005F5BA3" w:rsidRPr="000418D4">
        <w:rPr>
          <w:rFonts w:ascii="Arial" w:hAnsi="Arial" w:cs="Arial"/>
          <w:sz w:val="22"/>
          <w:szCs w:val="22"/>
        </w:rPr>
        <w:t>a podstawie faktury wystawionej w złotych polskich,</w:t>
      </w:r>
    </w:p>
    <w:p w14:paraId="4643F0FA" w14:textId="77777777" w:rsidR="00C2411A" w:rsidRPr="000418D4" w:rsidRDefault="00C2411A" w:rsidP="00A228FB">
      <w:pPr>
        <w:numPr>
          <w:ilvl w:val="0"/>
          <w:numId w:val="79"/>
        </w:numPr>
        <w:tabs>
          <w:tab w:val="clear" w:pos="720"/>
          <w:tab w:val="num" w:pos="426"/>
          <w:tab w:val="left" w:pos="7088"/>
        </w:tabs>
        <w:spacing w:beforeLines="40" w:before="96" w:afterLines="40" w:after="96" w:line="276" w:lineRule="auto"/>
        <w:ind w:left="426" w:hanging="426"/>
        <w:jc w:val="both"/>
        <w:rPr>
          <w:rFonts w:ascii="Arial" w:hAnsi="Arial" w:cs="Arial"/>
          <w:sz w:val="22"/>
          <w:szCs w:val="22"/>
        </w:rPr>
      </w:pPr>
      <w:r w:rsidRPr="000418D4">
        <w:rPr>
          <w:rFonts w:ascii="Arial" w:hAnsi="Arial" w:cs="Arial"/>
          <w:sz w:val="22"/>
          <w:szCs w:val="22"/>
        </w:rPr>
        <w:lastRenderedPageBreak/>
        <w:t>W przypadku Wykonawcy niebędącego podatnikiem podatku VAT –</w:t>
      </w:r>
      <w:r w:rsidR="00095E04" w:rsidRPr="000418D4">
        <w:rPr>
          <w:rFonts w:ascii="Arial" w:hAnsi="Arial" w:cs="Arial"/>
          <w:sz w:val="22"/>
          <w:szCs w:val="22"/>
        </w:rPr>
        <w:t xml:space="preserve">na podstawie faktury handlowej/rachunku wystawionych </w:t>
      </w:r>
      <w:r w:rsidR="00777D8A" w:rsidRPr="000418D4">
        <w:rPr>
          <w:rFonts w:ascii="Arial" w:hAnsi="Arial" w:cs="Arial"/>
          <w:sz w:val="22"/>
          <w:szCs w:val="22"/>
        </w:rPr>
        <w:t>w złotych polskich.</w:t>
      </w:r>
    </w:p>
    <w:p w14:paraId="3780933E" w14:textId="77777777" w:rsidR="005F5BA3" w:rsidRPr="000418D4" w:rsidRDefault="005F5BA3" w:rsidP="004365D3">
      <w:pPr>
        <w:tabs>
          <w:tab w:val="left" w:pos="7088"/>
        </w:tabs>
        <w:spacing w:beforeLines="40" w:before="96" w:afterLines="40" w:after="96" w:line="276" w:lineRule="auto"/>
        <w:jc w:val="both"/>
        <w:rPr>
          <w:rFonts w:ascii="Arial" w:hAnsi="Arial" w:cs="Arial"/>
          <w:sz w:val="22"/>
          <w:szCs w:val="22"/>
        </w:rPr>
      </w:pPr>
      <w:r w:rsidRPr="000418D4">
        <w:rPr>
          <w:rFonts w:ascii="Arial" w:hAnsi="Arial" w:cs="Arial"/>
          <w:sz w:val="22"/>
          <w:szCs w:val="22"/>
        </w:rPr>
        <w:t>Podatek VAT będzie uregulowany w PLN ze</w:t>
      </w:r>
      <w:r w:rsidR="00777D8A" w:rsidRPr="000418D4">
        <w:rPr>
          <w:rFonts w:ascii="Arial" w:hAnsi="Arial" w:cs="Arial"/>
          <w:sz w:val="22"/>
          <w:szCs w:val="22"/>
        </w:rPr>
        <w:t xml:space="preserve"> środków własnych Zamawiającego.</w:t>
      </w:r>
    </w:p>
    <w:p w14:paraId="5A9D84FE" w14:textId="77777777" w:rsidR="00A3175B" w:rsidRPr="000418D4" w:rsidRDefault="005F5BA3" w:rsidP="004365D3">
      <w:pPr>
        <w:tabs>
          <w:tab w:val="left" w:pos="7088"/>
        </w:tabs>
        <w:spacing w:beforeLines="40" w:before="96" w:afterLines="40" w:after="96" w:line="276" w:lineRule="auto"/>
        <w:jc w:val="both"/>
        <w:rPr>
          <w:rFonts w:ascii="Arial" w:hAnsi="Arial" w:cs="Arial"/>
          <w:sz w:val="22"/>
          <w:szCs w:val="22"/>
        </w:rPr>
      </w:pPr>
      <w:r w:rsidRPr="000418D4">
        <w:rPr>
          <w:rFonts w:ascii="Arial" w:hAnsi="Arial" w:cs="Arial"/>
          <w:sz w:val="22"/>
          <w:szCs w:val="22"/>
        </w:rPr>
        <w:t>Za dzień dokonania płatności przyjmuje się dzień obciążenia kwotą płatności rachunku Zamawiającego.</w:t>
      </w:r>
    </w:p>
    <w:p w14:paraId="6803EB73" w14:textId="77777777" w:rsidR="00E9526E" w:rsidRPr="000418D4" w:rsidRDefault="00A3175B" w:rsidP="004365D3">
      <w:pPr>
        <w:pStyle w:val="Akapit"/>
        <w:tabs>
          <w:tab w:val="left" w:pos="7088"/>
        </w:tabs>
        <w:spacing w:beforeLines="40" w:before="96" w:afterLines="40" w:after="96"/>
      </w:pPr>
      <w:r w:rsidRPr="000418D4">
        <w:t>Wykonawca zobowiązan</w:t>
      </w:r>
      <w:r w:rsidR="00E262DC" w:rsidRPr="000418D4">
        <w:t>y jest wystawić fakturę wraz z 3</w:t>
      </w:r>
      <w:r w:rsidRPr="000418D4">
        <w:t xml:space="preserve"> kompletami załączników do faktury na wzorze uzgodnionym przez Zamawiającego w języku polskim. </w:t>
      </w:r>
    </w:p>
    <w:p w14:paraId="796C792F" w14:textId="77777777" w:rsidR="009E124C" w:rsidRPr="000418D4" w:rsidRDefault="00A3175B" w:rsidP="004365D3">
      <w:pPr>
        <w:pStyle w:val="Akapit"/>
        <w:tabs>
          <w:tab w:val="left" w:pos="7088"/>
        </w:tabs>
        <w:spacing w:beforeLines="40" w:before="96" w:afterLines="40" w:after="96"/>
      </w:pPr>
      <w:r w:rsidRPr="000418D4">
        <w:t xml:space="preserve">Na każdej fakturze Wykonawca umieści również następujące informacje: Numer </w:t>
      </w:r>
      <w:r w:rsidR="004163EC" w:rsidRPr="000418D4">
        <w:t xml:space="preserve">i datę zawarcia </w:t>
      </w:r>
      <w:r w:rsidRPr="000418D4">
        <w:t>umowy, Numer zamówienia SAP</w:t>
      </w:r>
      <w:r w:rsidR="004163EC" w:rsidRPr="000418D4">
        <w:t>,</w:t>
      </w:r>
      <w:r w:rsidR="009E124C" w:rsidRPr="000418D4">
        <w:t xml:space="preserve"> </w:t>
      </w:r>
      <w:r w:rsidR="004163EC" w:rsidRPr="000418D4">
        <w:t xml:space="preserve">numer i nazwę </w:t>
      </w:r>
      <w:r w:rsidR="009E124C" w:rsidRPr="000418D4">
        <w:t>projektu inwestycyjnego, numer</w:t>
      </w:r>
      <w:r w:rsidR="00AC6235" w:rsidRPr="000418D4">
        <w:t>,</w:t>
      </w:r>
      <w:r w:rsidR="009E124C" w:rsidRPr="000418D4">
        <w:t xml:space="preserve"> nazwę</w:t>
      </w:r>
      <w:r w:rsidR="00AC6235" w:rsidRPr="000418D4">
        <w:t xml:space="preserve"> i datę</w:t>
      </w:r>
      <w:r w:rsidR="009E124C" w:rsidRPr="000418D4">
        <w:t xml:space="preserve"> umowy o dofinansowanie (dane zostaną przekazane wykonawcy po podpisaniu Umowy).</w:t>
      </w:r>
    </w:p>
    <w:p w14:paraId="5171FB2E" w14:textId="77777777" w:rsidR="00A3175B" w:rsidRPr="000418D4" w:rsidRDefault="00A3175B" w:rsidP="004365D3">
      <w:pPr>
        <w:tabs>
          <w:tab w:val="left" w:pos="7088"/>
        </w:tabs>
        <w:spacing w:beforeLines="40" w:before="96" w:afterLines="40" w:after="96" w:line="276" w:lineRule="auto"/>
        <w:jc w:val="both"/>
        <w:rPr>
          <w:rFonts w:ascii="Arial" w:hAnsi="Arial" w:cs="Arial"/>
          <w:sz w:val="22"/>
          <w:szCs w:val="22"/>
        </w:rPr>
      </w:pPr>
      <w:r w:rsidRPr="000418D4">
        <w:rPr>
          <w:rFonts w:ascii="Arial" w:hAnsi="Arial" w:cs="Arial"/>
          <w:sz w:val="22"/>
          <w:szCs w:val="22"/>
        </w:rPr>
        <w:t>Faktura wraz z kompletem załączników powinna być dostarczona na adres Zamawiającego z</w:t>
      </w:r>
      <w:r w:rsidR="00BE7E29">
        <w:rPr>
          <w:rFonts w:ascii="Arial" w:hAnsi="Arial" w:cs="Arial"/>
          <w:sz w:val="22"/>
          <w:szCs w:val="22"/>
        </w:rPr>
        <w:t> </w:t>
      </w:r>
      <w:r w:rsidRPr="000418D4">
        <w:rPr>
          <w:rFonts w:ascii="Arial" w:hAnsi="Arial" w:cs="Arial"/>
          <w:sz w:val="22"/>
          <w:szCs w:val="22"/>
        </w:rPr>
        <w:t>dopiskiem na kopercie „FAKTURA”.</w:t>
      </w:r>
    </w:p>
    <w:p w14:paraId="1CBDFE56" w14:textId="77777777" w:rsidR="00A3175B" w:rsidRPr="000418D4" w:rsidRDefault="00A3175B"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Wykonawca oświadcza, że </w:t>
      </w:r>
      <w:r w:rsidRPr="002E24F3">
        <w:rPr>
          <w:rFonts w:ascii="Arial" w:hAnsi="Arial" w:cs="Arial"/>
          <w:color w:val="44546A"/>
          <w:sz w:val="22"/>
          <w:szCs w:val="22"/>
          <w:highlight w:val="yellow"/>
        </w:rPr>
        <w:t>jest/nie jest</w:t>
      </w:r>
      <w:r w:rsidRPr="000418D4">
        <w:rPr>
          <w:rFonts w:ascii="Arial" w:hAnsi="Arial" w:cs="Arial"/>
          <w:sz w:val="22"/>
          <w:szCs w:val="22"/>
        </w:rPr>
        <w:t>* czynnym podatnikiem podatku od towarów i usług VAT, uprawnionym do wystawiania faktur.</w:t>
      </w:r>
    </w:p>
    <w:p w14:paraId="3FD2EEED" w14:textId="77777777" w:rsidR="00A3175B" w:rsidRPr="000418D4" w:rsidRDefault="00A3175B" w:rsidP="004365D3">
      <w:pPr>
        <w:spacing w:beforeLines="40" w:before="96" w:afterLines="40" w:after="96" w:line="276" w:lineRule="auto"/>
        <w:jc w:val="both"/>
        <w:rPr>
          <w:rFonts w:ascii="Arial" w:hAnsi="Arial" w:cs="Arial"/>
          <w:color w:val="003399"/>
          <w:highlight w:val="yellow"/>
        </w:rPr>
      </w:pPr>
      <w:r w:rsidRPr="000418D4">
        <w:rPr>
          <w:rFonts w:ascii="Arial" w:hAnsi="Arial" w:cs="Arial"/>
          <w:color w:val="003399"/>
          <w:highlight w:val="yellow"/>
        </w:rPr>
        <w:t>*</w:t>
      </w:r>
      <w:r w:rsidR="00AA704F" w:rsidRPr="000418D4">
        <w:rPr>
          <w:rFonts w:ascii="Arial" w:hAnsi="Arial" w:cs="Arial"/>
          <w:color w:val="003399"/>
          <w:highlight w:val="yellow"/>
        </w:rPr>
        <w:t xml:space="preserve"> </w:t>
      </w:r>
      <w:r w:rsidR="00AE6509" w:rsidRPr="002E24F3">
        <w:rPr>
          <w:rFonts w:ascii="Arial" w:hAnsi="Arial" w:cs="Arial"/>
          <w:color w:val="44546A"/>
          <w:highlight w:val="yellow"/>
        </w:rPr>
        <w:t>N</w:t>
      </w:r>
      <w:r w:rsidRPr="002E24F3">
        <w:rPr>
          <w:rFonts w:ascii="Arial" w:hAnsi="Arial" w:cs="Arial"/>
          <w:color w:val="44546A"/>
          <w:highlight w:val="yellow"/>
        </w:rPr>
        <w:t>iewłaściwe skreślić</w:t>
      </w:r>
      <w:r w:rsidR="00AE6509" w:rsidRPr="000418D4">
        <w:rPr>
          <w:rFonts w:ascii="Arial" w:hAnsi="Arial" w:cs="Arial"/>
          <w:color w:val="003399"/>
          <w:highlight w:val="yellow"/>
        </w:rPr>
        <w:t>.</w:t>
      </w:r>
    </w:p>
    <w:p w14:paraId="1A24D118" w14:textId="77777777" w:rsidR="00A3175B" w:rsidRPr="000418D4" w:rsidRDefault="0014634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Wykonawca wystawi fakturę ostateczną w terminie 30 dni od dnia wykonania </w:t>
      </w:r>
      <w:r w:rsidR="00234222" w:rsidRPr="000418D4">
        <w:rPr>
          <w:rFonts w:ascii="Arial" w:hAnsi="Arial" w:cs="Arial"/>
          <w:sz w:val="22"/>
          <w:szCs w:val="22"/>
        </w:rPr>
        <w:t>wszystkich zobowiązań Wykonawcy przewidzianych Umową</w:t>
      </w:r>
      <w:r w:rsidRPr="000418D4">
        <w:rPr>
          <w:rFonts w:ascii="Arial" w:hAnsi="Arial" w:cs="Arial"/>
          <w:sz w:val="22"/>
          <w:szCs w:val="22"/>
        </w:rPr>
        <w:t xml:space="preserve"> tj. wystawienia i zatwierdzenia Ostatecznego Świadectwa </w:t>
      </w:r>
      <w:r w:rsidR="00D308BE" w:rsidRPr="000418D4">
        <w:rPr>
          <w:rFonts w:ascii="Arial" w:hAnsi="Arial" w:cs="Arial"/>
          <w:sz w:val="22"/>
          <w:szCs w:val="22"/>
        </w:rPr>
        <w:t>Płatności, wykonania wszystkich</w:t>
      </w:r>
      <w:r w:rsidRPr="000418D4">
        <w:rPr>
          <w:rFonts w:ascii="Arial" w:hAnsi="Arial" w:cs="Arial"/>
          <w:sz w:val="22"/>
          <w:szCs w:val="22"/>
        </w:rPr>
        <w:t xml:space="preserve"> czynności oraz spełnieniu </w:t>
      </w:r>
      <w:r w:rsidR="00803E29">
        <w:rPr>
          <w:rFonts w:ascii="Arial" w:hAnsi="Arial" w:cs="Arial"/>
          <w:sz w:val="22"/>
          <w:szCs w:val="22"/>
        </w:rPr>
        <w:t>i </w:t>
      </w:r>
      <w:r w:rsidRPr="000418D4">
        <w:rPr>
          <w:rFonts w:ascii="Arial" w:hAnsi="Arial" w:cs="Arial"/>
          <w:sz w:val="22"/>
          <w:szCs w:val="22"/>
        </w:rPr>
        <w:t xml:space="preserve">zwolnieniu wszystkich </w:t>
      </w:r>
      <w:r w:rsidR="00234222" w:rsidRPr="000418D4">
        <w:rPr>
          <w:rFonts w:ascii="Arial" w:hAnsi="Arial" w:cs="Arial"/>
          <w:sz w:val="22"/>
          <w:szCs w:val="22"/>
        </w:rPr>
        <w:t xml:space="preserve">innych </w:t>
      </w:r>
      <w:r w:rsidRPr="000418D4">
        <w:rPr>
          <w:rFonts w:ascii="Arial" w:hAnsi="Arial" w:cs="Arial"/>
          <w:sz w:val="22"/>
          <w:szCs w:val="22"/>
        </w:rPr>
        <w:t>zobowiąz</w:t>
      </w:r>
      <w:r w:rsidR="00D308BE" w:rsidRPr="000418D4">
        <w:rPr>
          <w:rFonts w:ascii="Arial" w:hAnsi="Arial" w:cs="Arial"/>
          <w:sz w:val="22"/>
          <w:szCs w:val="22"/>
        </w:rPr>
        <w:t>ań wymaganych zapisami Umowy</w:t>
      </w:r>
      <w:r w:rsidR="00234222" w:rsidRPr="000418D4">
        <w:rPr>
          <w:rFonts w:ascii="Arial" w:hAnsi="Arial" w:cs="Arial"/>
          <w:sz w:val="22"/>
          <w:szCs w:val="22"/>
        </w:rPr>
        <w:t>, a także zwolnieniu Zamawiającego przez Wykonawcę z zobowiązań zaciągniętych przez Wykonawcę w imieniu Zamawiającego, o ile ma to zastosowanie</w:t>
      </w:r>
      <w:r w:rsidRPr="000418D4">
        <w:rPr>
          <w:rFonts w:ascii="Arial" w:hAnsi="Arial" w:cs="Arial"/>
          <w:sz w:val="22"/>
          <w:szCs w:val="22"/>
        </w:rPr>
        <w:t>.</w:t>
      </w:r>
    </w:p>
    <w:p w14:paraId="117634C7" w14:textId="77777777" w:rsidR="006F52DB" w:rsidRPr="000418D4" w:rsidRDefault="006F52DB" w:rsidP="004365D3">
      <w:pPr>
        <w:pStyle w:val="Nagwek3"/>
        <w:spacing w:beforeLines="40" w:before="96" w:afterLines="40" w:after="96" w:line="276" w:lineRule="auto"/>
      </w:pPr>
      <w:bookmarkStart w:id="423" w:name="_Toc194208671"/>
      <w:bookmarkStart w:id="424" w:name="_Toc424890976"/>
      <w:bookmarkStart w:id="425" w:name="_Toc449656748"/>
      <w:bookmarkStart w:id="426" w:name="_Toc506972643"/>
      <w:r w:rsidRPr="000418D4">
        <w:t>SubKLAUZULA 14.8</w:t>
      </w:r>
      <w:r w:rsidR="00C31F57" w:rsidRPr="000418D4">
        <w:tab/>
      </w:r>
      <w:r w:rsidRPr="000418D4">
        <w:t>OPÓŹNIONA PŁATNOŚĆ</w:t>
      </w:r>
      <w:bookmarkEnd w:id="423"/>
      <w:bookmarkEnd w:id="424"/>
      <w:bookmarkEnd w:id="425"/>
      <w:bookmarkEnd w:id="426"/>
    </w:p>
    <w:p w14:paraId="7ED36C76" w14:textId="77777777" w:rsidR="006F52DB" w:rsidRPr="000418D4" w:rsidRDefault="006F52DB" w:rsidP="004365D3">
      <w:pPr>
        <w:spacing w:beforeLines="40" w:before="96" w:afterLines="40" w:after="96" w:line="276" w:lineRule="auto"/>
        <w:rPr>
          <w:rFonts w:ascii="Arial" w:hAnsi="Arial" w:cs="Arial"/>
          <w:noProof/>
          <w:sz w:val="22"/>
          <w:szCs w:val="22"/>
        </w:rPr>
      </w:pPr>
      <w:r w:rsidRPr="000418D4">
        <w:rPr>
          <w:rFonts w:ascii="Arial" w:hAnsi="Arial" w:cs="Arial"/>
          <w:noProof/>
          <w:sz w:val="22"/>
          <w:szCs w:val="22"/>
        </w:rPr>
        <w:t xml:space="preserve">Usuwa się </w:t>
      </w:r>
      <w:r w:rsidR="002E74AC" w:rsidRPr="000418D4">
        <w:rPr>
          <w:rFonts w:ascii="Arial" w:hAnsi="Arial" w:cs="Arial"/>
          <w:noProof/>
          <w:sz w:val="22"/>
          <w:szCs w:val="22"/>
        </w:rPr>
        <w:t>S</w:t>
      </w:r>
      <w:r w:rsidRPr="000418D4">
        <w:rPr>
          <w:rFonts w:ascii="Arial" w:hAnsi="Arial" w:cs="Arial"/>
          <w:noProof/>
          <w:sz w:val="22"/>
          <w:szCs w:val="22"/>
        </w:rPr>
        <w:t>ub</w:t>
      </w:r>
      <w:r w:rsidR="002E74AC" w:rsidRPr="000418D4">
        <w:rPr>
          <w:rFonts w:ascii="Arial" w:hAnsi="Arial" w:cs="Arial"/>
          <w:noProof/>
          <w:sz w:val="22"/>
          <w:szCs w:val="22"/>
        </w:rPr>
        <w:t>KLAUZULĘ</w:t>
      </w:r>
      <w:r w:rsidRPr="000418D4">
        <w:rPr>
          <w:rFonts w:ascii="Arial" w:hAnsi="Arial" w:cs="Arial"/>
          <w:noProof/>
          <w:sz w:val="22"/>
          <w:szCs w:val="22"/>
        </w:rPr>
        <w:t xml:space="preserve"> i zastępuje się ją następującym tekstem:</w:t>
      </w:r>
    </w:p>
    <w:p w14:paraId="0FF4F796" w14:textId="77777777" w:rsidR="006F52DB" w:rsidRPr="000418D4" w:rsidRDefault="006F52DB"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Odsetki za nieterminowe regulowanie płatności będą obliczane według obowiązujących odsetek ustawowych</w:t>
      </w:r>
      <w:r w:rsidR="00BE7E29">
        <w:rPr>
          <w:rFonts w:ascii="Arial" w:hAnsi="Arial" w:cs="Arial"/>
          <w:sz w:val="22"/>
          <w:szCs w:val="22"/>
        </w:rPr>
        <w:t xml:space="preserve"> za opóźnienie</w:t>
      </w:r>
      <w:r w:rsidR="0077226B">
        <w:rPr>
          <w:rFonts w:ascii="Arial" w:hAnsi="Arial" w:cs="Arial"/>
          <w:sz w:val="22"/>
          <w:szCs w:val="22"/>
        </w:rPr>
        <w:t>,</w:t>
      </w:r>
      <w:r w:rsidRPr="000418D4">
        <w:rPr>
          <w:rFonts w:ascii="Arial" w:hAnsi="Arial" w:cs="Arial"/>
          <w:sz w:val="22"/>
          <w:szCs w:val="22"/>
        </w:rPr>
        <w:t xml:space="preserve"> </w:t>
      </w:r>
      <w:r w:rsidR="006160F7" w:rsidRPr="000418D4">
        <w:rPr>
          <w:rFonts w:ascii="Arial" w:hAnsi="Arial" w:cs="Arial"/>
          <w:sz w:val="22"/>
          <w:szCs w:val="22"/>
        </w:rPr>
        <w:t xml:space="preserve">ogłoszonych przez właściwego ministra w Dzienniku Urzędowym </w:t>
      </w:r>
      <w:r w:rsidR="0077226B">
        <w:rPr>
          <w:rFonts w:ascii="Arial" w:hAnsi="Arial" w:cs="Arial"/>
          <w:sz w:val="22"/>
          <w:szCs w:val="22"/>
        </w:rPr>
        <w:t>Rzeczypospolitej Polskiej</w:t>
      </w:r>
      <w:r w:rsidR="006160F7" w:rsidRPr="000418D4">
        <w:rPr>
          <w:rFonts w:ascii="Arial" w:hAnsi="Arial" w:cs="Arial"/>
          <w:sz w:val="22"/>
          <w:szCs w:val="22"/>
        </w:rPr>
        <w:t xml:space="preserve"> </w:t>
      </w:r>
      <w:r w:rsidR="0077226B">
        <w:rPr>
          <w:rFonts w:ascii="Arial" w:hAnsi="Arial" w:cs="Arial"/>
          <w:sz w:val="22"/>
          <w:szCs w:val="22"/>
        </w:rPr>
        <w:t>„</w:t>
      </w:r>
      <w:r w:rsidR="006160F7" w:rsidRPr="000418D4">
        <w:rPr>
          <w:rFonts w:ascii="Arial" w:hAnsi="Arial" w:cs="Arial"/>
          <w:sz w:val="22"/>
          <w:szCs w:val="22"/>
        </w:rPr>
        <w:t>Monitor Polski</w:t>
      </w:r>
      <w:r w:rsidR="0077226B">
        <w:rPr>
          <w:rFonts w:ascii="Arial" w:hAnsi="Arial" w:cs="Arial"/>
          <w:sz w:val="22"/>
          <w:szCs w:val="22"/>
        </w:rPr>
        <w:t>”</w:t>
      </w:r>
      <w:r w:rsidRPr="000418D4">
        <w:rPr>
          <w:rFonts w:ascii="Arial" w:hAnsi="Arial" w:cs="Arial"/>
          <w:sz w:val="22"/>
          <w:szCs w:val="22"/>
        </w:rPr>
        <w:t>.</w:t>
      </w:r>
    </w:p>
    <w:p w14:paraId="43CAEDC3" w14:textId="77777777" w:rsidR="000433E0" w:rsidRPr="000418D4" w:rsidRDefault="006F52DB"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Odsetki </w:t>
      </w:r>
      <w:r w:rsidR="00494794">
        <w:rPr>
          <w:rFonts w:ascii="Arial" w:hAnsi="Arial" w:cs="Arial"/>
          <w:sz w:val="22"/>
          <w:szCs w:val="22"/>
        </w:rPr>
        <w:t xml:space="preserve">ustawowe za opóźnienie </w:t>
      </w:r>
      <w:r w:rsidRPr="000418D4">
        <w:rPr>
          <w:rFonts w:ascii="Arial" w:hAnsi="Arial" w:cs="Arial"/>
          <w:sz w:val="22"/>
          <w:szCs w:val="22"/>
        </w:rPr>
        <w:t>będą zastosowane do czasu, który upłynie pomiędzy datą ostatecznego terminu płatności (wyłącznie), a datą obciążenia rachunku Zamawiającego (włącznie)</w:t>
      </w:r>
      <w:r w:rsidR="001B219B" w:rsidRPr="000418D4">
        <w:rPr>
          <w:rFonts w:ascii="Arial" w:hAnsi="Arial" w:cs="Arial"/>
          <w:sz w:val="22"/>
          <w:szCs w:val="22"/>
        </w:rPr>
        <w:t>.</w:t>
      </w:r>
      <w:r w:rsidRPr="000418D4">
        <w:rPr>
          <w:rFonts w:ascii="Arial" w:hAnsi="Arial" w:cs="Arial"/>
          <w:sz w:val="22"/>
          <w:szCs w:val="22"/>
        </w:rPr>
        <w:t xml:space="preserve"> </w:t>
      </w:r>
    </w:p>
    <w:p w14:paraId="5B103B7D" w14:textId="77777777" w:rsidR="006F52DB" w:rsidRPr="000418D4" w:rsidRDefault="006F52DB"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Płatność odsetek będzie dokonywana w złotych polskich na podstawie noty odsetkowej wystawionej przez Wykonawcę.</w:t>
      </w:r>
    </w:p>
    <w:p w14:paraId="18C70899" w14:textId="77777777" w:rsidR="000777E0" w:rsidRPr="000418D4" w:rsidRDefault="000777E0"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W przypadku wystawienia faktury korygującej odsetki </w:t>
      </w:r>
      <w:r w:rsidR="00494794">
        <w:rPr>
          <w:rFonts w:ascii="Arial" w:hAnsi="Arial" w:cs="Arial"/>
          <w:sz w:val="22"/>
          <w:szCs w:val="22"/>
        </w:rPr>
        <w:t>ustawowe za opóźnienie</w:t>
      </w:r>
      <w:r w:rsidRPr="000418D4">
        <w:rPr>
          <w:rFonts w:ascii="Arial" w:hAnsi="Arial" w:cs="Arial"/>
          <w:sz w:val="22"/>
          <w:szCs w:val="22"/>
        </w:rPr>
        <w:t xml:space="preserve"> będą zastosowane do czasu, który upłynie pomiędzy datą ostatecznego terminu płatności faktury korygującej (wyłącznie)</w:t>
      </w:r>
      <w:r w:rsidR="00B04FB2" w:rsidRPr="000418D4">
        <w:rPr>
          <w:rFonts w:ascii="Arial" w:hAnsi="Arial" w:cs="Arial"/>
          <w:sz w:val="22"/>
          <w:szCs w:val="22"/>
        </w:rPr>
        <w:t>,</w:t>
      </w:r>
      <w:r w:rsidRPr="000418D4">
        <w:rPr>
          <w:rFonts w:ascii="Arial" w:hAnsi="Arial" w:cs="Arial"/>
          <w:sz w:val="22"/>
          <w:szCs w:val="22"/>
        </w:rPr>
        <w:t xml:space="preserve"> a datą obciążenia rachunku Zamawiającego. </w:t>
      </w:r>
    </w:p>
    <w:p w14:paraId="26A1956C" w14:textId="77777777" w:rsidR="006F52DB" w:rsidRPr="000418D4" w:rsidRDefault="006F52DB" w:rsidP="004365D3">
      <w:pPr>
        <w:pStyle w:val="Nagwek3"/>
        <w:spacing w:beforeLines="40" w:before="96" w:afterLines="40" w:after="96" w:line="276" w:lineRule="auto"/>
      </w:pPr>
      <w:bookmarkStart w:id="427" w:name="_Toc194208672"/>
      <w:bookmarkStart w:id="428" w:name="_Toc424890977"/>
      <w:bookmarkStart w:id="429" w:name="_Toc449656749"/>
      <w:bookmarkStart w:id="430" w:name="_Toc506972644"/>
      <w:r w:rsidRPr="000418D4">
        <w:t>SubK</w:t>
      </w:r>
      <w:r w:rsidR="00411133" w:rsidRPr="000418D4">
        <w:t>LAUZULA 14.9</w:t>
      </w:r>
      <w:r w:rsidR="00355F10" w:rsidRPr="000418D4">
        <w:tab/>
      </w:r>
      <w:r w:rsidRPr="000418D4">
        <w:t>PŁATNOŚĆ KWOTY ZATRZYMANEJ</w:t>
      </w:r>
      <w:bookmarkEnd w:id="427"/>
      <w:bookmarkEnd w:id="428"/>
      <w:bookmarkEnd w:id="429"/>
      <w:bookmarkEnd w:id="430"/>
      <w:r w:rsidRPr="000418D4">
        <w:t xml:space="preserve"> </w:t>
      </w:r>
    </w:p>
    <w:p w14:paraId="1FEE20C9" w14:textId="77777777" w:rsidR="005F5BA3"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w:t>
      </w:r>
      <w:r w:rsidR="00234222" w:rsidRPr="000418D4">
        <w:rPr>
          <w:rFonts w:ascii="Arial" w:hAnsi="Arial" w:cs="Arial"/>
          <w:sz w:val="22"/>
          <w:szCs w:val="22"/>
        </w:rPr>
        <w:t>KLAUZULI</w:t>
      </w:r>
      <w:r w:rsidRPr="000418D4">
        <w:rPr>
          <w:rFonts w:ascii="Arial" w:hAnsi="Arial" w:cs="Arial"/>
          <w:sz w:val="22"/>
          <w:szCs w:val="22"/>
        </w:rPr>
        <w:t xml:space="preserve"> </w:t>
      </w:r>
      <w:r w:rsidR="004D7BF3">
        <w:rPr>
          <w:rFonts w:ascii="Arial" w:hAnsi="Arial" w:cs="Arial"/>
          <w:sz w:val="22"/>
          <w:szCs w:val="22"/>
        </w:rPr>
        <w:t>14.9</w:t>
      </w:r>
      <w:r w:rsidR="00184125">
        <w:rPr>
          <w:rFonts w:ascii="Arial" w:hAnsi="Arial" w:cs="Arial"/>
          <w:sz w:val="22"/>
          <w:szCs w:val="22"/>
        </w:rPr>
        <w:t>.</w:t>
      </w:r>
    </w:p>
    <w:p w14:paraId="0D6C7C9D" w14:textId="77777777" w:rsidR="00777D8A" w:rsidRPr="000418D4" w:rsidRDefault="009C01CC" w:rsidP="004365D3">
      <w:pPr>
        <w:pStyle w:val="Nagwek3"/>
        <w:spacing w:beforeLines="40" w:before="96" w:afterLines="40" w:after="96" w:line="276" w:lineRule="auto"/>
      </w:pPr>
      <w:bookmarkStart w:id="431" w:name="_Toc264955859"/>
      <w:bookmarkStart w:id="432" w:name="_Toc265238766"/>
      <w:bookmarkStart w:id="433" w:name="_Toc424891686"/>
      <w:bookmarkStart w:id="434" w:name="_Toc448782135"/>
      <w:bookmarkStart w:id="435" w:name="_Toc449656750"/>
      <w:bookmarkStart w:id="436" w:name="_Toc194208673"/>
      <w:bookmarkStart w:id="437" w:name="_Toc424890978"/>
      <w:bookmarkStart w:id="438" w:name="_Toc506972645"/>
      <w:r w:rsidRPr="000418D4">
        <w:t>SUBKLAUZULA 14.10</w:t>
      </w:r>
      <w:r w:rsidRPr="000418D4">
        <w:tab/>
      </w:r>
      <w:r w:rsidR="00777D8A" w:rsidRPr="000418D4">
        <w:t>ROZLICZENIE KOŃCOWE</w:t>
      </w:r>
      <w:bookmarkEnd w:id="431"/>
      <w:bookmarkEnd w:id="432"/>
      <w:bookmarkEnd w:id="433"/>
      <w:bookmarkEnd w:id="434"/>
      <w:bookmarkEnd w:id="435"/>
      <w:bookmarkEnd w:id="438"/>
    </w:p>
    <w:p w14:paraId="15F5525A" w14:textId="77777777" w:rsidR="00777D8A" w:rsidRPr="000418D4" w:rsidRDefault="00777D8A" w:rsidP="004365D3">
      <w:pPr>
        <w:pStyle w:val="Akapit"/>
        <w:spacing w:beforeLines="40" w:before="96" w:afterLines="40" w:after="96"/>
      </w:pPr>
      <w:r w:rsidRPr="000418D4">
        <w:t>Usuwa się treść SubKLAUZULI i zastępuje następującą treścią:</w:t>
      </w:r>
    </w:p>
    <w:p w14:paraId="7F650CD3" w14:textId="77777777" w:rsidR="00777D8A" w:rsidRPr="000418D4" w:rsidRDefault="00777D8A" w:rsidP="004365D3">
      <w:pPr>
        <w:pStyle w:val="Akapit"/>
        <w:spacing w:beforeLines="40" w:before="96" w:afterLines="40" w:after="96"/>
      </w:pPr>
      <w:r w:rsidRPr="000418D4">
        <w:lastRenderedPageBreak/>
        <w:t xml:space="preserve">W ciągu </w:t>
      </w:r>
      <w:r w:rsidRPr="000418D4">
        <w:rPr>
          <w:color w:val="000000"/>
        </w:rPr>
        <w:t>30</w:t>
      </w:r>
      <w:r w:rsidRPr="000418D4">
        <w:t xml:space="preserve"> dni po otrzymaniu</w:t>
      </w:r>
      <w:r w:rsidR="007964AF" w:rsidRPr="000418D4">
        <w:t xml:space="preserve"> ostatniego</w:t>
      </w:r>
      <w:r w:rsidRPr="000418D4">
        <w:t xml:space="preserve"> Świadectwa Przejęcia, Wykonawca przedłoży Inżynierowi sześć egzemplarzy Rozliczenia końcowego wraz z dokumentami stanowiącymi jego podstawę, zgodnie z SubKLAUZULĄ 14.3 Warunków Szczególnych, przedstawiając:</w:t>
      </w:r>
    </w:p>
    <w:p w14:paraId="62A9FB74" w14:textId="77777777" w:rsidR="00777D8A" w:rsidRPr="000418D4" w:rsidRDefault="00777D8A" w:rsidP="00803E29">
      <w:pPr>
        <w:pStyle w:val="1punkt"/>
        <w:numPr>
          <w:ilvl w:val="0"/>
          <w:numId w:val="80"/>
        </w:numPr>
        <w:spacing w:beforeLines="40" w:before="96" w:afterLines="40" w:after="96"/>
        <w:ind w:left="426" w:hanging="426"/>
      </w:pPr>
      <w:r w:rsidRPr="000418D4">
        <w:t>wartość całej pracy wykonanej zgodnie z Kontraktem, aż do daty podanej w Świadectwie Przejęcia dla Robót;</w:t>
      </w:r>
    </w:p>
    <w:p w14:paraId="2E207446" w14:textId="77777777" w:rsidR="00777D8A" w:rsidRPr="000418D4" w:rsidRDefault="00777D8A" w:rsidP="00803E29">
      <w:pPr>
        <w:pStyle w:val="1punkt"/>
        <w:numPr>
          <w:ilvl w:val="0"/>
          <w:numId w:val="80"/>
        </w:numPr>
        <w:spacing w:beforeLines="40" w:before="96" w:afterLines="40" w:after="96"/>
        <w:ind w:left="426" w:hanging="426"/>
      </w:pPr>
      <w:r w:rsidRPr="000418D4">
        <w:t>wszelkie dalsze sumy, które Wykonawca uważa za sobie należne, oraz</w:t>
      </w:r>
    </w:p>
    <w:p w14:paraId="2E1960D2" w14:textId="77777777" w:rsidR="00777D8A" w:rsidRPr="000418D4" w:rsidRDefault="00777D8A" w:rsidP="00803E29">
      <w:pPr>
        <w:pStyle w:val="1punkt"/>
        <w:numPr>
          <w:ilvl w:val="0"/>
          <w:numId w:val="80"/>
        </w:numPr>
        <w:spacing w:beforeLines="40" w:before="96" w:afterLines="40" w:after="96"/>
        <w:ind w:left="426" w:hanging="426"/>
      </w:pPr>
      <w:r w:rsidRPr="000418D4">
        <w:t>oszacowanie wszelkich innych kwot, które Wykonawca uważa, że staną mu się należne według Kontraktu. Szacunkowe kwoty będą w tym Rozliczeniu końcowym wykazane oddzielnie.</w:t>
      </w:r>
    </w:p>
    <w:p w14:paraId="1EA42565" w14:textId="77777777" w:rsidR="00777D8A" w:rsidRPr="000418D4" w:rsidRDefault="00777D8A" w:rsidP="004365D3">
      <w:pPr>
        <w:pStyle w:val="Akapit"/>
        <w:spacing w:beforeLines="40" w:before="96" w:afterLines="40" w:after="96"/>
      </w:pPr>
      <w:r w:rsidRPr="000418D4">
        <w:t>Inżynier następnie dokona poświadczenia zgodnie z SubKLAUZULĄ 14.6 Warunków Szczególnych.</w:t>
      </w:r>
    </w:p>
    <w:p w14:paraId="1A3B43A6" w14:textId="77777777" w:rsidR="00777D8A" w:rsidRPr="000418D4" w:rsidRDefault="00777D8A" w:rsidP="004365D3">
      <w:pPr>
        <w:pStyle w:val="Akapit"/>
        <w:spacing w:beforeLines="40" w:before="96" w:afterLines="40" w:after="96"/>
      </w:pPr>
      <w:r w:rsidRPr="000418D4">
        <w:t>Jeśli Wykonawca nie złoży w tym terminie Rozliczenia Końcowego, Inżynier przygotuje ten dokument wyłącznie w zakresie punktu a) i dokument ten stanie się obowiązujący dla Stron Umowy.</w:t>
      </w:r>
    </w:p>
    <w:p w14:paraId="6E9EF45E" w14:textId="77777777" w:rsidR="00ED7DA8" w:rsidRPr="000418D4" w:rsidRDefault="009C01CC" w:rsidP="004365D3">
      <w:pPr>
        <w:pStyle w:val="Nagwek3"/>
        <w:spacing w:beforeLines="40" w:before="96" w:afterLines="40" w:after="96" w:line="276" w:lineRule="auto"/>
      </w:pPr>
      <w:bookmarkStart w:id="439" w:name="_Toc448782136"/>
      <w:bookmarkStart w:id="440" w:name="_Toc449656751"/>
      <w:bookmarkStart w:id="441" w:name="_Toc506972646"/>
      <w:r w:rsidRPr="000418D4">
        <w:t>SUBKLAUZULA 14.11</w:t>
      </w:r>
      <w:r w:rsidRPr="000418D4">
        <w:tab/>
      </w:r>
      <w:r w:rsidR="00ED7DA8" w:rsidRPr="000418D4">
        <w:t>WYSTĄPIENIE O OSTATECZNE ŚWIADECTWO PŁATNOŚCI</w:t>
      </w:r>
      <w:bookmarkEnd w:id="439"/>
      <w:bookmarkEnd w:id="440"/>
      <w:bookmarkEnd w:id="441"/>
    </w:p>
    <w:p w14:paraId="6311BBC6" w14:textId="77777777" w:rsidR="00ED7DA8" w:rsidRPr="000418D4" w:rsidRDefault="00ED7DA8" w:rsidP="004365D3">
      <w:pPr>
        <w:pStyle w:val="Akapit"/>
        <w:spacing w:beforeLines="40" w:before="96" w:afterLines="40" w:after="96"/>
      </w:pPr>
      <w:r w:rsidRPr="000418D4">
        <w:t>Usuwa się treść SubKLAUZULI i zastępuje następującą treścią:</w:t>
      </w:r>
    </w:p>
    <w:p w14:paraId="3A5D7E0F" w14:textId="77777777" w:rsidR="00ED7DA8" w:rsidRPr="000418D4" w:rsidRDefault="00ED7DA8" w:rsidP="004365D3">
      <w:pPr>
        <w:pStyle w:val="Akapit"/>
        <w:spacing w:beforeLines="40" w:before="96" w:afterLines="40" w:after="96"/>
      </w:pPr>
      <w:r w:rsidRPr="000418D4">
        <w:t xml:space="preserve">W ciągu </w:t>
      </w:r>
      <w:r w:rsidRPr="000418D4">
        <w:rPr>
          <w:color w:val="000000"/>
        </w:rPr>
        <w:t>20</w:t>
      </w:r>
      <w:r w:rsidRPr="000418D4">
        <w:t xml:space="preserve"> dni po otrzymaniu Świadectwa Wykonania, Wykonawca przedłoży Inżynierowi sześć egzemplarzy wstępnej wersji rozliczenia ostatecznego wraz z dokumentami stanowiącymi jego podstawę, wykazującego szczegółowo, w postaci zatwierdzonej przez Inżyniera:</w:t>
      </w:r>
    </w:p>
    <w:p w14:paraId="2FB9EB34" w14:textId="77777777" w:rsidR="00ED7DA8" w:rsidRPr="000418D4" w:rsidRDefault="00ED7DA8" w:rsidP="003F1595">
      <w:pPr>
        <w:pStyle w:val="1punkt"/>
        <w:numPr>
          <w:ilvl w:val="0"/>
          <w:numId w:val="81"/>
        </w:numPr>
        <w:tabs>
          <w:tab w:val="clear" w:pos="426"/>
          <w:tab w:val="left" w:pos="284"/>
        </w:tabs>
        <w:spacing w:beforeLines="40" w:before="96" w:afterLines="40" w:after="96"/>
        <w:ind w:left="284" w:hanging="284"/>
      </w:pPr>
      <w:r w:rsidRPr="000418D4">
        <w:t>wartość całej pracy wykonanej zgodnie z Kontraktem,</w:t>
      </w:r>
    </w:p>
    <w:p w14:paraId="0A80F6FF" w14:textId="77777777" w:rsidR="00ED7DA8" w:rsidRPr="000418D4" w:rsidRDefault="00ED7DA8" w:rsidP="003F1595">
      <w:pPr>
        <w:pStyle w:val="1punkt"/>
        <w:numPr>
          <w:ilvl w:val="0"/>
          <w:numId w:val="81"/>
        </w:numPr>
        <w:tabs>
          <w:tab w:val="clear" w:pos="426"/>
          <w:tab w:val="left" w:pos="284"/>
        </w:tabs>
        <w:spacing w:beforeLines="40" w:before="96" w:afterLines="40" w:after="96"/>
        <w:ind w:left="284" w:hanging="284"/>
      </w:pPr>
      <w:r w:rsidRPr="000418D4">
        <w:t>wszelkie dalsze sumy, które Wykonawca uważa za sobie</w:t>
      </w:r>
      <w:r w:rsidR="00803E29">
        <w:t xml:space="preserve"> należne według Kontraktu lub z </w:t>
      </w:r>
      <w:r w:rsidRPr="000418D4">
        <w:t>innego tytułu.</w:t>
      </w:r>
    </w:p>
    <w:p w14:paraId="10904498" w14:textId="77777777" w:rsidR="00ED7DA8" w:rsidRPr="000418D4" w:rsidRDefault="00ED7DA8" w:rsidP="004365D3">
      <w:pPr>
        <w:pStyle w:val="Akapit"/>
        <w:spacing w:beforeLines="40" w:before="96" w:afterLines="40" w:after="96"/>
      </w:pPr>
      <w:r w:rsidRPr="000418D4">
        <w:t xml:space="preserve">Jeżeli Inżynier jest odmiennego zdania lub nie jest w stanie sprawdzić jakiejkolwiek części wstępnej wersji rozliczenia ostatecznego, to Wykonawca przedłoży takie dalsze informacje, jakich Inżynier może rozsądnie wymagać i dokona takich zmian w tej wstępnej wersji, jakie mogą zostać między nimi uzgodnione. Wykonawca sporządzi następnie i przedłoży Inżynierowi rozliczenie ostateczne, tak jak je uzgodniono. To uzgodnione rozliczenie jest </w:t>
      </w:r>
      <w:r w:rsidR="00803E29">
        <w:t>w </w:t>
      </w:r>
      <w:r w:rsidRPr="000418D4">
        <w:t>niniejszych Warunkach nazy</w:t>
      </w:r>
      <w:r w:rsidR="00E262DC" w:rsidRPr="000418D4">
        <w:t>wane "Rozliczeniem Ostatecznym"</w:t>
      </w:r>
      <w:r w:rsidRPr="000418D4">
        <w:t>.</w:t>
      </w:r>
    </w:p>
    <w:p w14:paraId="09A4384A" w14:textId="77777777" w:rsidR="00ED7DA8" w:rsidRPr="000418D4" w:rsidRDefault="00ED7DA8" w:rsidP="004365D3">
      <w:pPr>
        <w:pStyle w:val="Akapit"/>
        <w:spacing w:beforeLines="40" w:before="96" w:afterLines="40" w:after="96"/>
      </w:pPr>
      <w:r w:rsidRPr="000418D4">
        <w:t>Jednakże, jeśli po dyskusjach między Inżynierem a Wykonawcą oraz wszelkich zmianach we wstępnej wersji rozliczenia ostatecznego, jakie mogą być między nimi uzgodnione, stanie się oczywiste, że istnieje spór, to Inżynier dostarczy Zamawiającemu (z kopią dla Wykonawcy) Przejściowe Świadectwo Płatności na uzgodnione części wstępnej wersji rozliczenia ostatecznego. Następnie, jeśli spór zostanie ostatecznie rozwiązany według SubKLAUZULI 20.5 Warunków Szczególnych, to wtedy Wykonawca sporządzi i przedłoży Zamawiającemu (z kopią dla Inż</w:t>
      </w:r>
      <w:r w:rsidR="009C01CC" w:rsidRPr="000418D4">
        <w:t>yniera) Rozliczenie Ostateczne.</w:t>
      </w:r>
    </w:p>
    <w:p w14:paraId="7C1023C7" w14:textId="77777777" w:rsidR="006F52DB" w:rsidRPr="000418D4" w:rsidRDefault="00E11BF0" w:rsidP="004365D3">
      <w:pPr>
        <w:pStyle w:val="Nagwek3"/>
        <w:spacing w:beforeLines="40" w:before="96" w:afterLines="40" w:after="96" w:line="276" w:lineRule="auto"/>
      </w:pPr>
      <w:bookmarkStart w:id="442" w:name="_Toc449656752"/>
      <w:bookmarkStart w:id="443" w:name="_Toc506972647"/>
      <w:r w:rsidRPr="000418D4">
        <w:t>SubKLAUZULA 14.13</w:t>
      </w:r>
      <w:r w:rsidRPr="000418D4">
        <w:tab/>
      </w:r>
      <w:r w:rsidR="006F52DB" w:rsidRPr="000418D4">
        <w:t>WYSTAWIENIE OSTATECZNEGO ŚWIADECTWA PŁATNOŚCI</w:t>
      </w:r>
      <w:bookmarkEnd w:id="436"/>
      <w:bookmarkEnd w:id="437"/>
      <w:bookmarkEnd w:id="442"/>
      <w:bookmarkEnd w:id="443"/>
    </w:p>
    <w:p w14:paraId="123992A4" w14:textId="77777777" w:rsidR="00440BB3"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w:t>
      </w:r>
      <w:r w:rsidR="00234222" w:rsidRPr="000418D4">
        <w:rPr>
          <w:rFonts w:ascii="Arial" w:hAnsi="Arial" w:cs="Arial"/>
          <w:sz w:val="22"/>
          <w:szCs w:val="22"/>
        </w:rPr>
        <w:t xml:space="preserve">KLAUZULI </w:t>
      </w:r>
      <w:r w:rsidRPr="000418D4">
        <w:rPr>
          <w:rFonts w:ascii="Arial" w:hAnsi="Arial" w:cs="Arial"/>
          <w:sz w:val="22"/>
          <w:szCs w:val="22"/>
        </w:rPr>
        <w:t>i zastępuje następującą treścią:</w:t>
      </w:r>
    </w:p>
    <w:p w14:paraId="45BB4F1B" w14:textId="77777777" w:rsidR="00440BB3" w:rsidRPr="000418D4" w:rsidRDefault="00440BB3"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 ciągu 28 dni po otrzymaniu Rozliczenia Ostatecznego i pisemnego zwolnienia z</w:t>
      </w:r>
      <w:r w:rsidR="00F14D31">
        <w:rPr>
          <w:rFonts w:ascii="Arial" w:hAnsi="Arial" w:cs="Arial"/>
          <w:sz w:val="22"/>
          <w:szCs w:val="22"/>
        </w:rPr>
        <w:t>e </w:t>
      </w:r>
      <w:r w:rsidRPr="000418D4">
        <w:rPr>
          <w:rFonts w:ascii="Arial" w:hAnsi="Arial" w:cs="Arial"/>
          <w:sz w:val="22"/>
          <w:szCs w:val="22"/>
        </w:rPr>
        <w:t xml:space="preserve">zobowiązań zgodnie z </w:t>
      </w:r>
      <w:r w:rsidR="00FA5A32" w:rsidRPr="000418D4">
        <w:rPr>
          <w:rFonts w:ascii="Arial" w:hAnsi="Arial" w:cs="Arial"/>
          <w:sz w:val="22"/>
          <w:szCs w:val="22"/>
        </w:rPr>
        <w:t>SubKLAUZULĄ</w:t>
      </w:r>
      <w:r w:rsidRPr="000418D4">
        <w:rPr>
          <w:rFonts w:ascii="Arial" w:hAnsi="Arial" w:cs="Arial"/>
          <w:sz w:val="22"/>
          <w:szCs w:val="22"/>
        </w:rPr>
        <w:t xml:space="preserve"> 14.11 </w:t>
      </w:r>
      <w:r w:rsidR="00434E84" w:rsidRPr="000418D4">
        <w:rPr>
          <w:rFonts w:ascii="Arial" w:hAnsi="Arial" w:cs="Arial"/>
          <w:sz w:val="22"/>
          <w:szCs w:val="22"/>
        </w:rPr>
        <w:t xml:space="preserve">Warunków </w:t>
      </w:r>
      <w:r w:rsidR="00641F53" w:rsidRPr="000418D4">
        <w:rPr>
          <w:rFonts w:ascii="Arial" w:hAnsi="Arial" w:cs="Arial"/>
          <w:sz w:val="22"/>
          <w:szCs w:val="22"/>
        </w:rPr>
        <w:t>Szczególnych</w:t>
      </w:r>
      <w:r w:rsidR="00434E84" w:rsidRPr="000418D4">
        <w:rPr>
          <w:rFonts w:ascii="Arial" w:hAnsi="Arial" w:cs="Arial"/>
          <w:sz w:val="22"/>
          <w:szCs w:val="22"/>
        </w:rPr>
        <w:t xml:space="preserve"> </w:t>
      </w:r>
      <w:r w:rsidRPr="000418D4">
        <w:rPr>
          <w:rFonts w:ascii="Arial" w:hAnsi="Arial" w:cs="Arial"/>
          <w:sz w:val="22"/>
          <w:szCs w:val="22"/>
        </w:rPr>
        <w:t xml:space="preserve">i 14.12 </w:t>
      </w:r>
      <w:r w:rsidR="00434E84" w:rsidRPr="000418D4">
        <w:rPr>
          <w:rFonts w:ascii="Arial" w:hAnsi="Arial" w:cs="Arial"/>
          <w:sz w:val="22"/>
          <w:szCs w:val="22"/>
        </w:rPr>
        <w:t xml:space="preserve">Warunków </w:t>
      </w:r>
      <w:r w:rsidR="00434E84" w:rsidRPr="000418D4">
        <w:rPr>
          <w:rFonts w:ascii="Arial" w:hAnsi="Arial" w:cs="Arial"/>
          <w:sz w:val="22"/>
          <w:szCs w:val="22"/>
        </w:rPr>
        <w:lastRenderedPageBreak/>
        <w:t>Ogólnych,</w:t>
      </w:r>
      <w:r w:rsidRPr="000418D4">
        <w:rPr>
          <w:rFonts w:ascii="Arial" w:hAnsi="Arial" w:cs="Arial"/>
          <w:sz w:val="22"/>
          <w:szCs w:val="22"/>
        </w:rPr>
        <w:t xml:space="preserve"> Inżynier wystawi Zamawiającemu Ostateczne Świadectwo Płatności, które będzie podawać:</w:t>
      </w:r>
    </w:p>
    <w:p w14:paraId="3DD69B1F" w14:textId="77777777" w:rsidR="00440BB3" w:rsidRPr="000418D4" w:rsidRDefault="00440BB3" w:rsidP="00A228FB">
      <w:pPr>
        <w:numPr>
          <w:ilvl w:val="0"/>
          <w:numId w:val="7"/>
        </w:numPr>
        <w:tabs>
          <w:tab w:val="clear" w:pos="86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kwotę, która jest ostatecznie należna, oraz</w:t>
      </w:r>
    </w:p>
    <w:p w14:paraId="6D09C5B5" w14:textId="77777777" w:rsidR="00F561ED" w:rsidRPr="002E24F3" w:rsidRDefault="00F561ED" w:rsidP="00A228FB">
      <w:pPr>
        <w:numPr>
          <w:ilvl w:val="0"/>
          <w:numId w:val="7"/>
        </w:numPr>
        <w:tabs>
          <w:tab w:val="clear" w:pos="860"/>
          <w:tab w:val="num" w:pos="567"/>
        </w:tabs>
        <w:overflowPunct/>
        <w:autoSpaceDE/>
        <w:autoSpaceDN/>
        <w:adjustRightInd/>
        <w:spacing w:beforeLines="40" w:before="96" w:afterLines="40" w:after="96" w:line="276" w:lineRule="auto"/>
        <w:ind w:left="567" w:hanging="567"/>
        <w:jc w:val="both"/>
        <w:textAlignment w:val="auto"/>
        <w:rPr>
          <w:rFonts w:ascii="Arial" w:hAnsi="Arial" w:cs="Arial"/>
          <w:color w:val="44546A"/>
          <w:highlight w:val="yellow"/>
        </w:rPr>
      </w:pPr>
      <w:r w:rsidRPr="002E24F3">
        <w:rPr>
          <w:rFonts w:ascii="Arial" w:hAnsi="Arial" w:cs="Arial"/>
          <w:color w:val="44546A"/>
          <w:sz w:val="22"/>
          <w:highlight w:val="yellow"/>
        </w:rPr>
        <w:t xml:space="preserve">zakres </w:t>
      </w:r>
      <w:r w:rsidR="00FB41C6" w:rsidRPr="002E24F3">
        <w:rPr>
          <w:rFonts w:ascii="Arial" w:hAnsi="Arial" w:cs="Arial"/>
          <w:color w:val="44546A"/>
          <w:sz w:val="22"/>
          <w:highlight w:val="yellow"/>
        </w:rPr>
        <w:t>R</w:t>
      </w:r>
      <w:r w:rsidRPr="002E24F3">
        <w:rPr>
          <w:rFonts w:ascii="Arial" w:hAnsi="Arial" w:cs="Arial"/>
          <w:color w:val="44546A"/>
          <w:sz w:val="22"/>
          <w:highlight w:val="yellow"/>
        </w:rPr>
        <w:t xml:space="preserve">obót wykonany przez poszczególnych uczestników konsorcjum oraz przypadającą z tego tytułu każdemu uczestnikowi konsorcjum wysokość wynagrodzenia – jedynie w razie nieumocowania uczestnika konsorcjum, o którym mowa w </w:t>
      </w:r>
      <w:r w:rsidR="00641F53" w:rsidRPr="002E24F3">
        <w:rPr>
          <w:rFonts w:ascii="Arial" w:hAnsi="Arial" w:cs="Arial"/>
          <w:color w:val="44546A"/>
          <w:sz w:val="22"/>
          <w:highlight w:val="yellow"/>
        </w:rPr>
        <w:t>§ 4 U</w:t>
      </w:r>
      <w:r w:rsidR="00D7500D" w:rsidRPr="002E24F3">
        <w:rPr>
          <w:rFonts w:ascii="Arial" w:hAnsi="Arial" w:cs="Arial"/>
          <w:color w:val="44546A"/>
          <w:sz w:val="22"/>
          <w:highlight w:val="yellow"/>
        </w:rPr>
        <w:t xml:space="preserve">mowy </w:t>
      </w:r>
      <w:r w:rsidRPr="002E24F3">
        <w:rPr>
          <w:rFonts w:ascii="Arial" w:hAnsi="Arial" w:cs="Arial"/>
          <w:color w:val="44546A"/>
          <w:sz w:val="22"/>
          <w:highlight w:val="yellow"/>
        </w:rPr>
        <w:t xml:space="preserve">do wystawiania na rzecz Zamawiającego faktur VAT dokumentujących całość </w:t>
      </w:r>
      <w:r w:rsidR="002F3F92" w:rsidRPr="002E24F3">
        <w:rPr>
          <w:rFonts w:ascii="Arial" w:hAnsi="Arial" w:cs="Arial"/>
          <w:color w:val="44546A"/>
          <w:sz w:val="22"/>
          <w:highlight w:val="yellow"/>
        </w:rPr>
        <w:t>R</w:t>
      </w:r>
      <w:r w:rsidRPr="002E24F3">
        <w:rPr>
          <w:rFonts w:ascii="Arial" w:hAnsi="Arial" w:cs="Arial"/>
          <w:color w:val="44546A"/>
          <w:sz w:val="22"/>
          <w:highlight w:val="yellow"/>
        </w:rPr>
        <w:t>obót wykonanych przez wszystkich uczestników konsorcjum,</w:t>
      </w:r>
      <w:r w:rsidR="00C76192" w:rsidRPr="002E24F3">
        <w:rPr>
          <w:rFonts w:ascii="Arial" w:hAnsi="Arial" w:cs="Arial"/>
          <w:color w:val="44546A"/>
          <w:sz w:val="22"/>
          <w:highlight w:val="yellow"/>
        </w:rPr>
        <w:t xml:space="preserve"> </w:t>
      </w:r>
      <w:r w:rsidRPr="002E24F3">
        <w:rPr>
          <w:rFonts w:ascii="Arial" w:hAnsi="Arial" w:cs="Arial"/>
          <w:color w:val="44546A"/>
          <w:sz w:val="22"/>
          <w:highlight w:val="yellow"/>
        </w:rPr>
        <w:t>oraz</w:t>
      </w:r>
      <w:r w:rsidR="00C76192" w:rsidRPr="002E24F3">
        <w:rPr>
          <w:rFonts w:ascii="Arial" w:hAnsi="Arial" w:cs="Arial"/>
          <w:color w:val="44546A"/>
          <w:sz w:val="22"/>
          <w:highlight w:val="yellow"/>
        </w:rPr>
        <w:t> </w:t>
      </w:r>
      <w:r w:rsidR="00273E6B" w:rsidRPr="002E24F3">
        <w:rPr>
          <w:rFonts w:ascii="Arial" w:hAnsi="Arial" w:cs="Arial"/>
          <w:color w:val="44546A"/>
          <w:highlight w:val="yellow"/>
        </w:rPr>
        <w:t>–</w:t>
      </w:r>
      <w:r w:rsidR="00C76192" w:rsidRPr="002E24F3">
        <w:rPr>
          <w:rFonts w:ascii="Arial" w:hAnsi="Arial" w:cs="Arial"/>
          <w:color w:val="44546A"/>
          <w:highlight w:val="yellow"/>
        </w:rPr>
        <w:t xml:space="preserve"> </w:t>
      </w:r>
      <w:r w:rsidR="00107BEE" w:rsidRPr="002E24F3">
        <w:rPr>
          <w:rFonts w:ascii="Arial" w:hAnsi="Arial" w:cs="Arial"/>
          <w:i/>
          <w:color w:val="44546A"/>
          <w:szCs w:val="22"/>
          <w:highlight w:val="yellow"/>
        </w:rPr>
        <w:t>(</w:t>
      </w:r>
      <w:r w:rsidR="00273E6B" w:rsidRPr="002E24F3">
        <w:rPr>
          <w:rFonts w:ascii="Arial" w:hAnsi="Arial" w:cs="Arial"/>
          <w:i/>
          <w:color w:val="44546A"/>
          <w:highlight w:val="yellow"/>
        </w:rPr>
        <w:t>zapis zostanie usunięty w</w:t>
      </w:r>
      <w:r w:rsidR="00C76192" w:rsidRPr="002E24F3">
        <w:rPr>
          <w:rFonts w:ascii="Arial" w:hAnsi="Arial" w:cs="Arial"/>
          <w:i/>
          <w:color w:val="44546A"/>
          <w:highlight w:val="yellow"/>
        </w:rPr>
        <w:t> </w:t>
      </w:r>
      <w:r w:rsidR="00273E6B" w:rsidRPr="002E24F3">
        <w:rPr>
          <w:rFonts w:ascii="Arial" w:hAnsi="Arial" w:cs="Arial"/>
          <w:i/>
          <w:color w:val="44546A"/>
          <w:highlight w:val="yellow"/>
        </w:rPr>
        <w:t xml:space="preserve"> </w:t>
      </w:r>
      <w:r w:rsidR="009E124C" w:rsidRPr="002E24F3">
        <w:rPr>
          <w:rFonts w:ascii="Arial" w:hAnsi="Arial" w:cs="Arial"/>
          <w:i/>
          <w:color w:val="44546A"/>
          <w:highlight w:val="yellow"/>
        </w:rPr>
        <w:t>przypadku, gdy</w:t>
      </w:r>
      <w:r w:rsidR="00273E6B" w:rsidRPr="002E24F3">
        <w:rPr>
          <w:rFonts w:ascii="Arial" w:hAnsi="Arial" w:cs="Arial"/>
          <w:i/>
          <w:color w:val="44546A"/>
          <w:highlight w:val="yellow"/>
        </w:rPr>
        <w:t xml:space="preserve"> Wykonawcą będzie jeden podmiot</w:t>
      </w:r>
      <w:r w:rsidR="00107BEE" w:rsidRPr="002E24F3">
        <w:rPr>
          <w:rFonts w:ascii="Arial" w:hAnsi="Arial" w:cs="Arial"/>
          <w:i/>
          <w:color w:val="44546A"/>
          <w:szCs w:val="22"/>
          <w:highlight w:val="yellow"/>
        </w:rPr>
        <w:t>)</w:t>
      </w:r>
    </w:p>
    <w:p w14:paraId="2AF29B9A" w14:textId="77777777" w:rsidR="00440BB3" w:rsidRPr="000418D4" w:rsidRDefault="00E262DC" w:rsidP="00A228FB">
      <w:pPr>
        <w:numPr>
          <w:ilvl w:val="0"/>
          <w:numId w:val="7"/>
        </w:numPr>
        <w:tabs>
          <w:tab w:val="clear" w:pos="86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saldo, (jeśli</w:t>
      </w:r>
      <w:r w:rsidR="00440BB3" w:rsidRPr="000418D4">
        <w:rPr>
          <w:rFonts w:ascii="Arial" w:hAnsi="Arial" w:cs="Arial"/>
          <w:sz w:val="22"/>
          <w:szCs w:val="22"/>
        </w:rPr>
        <w:t xml:space="preserve"> jest) należne Wykonawcy od Zamawiającego lub Zamawiającemu od Wykonawcy, zależnie od przypadku, po uwzględnieniu na dobro Zamawiającego wszystkich kwot uprzednio zapłaconych przez Zamawiającego </w:t>
      </w:r>
      <w:r w:rsidR="00EE01F3" w:rsidRPr="000418D4">
        <w:rPr>
          <w:rFonts w:ascii="Arial" w:hAnsi="Arial" w:cs="Arial"/>
          <w:sz w:val="22"/>
          <w:szCs w:val="22"/>
        </w:rPr>
        <w:t xml:space="preserve">w tym zaliczek </w:t>
      </w:r>
      <w:r w:rsidR="00440BB3" w:rsidRPr="000418D4">
        <w:rPr>
          <w:rFonts w:ascii="Arial" w:hAnsi="Arial" w:cs="Arial"/>
          <w:sz w:val="22"/>
          <w:szCs w:val="22"/>
        </w:rPr>
        <w:t>oraz wszystkich sum, do których Zamawiający jest uprawniony.</w:t>
      </w:r>
    </w:p>
    <w:p w14:paraId="38483DAF" w14:textId="77777777" w:rsidR="00D66189" w:rsidRPr="000418D4" w:rsidRDefault="00440BB3"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Jeżeli Wykonawca nie wystąpi o Ostateczne Świadectwo Płatności zgodnie </w:t>
      </w:r>
      <w:r w:rsidR="00434E84" w:rsidRPr="000418D4">
        <w:rPr>
          <w:rFonts w:ascii="Arial" w:hAnsi="Arial" w:cs="Arial"/>
          <w:sz w:val="22"/>
          <w:szCs w:val="22"/>
        </w:rPr>
        <w:t>z</w:t>
      </w:r>
      <w:r w:rsidR="00F14D31">
        <w:rPr>
          <w:rFonts w:ascii="Arial" w:hAnsi="Arial" w:cs="Arial"/>
          <w:sz w:val="22"/>
          <w:szCs w:val="22"/>
        </w:rPr>
        <w:t> </w:t>
      </w:r>
      <w:r w:rsidR="00434E84" w:rsidRPr="000418D4">
        <w:rPr>
          <w:rFonts w:ascii="Arial" w:hAnsi="Arial" w:cs="Arial"/>
          <w:sz w:val="22"/>
          <w:szCs w:val="22"/>
        </w:rPr>
        <w:t xml:space="preserve">SubKLAUZULĄ 14.11 Warunków </w:t>
      </w:r>
      <w:r w:rsidR="00641F53" w:rsidRPr="000418D4">
        <w:rPr>
          <w:rFonts w:ascii="Arial" w:hAnsi="Arial" w:cs="Arial"/>
          <w:sz w:val="22"/>
          <w:szCs w:val="22"/>
        </w:rPr>
        <w:t>Szczególnych</w:t>
      </w:r>
      <w:r w:rsidR="00434E84" w:rsidRPr="000418D4">
        <w:rPr>
          <w:rFonts w:ascii="Arial" w:hAnsi="Arial" w:cs="Arial"/>
          <w:sz w:val="22"/>
          <w:szCs w:val="22"/>
        </w:rPr>
        <w:t xml:space="preserve"> i SubKLAUZULĄ 14.12 Warunków Ogólnych</w:t>
      </w:r>
      <w:r w:rsidRPr="000418D4">
        <w:rPr>
          <w:rFonts w:ascii="Arial" w:hAnsi="Arial" w:cs="Arial"/>
          <w:sz w:val="22"/>
          <w:szCs w:val="22"/>
        </w:rPr>
        <w:t>, to Inżynier poprosi Wykonawcę, aby to uczynił. Jeżeli Wykonawca w ciągu 28 dni nie wystąpi z takim wnioskiem, to Inżynier wystawi Ostateczne Świadectwo Płatności na taką kwotę, jaką sprawiedliwie określi jako należną.</w:t>
      </w:r>
    </w:p>
    <w:p w14:paraId="46733B24" w14:textId="77777777" w:rsidR="00440BB3" w:rsidRPr="000418D4" w:rsidRDefault="00482050"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W Ostatecznym Świadectwie Płatności Inżynier uwzględni potrącenia z tytułu bezpośredniej zapłaty Podwykonawcom dokonane bezpośredn</w:t>
      </w:r>
      <w:r w:rsidR="00737E2C" w:rsidRPr="000418D4">
        <w:rPr>
          <w:rFonts w:ascii="Arial" w:hAnsi="Arial" w:cs="Arial"/>
          <w:sz w:val="22"/>
          <w:szCs w:val="22"/>
        </w:rPr>
        <w:t xml:space="preserve">io przez Zamawiającego na mocy </w:t>
      </w:r>
      <w:r w:rsidRPr="000418D4">
        <w:rPr>
          <w:rFonts w:ascii="Arial" w:hAnsi="Arial" w:cs="Arial"/>
          <w:sz w:val="22"/>
          <w:szCs w:val="22"/>
        </w:rPr>
        <w:t>art.</w:t>
      </w:r>
      <w:r w:rsidR="00F14D31">
        <w:rPr>
          <w:rFonts w:ascii="Arial" w:hAnsi="Arial" w:cs="Arial"/>
          <w:sz w:val="22"/>
          <w:szCs w:val="22"/>
        </w:rPr>
        <w:t> </w:t>
      </w:r>
      <w:r w:rsidRPr="000418D4">
        <w:rPr>
          <w:rFonts w:ascii="Arial" w:hAnsi="Arial" w:cs="Arial"/>
          <w:sz w:val="22"/>
          <w:szCs w:val="22"/>
        </w:rPr>
        <w:t>143</w:t>
      </w:r>
      <w:r w:rsidR="00F14D31">
        <w:rPr>
          <w:rFonts w:ascii="Arial" w:hAnsi="Arial" w:cs="Arial"/>
          <w:sz w:val="22"/>
          <w:szCs w:val="22"/>
        </w:rPr>
        <w:t> </w:t>
      </w:r>
      <w:r w:rsidRPr="000418D4">
        <w:rPr>
          <w:rFonts w:ascii="Arial" w:hAnsi="Arial" w:cs="Arial"/>
          <w:sz w:val="22"/>
          <w:szCs w:val="22"/>
        </w:rPr>
        <w:t>a</w:t>
      </w:r>
      <w:r w:rsidR="00F14D31">
        <w:rPr>
          <w:rFonts w:ascii="Arial" w:hAnsi="Arial" w:cs="Arial"/>
          <w:sz w:val="22"/>
          <w:szCs w:val="22"/>
        </w:rPr>
        <w:t xml:space="preserve"> - </w:t>
      </w:r>
      <w:r w:rsidRPr="000418D4">
        <w:rPr>
          <w:rFonts w:ascii="Arial" w:hAnsi="Arial" w:cs="Arial"/>
          <w:sz w:val="22"/>
          <w:szCs w:val="22"/>
        </w:rPr>
        <w:t>c u.p.z.p., bądź też dokonania potrąceń kwot wypłaconych Podwykonawcom na mocy art. 647</w:t>
      </w:r>
      <w:r w:rsidRPr="00F14D31">
        <w:rPr>
          <w:rFonts w:ascii="Arial" w:hAnsi="Arial" w:cs="Arial"/>
          <w:sz w:val="22"/>
          <w:szCs w:val="22"/>
          <w:vertAlign w:val="superscript"/>
        </w:rPr>
        <w:t>1</w:t>
      </w:r>
      <w:r w:rsidRPr="000418D4">
        <w:rPr>
          <w:rFonts w:ascii="Arial" w:hAnsi="Arial" w:cs="Arial"/>
          <w:sz w:val="22"/>
          <w:szCs w:val="22"/>
        </w:rPr>
        <w:t xml:space="preserve"> KC oraz postanowień SubKLAUZULI 4.4 Warunków Szczególnych</w:t>
      </w:r>
    </w:p>
    <w:p w14:paraId="4DB0A261" w14:textId="77777777" w:rsidR="006F52DB" w:rsidRPr="000418D4" w:rsidRDefault="00E11BF0" w:rsidP="004365D3">
      <w:pPr>
        <w:pStyle w:val="Nagwek2"/>
        <w:spacing w:line="276" w:lineRule="auto"/>
        <w:rPr>
          <w:i/>
        </w:rPr>
      </w:pPr>
      <w:bookmarkStart w:id="444" w:name="_Toc424890979"/>
      <w:bookmarkStart w:id="445" w:name="_Toc449656753"/>
      <w:bookmarkStart w:id="446" w:name="_Toc506972648"/>
      <w:r w:rsidRPr="000418D4">
        <w:t>KLAUZULA 15</w:t>
      </w:r>
      <w:r w:rsidR="00C31F57" w:rsidRPr="000418D4">
        <w:tab/>
      </w:r>
      <w:r w:rsidR="006F52DB" w:rsidRPr="000418D4">
        <w:t>ODSTĄPIENIE PRZEZ ZAMAWIAJĄCEGO</w:t>
      </w:r>
      <w:bookmarkEnd w:id="444"/>
      <w:bookmarkEnd w:id="445"/>
      <w:bookmarkEnd w:id="446"/>
    </w:p>
    <w:p w14:paraId="0C5235F6" w14:textId="77777777" w:rsidR="008A7B60" w:rsidRPr="000418D4" w:rsidRDefault="00C31F57" w:rsidP="004365D3">
      <w:pPr>
        <w:pStyle w:val="Nagwek3"/>
        <w:spacing w:beforeLines="40" w:before="96" w:afterLines="40" w:after="96" w:line="276" w:lineRule="auto"/>
      </w:pPr>
      <w:bookmarkStart w:id="447" w:name="_Toc424890980"/>
      <w:bookmarkStart w:id="448" w:name="_Toc449656754"/>
      <w:bookmarkStart w:id="449" w:name="_Toc506972649"/>
      <w:r w:rsidRPr="000418D4">
        <w:t>SubKLAUZULA 15.2 </w:t>
      </w:r>
      <w:r w:rsidRPr="000418D4">
        <w:tab/>
      </w:r>
      <w:r w:rsidR="008A7B60" w:rsidRPr="000418D4">
        <w:t>ODSTĄPIENIE PRZEZ ZAMAWIAJĄCEGO</w:t>
      </w:r>
      <w:bookmarkEnd w:id="447"/>
      <w:bookmarkEnd w:id="448"/>
      <w:bookmarkEnd w:id="449"/>
    </w:p>
    <w:p w14:paraId="48ECE639" w14:textId="77777777" w:rsidR="008A7B60" w:rsidRPr="000418D4" w:rsidRDefault="003C50BD" w:rsidP="004365D3">
      <w:pPr>
        <w:spacing w:beforeLines="40" w:before="96" w:afterLines="40" w:after="96" w:line="276" w:lineRule="auto"/>
        <w:rPr>
          <w:rFonts w:ascii="Arial" w:hAnsi="Arial" w:cs="Arial"/>
          <w:color w:val="000000"/>
          <w:sz w:val="22"/>
          <w:szCs w:val="22"/>
        </w:rPr>
      </w:pPr>
      <w:r w:rsidRPr="000418D4">
        <w:rPr>
          <w:rFonts w:ascii="Arial" w:hAnsi="Arial" w:cs="Arial"/>
          <w:color w:val="000000"/>
          <w:sz w:val="22"/>
          <w:szCs w:val="22"/>
        </w:rPr>
        <w:t>Usuwa się treść Sub</w:t>
      </w:r>
      <w:r w:rsidR="001B1FD0" w:rsidRPr="000418D4">
        <w:rPr>
          <w:rFonts w:ascii="Arial" w:hAnsi="Arial" w:cs="Arial"/>
          <w:color w:val="000000"/>
          <w:sz w:val="22"/>
          <w:szCs w:val="22"/>
        </w:rPr>
        <w:t xml:space="preserve">KLAUZULI </w:t>
      </w:r>
      <w:r w:rsidRPr="000418D4">
        <w:rPr>
          <w:rFonts w:ascii="Arial" w:hAnsi="Arial" w:cs="Arial"/>
          <w:color w:val="000000"/>
          <w:sz w:val="22"/>
          <w:szCs w:val="22"/>
        </w:rPr>
        <w:t>i zastępuje następującą treścią:</w:t>
      </w:r>
    </w:p>
    <w:p w14:paraId="4348F9F7" w14:textId="77777777" w:rsidR="00BB1C76" w:rsidRPr="000418D4" w:rsidRDefault="00BB1C76" w:rsidP="00902D89">
      <w:pPr>
        <w:spacing w:beforeLines="40" w:before="96" w:afterLines="40" w:after="96" w:line="276" w:lineRule="auto"/>
        <w:jc w:val="both"/>
        <w:rPr>
          <w:rFonts w:ascii="Arial" w:hAnsi="Arial" w:cs="Arial"/>
          <w:color w:val="000000"/>
          <w:sz w:val="22"/>
          <w:szCs w:val="22"/>
        </w:rPr>
      </w:pPr>
      <w:r w:rsidRPr="000418D4">
        <w:rPr>
          <w:rFonts w:ascii="Arial" w:hAnsi="Arial" w:cs="Arial"/>
          <w:color w:val="000000"/>
          <w:sz w:val="22"/>
          <w:szCs w:val="22"/>
        </w:rPr>
        <w:t>W terminie nie późniejszym niż 360 dni od dnia upływu określonego w Umowie Pierwotnego Czasu na Ukończenie Zamawiający ma prawo odstąpienia od Umowy przez danie Wykonawcy powiadomienia o odstąpieniu, w razie zaistnienia którejkolwiek z następujących okoliczności:</w:t>
      </w:r>
    </w:p>
    <w:p w14:paraId="61AA49BA" w14:textId="77777777" w:rsidR="00BB1C76" w:rsidRPr="000418D4" w:rsidRDefault="00BB1C76" w:rsidP="00EA5DF1">
      <w:pPr>
        <w:pStyle w:val="1punkt"/>
        <w:numPr>
          <w:ilvl w:val="0"/>
          <w:numId w:val="130"/>
        </w:numPr>
        <w:spacing w:beforeLines="40" w:before="96" w:afterLines="40" w:after="96"/>
        <w:ind w:left="426" w:hanging="426"/>
      </w:pPr>
      <w:r w:rsidRPr="000418D4">
        <w:t>w przypadku, gdy Wykonawca nie zastosuje się do wezwania według SubKLAUZULI 15.1 Warunków Ogólnych, w czasie wyznaczonym Wykonawcy zgodnie z</w:t>
      </w:r>
      <w:r w:rsidR="00F14D31">
        <w:t> </w:t>
      </w:r>
      <w:r w:rsidRPr="000418D4">
        <w:t>SubKLAUZULĄ 15.1 Warunków Ogólnych,</w:t>
      </w:r>
    </w:p>
    <w:p w14:paraId="5CDB4BF8" w14:textId="77777777" w:rsidR="00BB1C76" w:rsidRPr="000418D4" w:rsidRDefault="00BB1C76" w:rsidP="00EA5DF1">
      <w:pPr>
        <w:pStyle w:val="1punkt"/>
        <w:numPr>
          <w:ilvl w:val="0"/>
          <w:numId w:val="130"/>
        </w:numPr>
        <w:spacing w:beforeLines="40" w:before="96" w:afterLines="40" w:after="96"/>
        <w:ind w:left="426" w:hanging="426"/>
      </w:pPr>
      <w:r w:rsidRPr="000418D4">
        <w:t xml:space="preserve">w przypadku, gdy Wykonawca nie zapewni Zabezpieczenia Wykonania zgodnie </w:t>
      </w:r>
      <w:r w:rsidR="00181C18" w:rsidRPr="000418D4">
        <w:t>z</w:t>
      </w:r>
      <w:r w:rsidR="00F14D31">
        <w:t> </w:t>
      </w:r>
      <w:r w:rsidRPr="000418D4">
        <w:t>SubKLAUZULĄ 4.2 Warunków Szczególnych, w tym gdy ni</w:t>
      </w:r>
      <w:r w:rsidR="00902D89">
        <w:t xml:space="preserve">emożliwe z przyczyn leżących po </w:t>
      </w:r>
      <w:r w:rsidRPr="000418D4">
        <w:t xml:space="preserve">stronie Wykonawcy okaże się skorzystanie przez Zamawiającego </w:t>
      </w:r>
      <w:r w:rsidR="00902D89">
        <w:t>z </w:t>
      </w:r>
      <w:r w:rsidRPr="000418D4">
        <w:t>uprawnień uregulowanych w w/w SubKLAUZULI,</w:t>
      </w:r>
    </w:p>
    <w:p w14:paraId="63FE5C68" w14:textId="77777777" w:rsidR="00BB1C76" w:rsidRPr="000418D4" w:rsidRDefault="00BB1C76" w:rsidP="00EA5DF1">
      <w:pPr>
        <w:pStyle w:val="1punkt"/>
        <w:numPr>
          <w:ilvl w:val="0"/>
          <w:numId w:val="130"/>
        </w:numPr>
        <w:spacing w:beforeLines="40" w:before="96" w:afterLines="40" w:after="96"/>
        <w:ind w:left="426" w:hanging="426"/>
      </w:pPr>
      <w:r w:rsidRPr="000418D4">
        <w:t xml:space="preserve">w przypadku, gdy Wykonawca nie dostarczy Zamawiającemu Zabezpieczenia Wykonania z przedłużoną datą ważności, zgodnie z SubKLAUZULĄ 4.2 Warunków Szczególnych, </w:t>
      </w:r>
    </w:p>
    <w:p w14:paraId="302BF087" w14:textId="77777777" w:rsidR="00BB1C76" w:rsidRPr="000418D4" w:rsidRDefault="00BB1C76" w:rsidP="00EA5DF1">
      <w:pPr>
        <w:pStyle w:val="1punkt"/>
        <w:numPr>
          <w:ilvl w:val="0"/>
          <w:numId w:val="130"/>
        </w:numPr>
        <w:spacing w:beforeLines="40" w:before="96" w:afterLines="40" w:after="96"/>
        <w:ind w:left="426" w:hanging="426"/>
      </w:pPr>
      <w:r w:rsidRPr="000418D4">
        <w:lastRenderedPageBreak/>
        <w:t>w przypadku, gdy Wykonawca porzuca Roboty – w takim przypadku Zamawiający lub Inżynier wezwie Wykonawcę do podjęcia Robót i wyznaczy Wykonawcy w tym celu odpowiedni termin („Termin na Podjęcie Robót”), a po bezskutecznym upływie Terminu na Podjęcie Robót, Zamawiający będzie uprawniony do odstąpienia od Kontraktu,</w:t>
      </w:r>
    </w:p>
    <w:p w14:paraId="20B7305B" w14:textId="77777777" w:rsidR="00BB1C76" w:rsidRPr="000418D4" w:rsidRDefault="00BB1C76" w:rsidP="00EA5DF1">
      <w:pPr>
        <w:pStyle w:val="1punkt"/>
        <w:numPr>
          <w:ilvl w:val="0"/>
          <w:numId w:val="130"/>
        </w:numPr>
        <w:spacing w:beforeLines="40" w:before="96" w:afterLines="40" w:after="96"/>
        <w:ind w:left="426" w:hanging="426"/>
      </w:pPr>
      <w:r w:rsidRPr="000418D4">
        <w:t>w przypadku, gdy Wykonawca w inny sposób, aniżeli poprzez porzucenie Robót, otwarcie okazuje swój zamiar niekontynuowania wykonywania swoich zobowiązań według Kontraktu – w takim przypadku Zamawiający lub Inżynier wezwie Wykonawcę do kontynuowania Robót i wyznaczy Wykonawcy w tym celu odpowiedni termin („Termin na Kontynuowanie Zobowiązań”), a po bezskutecznym upływie Terminu na Kontynuowanie Zobowiązań, Zamawiający będzie uprawniony do odstąpienia od Kontraktu,</w:t>
      </w:r>
    </w:p>
    <w:p w14:paraId="2EC6C736" w14:textId="77777777" w:rsidR="00BB1C76" w:rsidRPr="000418D4" w:rsidRDefault="00BB1C76" w:rsidP="00EA5DF1">
      <w:pPr>
        <w:pStyle w:val="1punkt"/>
        <w:numPr>
          <w:ilvl w:val="0"/>
          <w:numId w:val="130"/>
        </w:numPr>
        <w:spacing w:beforeLines="40" w:before="96" w:afterLines="40" w:after="96"/>
        <w:ind w:left="426" w:hanging="426"/>
      </w:pPr>
      <w:r w:rsidRPr="000418D4">
        <w:t>w przypadku, gdy Wykonawca bez rozsądnego usprawiedliwienia uchyla się od:</w:t>
      </w:r>
    </w:p>
    <w:p w14:paraId="1AD52648" w14:textId="77777777" w:rsidR="00BB1C76" w:rsidRPr="000418D4" w:rsidRDefault="00BB1C76" w:rsidP="00902D89">
      <w:pPr>
        <w:pStyle w:val="Akapitzlist"/>
        <w:numPr>
          <w:ilvl w:val="2"/>
          <w:numId w:val="92"/>
        </w:numPr>
        <w:spacing w:beforeLines="40" w:before="96" w:afterLines="40" w:after="96" w:line="276" w:lineRule="auto"/>
        <w:ind w:left="709" w:hanging="142"/>
        <w:contextualSpacing w:val="0"/>
        <w:jc w:val="both"/>
        <w:rPr>
          <w:rFonts w:ascii="Arial" w:hAnsi="Arial" w:cs="Arial"/>
          <w:sz w:val="22"/>
        </w:rPr>
      </w:pPr>
      <w:r w:rsidRPr="000418D4">
        <w:rPr>
          <w:rFonts w:ascii="Arial" w:hAnsi="Arial" w:cs="Arial"/>
          <w:sz w:val="22"/>
        </w:rPr>
        <w:t>prowadzenia Robót zgodnie z Klauzulą 8 Warunków Ogólnych zmodyfikowanych postanowieniami Warunków Szczególnych – w takim przypadku Zamawiający lub Inżynier wezwie Wykonawcę do prowadzenia Robót zgodnie z w/w Klauzulą i</w:t>
      </w:r>
      <w:r w:rsidR="00F14D31">
        <w:rPr>
          <w:rFonts w:ascii="Arial" w:hAnsi="Arial" w:cs="Arial"/>
          <w:sz w:val="22"/>
        </w:rPr>
        <w:t> </w:t>
      </w:r>
      <w:r w:rsidRPr="000418D4">
        <w:rPr>
          <w:rFonts w:ascii="Arial" w:hAnsi="Arial" w:cs="Arial"/>
          <w:sz w:val="22"/>
        </w:rPr>
        <w:t>wyznaczy Wykonawcy tym celu odpowiedni termin („Termin na Zgodne z</w:t>
      </w:r>
      <w:r w:rsidR="00F14D31">
        <w:rPr>
          <w:rFonts w:ascii="Arial" w:hAnsi="Arial" w:cs="Arial"/>
          <w:sz w:val="22"/>
        </w:rPr>
        <w:t> </w:t>
      </w:r>
      <w:r w:rsidRPr="000418D4">
        <w:rPr>
          <w:rFonts w:ascii="Arial" w:hAnsi="Arial" w:cs="Arial"/>
          <w:sz w:val="22"/>
        </w:rPr>
        <w:t>Kontraktem Prowadzenie Robót”), a po bezskutecznym upływie Terminu na Zgodne z Kontraktem Prowadzenie Robót, Zamawiający będzie uprawniony do odstąpienia od Kontraktu,</w:t>
      </w:r>
    </w:p>
    <w:p w14:paraId="7E2A4C74" w14:textId="77777777" w:rsidR="00BB1C76" w:rsidRPr="000418D4" w:rsidRDefault="00BB1C76" w:rsidP="00902D89">
      <w:pPr>
        <w:pStyle w:val="Akapitzlist"/>
        <w:numPr>
          <w:ilvl w:val="2"/>
          <w:numId w:val="92"/>
        </w:numPr>
        <w:spacing w:beforeLines="40" w:before="96" w:afterLines="40" w:after="96" w:line="276" w:lineRule="auto"/>
        <w:ind w:left="709" w:hanging="142"/>
        <w:contextualSpacing w:val="0"/>
        <w:jc w:val="both"/>
        <w:rPr>
          <w:rFonts w:ascii="Arial" w:hAnsi="Arial" w:cs="Arial"/>
          <w:sz w:val="22"/>
        </w:rPr>
      </w:pPr>
      <w:r w:rsidRPr="000418D4">
        <w:rPr>
          <w:rFonts w:ascii="Arial" w:hAnsi="Arial" w:cs="Arial"/>
          <w:sz w:val="22"/>
        </w:rPr>
        <w:t xml:space="preserve">zastosowania się do powiadomienia wystawionego według SubKLAUZULI 7.5 Warunków Ogólnych lub SubKLAUZULI 7.6 Warunków Ogólnych, w ciągu </w:t>
      </w:r>
      <w:r w:rsidR="00C76192" w:rsidRPr="000418D4">
        <w:rPr>
          <w:rFonts w:ascii="Arial" w:hAnsi="Arial" w:cs="Arial"/>
          <w:sz w:val="22"/>
        </w:rPr>
        <w:t xml:space="preserve">8 </w:t>
      </w:r>
      <w:r w:rsidR="00803E29">
        <w:rPr>
          <w:rFonts w:ascii="Arial" w:hAnsi="Arial" w:cs="Arial"/>
          <w:sz w:val="22"/>
        </w:rPr>
        <w:t>dni od </w:t>
      </w:r>
      <w:r w:rsidRPr="000418D4">
        <w:rPr>
          <w:rFonts w:ascii="Arial" w:hAnsi="Arial" w:cs="Arial"/>
          <w:sz w:val="22"/>
        </w:rPr>
        <w:t>otrzymania takiego powiadomienia,</w:t>
      </w:r>
    </w:p>
    <w:p w14:paraId="37C3F61A" w14:textId="77777777" w:rsidR="00BB1C76" w:rsidRPr="000418D4" w:rsidRDefault="00BB1C76" w:rsidP="00EA5DF1">
      <w:pPr>
        <w:pStyle w:val="1punkt"/>
        <w:numPr>
          <w:ilvl w:val="0"/>
          <w:numId w:val="130"/>
        </w:numPr>
        <w:tabs>
          <w:tab w:val="clear" w:pos="426"/>
          <w:tab w:val="left" w:pos="567"/>
        </w:tabs>
        <w:spacing w:beforeLines="40" w:before="96" w:afterLines="40" w:after="96"/>
        <w:ind w:left="426" w:hanging="426"/>
      </w:pPr>
      <w:r w:rsidRPr="000418D4">
        <w:t>w przypadku, gdy Wykonawca podzleca całość Robót lub dokonuje cesji Kontraktu, bez wymaganego uzgodnienia – w takim przypadku Zamawiający będzie uprawniony do</w:t>
      </w:r>
      <w:r w:rsidR="00902D89">
        <w:t> </w:t>
      </w:r>
      <w:r w:rsidRPr="000418D4">
        <w:t>odstąpienia od Kontraktu począwszy od dnia powzięcia wiadomości o dokonaniu przez Wykonawcę takiego podzlecenia Robót lub takiej cesji Kontraktu,</w:t>
      </w:r>
    </w:p>
    <w:p w14:paraId="73C515F0" w14:textId="77777777" w:rsidR="00BB1C76" w:rsidRPr="000418D4" w:rsidRDefault="00BB1C76" w:rsidP="00EA5DF1">
      <w:pPr>
        <w:pStyle w:val="1punkt"/>
        <w:numPr>
          <w:ilvl w:val="0"/>
          <w:numId w:val="130"/>
        </w:numPr>
        <w:tabs>
          <w:tab w:val="clear" w:pos="426"/>
          <w:tab w:val="left" w:pos="567"/>
        </w:tabs>
        <w:spacing w:beforeLines="40" w:before="96" w:afterLines="40" w:after="96"/>
        <w:ind w:left="426" w:hanging="426"/>
      </w:pPr>
      <w:r w:rsidRPr="000418D4">
        <w:t>w przypadku, gdy Wykonawca staje się niewypłacalny w ten sposób, że nie wykonuje swoich wymagalnych zobowiązań pieniężnych, niezależnie od wartości tych zobowiązań i przyczyny ich niewykonywania lub, gdy zobowiązania Wykonawcy przekroczą wartość jego majątku, nawet wówczas, gdy na bieżąco te zobowiązania wykonuje – w takim przypadku Zamawiający będzie uprawniony do odstąpienia od Kontraktu począwszy od dnia powzięcia wiadomości o niewypłacalności Wykonawcy. Uważa się, że Wykonawca nie wykonuje swoich wymagalnych zobowiązań pieniężnych między innymi w</w:t>
      </w:r>
      <w:r w:rsidR="00C76192" w:rsidRPr="000418D4">
        <w:t> </w:t>
      </w:r>
      <w:r w:rsidRPr="000418D4">
        <w:t>następujących przypadkach:</w:t>
      </w:r>
    </w:p>
    <w:p w14:paraId="6AE797DD" w14:textId="77777777" w:rsidR="00BB1C76" w:rsidRPr="000418D4" w:rsidRDefault="00BB1C76" w:rsidP="00902D89">
      <w:pPr>
        <w:pStyle w:val="Akapitzlist"/>
        <w:numPr>
          <w:ilvl w:val="0"/>
          <w:numId w:val="93"/>
        </w:numPr>
        <w:spacing w:beforeLines="40" w:before="96" w:afterLines="40" w:after="96" w:line="276" w:lineRule="auto"/>
        <w:ind w:left="851" w:hanging="425"/>
        <w:contextualSpacing w:val="0"/>
        <w:jc w:val="both"/>
        <w:rPr>
          <w:rFonts w:ascii="Arial" w:hAnsi="Arial" w:cs="Arial"/>
          <w:sz w:val="22"/>
        </w:rPr>
      </w:pPr>
      <w:r w:rsidRPr="000418D4">
        <w:rPr>
          <w:rFonts w:ascii="Arial" w:hAnsi="Arial" w:cs="Arial"/>
          <w:color w:val="000000"/>
          <w:sz w:val="22"/>
        </w:rPr>
        <w:t>wszc</w:t>
      </w:r>
      <w:r w:rsidRPr="000418D4">
        <w:rPr>
          <w:rFonts w:ascii="Arial" w:hAnsi="Arial" w:cs="Arial"/>
          <w:sz w:val="22"/>
        </w:rPr>
        <w:t>zęte zostało postępowanie egzekucyjne z jakiejkolwiek ruchomości lub nieruchomości Wykonawcy,</w:t>
      </w:r>
    </w:p>
    <w:p w14:paraId="51B9E6E8" w14:textId="77777777" w:rsidR="00BB1C76" w:rsidRPr="000418D4" w:rsidRDefault="00BB1C76" w:rsidP="00902D89">
      <w:pPr>
        <w:pStyle w:val="Akapitzlist"/>
        <w:numPr>
          <w:ilvl w:val="0"/>
          <w:numId w:val="93"/>
        </w:numPr>
        <w:spacing w:beforeLines="40" w:before="96" w:afterLines="40" w:after="96" w:line="276" w:lineRule="auto"/>
        <w:ind w:left="851" w:hanging="425"/>
        <w:contextualSpacing w:val="0"/>
        <w:jc w:val="both"/>
        <w:rPr>
          <w:rFonts w:ascii="Arial" w:hAnsi="Arial" w:cs="Arial"/>
          <w:sz w:val="22"/>
        </w:rPr>
      </w:pPr>
      <w:r w:rsidRPr="000418D4">
        <w:rPr>
          <w:rFonts w:ascii="Arial" w:hAnsi="Arial" w:cs="Arial"/>
          <w:sz w:val="22"/>
        </w:rPr>
        <w:t>Wykonawca złożył oświadczenie o wszczęciu postępowania naprawczego,</w:t>
      </w:r>
    </w:p>
    <w:p w14:paraId="63DC223A" w14:textId="77777777" w:rsidR="00BB1C76" w:rsidRPr="000418D4" w:rsidRDefault="00BB1C76" w:rsidP="00902D89">
      <w:pPr>
        <w:pStyle w:val="Akapitzlist"/>
        <w:numPr>
          <w:ilvl w:val="0"/>
          <w:numId w:val="93"/>
        </w:numPr>
        <w:spacing w:beforeLines="40" w:before="96" w:afterLines="40" w:after="96" w:line="276" w:lineRule="auto"/>
        <w:ind w:left="851" w:hanging="425"/>
        <w:contextualSpacing w:val="0"/>
        <w:jc w:val="both"/>
        <w:rPr>
          <w:rFonts w:ascii="Arial" w:hAnsi="Arial" w:cs="Arial"/>
          <w:sz w:val="22"/>
        </w:rPr>
      </w:pPr>
      <w:r w:rsidRPr="000418D4">
        <w:rPr>
          <w:rFonts w:ascii="Arial" w:hAnsi="Arial" w:cs="Arial"/>
          <w:sz w:val="22"/>
        </w:rPr>
        <w:t>na majątku Wykonawcy ustanowiono zarządcę przymusowego,</w:t>
      </w:r>
    </w:p>
    <w:p w14:paraId="0F1A0402" w14:textId="77777777" w:rsidR="00BB1C76" w:rsidRPr="000418D4" w:rsidRDefault="00BB1C76" w:rsidP="00902D89">
      <w:pPr>
        <w:pStyle w:val="Akapitzlist"/>
        <w:numPr>
          <w:ilvl w:val="0"/>
          <w:numId w:val="93"/>
        </w:numPr>
        <w:spacing w:beforeLines="40" w:before="96" w:afterLines="40" w:after="96" w:line="276" w:lineRule="auto"/>
        <w:ind w:left="851" w:hanging="425"/>
        <w:contextualSpacing w:val="0"/>
        <w:jc w:val="both"/>
        <w:rPr>
          <w:rFonts w:ascii="Arial" w:hAnsi="Arial" w:cs="Arial"/>
          <w:sz w:val="22"/>
        </w:rPr>
      </w:pPr>
      <w:r w:rsidRPr="000418D4">
        <w:rPr>
          <w:rFonts w:ascii="Arial" w:hAnsi="Arial" w:cs="Arial"/>
          <w:sz w:val="22"/>
        </w:rPr>
        <w:t>w stosunku do Wykonawcy została wszc</w:t>
      </w:r>
      <w:r w:rsidR="00902D89">
        <w:rPr>
          <w:rFonts w:ascii="Arial" w:hAnsi="Arial" w:cs="Arial"/>
          <w:sz w:val="22"/>
        </w:rPr>
        <w:t xml:space="preserve">zęta likwidacja (dobrowolna lub </w:t>
      </w:r>
      <w:r w:rsidRPr="000418D4">
        <w:rPr>
          <w:rFonts w:ascii="Arial" w:hAnsi="Arial" w:cs="Arial"/>
          <w:sz w:val="22"/>
        </w:rPr>
        <w:t xml:space="preserve">przymusowa), </w:t>
      </w:r>
    </w:p>
    <w:p w14:paraId="74187AA5" w14:textId="77777777" w:rsidR="00BB1C76" w:rsidRPr="000418D4" w:rsidRDefault="00BB1C76" w:rsidP="00902D89">
      <w:pPr>
        <w:pStyle w:val="Akapitzlist"/>
        <w:numPr>
          <w:ilvl w:val="0"/>
          <w:numId w:val="93"/>
        </w:numPr>
        <w:spacing w:beforeLines="40" w:before="96" w:afterLines="40" w:after="96" w:line="276" w:lineRule="auto"/>
        <w:ind w:left="851" w:hanging="425"/>
        <w:contextualSpacing w:val="0"/>
        <w:jc w:val="both"/>
        <w:rPr>
          <w:rFonts w:ascii="Arial" w:hAnsi="Arial" w:cs="Arial"/>
          <w:sz w:val="22"/>
        </w:rPr>
      </w:pPr>
      <w:r w:rsidRPr="000418D4">
        <w:rPr>
          <w:rFonts w:ascii="Arial" w:hAnsi="Arial" w:cs="Arial"/>
          <w:sz w:val="22"/>
        </w:rPr>
        <w:t xml:space="preserve">Wykonawca przystąpi do faktycznej likwidacji lub sprzedaży swojego przedsiębiorstwa, </w:t>
      </w:r>
    </w:p>
    <w:p w14:paraId="6A25F570" w14:textId="77777777" w:rsidR="00BB1C76" w:rsidRPr="000418D4" w:rsidRDefault="00BB1C76" w:rsidP="00902D89">
      <w:pPr>
        <w:pStyle w:val="Akapitzlist"/>
        <w:numPr>
          <w:ilvl w:val="0"/>
          <w:numId w:val="93"/>
        </w:numPr>
        <w:spacing w:beforeLines="40" w:before="96" w:afterLines="40" w:after="96" w:line="276" w:lineRule="auto"/>
        <w:ind w:left="851" w:hanging="425"/>
        <w:contextualSpacing w:val="0"/>
        <w:jc w:val="both"/>
        <w:rPr>
          <w:rFonts w:ascii="Arial" w:hAnsi="Arial" w:cs="Arial"/>
          <w:sz w:val="22"/>
        </w:rPr>
      </w:pPr>
      <w:r w:rsidRPr="000418D4">
        <w:rPr>
          <w:rFonts w:ascii="Arial" w:hAnsi="Arial" w:cs="Arial"/>
          <w:sz w:val="22"/>
        </w:rPr>
        <w:lastRenderedPageBreak/>
        <w:t xml:space="preserve">Wykonawca faktycznie zaprzestanie prowadzenia działalności gospodarczej, niezależnie od tego, czy został dokonany odpowiedni wpis w tym przedmiocie we właściwym rejestrze Wykonawcy, </w:t>
      </w:r>
    </w:p>
    <w:p w14:paraId="4D45C04C" w14:textId="77777777" w:rsidR="00BB1C76" w:rsidRPr="000418D4" w:rsidRDefault="00BB1C76" w:rsidP="00EA5DF1">
      <w:pPr>
        <w:pStyle w:val="1punkt"/>
        <w:numPr>
          <w:ilvl w:val="0"/>
          <w:numId w:val="130"/>
        </w:numPr>
        <w:tabs>
          <w:tab w:val="clear" w:pos="426"/>
          <w:tab w:val="left" w:pos="567"/>
        </w:tabs>
        <w:spacing w:beforeLines="40" w:before="96" w:afterLines="40" w:after="96"/>
        <w:ind w:left="426" w:hanging="426"/>
      </w:pPr>
      <w:r w:rsidRPr="000418D4">
        <w:t>w przypadku, gdy Wykonawca daje lub proponuje, bezpośrednio lub za pośrednictwem innej osoby (w tym między swoich pracowników, osób, z którymi Wykonawca współpracuje na podstawie umów cywilnoprawnych, przedstawicieli, Podwykonawców), jakąkolwiek korzyść majątkową lub osobistą jakiejkolwiek osobie, jako zachętę lub nagrodę za:</w:t>
      </w:r>
    </w:p>
    <w:p w14:paraId="07EF120F" w14:textId="77777777" w:rsidR="00BB1C76" w:rsidRPr="000418D4" w:rsidRDefault="00BB1C76" w:rsidP="00902D89">
      <w:pPr>
        <w:pStyle w:val="Akapitzlist"/>
        <w:numPr>
          <w:ilvl w:val="0"/>
          <w:numId w:val="94"/>
        </w:numPr>
        <w:spacing w:beforeLines="40" w:before="96" w:afterLines="40" w:after="96" w:line="276" w:lineRule="auto"/>
        <w:ind w:left="851" w:hanging="425"/>
        <w:contextualSpacing w:val="0"/>
        <w:jc w:val="both"/>
        <w:rPr>
          <w:rFonts w:ascii="Arial" w:hAnsi="Arial" w:cs="Arial"/>
          <w:sz w:val="22"/>
        </w:rPr>
      </w:pPr>
      <w:r w:rsidRPr="000418D4">
        <w:rPr>
          <w:rFonts w:ascii="Arial" w:hAnsi="Arial" w:cs="Arial"/>
          <w:sz w:val="22"/>
        </w:rPr>
        <w:t>jakiekolwiek działanie lub wstrzymanie się od jakiegokolwiek d</w:t>
      </w:r>
      <w:r w:rsidR="00902D89">
        <w:rPr>
          <w:rFonts w:ascii="Arial" w:hAnsi="Arial" w:cs="Arial"/>
          <w:sz w:val="22"/>
        </w:rPr>
        <w:t>ziałania związanego z </w:t>
      </w:r>
      <w:r w:rsidRPr="000418D4">
        <w:rPr>
          <w:rFonts w:ascii="Arial" w:hAnsi="Arial" w:cs="Arial"/>
          <w:sz w:val="22"/>
        </w:rPr>
        <w:t>Kontraktem, lub</w:t>
      </w:r>
    </w:p>
    <w:p w14:paraId="799472E2" w14:textId="77777777" w:rsidR="00BB1C76" w:rsidRPr="000418D4" w:rsidRDefault="00BB1C76" w:rsidP="00902D89">
      <w:pPr>
        <w:pStyle w:val="Akapitzlist"/>
        <w:numPr>
          <w:ilvl w:val="0"/>
          <w:numId w:val="94"/>
        </w:numPr>
        <w:spacing w:beforeLines="40" w:before="96" w:afterLines="40" w:after="96" w:line="276" w:lineRule="auto"/>
        <w:ind w:left="851" w:hanging="425"/>
        <w:contextualSpacing w:val="0"/>
        <w:jc w:val="both"/>
        <w:rPr>
          <w:rFonts w:ascii="Arial" w:hAnsi="Arial" w:cs="Arial"/>
          <w:sz w:val="22"/>
        </w:rPr>
      </w:pPr>
      <w:r w:rsidRPr="000418D4">
        <w:rPr>
          <w:rFonts w:ascii="Arial" w:hAnsi="Arial" w:cs="Arial"/>
          <w:sz w:val="22"/>
        </w:rPr>
        <w:t>za okazanie lub wstrzymanie się od okazania przyc</w:t>
      </w:r>
      <w:r w:rsidR="00902D89">
        <w:rPr>
          <w:rFonts w:ascii="Arial" w:hAnsi="Arial" w:cs="Arial"/>
          <w:sz w:val="22"/>
        </w:rPr>
        <w:t>hylności lub nieprzychylności w </w:t>
      </w:r>
      <w:r w:rsidRPr="000418D4">
        <w:rPr>
          <w:rFonts w:ascii="Arial" w:hAnsi="Arial" w:cs="Arial"/>
          <w:sz w:val="22"/>
        </w:rPr>
        <w:t>związku z realizacją Kontraktu,</w:t>
      </w:r>
    </w:p>
    <w:p w14:paraId="4F083319" w14:textId="77777777" w:rsidR="00BB1C76" w:rsidRPr="000418D4" w:rsidRDefault="00BB1C76" w:rsidP="00902D89">
      <w:pPr>
        <w:spacing w:beforeLines="40" w:before="96" w:afterLines="40" w:after="96" w:line="276" w:lineRule="auto"/>
        <w:ind w:left="426"/>
        <w:jc w:val="both"/>
        <w:rPr>
          <w:rFonts w:ascii="Arial" w:hAnsi="Arial" w:cs="Arial"/>
          <w:sz w:val="22"/>
        </w:rPr>
      </w:pPr>
      <w:r w:rsidRPr="000418D4">
        <w:rPr>
          <w:rFonts w:ascii="Arial" w:hAnsi="Arial" w:cs="Arial"/>
          <w:sz w:val="22"/>
        </w:rPr>
        <w:t>a takie działanie jest zabronione przez ustawę pod groźbą kary; w takim przypadku Zamawiający będzie uprawniony do odstąpienia od Kontraktu począwszy od dnia powzięcia wiadomości o takim działaniu Wykonawcy.</w:t>
      </w:r>
      <w:r w:rsidRPr="000418D4">
        <w:rPr>
          <w:rFonts w:ascii="Arial" w:hAnsi="Arial" w:cs="Arial"/>
        </w:rPr>
        <w:t xml:space="preserve"> </w:t>
      </w:r>
    </w:p>
    <w:p w14:paraId="089D2E9C" w14:textId="77777777" w:rsidR="00BB1C76" w:rsidRPr="000418D4" w:rsidRDefault="00BB1C76" w:rsidP="00EA5DF1">
      <w:pPr>
        <w:pStyle w:val="1punkt"/>
        <w:numPr>
          <w:ilvl w:val="0"/>
          <w:numId w:val="130"/>
        </w:numPr>
        <w:tabs>
          <w:tab w:val="clear" w:pos="426"/>
          <w:tab w:val="left" w:pos="567"/>
        </w:tabs>
        <w:spacing w:beforeLines="40" w:before="96" w:afterLines="40" w:after="96"/>
        <w:ind w:left="426" w:hanging="426"/>
      </w:pPr>
      <w:r w:rsidRPr="000418D4">
        <w:t>w przypadku konieczności wielokrotnego dokonywania bezpośredniej zapłaty Podwykonawcy lub dalszemu podwykonawcy lub konieczności dokonania bezpośrednich zapłat na sumę większą niż 5 % Zaakceptowanej Kwoty Kontraktowej; w</w:t>
      </w:r>
      <w:r w:rsidR="00F14D31">
        <w:t> </w:t>
      </w:r>
      <w:r w:rsidRPr="000418D4">
        <w:t>takim przypadku Zamawiający będzie uprawniony do odstąpienia od Kontraktu począwszy od dnia, w którym:</w:t>
      </w:r>
    </w:p>
    <w:p w14:paraId="1111D910" w14:textId="77777777" w:rsidR="00BB1C76" w:rsidRPr="000418D4" w:rsidRDefault="00BB1C76" w:rsidP="00EA5DF1">
      <w:pPr>
        <w:pStyle w:val="1punkt"/>
        <w:numPr>
          <w:ilvl w:val="0"/>
          <w:numId w:val="131"/>
        </w:numPr>
        <w:tabs>
          <w:tab w:val="clear" w:pos="426"/>
          <w:tab w:val="left" w:pos="1134"/>
        </w:tabs>
        <w:spacing w:beforeLines="40" w:before="96" w:afterLines="40" w:after="96"/>
      </w:pPr>
      <w:r w:rsidRPr="000418D4">
        <w:t xml:space="preserve">Zamawiający otrzymał po raz </w:t>
      </w:r>
      <w:r w:rsidR="00EF1D1E" w:rsidRPr="000418D4">
        <w:rPr>
          <w:highlight w:val="yellow"/>
        </w:rPr>
        <w:t xml:space="preserve">[… </w:t>
      </w:r>
      <w:r w:rsidR="00EF1D1E" w:rsidRPr="002E24F3">
        <w:rPr>
          <w:i/>
          <w:color w:val="44546A"/>
          <w:sz w:val="20"/>
          <w:szCs w:val="20"/>
          <w:highlight w:val="yellow"/>
        </w:rPr>
        <w:t>- do wskazania każdorazowo przez Zespół Projektowy – nie mniej niż 3 takie zdarzenia</w:t>
      </w:r>
      <w:r w:rsidR="00EF1D1E" w:rsidRPr="002E24F3">
        <w:rPr>
          <w:color w:val="44546A"/>
          <w:sz w:val="20"/>
          <w:szCs w:val="20"/>
          <w:highlight w:val="yellow"/>
        </w:rPr>
        <w:t>]</w:t>
      </w:r>
      <w:r w:rsidRPr="000418D4">
        <w:t xml:space="preserve"> wezwanie Podwykonawcy lub dalszego podwykonawcy do zapłaty (przy czym chodzi tu o wezwanie tego samego Podwykonawcy lub dalszego podwykonawcy bądź różnych Podwykonawców lub dalszych podwykonawców)</w:t>
      </w:r>
      <w:r w:rsidR="00E262DC" w:rsidRPr="000418D4">
        <w:t>,</w:t>
      </w:r>
      <w:r w:rsidRPr="000418D4">
        <w:t xml:space="preserve"> lub </w:t>
      </w:r>
    </w:p>
    <w:p w14:paraId="74C0EBBD" w14:textId="77777777" w:rsidR="00BB1C76" w:rsidRPr="000418D4" w:rsidRDefault="00BB1C76" w:rsidP="00EA5DF1">
      <w:pPr>
        <w:pStyle w:val="1punkt"/>
        <w:numPr>
          <w:ilvl w:val="0"/>
          <w:numId w:val="131"/>
        </w:numPr>
        <w:tabs>
          <w:tab w:val="clear" w:pos="426"/>
          <w:tab w:val="left" w:pos="1134"/>
        </w:tabs>
        <w:spacing w:beforeLines="40" w:before="96" w:afterLines="40" w:after="96"/>
      </w:pPr>
      <w:r w:rsidRPr="000418D4">
        <w:t>Zamawiający otrzymał wezwanie Podwykonawcy lub dalszego Podwykonawcy do zapłaty kwoty, która – łącznie z kwotą (kwotami) wcześniej zapłaconą przez Zamawiającego Podwykonawcy (Podwykonawcom) lub dalszemu Podwykonawcy (dalszym Podwykonawcom) – przekracza 5 % Zaakceptowanej Kwoty Kontraktowej,</w:t>
      </w:r>
    </w:p>
    <w:p w14:paraId="2820A2F4" w14:textId="77777777" w:rsidR="00BB1C76" w:rsidRPr="000418D4" w:rsidRDefault="00BB1C76" w:rsidP="00EA5DF1">
      <w:pPr>
        <w:pStyle w:val="1punkt"/>
        <w:numPr>
          <w:ilvl w:val="0"/>
          <w:numId w:val="130"/>
        </w:numPr>
        <w:spacing w:beforeLines="40" w:before="96" w:afterLines="40" w:after="96"/>
        <w:ind w:left="426" w:hanging="426"/>
      </w:pPr>
      <w:r w:rsidRPr="000418D4">
        <w:t>w przypadku, gdy zwłoka Wykonawcy w realizacji danego Etapu ujętego w</w:t>
      </w:r>
      <w:r w:rsidR="00F14D31">
        <w:t> </w:t>
      </w:r>
      <w:r w:rsidRPr="000418D4">
        <w:t>Harmonogramie rzeczowo-finansowym przekroczy 60 dni (czas zwłoki jest liczony od czasu, jaki na realizację danego Etapu został przewidziany w Harmonogramie rzeczowo-finansowym);</w:t>
      </w:r>
    </w:p>
    <w:p w14:paraId="071836B2" w14:textId="77777777" w:rsidR="00BB1C76" w:rsidRPr="000418D4" w:rsidRDefault="00BB1C76" w:rsidP="00EA5DF1">
      <w:pPr>
        <w:pStyle w:val="1punkt"/>
        <w:numPr>
          <w:ilvl w:val="0"/>
          <w:numId w:val="130"/>
        </w:numPr>
        <w:spacing w:beforeLines="40" w:before="96" w:afterLines="40" w:after="96"/>
        <w:ind w:left="426" w:hanging="426"/>
      </w:pPr>
      <w:r w:rsidRPr="000418D4">
        <w:t>w przypadku, gdy zwłoka Wykonawcy w zakresie terminu na ukończenie Kontraktu, wskazanego w Harmonogramie rzeczowo-finansowym, przekroczy 60 dni;</w:t>
      </w:r>
    </w:p>
    <w:p w14:paraId="46F70C27" w14:textId="77777777" w:rsidR="00BB1C76" w:rsidRPr="000418D4" w:rsidRDefault="00BB1C76" w:rsidP="00EA5DF1">
      <w:pPr>
        <w:pStyle w:val="1punkt"/>
        <w:numPr>
          <w:ilvl w:val="0"/>
          <w:numId w:val="130"/>
        </w:numPr>
        <w:spacing w:beforeLines="40" w:before="96" w:afterLines="40" w:after="96"/>
        <w:ind w:left="426" w:hanging="426"/>
      </w:pPr>
      <w:r w:rsidRPr="000418D4">
        <w:t>w przypadku, gdy suma naliczonych kar umownych za zwłokę w realizacji danego Etapu przekroczy 30 % wartości</w:t>
      </w:r>
      <w:r w:rsidR="00DD710A">
        <w:t xml:space="preserve"> brutto</w:t>
      </w:r>
      <w:r w:rsidRPr="000418D4">
        <w:t xml:space="preserve"> danego Etapu (ujętego w Harmonogramie rzeczowo-finansowym);</w:t>
      </w:r>
    </w:p>
    <w:p w14:paraId="0E9A0492" w14:textId="77777777" w:rsidR="00BB1C76" w:rsidRPr="000418D4" w:rsidRDefault="00BB1C76" w:rsidP="004365D3">
      <w:pPr>
        <w:pStyle w:val="Akapit"/>
        <w:spacing w:beforeLines="40" w:before="96" w:afterLines="40" w:after="96"/>
      </w:pPr>
      <w:r w:rsidRPr="000418D4">
        <w:t>Z chwilą odstąpienia, Kontrakt ulega rozwiązaniu z następującymi skutkami:</w:t>
      </w:r>
    </w:p>
    <w:p w14:paraId="45AE04B2" w14:textId="77777777" w:rsidR="00BB1C76" w:rsidRPr="000418D4" w:rsidRDefault="00BB1C76" w:rsidP="00EA5DF1">
      <w:pPr>
        <w:pStyle w:val="1punkt"/>
        <w:numPr>
          <w:ilvl w:val="0"/>
          <w:numId w:val="132"/>
        </w:numPr>
        <w:spacing w:beforeLines="40" w:before="96" w:afterLines="40" w:after="96"/>
        <w:ind w:left="426" w:hanging="426"/>
      </w:pPr>
      <w:r w:rsidRPr="000418D4">
        <w:t>Zamawiający będzie uprawniony do usunięcia Wykonawcy w trybie natychmiastowym</w:t>
      </w:r>
      <w:r w:rsidR="00F14D31">
        <w:t xml:space="preserve"> </w:t>
      </w:r>
      <w:r w:rsidRPr="000418D4">
        <w:t>z</w:t>
      </w:r>
      <w:r w:rsidR="00F14D31">
        <w:t> </w:t>
      </w:r>
      <w:r w:rsidRPr="000418D4">
        <w:t>Placu Budowy,</w:t>
      </w:r>
    </w:p>
    <w:p w14:paraId="3FF6E839" w14:textId="77777777" w:rsidR="00BB1C76" w:rsidRPr="000418D4" w:rsidRDefault="00BB1C76" w:rsidP="00EA5DF1">
      <w:pPr>
        <w:pStyle w:val="1punkt"/>
        <w:numPr>
          <w:ilvl w:val="0"/>
          <w:numId w:val="132"/>
        </w:numPr>
        <w:spacing w:beforeLines="40" w:before="96" w:afterLines="40" w:after="96"/>
        <w:ind w:left="426" w:hanging="426"/>
      </w:pPr>
      <w:r w:rsidRPr="000418D4">
        <w:lastRenderedPageBreak/>
        <w:t>Wykonawca opuści Plac Budowy i dostarczy Inżynierowi wszelkie wymagane Dobra, wszystkie Dokumenty Wykonawcy oraz inną, sporządzoną przez niego lub na jego rzecz dokumentację projektową,</w:t>
      </w:r>
    </w:p>
    <w:p w14:paraId="7E379816" w14:textId="77777777" w:rsidR="00BB1C76" w:rsidRPr="000418D4" w:rsidRDefault="00BB1C76" w:rsidP="00EA5DF1">
      <w:pPr>
        <w:pStyle w:val="1punkt"/>
        <w:numPr>
          <w:ilvl w:val="0"/>
          <w:numId w:val="132"/>
        </w:numPr>
        <w:spacing w:beforeLines="40" w:before="96" w:afterLines="40" w:after="96"/>
        <w:ind w:left="426" w:hanging="426"/>
      </w:pPr>
      <w:r w:rsidRPr="000418D4">
        <w:t xml:space="preserve">Wykonawca poczyni wszelkie starania, aby zastosować się natychmiast do jakichkolwiek rozsądnych poleceń zawartych w powiadomieniu Zamawiającego </w:t>
      </w:r>
      <w:r w:rsidR="00902D89">
        <w:t>o</w:t>
      </w:r>
      <w:r w:rsidR="00F14D31">
        <w:t> </w:t>
      </w:r>
      <w:r w:rsidR="00902D89">
        <w:t>odstąpieniu lub w </w:t>
      </w:r>
      <w:r w:rsidRPr="000418D4">
        <w:t xml:space="preserve">innych pismach następujących po tym powiadomieniu, dotyczących: </w:t>
      </w:r>
    </w:p>
    <w:p w14:paraId="35D28BD7" w14:textId="77777777" w:rsidR="00BB1C76" w:rsidRPr="000418D4" w:rsidRDefault="00BB1C76" w:rsidP="00D94D72">
      <w:pPr>
        <w:pStyle w:val="1punkt"/>
        <w:numPr>
          <w:ilvl w:val="0"/>
          <w:numId w:val="95"/>
        </w:numPr>
        <w:tabs>
          <w:tab w:val="clear" w:pos="426"/>
          <w:tab w:val="left" w:pos="993"/>
        </w:tabs>
        <w:spacing w:beforeLines="40" w:before="96" w:afterLines="40" w:after="96"/>
        <w:ind w:left="851" w:hanging="425"/>
      </w:pPr>
      <w:r w:rsidRPr="000418D4">
        <w:t>cesji jakiegokolwiek kontraktu podzlecenia, lub</w:t>
      </w:r>
    </w:p>
    <w:p w14:paraId="694B76B8" w14:textId="77777777" w:rsidR="00BB1C76" w:rsidRPr="000418D4" w:rsidRDefault="00BB1C76" w:rsidP="00D94D72">
      <w:pPr>
        <w:pStyle w:val="1punkt"/>
        <w:numPr>
          <w:ilvl w:val="0"/>
          <w:numId w:val="95"/>
        </w:numPr>
        <w:tabs>
          <w:tab w:val="clear" w:pos="426"/>
          <w:tab w:val="left" w:pos="993"/>
        </w:tabs>
        <w:spacing w:beforeLines="40" w:before="96" w:afterLines="40" w:after="96"/>
        <w:ind w:left="851" w:hanging="425"/>
      </w:pPr>
      <w:r w:rsidRPr="000418D4">
        <w:t>ochrony życia lub własności lub bezpieczeństwa Robót.</w:t>
      </w:r>
    </w:p>
    <w:p w14:paraId="0F1652DA" w14:textId="77777777" w:rsidR="00BB1C76" w:rsidRPr="000418D4" w:rsidRDefault="00BB1C76" w:rsidP="00EA5DF1">
      <w:pPr>
        <w:pStyle w:val="1punkt"/>
        <w:numPr>
          <w:ilvl w:val="0"/>
          <w:numId w:val="132"/>
        </w:numPr>
        <w:tabs>
          <w:tab w:val="clear" w:pos="426"/>
        </w:tabs>
        <w:spacing w:beforeLines="40" w:before="96" w:afterLines="40" w:after="96"/>
        <w:ind w:left="426" w:hanging="426"/>
      </w:pPr>
      <w:r w:rsidRPr="000418D4">
        <w:t xml:space="preserve">Zamawiający da Wykonawcy powiadomienie, że Sprzęt Wykonawcy i Roboty Tymczasowe zostaną zwolnione dla Wykonawcy na Placu Budowy lub w jego pobliżu. Wykonawca bezzwłocznie zorganizuje usunięcie tych rzeczy, na swoje ryzyko i koszt. Jednakże, jeśli do tego czasu Wykonawca zalega z jakąś płatnością należną Zamawiającemu, to rzeczy te mogą być sprzedane przez Zamawiającego w celu pokrycia tej płatności. Jakiekolwiek saldo z przychodów zostanie następnie wypłacone Wykonawcy. W przypadku, gdy z natury rzeczy Sprzęt Wykonawcy nie będzie mógł być sprzedany, Zamawiającemu przysługiwać będzie umowne prawo zatrzymania – na koszt Wykonawcy - takich rzeczy, do czasu rozliczenia płatności należnych Zamawiającemu od Wykonawcy, o których mowa powyżej. </w:t>
      </w:r>
    </w:p>
    <w:p w14:paraId="66753F26" w14:textId="77777777" w:rsidR="00F541FF" w:rsidRPr="000418D4" w:rsidRDefault="00F541FF" w:rsidP="004365D3">
      <w:pPr>
        <w:pStyle w:val="Akapit"/>
        <w:spacing w:beforeLines="40" w:before="96" w:afterLines="40" w:after="96"/>
      </w:pPr>
      <w:r w:rsidRPr="000418D4">
        <w:t>Odstąpienie Zamawiającego od Kontraktu na podstawie niniejszej SubKLAUZULI 15.2 Warunków Szczególnych wywołuje skutek ex nunc (na przyszłość). Rozliczenie Stron następuje w takim przypadku zgodnie z SubKLAUZULĄ 15.3 Warunków Ogólnych oraz SubKLAUZULĄ 15.4 Warunków Ogólnych.</w:t>
      </w:r>
    </w:p>
    <w:p w14:paraId="3B04795C" w14:textId="77777777" w:rsidR="00F541FF" w:rsidRPr="000418D4" w:rsidRDefault="00F541FF" w:rsidP="004365D3">
      <w:pPr>
        <w:pStyle w:val="Akapit"/>
        <w:spacing w:beforeLines="40" w:before="96" w:afterLines="40" w:after="96"/>
      </w:pPr>
      <w:r w:rsidRPr="000418D4">
        <w:t xml:space="preserve">Po odstąpieniu, Zamawiający może ukończyć Roboty lub zaangażować do tego jakiekolwiek inne osoby. Zamawiający i te osoby mogą wtedy użyć jakichkolwiek Dóbr, Dokumentów Wykonawcy i innej dokumentacji projektowej sporządzonej przez lub na rzecz Wykonawcy. </w:t>
      </w:r>
    </w:p>
    <w:p w14:paraId="35B08F1F" w14:textId="77777777" w:rsidR="00F541FF" w:rsidRPr="000418D4" w:rsidRDefault="00F541FF" w:rsidP="004365D3">
      <w:pPr>
        <w:pStyle w:val="Akapit"/>
        <w:spacing w:beforeLines="40" w:before="96" w:afterLines="40" w:after="96"/>
      </w:pPr>
      <w:r w:rsidRPr="000418D4">
        <w:t xml:space="preserve">Jeżeli do czasu odstąpienia Zamawiającego od Kontraktu autorskie prawa majątkowe do Dokumentów Wykonawcy nie zostały przeniesione na Zamawiającego zgodnie </w:t>
      </w:r>
      <w:r w:rsidR="00177C89">
        <w:t>z </w:t>
      </w:r>
      <w:r w:rsidRPr="000418D4">
        <w:t>SubKLAUZULĄ 1.10 Warunków Szczególnych, przejście tych praw na Zamawiającego następuje z chwilą odstąpienia Zamawiającego od Kontraktu. Na wypadek gdyby nie doszło do przeniesienia autorskich praw majątkowych</w:t>
      </w:r>
      <w:r w:rsidR="00177C89">
        <w:t>,</w:t>
      </w:r>
      <w:r w:rsidRPr="000418D4">
        <w:t xml:space="preserve"> o którym mowa w zdaniu poprzedzającym albo jakiegokolwiek sporu co do skuteczności takiego przeniesienia, Wykonawca zobowiązuje się do doprowadzenia do przeniesienia całości tych praw na rzecz Zamawiającego, w zakresie i</w:t>
      </w:r>
      <w:r w:rsidR="00C76192" w:rsidRPr="000418D4">
        <w:t> </w:t>
      </w:r>
      <w:r w:rsidRPr="000418D4">
        <w:t xml:space="preserve"> na polach eksploatacji opisanych w SubKLAUZULI 1.10 Warunków Szczególnych oraz Załączniku Nr 4 do </w:t>
      </w:r>
      <w:r w:rsidR="00EA6D10" w:rsidRPr="000418D4">
        <w:t>Warunków Szczególnych</w:t>
      </w:r>
      <w:r w:rsidRPr="000418D4">
        <w:t>, w najkrótszym możliwym terminie. Przeniesienie majątkowych praw autorskich, o którym mowa</w:t>
      </w:r>
      <w:r w:rsidR="00C76192" w:rsidRPr="000418D4">
        <w:t xml:space="preserve"> </w:t>
      </w:r>
      <w:r w:rsidRPr="000418D4">
        <w:t>w</w:t>
      </w:r>
      <w:r w:rsidR="00C76192" w:rsidRPr="000418D4">
        <w:t> </w:t>
      </w:r>
      <w:r w:rsidRPr="000418D4">
        <w:t>niniejszym akapicie następuje odpłatnie, w</w:t>
      </w:r>
      <w:r w:rsidR="00C76192" w:rsidRPr="000418D4">
        <w:t> </w:t>
      </w:r>
      <w:r w:rsidRPr="000418D4">
        <w:t xml:space="preserve"> ramach wynagrodzenia należnego Wykonawcy za Roboty wykonane do chwili odstąpienia od Umowy. </w:t>
      </w:r>
    </w:p>
    <w:p w14:paraId="516F63CA" w14:textId="77777777" w:rsidR="00F541FF" w:rsidRPr="000418D4" w:rsidRDefault="00F541FF" w:rsidP="004365D3">
      <w:pPr>
        <w:pStyle w:val="Akapit"/>
        <w:spacing w:beforeLines="40" w:before="96" w:afterLines="40" w:after="96"/>
      </w:pPr>
      <w:r w:rsidRPr="000418D4">
        <w:t>Powiadomienie Zamawiającego o odstąpieniu nie uchybia, w tym w szczególności nie umniejsza innych praw Zamawiającego przewidzianych Kontraktem, w tym naliczenia kar umownych i dochodzenia zarówno tych naliczonych do dnia odstąpienia, jak także tych naliczonych po tym dniu.</w:t>
      </w:r>
    </w:p>
    <w:p w14:paraId="395419D2" w14:textId="77777777" w:rsidR="00F541FF" w:rsidRPr="000418D4" w:rsidRDefault="00F541FF" w:rsidP="004365D3">
      <w:pPr>
        <w:pStyle w:val="Akapit"/>
        <w:spacing w:beforeLines="40" w:before="96" w:afterLines="40" w:after="96"/>
      </w:pPr>
      <w:r w:rsidRPr="000418D4">
        <w:t>Niniejsza SubKLAUZULA 15.2 Warunków Szczególnych nie uchybia ustawowemu prawu Zamawiającego do odstąpienia od Kontraktu, zgodnie z przepisami ustawy z dnia 23</w:t>
      </w:r>
      <w:r w:rsidR="00F14D31">
        <w:t> </w:t>
      </w:r>
      <w:r w:rsidRPr="000418D4">
        <w:t xml:space="preserve">kwietnia 1964 r. – Kodeks cywilny (tj. z ustawowego prawa odstąpienia Zamawiający </w:t>
      </w:r>
      <w:r w:rsidRPr="000418D4">
        <w:lastRenderedPageBreak/>
        <w:t>może skorzystać niezależnie od umownego prawa odstąpienia, o którym mowa w niniejszej SubKLAUZULI 15.2 Warunków Szczególnych).</w:t>
      </w:r>
    </w:p>
    <w:p w14:paraId="6A6F542B" w14:textId="77777777" w:rsidR="006F52DB" w:rsidRPr="000418D4" w:rsidRDefault="0036646C" w:rsidP="004365D3">
      <w:pPr>
        <w:pStyle w:val="Nagwek3"/>
        <w:spacing w:beforeLines="40" w:before="96" w:afterLines="40" w:after="96" w:line="276" w:lineRule="auto"/>
        <w:rPr>
          <w:color w:val="000000"/>
        </w:rPr>
      </w:pPr>
      <w:bookmarkStart w:id="450" w:name="_Toc424890981"/>
      <w:bookmarkStart w:id="451" w:name="_Toc449656755"/>
      <w:bookmarkStart w:id="452" w:name="_Toc506972650"/>
      <w:r w:rsidRPr="000418D4">
        <w:t>SubKLAUZULA 15.5</w:t>
      </w:r>
      <w:r w:rsidRPr="000418D4">
        <w:tab/>
        <w:t>UPRAWNIENIA ZAMAWIAJĄCEGO DO</w:t>
      </w:r>
      <w:r w:rsidRPr="000418D4">
        <w:rPr>
          <w:color w:val="000000"/>
        </w:rPr>
        <w:t xml:space="preserve"> ODSTĄPIENIA</w:t>
      </w:r>
      <w:bookmarkEnd w:id="450"/>
      <w:bookmarkEnd w:id="451"/>
      <w:bookmarkEnd w:id="452"/>
    </w:p>
    <w:p w14:paraId="4BFCEF61" w14:textId="77777777" w:rsidR="009631C6" w:rsidRPr="000418D4" w:rsidRDefault="003C50BD" w:rsidP="004365D3">
      <w:pPr>
        <w:spacing w:beforeLines="40" w:before="96" w:afterLines="40" w:after="96" w:line="276" w:lineRule="auto"/>
        <w:rPr>
          <w:rFonts w:ascii="Arial" w:hAnsi="Arial" w:cs="Arial"/>
          <w:color w:val="000000"/>
          <w:sz w:val="22"/>
          <w:szCs w:val="22"/>
        </w:rPr>
      </w:pPr>
      <w:r w:rsidRPr="000418D4">
        <w:rPr>
          <w:rFonts w:ascii="Arial" w:hAnsi="Arial" w:cs="Arial"/>
          <w:color w:val="000000"/>
          <w:sz w:val="22"/>
          <w:szCs w:val="22"/>
        </w:rPr>
        <w:t>Usuwa się treść Sub</w:t>
      </w:r>
      <w:r w:rsidR="001B1FD0" w:rsidRPr="000418D4">
        <w:rPr>
          <w:rFonts w:ascii="Arial" w:hAnsi="Arial" w:cs="Arial"/>
          <w:color w:val="000000"/>
          <w:sz w:val="22"/>
          <w:szCs w:val="22"/>
        </w:rPr>
        <w:t>KLAUZULI</w:t>
      </w:r>
      <w:r w:rsidRPr="000418D4">
        <w:rPr>
          <w:rFonts w:ascii="Arial" w:hAnsi="Arial" w:cs="Arial"/>
          <w:color w:val="000000"/>
          <w:sz w:val="22"/>
          <w:szCs w:val="22"/>
        </w:rPr>
        <w:t xml:space="preserve"> i zastępuje następującą treścią:</w:t>
      </w:r>
    </w:p>
    <w:p w14:paraId="41783C72" w14:textId="77777777" w:rsidR="00BB1C76" w:rsidRPr="000418D4" w:rsidRDefault="00BB1C76" w:rsidP="004365D3">
      <w:pPr>
        <w:pStyle w:val="Akapit"/>
        <w:spacing w:beforeLines="40" w:before="96" w:afterLines="40" w:after="96"/>
        <w:rPr>
          <w:bCs/>
        </w:rPr>
      </w:pPr>
      <w:r w:rsidRPr="000418D4">
        <w:rPr>
          <w:bCs/>
        </w:rPr>
        <w:t xml:space="preserve">Niezależnie od przypadków i okoliczności określonych w SubKLAUZULI 15.2 Warunków Szczególnych, Zamawiający może odstąpić od Kontraktu wedle swego wyboru w całości lub w części w terminie </w:t>
      </w:r>
      <w:r w:rsidRPr="000418D4">
        <w:rPr>
          <w:bCs/>
          <w:color w:val="003399"/>
          <w:highlight w:val="yellow"/>
        </w:rPr>
        <w:t>4 miesięcy*</w:t>
      </w:r>
      <w:r w:rsidRPr="000418D4">
        <w:rPr>
          <w:bCs/>
        </w:rPr>
        <w:t xml:space="preserve"> od dnia podpisania Umowy przez Zamawiającego.</w:t>
      </w:r>
    </w:p>
    <w:p w14:paraId="3CB3C3F2" w14:textId="77777777" w:rsidR="00801151" w:rsidRPr="002E24F3" w:rsidRDefault="00801151" w:rsidP="004365D3">
      <w:pPr>
        <w:shd w:val="clear" w:color="auto" w:fill="FFFFFF"/>
        <w:spacing w:beforeLines="40" w:before="96" w:afterLines="40" w:after="96" w:line="276" w:lineRule="auto"/>
        <w:jc w:val="both"/>
        <w:rPr>
          <w:rFonts w:ascii="Arial" w:hAnsi="Arial" w:cs="Arial"/>
          <w:i/>
          <w:color w:val="44546A"/>
          <w:szCs w:val="22"/>
        </w:rPr>
      </w:pPr>
      <w:r w:rsidRPr="002E24F3">
        <w:rPr>
          <w:rFonts w:ascii="Arial" w:hAnsi="Arial" w:cs="Arial"/>
          <w:i/>
          <w:color w:val="44546A"/>
          <w:szCs w:val="22"/>
          <w:highlight w:val="yellow"/>
        </w:rPr>
        <w:t>*</w:t>
      </w:r>
      <w:r w:rsidR="00AA704F" w:rsidRPr="002E24F3">
        <w:rPr>
          <w:rFonts w:ascii="Arial" w:hAnsi="Arial" w:cs="Arial"/>
          <w:i/>
          <w:color w:val="44546A"/>
          <w:szCs w:val="22"/>
          <w:highlight w:val="yellow"/>
        </w:rPr>
        <w:t xml:space="preserve"> T</w:t>
      </w:r>
      <w:r w:rsidRPr="002E24F3">
        <w:rPr>
          <w:rFonts w:ascii="Arial" w:hAnsi="Arial" w:cs="Arial"/>
          <w:i/>
          <w:color w:val="44546A"/>
          <w:szCs w:val="22"/>
          <w:highlight w:val="yellow"/>
        </w:rPr>
        <w:t>ermin opcjonalny, możliwość jego zmiany w zależności od specyfiki projektu</w:t>
      </w:r>
      <w:r w:rsidR="00AA704F" w:rsidRPr="002E24F3">
        <w:rPr>
          <w:rFonts w:ascii="Arial" w:hAnsi="Arial" w:cs="Arial"/>
          <w:i/>
          <w:color w:val="44546A"/>
          <w:szCs w:val="22"/>
          <w:highlight w:val="yellow"/>
        </w:rPr>
        <w:t>.</w:t>
      </w:r>
    </w:p>
    <w:p w14:paraId="5770EF48" w14:textId="77777777" w:rsidR="00466D79" w:rsidRPr="000418D4" w:rsidRDefault="00466D79" w:rsidP="004365D3">
      <w:pPr>
        <w:pStyle w:val="Akapit"/>
        <w:spacing w:beforeLines="40" w:before="96" w:afterLines="40" w:after="96"/>
      </w:pPr>
      <w:r w:rsidRPr="000418D4">
        <w:t>Odstąpienie to wejdzie w życie 28 dni po dacie otrzymania przez Wykonawcę powiadomienia o odstąpieniu przez Zamawiającego.</w:t>
      </w:r>
    </w:p>
    <w:p w14:paraId="22988B3A" w14:textId="77777777" w:rsidR="009631C6" w:rsidRPr="000418D4" w:rsidRDefault="009631C6" w:rsidP="004365D3">
      <w:pPr>
        <w:shd w:val="clear" w:color="auto" w:fill="FFFFFF"/>
        <w:spacing w:beforeLines="40" w:before="96" w:afterLines="40" w:after="96" w:line="276" w:lineRule="auto"/>
        <w:jc w:val="both"/>
        <w:rPr>
          <w:rFonts w:ascii="Arial" w:hAnsi="Arial" w:cs="Arial"/>
          <w:color w:val="000000"/>
          <w:sz w:val="22"/>
          <w:szCs w:val="22"/>
        </w:rPr>
      </w:pPr>
      <w:r w:rsidRPr="000418D4">
        <w:rPr>
          <w:rFonts w:ascii="Arial" w:hAnsi="Arial" w:cs="Arial"/>
          <w:color w:val="000000"/>
          <w:sz w:val="22"/>
          <w:szCs w:val="22"/>
        </w:rPr>
        <w:t xml:space="preserve">Po tym odstąpieniu Wykonawca będzie postępował zgodnie z </w:t>
      </w:r>
      <w:r w:rsidR="00FA5A32" w:rsidRPr="000418D4">
        <w:rPr>
          <w:rFonts w:ascii="Arial" w:hAnsi="Arial" w:cs="Arial"/>
          <w:color w:val="000000"/>
          <w:sz w:val="22"/>
          <w:szCs w:val="22"/>
        </w:rPr>
        <w:t>SubKLAUZULĄ</w:t>
      </w:r>
      <w:r w:rsidRPr="000418D4">
        <w:rPr>
          <w:rFonts w:ascii="Arial" w:hAnsi="Arial" w:cs="Arial"/>
          <w:color w:val="000000"/>
          <w:sz w:val="22"/>
          <w:szCs w:val="22"/>
        </w:rPr>
        <w:t xml:space="preserve"> 16.3 </w:t>
      </w:r>
      <w:r w:rsidR="00FC7049" w:rsidRPr="000418D4">
        <w:rPr>
          <w:rFonts w:ascii="Arial" w:hAnsi="Arial" w:cs="Arial"/>
          <w:color w:val="000000"/>
          <w:sz w:val="22"/>
          <w:szCs w:val="22"/>
        </w:rPr>
        <w:t>Warunków Ogólnych</w:t>
      </w:r>
      <w:r w:rsidRPr="000418D4">
        <w:rPr>
          <w:rFonts w:ascii="Arial" w:hAnsi="Arial" w:cs="Arial"/>
          <w:color w:val="000000"/>
          <w:sz w:val="22"/>
          <w:szCs w:val="22"/>
        </w:rPr>
        <w:t xml:space="preserve"> i otrzyma płatność zgodnie z </w:t>
      </w:r>
      <w:r w:rsidR="00FA5A32" w:rsidRPr="000418D4">
        <w:rPr>
          <w:rFonts w:ascii="Arial" w:hAnsi="Arial" w:cs="Arial"/>
          <w:color w:val="000000"/>
          <w:sz w:val="22"/>
          <w:szCs w:val="22"/>
        </w:rPr>
        <w:t>SubKLAUZULĄ</w:t>
      </w:r>
      <w:r w:rsidRPr="000418D4">
        <w:rPr>
          <w:rFonts w:ascii="Arial" w:hAnsi="Arial" w:cs="Arial"/>
          <w:color w:val="000000"/>
          <w:sz w:val="22"/>
          <w:szCs w:val="22"/>
        </w:rPr>
        <w:t xml:space="preserve"> 19.6 </w:t>
      </w:r>
      <w:r w:rsidR="00FC7049" w:rsidRPr="000418D4">
        <w:rPr>
          <w:rFonts w:ascii="Arial" w:hAnsi="Arial" w:cs="Arial"/>
          <w:color w:val="000000"/>
          <w:sz w:val="22"/>
          <w:szCs w:val="22"/>
        </w:rPr>
        <w:t>Warunków Ogólnych.</w:t>
      </w:r>
    </w:p>
    <w:p w14:paraId="51220364" w14:textId="77777777" w:rsidR="006F52DB" w:rsidRPr="000418D4" w:rsidRDefault="006F52DB" w:rsidP="004365D3">
      <w:pPr>
        <w:pStyle w:val="Nagwek2"/>
        <w:spacing w:line="276" w:lineRule="auto"/>
        <w:rPr>
          <w:i/>
        </w:rPr>
      </w:pPr>
      <w:bookmarkStart w:id="453" w:name="_Toc144272535"/>
      <w:bookmarkStart w:id="454" w:name="_Toc205869689"/>
      <w:bookmarkStart w:id="455" w:name="_Toc424890982"/>
      <w:bookmarkStart w:id="456" w:name="_Toc449656756"/>
      <w:bookmarkStart w:id="457" w:name="_Toc455564551"/>
      <w:bookmarkStart w:id="458" w:name="_Toc506972651"/>
      <w:r w:rsidRPr="000418D4">
        <w:t xml:space="preserve">KLAUZULA 16 </w:t>
      </w:r>
      <w:r w:rsidR="00FC7049" w:rsidRPr="000418D4">
        <w:tab/>
      </w:r>
      <w:r w:rsidRPr="000418D4">
        <w:t>ZAWIESZENIE I ODSTĄPIENIE PRZEZ WYKONAWCĘ</w:t>
      </w:r>
      <w:bookmarkEnd w:id="453"/>
      <w:bookmarkEnd w:id="454"/>
      <w:bookmarkEnd w:id="455"/>
      <w:bookmarkEnd w:id="456"/>
      <w:bookmarkEnd w:id="457"/>
      <w:bookmarkEnd w:id="458"/>
    </w:p>
    <w:p w14:paraId="20E8EC92" w14:textId="77777777" w:rsidR="006F52DB" w:rsidRPr="000418D4" w:rsidRDefault="00002F05" w:rsidP="004365D3">
      <w:pPr>
        <w:pStyle w:val="Nagwek3"/>
        <w:spacing w:beforeLines="40" w:before="96" w:afterLines="40" w:after="96" w:line="276" w:lineRule="auto"/>
      </w:pPr>
      <w:bookmarkStart w:id="459" w:name="_Toc144272536"/>
      <w:bookmarkStart w:id="460" w:name="_Toc205869690"/>
      <w:bookmarkStart w:id="461" w:name="_Toc424890983"/>
      <w:bookmarkStart w:id="462" w:name="_Toc449656757"/>
      <w:bookmarkStart w:id="463" w:name="_Toc506972652"/>
      <w:r w:rsidRPr="000418D4">
        <w:t>SubKLAUZULA 16.1</w:t>
      </w:r>
      <w:r w:rsidR="00355F10" w:rsidRPr="000418D4">
        <w:tab/>
      </w:r>
      <w:r w:rsidR="006F52DB" w:rsidRPr="000418D4">
        <w:t>UPRAWNIENIE WYKONAWCY DO ZAWIESZENIA PRACY</w:t>
      </w:r>
      <w:bookmarkEnd w:id="459"/>
      <w:bookmarkEnd w:id="460"/>
      <w:bookmarkEnd w:id="461"/>
      <w:bookmarkEnd w:id="462"/>
      <w:bookmarkEnd w:id="463"/>
    </w:p>
    <w:p w14:paraId="22C85D54" w14:textId="77777777" w:rsidR="009D2DF9" w:rsidRPr="000418D4" w:rsidRDefault="009D2DF9" w:rsidP="004365D3">
      <w:pPr>
        <w:spacing w:beforeLines="40" w:before="96" w:afterLines="40" w:after="96" w:line="276" w:lineRule="auto"/>
        <w:rPr>
          <w:rFonts w:ascii="Arial" w:hAnsi="Arial" w:cs="Arial"/>
          <w:sz w:val="22"/>
          <w:szCs w:val="22"/>
        </w:rPr>
      </w:pPr>
      <w:r w:rsidRPr="000418D4">
        <w:rPr>
          <w:rFonts w:ascii="Arial" w:hAnsi="Arial" w:cs="Arial"/>
          <w:sz w:val="22"/>
          <w:szCs w:val="22"/>
        </w:rPr>
        <w:t xml:space="preserve">Usuwa się </w:t>
      </w:r>
      <w:r w:rsidR="00FA5A32" w:rsidRPr="000418D4">
        <w:rPr>
          <w:rFonts w:ascii="Arial" w:hAnsi="Arial" w:cs="Arial"/>
          <w:sz w:val="22"/>
          <w:szCs w:val="22"/>
        </w:rPr>
        <w:t>SubKLAUZUL</w:t>
      </w:r>
      <w:r w:rsidR="000E150F" w:rsidRPr="000418D4">
        <w:rPr>
          <w:rFonts w:ascii="Arial" w:hAnsi="Arial" w:cs="Arial"/>
          <w:sz w:val="22"/>
          <w:szCs w:val="22"/>
        </w:rPr>
        <w:t>Ę</w:t>
      </w:r>
      <w:r w:rsidR="00E262DC" w:rsidRPr="000418D4">
        <w:rPr>
          <w:rFonts w:ascii="Arial" w:hAnsi="Arial" w:cs="Arial"/>
          <w:sz w:val="22"/>
          <w:szCs w:val="22"/>
        </w:rPr>
        <w:t xml:space="preserve"> </w:t>
      </w:r>
      <w:r w:rsidRPr="000418D4">
        <w:rPr>
          <w:rFonts w:ascii="Arial" w:hAnsi="Arial" w:cs="Arial"/>
          <w:sz w:val="22"/>
          <w:szCs w:val="22"/>
        </w:rPr>
        <w:t>i za</w:t>
      </w:r>
      <w:r w:rsidR="000E150F" w:rsidRPr="000418D4">
        <w:rPr>
          <w:rFonts w:ascii="Arial" w:hAnsi="Arial" w:cs="Arial"/>
          <w:sz w:val="22"/>
          <w:szCs w:val="22"/>
        </w:rPr>
        <w:t xml:space="preserve"> </w:t>
      </w:r>
      <w:r w:rsidRPr="000418D4">
        <w:rPr>
          <w:rFonts w:ascii="Arial" w:hAnsi="Arial" w:cs="Arial"/>
          <w:sz w:val="22"/>
          <w:szCs w:val="22"/>
        </w:rPr>
        <w:t>stępuje następującą treścią:</w:t>
      </w:r>
    </w:p>
    <w:p w14:paraId="7BB13382" w14:textId="77777777" w:rsidR="009D2DF9" w:rsidRPr="000418D4" w:rsidRDefault="009D2DF9" w:rsidP="004365D3">
      <w:pPr>
        <w:spacing w:beforeLines="40" w:before="96" w:afterLines="40" w:after="96" w:line="276" w:lineRule="auto"/>
        <w:jc w:val="both"/>
        <w:rPr>
          <w:rFonts w:ascii="Arial" w:hAnsi="Arial" w:cs="Arial"/>
          <w:color w:val="000000"/>
          <w:sz w:val="22"/>
          <w:szCs w:val="22"/>
        </w:rPr>
      </w:pPr>
      <w:r w:rsidRPr="000418D4">
        <w:rPr>
          <w:rFonts w:ascii="Arial" w:hAnsi="Arial" w:cs="Arial"/>
          <w:sz w:val="22"/>
          <w:szCs w:val="22"/>
        </w:rPr>
        <w:t xml:space="preserve">Jeżeli Inżynier nie dokona poświadczenia zgodnie z </w:t>
      </w:r>
      <w:r w:rsidR="000E150F" w:rsidRPr="000418D4">
        <w:rPr>
          <w:rFonts w:ascii="Arial" w:hAnsi="Arial" w:cs="Arial"/>
          <w:sz w:val="22"/>
          <w:szCs w:val="22"/>
        </w:rPr>
        <w:t>SubKLAUZULĄ</w:t>
      </w:r>
      <w:r w:rsidRPr="000418D4">
        <w:rPr>
          <w:rFonts w:ascii="Arial" w:hAnsi="Arial" w:cs="Arial"/>
          <w:sz w:val="22"/>
          <w:szCs w:val="22"/>
        </w:rPr>
        <w:t xml:space="preserve"> 14.6 </w:t>
      </w:r>
      <w:r w:rsidR="00FC7049" w:rsidRPr="000418D4">
        <w:rPr>
          <w:rFonts w:ascii="Arial" w:hAnsi="Arial" w:cs="Arial"/>
          <w:sz w:val="22"/>
          <w:szCs w:val="22"/>
        </w:rPr>
        <w:t>Warunków Szczególnych</w:t>
      </w:r>
      <w:r w:rsidRPr="000418D4">
        <w:rPr>
          <w:rFonts w:ascii="Arial" w:hAnsi="Arial" w:cs="Arial"/>
          <w:sz w:val="22"/>
          <w:szCs w:val="22"/>
        </w:rPr>
        <w:t xml:space="preserve"> lub Zamawiający nie zastosuje się do 14.7 </w:t>
      </w:r>
      <w:r w:rsidR="00FC7049" w:rsidRPr="000418D4">
        <w:rPr>
          <w:rFonts w:ascii="Arial" w:hAnsi="Arial" w:cs="Arial"/>
          <w:sz w:val="22"/>
          <w:szCs w:val="22"/>
        </w:rPr>
        <w:t>Warunków Szczególnych</w:t>
      </w:r>
      <w:r w:rsidRPr="000418D4">
        <w:rPr>
          <w:rFonts w:ascii="Arial" w:hAnsi="Arial" w:cs="Arial"/>
          <w:sz w:val="22"/>
          <w:szCs w:val="22"/>
        </w:rPr>
        <w:t>, to Wykonawca może, po daniu Zamawiającemu powiadomienia z nie mniej niż 21 – dniowym uprzedzeniem, zawiesić pracę (lub zmniejszyć jej tempo), jeżeli i dopóki Wykonawca nie otrzyma</w:t>
      </w:r>
      <w:r w:rsidRPr="000418D4">
        <w:rPr>
          <w:rFonts w:ascii="Arial" w:hAnsi="Arial" w:cs="Arial"/>
          <w:color w:val="000000"/>
          <w:sz w:val="22"/>
          <w:szCs w:val="22"/>
        </w:rPr>
        <w:t xml:space="preserve"> </w:t>
      </w:r>
      <w:r w:rsidR="003610D1" w:rsidRPr="000418D4">
        <w:rPr>
          <w:rFonts w:ascii="Arial" w:hAnsi="Arial" w:cs="Arial"/>
          <w:color w:val="000000"/>
          <w:sz w:val="22"/>
          <w:szCs w:val="22"/>
        </w:rPr>
        <w:t xml:space="preserve">Przejściowego </w:t>
      </w:r>
      <w:r w:rsidRPr="000418D4">
        <w:rPr>
          <w:rFonts w:ascii="Arial" w:hAnsi="Arial" w:cs="Arial"/>
          <w:color w:val="000000"/>
          <w:sz w:val="22"/>
          <w:szCs w:val="22"/>
        </w:rPr>
        <w:t>Świadectwa Płatności, dowodów lub płatności, w zależności od przypadku i jak opisano w powiadomieniu.</w:t>
      </w:r>
    </w:p>
    <w:p w14:paraId="5811F3D1" w14:textId="77777777" w:rsidR="009D2DF9" w:rsidRPr="000418D4" w:rsidRDefault="009D2DF9" w:rsidP="004365D3">
      <w:pPr>
        <w:spacing w:beforeLines="40" w:before="96" w:afterLines="40" w:after="96" w:line="276" w:lineRule="auto"/>
        <w:jc w:val="both"/>
        <w:rPr>
          <w:rFonts w:ascii="Arial" w:hAnsi="Arial" w:cs="Arial"/>
          <w:color w:val="000000"/>
          <w:sz w:val="22"/>
          <w:szCs w:val="22"/>
        </w:rPr>
      </w:pPr>
      <w:r w:rsidRPr="000418D4">
        <w:rPr>
          <w:rFonts w:ascii="Arial" w:hAnsi="Arial" w:cs="Arial"/>
          <w:color w:val="000000"/>
          <w:sz w:val="22"/>
          <w:szCs w:val="22"/>
        </w:rPr>
        <w:t xml:space="preserve">To działanie Wykonawcy nie naruszy jego uprawnień wynikających z </w:t>
      </w:r>
      <w:r w:rsidR="00807153" w:rsidRPr="000418D4">
        <w:rPr>
          <w:rFonts w:ascii="Arial" w:hAnsi="Arial" w:cs="Arial"/>
          <w:color w:val="000000"/>
          <w:sz w:val="22"/>
          <w:szCs w:val="22"/>
        </w:rPr>
        <w:t xml:space="preserve">SubKLAUZULI </w:t>
      </w:r>
      <w:r w:rsidRPr="000418D4">
        <w:rPr>
          <w:rFonts w:ascii="Arial" w:hAnsi="Arial" w:cs="Arial"/>
          <w:color w:val="000000"/>
          <w:sz w:val="22"/>
          <w:szCs w:val="22"/>
        </w:rPr>
        <w:t xml:space="preserve">14.8 </w:t>
      </w:r>
      <w:r w:rsidR="00FC7049" w:rsidRPr="000418D4">
        <w:rPr>
          <w:rFonts w:ascii="Arial" w:hAnsi="Arial" w:cs="Arial"/>
          <w:color w:val="000000"/>
          <w:sz w:val="22"/>
          <w:szCs w:val="22"/>
        </w:rPr>
        <w:t>Warunków Szczególnych</w:t>
      </w:r>
      <w:r w:rsidRPr="000418D4">
        <w:rPr>
          <w:rFonts w:ascii="Arial" w:hAnsi="Arial" w:cs="Arial"/>
          <w:color w:val="000000"/>
          <w:sz w:val="22"/>
          <w:szCs w:val="22"/>
        </w:rPr>
        <w:t xml:space="preserve"> i do odstąpienia według </w:t>
      </w:r>
      <w:r w:rsidR="00807153" w:rsidRPr="000418D4">
        <w:rPr>
          <w:rFonts w:ascii="Arial" w:hAnsi="Arial" w:cs="Arial"/>
          <w:color w:val="000000"/>
          <w:sz w:val="22"/>
          <w:szCs w:val="22"/>
        </w:rPr>
        <w:t>SubKLAUZUL</w:t>
      </w:r>
      <w:r w:rsidR="00002F05" w:rsidRPr="000418D4">
        <w:rPr>
          <w:rFonts w:ascii="Arial" w:hAnsi="Arial" w:cs="Arial"/>
          <w:color w:val="000000"/>
          <w:sz w:val="22"/>
          <w:szCs w:val="22"/>
        </w:rPr>
        <w:t>I</w:t>
      </w:r>
      <w:r w:rsidR="00807153" w:rsidRPr="000418D4">
        <w:rPr>
          <w:rFonts w:ascii="Arial" w:hAnsi="Arial" w:cs="Arial"/>
          <w:color w:val="000000"/>
          <w:sz w:val="22"/>
          <w:szCs w:val="22"/>
        </w:rPr>
        <w:t xml:space="preserve"> </w:t>
      </w:r>
      <w:r w:rsidRPr="000418D4">
        <w:rPr>
          <w:rFonts w:ascii="Arial" w:hAnsi="Arial" w:cs="Arial"/>
          <w:color w:val="000000"/>
          <w:sz w:val="22"/>
          <w:szCs w:val="22"/>
        </w:rPr>
        <w:t xml:space="preserve">16.2 </w:t>
      </w:r>
      <w:r w:rsidR="00FC7049" w:rsidRPr="000418D4">
        <w:rPr>
          <w:rFonts w:ascii="Arial" w:hAnsi="Arial" w:cs="Arial"/>
          <w:color w:val="000000"/>
          <w:sz w:val="22"/>
          <w:szCs w:val="22"/>
        </w:rPr>
        <w:t>Warunków Szczególnych</w:t>
      </w:r>
      <w:r w:rsidRPr="000418D4">
        <w:rPr>
          <w:rFonts w:ascii="Arial" w:hAnsi="Arial" w:cs="Arial"/>
          <w:color w:val="000000"/>
          <w:sz w:val="22"/>
          <w:szCs w:val="22"/>
        </w:rPr>
        <w:t>.</w:t>
      </w:r>
    </w:p>
    <w:p w14:paraId="43C380DA" w14:textId="77777777" w:rsidR="009D2DF9" w:rsidRPr="000418D4" w:rsidRDefault="009D2DF9" w:rsidP="004365D3">
      <w:pPr>
        <w:spacing w:beforeLines="40" w:before="96" w:afterLines="40" w:after="96" w:line="276" w:lineRule="auto"/>
        <w:jc w:val="both"/>
        <w:rPr>
          <w:rFonts w:ascii="Arial" w:hAnsi="Arial" w:cs="Arial"/>
          <w:i/>
          <w:color w:val="000000"/>
          <w:sz w:val="22"/>
          <w:szCs w:val="22"/>
        </w:rPr>
      </w:pPr>
      <w:r w:rsidRPr="000418D4">
        <w:rPr>
          <w:rFonts w:ascii="Arial" w:hAnsi="Arial" w:cs="Arial"/>
          <w:color w:val="000000"/>
          <w:sz w:val="22"/>
          <w:szCs w:val="22"/>
        </w:rPr>
        <w:t xml:space="preserve">Jeżeli Wykonawca otrzyma następnie takie </w:t>
      </w:r>
      <w:r w:rsidR="003610D1" w:rsidRPr="000418D4">
        <w:rPr>
          <w:rFonts w:ascii="Arial" w:hAnsi="Arial" w:cs="Arial"/>
          <w:color w:val="000000"/>
          <w:sz w:val="22"/>
          <w:szCs w:val="22"/>
        </w:rPr>
        <w:t xml:space="preserve">Przejściowe </w:t>
      </w:r>
      <w:r w:rsidRPr="000418D4">
        <w:rPr>
          <w:rFonts w:ascii="Arial" w:hAnsi="Arial" w:cs="Arial"/>
          <w:color w:val="000000"/>
          <w:sz w:val="22"/>
          <w:szCs w:val="22"/>
        </w:rPr>
        <w:t xml:space="preserve">Świadectwo Płatności, dowody lub płatność (jak opisano w odnośnej </w:t>
      </w:r>
      <w:r w:rsidR="00162024" w:rsidRPr="000418D4">
        <w:rPr>
          <w:rFonts w:ascii="Arial" w:hAnsi="Arial" w:cs="Arial"/>
          <w:color w:val="000000"/>
          <w:sz w:val="22"/>
          <w:szCs w:val="22"/>
        </w:rPr>
        <w:t xml:space="preserve">SubKLAUZULI </w:t>
      </w:r>
      <w:r w:rsidRPr="000418D4">
        <w:rPr>
          <w:rFonts w:ascii="Arial" w:hAnsi="Arial" w:cs="Arial"/>
          <w:color w:val="000000"/>
          <w:sz w:val="22"/>
          <w:szCs w:val="22"/>
        </w:rPr>
        <w:t>i powyższym powiadomieniu) przed</w:t>
      </w:r>
      <w:r w:rsidR="00FE4C5E" w:rsidRPr="000418D4">
        <w:rPr>
          <w:rFonts w:ascii="Arial" w:hAnsi="Arial" w:cs="Arial"/>
          <w:color w:val="000000"/>
          <w:sz w:val="22"/>
          <w:szCs w:val="22"/>
        </w:rPr>
        <w:t xml:space="preserve"> daniem powiadomienia </w:t>
      </w:r>
      <w:r w:rsidRPr="000418D4">
        <w:rPr>
          <w:rFonts w:ascii="Arial" w:hAnsi="Arial" w:cs="Arial"/>
          <w:color w:val="000000"/>
          <w:sz w:val="22"/>
          <w:szCs w:val="22"/>
        </w:rPr>
        <w:t>o odstąpieniu, to Wykonawca podejmie normalną pracę</w:t>
      </w:r>
      <w:r w:rsidR="0028568D" w:rsidRPr="000418D4">
        <w:rPr>
          <w:rFonts w:ascii="Arial" w:hAnsi="Arial" w:cs="Arial"/>
          <w:color w:val="000000"/>
          <w:sz w:val="22"/>
          <w:szCs w:val="22"/>
        </w:rPr>
        <w:t>,</w:t>
      </w:r>
      <w:r w:rsidRPr="000418D4">
        <w:rPr>
          <w:rFonts w:ascii="Arial" w:hAnsi="Arial" w:cs="Arial"/>
          <w:color w:val="000000"/>
          <w:sz w:val="22"/>
          <w:szCs w:val="22"/>
        </w:rPr>
        <w:t xml:space="preserve"> tak szybko, jak będzie to rozsądnie możliwe.</w:t>
      </w:r>
      <w:r w:rsidRPr="000418D4">
        <w:rPr>
          <w:rFonts w:ascii="Arial" w:hAnsi="Arial" w:cs="Arial"/>
          <w:i/>
          <w:color w:val="000000"/>
          <w:sz w:val="22"/>
          <w:szCs w:val="22"/>
        </w:rPr>
        <w:t xml:space="preserve"> </w:t>
      </w:r>
    </w:p>
    <w:p w14:paraId="3E330290" w14:textId="77777777" w:rsidR="009D2DF9" w:rsidRPr="000418D4" w:rsidRDefault="009D2DF9" w:rsidP="004365D3">
      <w:pPr>
        <w:spacing w:beforeLines="40" w:before="96" w:afterLines="40" w:after="96" w:line="276" w:lineRule="auto"/>
        <w:jc w:val="both"/>
        <w:rPr>
          <w:rFonts w:ascii="Arial" w:hAnsi="Arial" w:cs="Arial"/>
          <w:sz w:val="22"/>
          <w:szCs w:val="22"/>
        </w:rPr>
      </w:pPr>
      <w:r w:rsidRPr="000418D4">
        <w:rPr>
          <w:rFonts w:ascii="Arial" w:hAnsi="Arial" w:cs="Arial"/>
          <w:color w:val="000000"/>
          <w:sz w:val="22"/>
          <w:szCs w:val="22"/>
        </w:rPr>
        <w:t xml:space="preserve">Jeżeli Wykonawca dozna opóźnienia w rezultacie zawieszenia pracy (lub zmniejszenia tempa pracy) zgodnie z niniejszą </w:t>
      </w:r>
      <w:r w:rsidR="000E150F" w:rsidRPr="000418D4">
        <w:rPr>
          <w:rFonts w:ascii="Arial" w:hAnsi="Arial" w:cs="Arial"/>
          <w:color w:val="000000"/>
          <w:sz w:val="22"/>
          <w:szCs w:val="22"/>
        </w:rPr>
        <w:t>SubKLAUZULĄ</w:t>
      </w:r>
      <w:r w:rsidRPr="000418D4">
        <w:rPr>
          <w:rFonts w:ascii="Arial" w:hAnsi="Arial" w:cs="Arial"/>
          <w:color w:val="000000"/>
          <w:sz w:val="22"/>
          <w:szCs w:val="22"/>
        </w:rPr>
        <w:t xml:space="preserve">, to Wykonawca da </w:t>
      </w:r>
      <w:r w:rsidR="00C46A91" w:rsidRPr="000418D4">
        <w:rPr>
          <w:rFonts w:ascii="Arial" w:hAnsi="Arial" w:cs="Arial"/>
          <w:color w:val="000000"/>
          <w:sz w:val="22"/>
          <w:szCs w:val="22"/>
        </w:rPr>
        <w:t>I</w:t>
      </w:r>
      <w:r w:rsidRPr="000418D4">
        <w:rPr>
          <w:rFonts w:ascii="Arial" w:hAnsi="Arial" w:cs="Arial"/>
          <w:color w:val="000000"/>
          <w:sz w:val="22"/>
          <w:szCs w:val="22"/>
        </w:rPr>
        <w:t xml:space="preserve">nżynierowi powiadomienie i będzie uprawniony, z uwzględnieniem </w:t>
      </w:r>
      <w:r w:rsidR="000E150F" w:rsidRPr="000418D4">
        <w:rPr>
          <w:rFonts w:ascii="Arial" w:hAnsi="Arial" w:cs="Arial"/>
          <w:color w:val="000000"/>
          <w:sz w:val="22"/>
          <w:szCs w:val="22"/>
        </w:rPr>
        <w:t xml:space="preserve">SubKLAUZULI </w:t>
      </w:r>
      <w:r w:rsidRPr="000418D4">
        <w:rPr>
          <w:rFonts w:ascii="Arial" w:hAnsi="Arial" w:cs="Arial"/>
          <w:color w:val="000000"/>
          <w:sz w:val="22"/>
          <w:szCs w:val="22"/>
        </w:rPr>
        <w:t xml:space="preserve"> 20.1 </w:t>
      </w:r>
      <w:r w:rsidR="00FC7049" w:rsidRPr="000418D4">
        <w:rPr>
          <w:rFonts w:ascii="Arial" w:hAnsi="Arial" w:cs="Arial"/>
          <w:color w:val="000000"/>
          <w:sz w:val="22"/>
          <w:szCs w:val="22"/>
        </w:rPr>
        <w:t>Warunków Ogólnych</w:t>
      </w:r>
      <w:r w:rsidR="000E150F" w:rsidRPr="000418D4">
        <w:rPr>
          <w:rFonts w:ascii="Arial" w:hAnsi="Arial" w:cs="Arial"/>
          <w:sz w:val="22"/>
          <w:szCs w:val="22"/>
        </w:rPr>
        <w:t xml:space="preserve"> </w:t>
      </w:r>
      <w:r w:rsidR="00FC7049" w:rsidRPr="000418D4">
        <w:rPr>
          <w:rFonts w:ascii="Arial" w:hAnsi="Arial" w:cs="Arial"/>
          <w:sz w:val="22"/>
          <w:szCs w:val="22"/>
        </w:rPr>
        <w:t>i</w:t>
      </w:r>
      <w:r w:rsidR="00F14D31">
        <w:rPr>
          <w:rFonts w:ascii="Arial" w:hAnsi="Arial" w:cs="Arial"/>
          <w:sz w:val="22"/>
          <w:szCs w:val="22"/>
        </w:rPr>
        <w:t xml:space="preserve"> </w:t>
      </w:r>
      <w:r w:rsidR="00FC7049" w:rsidRPr="000418D4">
        <w:rPr>
          <w:rFonts w:ascii="Arial" w:hAnsi="Arial" w:cs="Arial"/>
          <w:color w:val="000000"/>
          <w:sz w:val="22"/>
          <w:szCs w:val="22"/>
        </w:rPr>
        <w:t xml:space="preserve">SubKLAUZULI </w:t>
      </w:r>
      <w:r w:rsidRPr="000418D4">
        <w:rPr>
          <w:rFonts w:ascii="Arial" w:hAnsi="Arial" w:cs="Arial"/>
          <w:sz w:val="22"/>
          <w:szCs w:val="22"/>
        </w:rPr>
        <w:t xml:space="preserve">8.4 </w:t>
      </w:r>
      <w:r w:rsidR="00FC7049" w:rsidRPr="000418D4">
        <w:rPr>
          <w:rFonts w:ascii="Arial" w:hAnsi="Arial" w:cs="Arial"/>
          <w:sz w:val="22"/>
          <w:szCs w:val="22"/>
        </w:rPr>
        <w:t>Warunków Szczegółowych</w:t>
      </w:r>
      <w:r w:rsidRPr="000418D4">
        <w:rPr>
          <w:rFonts w:ascii="Arial" w:hAnsi="Arial" w:cs="Arial"/>
          <w:i/>
          <w:sz w:val="22"/>
          <w:szCs w:val="22"/>
        </w:rPr>
        <w:t xml:space="preserve">, </w:t>
      </w:r>
      <w:r w:rsidRPr="000418D4">
        <w:rPr>
          <w:rFonts w:ascii="Arial" w:hAnsi="Arial" w:cs="Arial"/>
          <w:sz w:val="22"/>
          <w:szCs w:val="22"/>
        </w:rPr>
        <w:t>jeśli ukończenie jest lub przewiduje się, że będzie opóźnione.</w:t>
      </w:r>
    </w:p>
    <w:p w14:paraId="45F62036" w14:textId="77777777" w:rsidR="00C31F57" w:rsidRPr="000418D4" w:rsidRDefault="00D553F6"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Po otrzymaniu tego powiadomienia, Inżynier będzie postępował zgodnie z </w:t>
      </w:r>
      <w:r w:rsidR="000E150F" w:rsidRPr="000418D4">
        <w:rPr>
          <w:rFonts w:ascii="Arial" w:hAnsi="Arial" w:cs="Arial"/>
          <w:sz w:val="22"/>
          <w:szCs w:val="22"/>
        </w:rPr>
        <w:t>SubKLAUZULĄ</w:t>
      </w:r>
      <w:r w:rsidRPr="000418D4">
        <w:rPr>
          <w:rFonts w:ascii="Arial" w:hAnsi="Arial" w:cs="Arial"/>
          <w:sz w:val="22"/>
          <w:szCs w:val="22"/>
        </w:rPr>
        <w:t xml:space="preserve"> 3.5 </w:t>
      </w:r>
      <w:r w:rsidR="00FC7049" w:rsidRPr="000418D4">
        <w:rPr>
          <w:rFonts w:ascii="Arial" w:hAnsi="Arial" w:cs="Arial"/>
          <w:sz w:val="22"/>
          <w:szCs w:val="22"/>
        </w:rPr>
        <w:t>Warunków Ogólnych</w:t>
      </w:r>
      <w:r w:rsidRPr="000418D4">
        <w:rPr>
          <w:rFonts w:ascii="Arial" w:hAnsi="Arial" w:cs="Arial"/>
          <w:sz w:val="22"/>
          <w:szCs w:val="22"/>
        </w:rPr>
        <w:t>, aby uzgodnić lub określić te sprawy.</w:t>
      </w:r>
      <w:bookmarkStart w:id="464" w:name="_Toc329087633"/>
    </w:p>
    <w:p w14:paraId="0E3E7F8D" w14:textId="77777777" w:rsidR="001E508C" w:rsidRPr="000418D4" w:rsidRDefault="001E508C" w:rsidP="004365D3">
      <w:pPr>
        <w:pStyle w:val="Nagwek3"/>
        <w:spacing w:beforeLines="40" w:before="96" w:afterLines="40" w:after="96" w:line="276" w:lineRule="auto"/>
      </w:pPr>
      <w:bookmarkStart w:id="465" w:name="_Toc424890984"/>
      <w:bookmarkStart w:id="466" w:name="_Toc449656758"/>
      <w:bookmarkStart w:id="467" w:name="_Toc506972653"/>
      <w:r w:rsidRPr="000418D4">
        <w:t xml:space="preserve">SubKLAUZULA 16.2 </w:t>
      </w:r>
      <w:r w:rsidRPr="000418D4">
        <w:tab/>
        <w:t>ODSTĄPIENIE PRZEZ WYKONAWCĘ</w:t>
      </w:r>
      <w:bookmarkEnd w:id="464"/>
      <w:bookmarkEnd w:id="465"/>
      <w:bookmarkEnd w:id="466"/>
      <w:bookmarkEnd w:id="467"/>
      <w:r w:rsidRPr="000418D4">
        <w:t xml:space="preserve">  </w:t>
      </w:r>
    </w:p>
    <w:p w14:paraId="0EB00617" w14:textId="77777777" w:rsidR="00284844" w:rsidRPr="000418D4" w:rsidRDefault="00284844" w:rsidP="004365D3">
      <w:pPr>
        <w:spacing w:beforeLines="40" w:before="96" w:afterLines="40" w:after="96" w:line="276" w:lineRule="auto"/>
        <w:rPr>
          <w:rFonts w:ascii="Arial" w:hAnsi="Arial" w:cs="Arial"/>
          <w:sz w:val="22"/>
          <w:szCs w:val="22"/>
          <w:lang w:eastAsia="en-US"/>
        </w:rPr>
      </w:pPr>
      <w:bookmarkStart w:id="468" w:name="_Toc424890985"/>
      <w:bookmarkStart w:id="469" w:name="_Toc533593917"/>
      <w:bookmarkStart w:id="470" w:name="_Toc44897193"/>
      <w:r w:rsidRPr="000418D4">
        <w:rPr>
          <w:rFonts w:ascii="Arial" w:hAnsi="Arial" w:cs="Arial"/>
          <w:sz w:val="22"/>
          <w:szCs w:val="22"/>
          <w:lang w:eastAsia="en-US"/>
        </w:rPr>
        <w:t>Usuwa się SubKLAUZULĘ i zastępuje następująca treścią:</w:t>
      </w:r>
    </w:p>
    <w:p w14:paraId="11E646DF" w14:textId="77777777" w:rsidR="00284844" w:rsidRPr="000418D4" w:rsidRDefault="001C37E4" w:rsidP="004365D3">
      <w:pPr>
        <w:pStyle w:val="Akapit"/>
        <w:spacing w:beforeLines="40" w:before="96" w:afterLines="40" w:after="96"/>
      </w:pPr>
      <w:r w:rsidRPr="000418D4">
        <w:t>W terminie nie późniejszym niż 360 dni od dnia upływu określonego w Umowie Pierwotnego Czasu na Ukończenie</w:t>
      </w:r>
      <w:r w:rsidR="00641F53" w:rsidRPr="000418D4">
        <w:t>,</w:t>
      </w:r>
      <w:r w:rsidRPr="000418D4">
        <w:t xml:space="preserve"> </w:t>
      </w:r>
      <w:r w:rsidR="00284844" w:rsidRPr="000418D4">
        <w:t xml:space="preserve">Wykonawca ma prawo odstąpienia od Kontraktu, przez danie </w:t>
      </w:r>
      <w:r w:rsidR="00284844" w:rsidRPr="000418D4">
        <w:lastRenderedPageBreak/>
        <w:t>Zamawiającemu powiadomienia o odstąpi</w:t>
      </w:r>
      <w:r w:rsidRPr="000418D4">
        <w:t>eniu z 14-dniowym wyprzedzeniem</w:t>
      </w:r>
      <w:r w:rsidR="005011CC">
        <w:t xml:space="preserve">, </w:t>
      </w:r>
      <w:r w:rsidR="005011CC" w:rsidRPr="005011CC">
        <w:t>w razie zaistnienia którejkolwiek z następujących okoliczności</w:t>
      </w:r>
      <w:r w:rsidR="00284844" w:rsidRPr="000418D4">
        <w:t>:</w:t>
      </w:r>
    </w:p>
    <w:p w14:paraId="4A399A6C" w14:textId="77777777" w:rsidR="00284844" w:rsidRPr="000418D4" w:rsidRDefault="001C37E4" w:rsidP="00A228FB">
      <w:pPr>
        <w:pStyle w:val="Akapitzlist"/>
        <w:numPr>
          <w:ilvl w:val="0"/>
          <w:numId w:val="73"/>
        </w:numPr>
        <w:shd w:val="clear" w:color="auto" w:fill="FFFFFF"/>
        <w:autoSpaceDE w:val="0"/>
        <w:autoSpaceDN w:val="0"/>
        <w:spacing w:beforeLines="40" w:before="96" w:afterLines="40" w:after="96" w:line="276" w:lineRule="auto"/>
        <w:ind w:left="567" w:hanging="567"/>
        <w:contextualSpacing w:val="0"/>
        <w:jc w:val="both"/>
        <w:rPr>
          <w:rFonts w:ascii="Arial" w:hAnsi="Arial" w:cs="Arial"/>
          <w:i/>
          <w:iCs/>
          <w:sz w:val="22"/>
          <w:szCs w:val="22"/>
          <w:lang w:eastAsia="en-US"/>
        </w:rPr>
      </w:pPr>
      <w:r w:rsidRPr="000418D4">
        <w:rPr>
          <w:rFonts w:ascii="Arial" w:hAnsi="Arial" w:cs="Arial"/>
          <w:spacing w:val="-2"/>
          <w:sz w:val="22"/>
          <w:szCs w:val="22"/>
        </w:rPr>
        <w:t xml:space="preserve">gdy </w:t>
      </w:r>
      <w:r w:rsidR="00284844" w:rsidRPr="000418D4">
        <w:rPr>
          <w:rFonts w:ascii="Arial" w:hAnsi="Arial" w:cs="Arial"/>
          <w:spacing w:val="-2"/>
          <w:sz w:val="22"/>
          <w:szCs w:val="22"/>
        </w:rPr>
        <w:t xml:space="preserve">Inżynier nie wystawi, w ciągu </w:t>
      </w:r>
      <w:commentRangeStart w:id="471"/>
      <w:r w:rsidR="00284844" w:rsidRPr="000418D4">
        <w:rPr>
          <w:rFonts w:ascii="Arial" w:hAnsi="Arial" w:cs="Arial"/>
          <w:spacing w:val="-2"/>
          <w:sz w:val="22"/>
          <w:szCs w:val="22"/>
        </w:rPr>
        <w:t>56</w:t>
      </w:r>
      <w:commentRangeEnd w:id="471"/>
      <w:r w:rsidR="00476D68">
        <w:rPr>
          <w:rStyle w:val="Odwoaniedokomentarza"/>
        </w:rPr>
        <w:commentReference w:id="471"/>
      </w:r>
      <w:r w:rsidR="00284844" w:rsidRPr="000418D4">
        <w:rPr>
          <w:rFonts w:ascii="Arial" w:hAnsi="Arial" w:cs="Arial"/>
          <w:spacing w:val="-2"/>
          <w:sz w:val="22"/>
          <w:szCs w:val="22"/>
        </w:rPr>
        <w:t xml:space="preserve"> dni po otrzymaniu Rozliczenia i dokumentów </w:t>
      </w:r>
      <w:r w:rsidR="00284844" w:rsidRPr="000418D4">
        <w:rPr>
          <w:rFonts w:ascii="Arial" w:hAnsi="Arial" w:cs="Arial"/>
          <w:spacing w:val="-1"/>
          <w:sz w:val="22"/>
          <w:szCs w:val="22"/>
        </w:rPr>
        <w:t xml:space="preserve">stanowiących jego podstawę, odnośnego Świadectwa Płatności, </w:t>
      </w:r>
    </w:p>
    <w:p w14:paraId="1EE61108" w14:textId="77777777" w:rsidR="00284844" w:rsidRPr="000418D4" w:rsidRDefault="001C37E4" w:rsidP="00A228FB">
      <w:pPr>
        <w:numPr>
          <w:ilvl w:val="0"/>
          <w:numId w:val="73"/>
        </w:numPr>
        <w:shd w:val="clear" w:color="auto" w:fill="FFFFFF"/>
        <w:overflowPunct/>
        <w:adjustRightInd/>
        <w:spacing w:beforeLines="40" w:before="96" w:afterLines="40" w:after="96" w:line="276" w:lineRule="auto"/>
        <w:ind w:left="567" w:hanging="567"/>
        <w:jc w:val="both"/>
        <w:textAlignment w:val="auto"/>
        <w:rPr>
          <w:rFonts w:ascii="Arial" w:hAnsi="Arial" w:cs="Arial"/>
          <w:i/>
          <w:iCs/>
          <w:sz w:val="22"/>
          <w:szCs w:val="22"/>
        </w:rPr>
      </w:pPr>
      <w:r w:rsidRPr="000418D4">
        <w:rPr>
          <w:rFonts w:ascii="Arial" w:hAnsi="Arial" w:cs="Arial"/>
          <w:spacing w:val="-2"/>
          <w:sz w:val="22"/>
          <w:szCs w:val="22"/>
        </w:rPr>
        <w:t xml:space="preserve">gdy </w:t>
      </w:r>
      <w:r w:rsidR="00284844" w:rsidRPr="000418D4">
        <w:rPr>
          <w:rFonts w:ascii="Arial" w:hAnsi="Arial" w:cs="Arial"/>
          <w:spacing w:val="-2"/>
          <w:sz w:val="22"/>
          <w:szCs w:val="22"/>
        </w:rPr>
        <w:t>Wykonawca nie otrzyma kwoty należnej według danego Przejściowego Świadectwa Płatności, w ciągu 42 dni od upłynięcia czasu podanego w Sub</w:t>
      </w:r>
      <w:r w:rsidR="00284844" w:rsidRPr="000418D4">
        <w:rPr>
          <w:rFonts w:ascii="Arial" w:hAnsi="Arial" w:cs="Arial"/>
          <w:spacing w:val="-1"/>
          <w:sz w:val="22"/>
          <w:szCs w:val="22"/>
        </w:rPr>
        <w:t>KLAUZULI</w:t>
      </w:r>
      <w:r w:rsidR="00284844" w:rsidRPr="000418D4">
        <w:rPr>
          <w:rFonts w:ascii="Arial" w:hAnsi="Arial" w:cs="Arial"/>
          <w:spacing w:val="-2"/>
          <w:sz w:val="22"/>
          <w:szCs w:val="22"/>
        </w:rPr>
        <w:t xml:space="preserve"> </w:t>
      </w:r>
      <w:r w:rsidR="00284844" w:rsidRPr="000418D4">
        <w:rPr>
          <w:rFonts w:ascii="Arial" w:hAnsi="Arial" w:cs="Arial"/>
          <w:sz w:val="22"/>
          <w:szCs w:val="22"/>
        </w:rPr>
        <w:t>14.7 Warunków Szczególnych</w:t>
      </w:r>
      <w:r w:rsidR="00284844" w:rsidRPr="000418D4">
        <w:rPr>
          <w:rFonts w:ascii="Arial" w:hAnsi="Arial" w:cs="Arial"/>
          <w:i/>
          <w:iCs/>
          <w:sz w:val="22"/>
          <w:szCs w:val="22"/>
        </w:rPr>
        <w:t xml:space="preserve">, </w:t>
      </w:r>
      <w:r w:rsidR="00284844" w:rsidRPr="000418D4">
        <w:rPr>
          <w:rFonts w:ascii="Arial" w:hAnsi="Arial" w:cs="Arial"/>
          <w:sz w:val="22"/>
          <w:szCs w:val="22"/>
        </w:rPr>
        <w:t>w ciągu którego ma być dokonana płatność (pomijając po</w:t>
      </w:r>
      <w:r w:rsidR="00284844" w:rsidRPr="000418D4">
        <w:rPr>
          <w:rFonts w:ascii="Arial" w:hAnsi="Arial" w:cs="Arial"/>
          <w:spacing w:val="-2"/>
          <w:sz w:val="22"/>
          <w:szCs w:val="22"/>
        </w:rPr>
        <w:t>trącenia zgodnie z Sub</w:t>
      </w:r>
      <w:r w:rsidR="00284844" w:rsidRPr="000418D4">
        <w:rPr>
          <w:rFonts w:ascii="Arial" w:hAnsi="Arial" w:cs="Arial"/>
          <w:spacing w:val="-1"/>
          <w:sz w:val="22"/>
          <w:szCs w:val="22"/>
        </w:rPr>
        <w:t>KLAUZULA</w:t>
      </w:r>
      <w:r w:rsidR="00284844" w:rsidRPr="000418D4">
        <w:rPr>
          <w:rFonts w:ascii="Arial" w:hAnsi="Arial" w:cs="Arial"/>
          <w:spacing w:val="-2"/>
          <w:sz w:val="22"/>
          <w:szCs w:val="22"/>
        </w:rPr>
        <w:t xml:space="preserve"> 2.5 Warunków </w:t>
      </w:r>
      <w:r w:rsidR="003056E3">
        <w:rPr>
          <w:rFonts w:ascii="Arial" w:hAnsi="Arial" w:cs="Arial"/>
          <w:spacing w:val="-2"/>
          <w:sz w:val="22"/>
          <w:szCs w:val="22"/>
        </w:rPr>
        <w:t>Szcze</w:t>
      </w:r>
      <w:r w:rsidR="003056E3" w:rsidRPr="000418D4">
        <w:rPr>
          <w:rFonts w:ascii="Arial" w:hAnsi="Arial" w:cs="Arial"/>
          <w:spacing w:val="-2"/>
          <w:sz w:val="22"/>
          <w:szCs w:val="22"/>
        </w:rPr>
        <w:t>gólnych</w:t>
      </w:r>
      <w:r w:rsidR="00284844" w:rsidRPr="000418D4">
        <w:rPr>
          <w:rFonts w:ascii="Arial" w:hAnsi="Arial" w:cs="Arial"/>
          <w:i/>
          <w:iCs/>
          <w:spacing w:val="-2"/>
          <w:sz w:val="22"/>
          <w:szCs w:val="22"/>
        </w:rPr>
        <w:t>,</w:t>
      </w:r>
    </w:p>
    <w:p w14:paraId="7B2813AE" w14:textId="77777777" w:rsidR="00284844" w:rsidRPr="000418D4" w:rsidRDefault="001C37E4" w:rsidP="00A228FB">
      <w:pPr>
        <w:numPr>
          <w:ilvl w:val="0"/>
          <w:numId w:val="73"/>
        </w:numPr>
        <w:shd w:val="clear" w:color="auto" w:fill="FFFFFF"/>
        <w:overflowPunct/>
        <w:adjustRightInd/>
        <w:spacing w:beforeLines="40" w:before="96" w:afterLines="40" w:after="96" w:line="276" w:lineRule="auto"/>
        <w:ind w:left="567" w:hanging="567"/>
        <w:jc w:val="both"/>
        <w:textAlignment w:val="auto"/>
        <w:rPr>
          <w:rFonts w:ascii="Arial" w:hAnsi="Arial" w:cs="Arial"/>
          <w:i/>
          <w:iCs/>
          <w:sz w:val="22"/>
          <w:szCs w:val="22"/>
        </w:rPr>
      </w:pPr>
      <w:r w:rsidRPr="000418D4">
        <w:rPr>
          <w:rFonts w:ascii="Arial" w:hAnsi="Arial" w:cs="Arial"/>
          <w:spacing w:val="-2"/>
          <w:sz w:val="22"/>
          <w:szCs w:val="22"/>
        </w:rPr>
        <w:t xml:space="preserve">gdy </w:t>
      </w:r>
      <w:r w:rsidR="00284844" w:rsidRPr="000418D4">
        <w:rPr>
          <w:rFonts w:ascii="Arial" w:hAnsi="Arial" w:cs="Arial"/>
          <w:spacing w:val="-2"/>
          <w:sz w:val="22"/>
          <w:szCs w:val="22"/>
        </w:rPr>
        <w:t>przedłużonym zawieszeniem objęto całość Robót, jak opisano w Sub</w:t>
      </w:r>
      <w:r w:rsidR="00284844" w:rsidRPr="000418D4">
        <w:rPr>
          <w:rFonts w:ascii="Arial" w:hAnsi="Arial" w:cs="Arial"/>
          <w:spacing w:val="-1"/>
          <w:sz w:val="22"/>
          <w:szCs w:val="22"/>
        </w:rPr>
        <w:t>KLAUZULI</w:t>
      </w:r>
      <w:r w:rsidR="00284844" w:rsidRPr="000418D4">
        <w:rPr>
          <w:rFonts w:ascii="Arial" w:hAnsi="Arial" w:cs="Arial"/>
          <w:spacing w:val="-2"/>
          <w:sz w:val="22"/>
          <w:szCs w:val="22"/>
        </w:rPr>
        <w:t xml:space="preserve"> </w:t>
      </w:r>
      <w:r w:rsidR="00284844" w:rsidRPr="000418D4">
        <w:rPr>
          <w:rFonts w:ascii="Arial" w:hAnsi="Arial" w:cs="Arial"/>
          <w:sz w:val="22"/>
          <w:szCs w:val="22"/>
        </w:rPr>
        <w:t>8.11 Warunków Ogólnych.</w:t>
      </w:r>
    </w:p>
    <w:p w14:paraId="4B87E7C1" w14:textId="77777777" w:rsidR="00284844" w:rsidRPr="000418D4" w:rsidRDefault="00284844" w:rsidP="004365D3">
      <w:pPr>
        <w:pStyle w:val="Akapit"/>
        <w:spacing w:beforeLines="40" w:before="96" w:afterLines="40" w:after="96"/>
      </w:pPr>
      <w:r w:rsidRPr="000418D4">
        <w:t xml:space="preserve">Odstąpienie Wykonawcy od Kontraktu nastąpi z upływem 14-dni od dnia, gdy powiadomienie Wykonawcy o odstąpieniu dojdzie do Zamawiającego w taki sposób, że mógł on zapoznać się z jego treścią, w tym w szczególności z upływem 14-dni od dnia doręczenia Zamawiającemu tego powiadomienia. Z tą chwilą Kontrakt ulega rozwiązaniu i zastosowanie mają SubKLAUZULE 16.3 </w:t>
      </w:r>
      <w:r w:rsidR="00E679EE" w:rsidRPr="000418D4">
        <w:t>oraz</w:t>
      </w:r>
      <w:r w:rsidRPr="000418D4">
        <w:t xml:space="preserve"> 16.4 Warunków Ogólnych.</w:t>
      </w:r>
    </w:p>
    <w:p w14:paraId="37D2C688" w14:textId="77777777" w:rsidR="00284844" w:rsidRPr="000418D4" w:rsidRDefault="00284844" w:rsidP="004365D3">
      <w:pPr>
        <w:pStyle w:val="Akapit"/>
        <w:spacing w:beforeLines="40" w:before="96" w:afterLines="40" w:after="96"/>
        <w:rPr>
          <w:sz w:val="20"/>
          <w:szCs w:val="20"/>
        </w:rPr>
      </w:pPr>
      <w:r w:rsidRPr="000418D4">
        <w:t>Odstąpienie Wykonawcy od Kontraktu na podstawie niniejszej SubKLAUZULI 16.2 Warunków Szczególnych wywołuje skutek ex nunc (na przyszłość).</w:t>
      </w:r>
    </w:p>
    <w:p w14:paraId="2C172D11" w14:textId="77777777" w:rsidR="00284844" w:rsidRPr="000418D4" w:rsidRDefault="00284844" w:rsidP="004365D3">
      <w:pPr>
        <w:pStyle w:val="Akapit"/>
        <w:spacing w:beforeLines="40" w:before="96" w:afterLines="40" w:after="96"/>
      </w:pPr>
      <w:r w:rsidRPr="000418D4">
        <w:t>Po odstąpieniu Wykonawcy od Kontraktu, Zamawiający może ukończyć Roboty lub zaangażować do tego jakiekolwiek inne osoby. Zamawiający i te osoby mogą wtedy użyć jakichkolwiek Dóbr, Dokumentów Wykonawcy i innej dokumentacji projektowej sporządzonej przez lub na rzecz Wykonawcy. Jeżeli do czasu odstąpienia Wykonawcy od Kontraktu autorskie prawa majątkowe do Dokumentów Wykonawcy nie zostały przeniesione na Zamawiającego zgodnie z SubKLAUZULĄ 1.10 Warunków Szczególnych, przejście tych praw na Zamawiającego następuje z chwilą odstąpienia Wykonawcy od Kontraktu.</w:t>
      </w:r>
    </w:p>
    <w:p w14:paraId="1028C0F7" w14:textId="77777777" w:rsidR="00284844" w:rsidRPr="000418D4" w:rsidRDefault="00284844" w:rsidP="004365D3">
      <w:pPr>
        <w:pStyle w:val="Akapit"/>
        <w:spacing w:beforeLines="40" w:before="96" w:afterLines="40" w:after="96"/>
      </w:pPr>
      <w:r w:rsidRPr="000418D4">
        <w:t>Powiadomienie Wykonawcy o odstąpieniu nie uchybia, w tym w szczególności nie umniejsza innych praw Wykonawcy przewidzianych Kontraktem.</w:t>
      </w:r>
    </w:p>
    <w:p w14:paraId="067F8AC4" w14:textId="77777777" w:rsidR="00284844" w:rsidRPr="000418D4" w:rsidRDefault="00284844" w:rsidP="004365D3">
      <w:pPr>
        <w:spacing w:beforeLines="40" w:before="96" w:afterLines="40" w:after="96" w:line="276" w:lineRule="auto"/>
        <w:rPr>
          <w:rFonts w:ascii="Arial" w:hAnsi="Arial" w:cs="Arial"/>
          <w:sz w:val="22"/>
          <w:szCs w:val="22"/>
          <w:lang w:eastAsia="en-US"/>
        </w:rPr>
      </w:pPr>
      <w:r w:rsidRPr="000418D4">
        <w:rPr>
          <w:rFonts w:ascii="Arial" w:hAnsi="Arial" w:cs="Arial"/>
          <w:sz w:val="22"/>
          <w:szCs w:val="22"/>
          <w:lang w:eastAsia="en-US"/>
        </w:rPr>
        <w:t>Zamawiający zastrzega sobie prawo dochodzenia odszkodowania przenoszącego wysokość zastrzeżonej powyżej kary umownej.</w:t>
      </w:r>
    </w:p>
    <w:p w14:paraId="65FB3C2B" w14:textId="77777777" w:rsidR="006F52DB" w:rsidRPr="000418D4" w:rsidRDefault="006F52DB" w:rsidP="004365D3">
      <w:pPr>
        <w:pStyle w:val="Nagwek2"/>
        <w:spacing w:line="276" w:lineRule="auto"/>
        <w:rPr>
          <w:i/>
        </w:rPr>
      </w:pPr>
      <w:bookmarkStart w:id="472" w:name="_Toc449656759"/>
      <w:bookmarkStart w:id="473" w:name="_Toc506972654"/>
      <w:r w:rsidRPr="000418D4">
        <w:t>KLAUZULA 17</w:t>
      </w:r>
      <w:r w:rsidR="00C31F57" w:rsidRPr="000418D4">
        <w:tab/>
      </w:r>
      <w:r w:rsidRPr="000418D4">
        <w:t>RYZYKO I ODPOWIEDZIALNOŚĆ</w:t>
      </w:r>
      <w:bookmarkEnd w:id="468"/>
      <w:bookmarkEnd w:id="472"/>
      <w:bookmarkEnd w:id="473"/>
    </w:p>
    <w:p w14:paraId="72403BF3" w14:textId="77777777" w:rsidR="00E11BF0" w:rsidRPr="000418D4" w:rsidRDefault="00F14797" w:rsidP="004365D3">
      <w:pPr>
        <w:pStyle w:val="Nagwek3"/>
        <w:spacing w:beforeLines="40" w:before="96" w:afterLines="40" w:after="96" w:line="276" w:lineRule="auto"/>
      </w:pPr>
      <w:bookmarkStart w:id="474" w:name="_Toc424890986"/>
      <w:bookmarkStart w:id="475" w:name="_Toc449656760"/>
      <w:bookmarkStart w:id="476" w:name="_Toc506972655"/>
      <w:r w:rsidRPr="000418D4">
        <w:t xml:space="preserve">SubKLAUZULA </w:t>
      </w:r>
      <w:r w:rsidR="00272D81" w:rsidRPr="000418D4">
        <w:t>17.4</w:t>
      </w:r>
      <w:r w:rsidR="00272D81" w:rsidRPr="000418D4">
        <w:tab/>
      </w:r>
      <w:r w:rsidR="00641F53" w:rsidRPr="000418D4">
        <w:t>SKUTKI ZAGROŻEŃ STANOWIĄ</w:t>
      </w:r>
      <w:r w:rsidR="00E11BF0" w:rsidRPr="000418D4">
        <w:t>CYCH RYZYKO ZAMAWIAJĄCEGO</w:t>
      </w:r>
      <w:bookmarkEnd w:id="474"/>
      <w:bookmarkEnd w:id="475"/>
      <w:bookmarkEnd w:id="476"/>
    </w:p>
    <w:p w14:paraId="2548BC8F" w14:textId="77777777" w:rsidR="00691ADD" w:rsidRPr="000418D4" w:rsidRDefault="003C50B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 Sub</w:t>
      </w:r>
      <w:r w:rsidR="00A00A3C" w:rsidRPr="000418D4">
        <w:rPr>
          <w:rFonts w:ascii="Arial" w:hAnsi="Arial" w:cs="Arial"/>
          <w:sz w:val="22"/>
          <w:szCs w:val="22"/>
        </w:rPr>
        <w:t>KLAUZULI</w:t>
      </w:r>
      <w:r w:rsidRPr="000418D4">
        <w:rPr>
          <w:rFonts w:ascii="Arial" w:hAnsi="Arial" w:cs="Arial"/>
          <w:sz w:val="22"/>
          <w:szCs w:val="22"/>
        </w:rPr>
        <w:t xml:space="preserve"> i zastępuje następującą treścią:</w:t>
      </w:r>
    </w:p>
    <w:p w14:paraId="72768759" w14:textId="77777777" w:rsidR="00691ADD" w:rsidRPr="000418D4" w:rsidRDefault="00691AD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Jeżeli, i w takim zakresie, w jakim jakiekolwiek </w:t>
      </w:r>
      <w:r w:rsidR="00803E29">
        <w:rPr>
          <w:rFonts w:ascii="Arial" w:hAnsi="Arial" w:cs="Arial"/>
          <w:sz w:val="22"/>
          <w:szCs w:val="22"/>
        </w:rPr>
        <w:t>z zagrożeń wyliczonych powyżej w </w:t>
      </w:r>
      <w:r w:rsidRPr="000418D4">
        <w:rPr>
          <w:rFonts w:ascii="Arial" w:hAnsi="Arial" w:cs="Arial"/>
          <w:sz w:val="22"/>
          <w:szCs w:val="22"/>
        </w:rPr>
        <w:t>Sub</w:t>
      </w:r>
      <w:r w:rsidR="00162024" w:rsidRPr="000418D4">
        <w:rPr>
          <w:rFonts w:ascii="Arial" w:hAnsi="Arial" w:cs="Arial"/>
          <w:spacing w:val="-1"/>
          <w:sz w:val="22"/>
          <w:szCs w:val="22"/>
        </w:rPr>
        <w:t>KLAUZULI</w:t>
      </w:r>
      <w:r w:rsidRPr="000418D4">
        <w:rPr>
          <w:rFonts w:ascii="Arial" w:hAnsi="Arial" w:cs="Arial"/>
          <w:sz w:val="22"/>
          <w:szCs w:val="22"/>
        </w:rPr>
        <w:t xml:space="preserve"> 17.3 </w:t>
      </w:r>
      <w:r w:rsidR="00A00A3C" w:rsidRPr="000418D4">
        <w:rPr>
          <w:rFonts w:ascii="Arial" w:hAnsi="Arial" w:cs="Arial"/>
          <w:sz w:val="22"/>
          <w:szCs w:val="22"/>
        </w:rPr>
        <w:t>Warunków Ogólnych</w:t>
      </w:r>
      <w:r w:rsidRPr="000418D4">
        <w:rPr>
          <w:rFonts w:ascii="Arial" w:hAnsi="Arial" w:cs="Arial"/>
          <w:sz w:val="22"/>
          <w:szCs w:val="22"/>
        </w:rPr>
        <w:t xml:space="preserve"> spowoduje stratę lub szkodę w Robotach, Dobrach lub Dokumentach Wykonawcy, Wykonawca bezzwłocznie da Inżynierowi powiadomienie i naprawi tę stratę lub szkodę w stopniu wymaganym przez Inżyniera.</w:t>
      </w:r>
    </w:p>
    <w:p w14:paraId="48335386" w14:textId="77777777" w:rsidR="00691ADD" w:rsidRPr="000418D4" w:rsidRDefault="00691AD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Jeżeli Wykonawca dozna opóźnienia i/lub poniesie Koszt z tytułu naprawy tej straty lub szkody, to Wykonawca da dalsze powiadomienie Inżynierowi i będzie uprawniony, </w:t>
      </w:r>
      <w:r w:rsidR="00803E29">
        <w:rPr>
          <w:rFonts w:ascii="Arial" w:hAnsi="Arial" w:cs="Arial"/>
          <w:sz w:val="22"/>
          <w:szCs w:val="22"/>
        </w:rPr>
        <w:t>z </w:t>
      </w:r>
      <w:r w:rsidRPr="000418D4">
        <w:rPr>
          <w:rFonts w:ascii="Arial" w:hAnsi="Arial" w:cs="Arial"/>
          <w:sz w:val="22"/>
          <w:szCs w:val="22"/>
        </w:rPr>
        <w:t>uwzględnieniem Sub</w:t>
      </w:r>
      <w:r w:rsidR="00162024" w:rsidRPr="000418D4">
        <w:rPr>
          <w:rFonts w:ascii="Arial" w:hAnsi="Arial" w:cs="Arial"/>
          <w:spacing w:val="-1"/>
          <w:sz w:val="22"/>
          <w:szCs w:val="22"/>
        </w:rPr>
        <w:t>KLAUZULI</w:t>
      </w:r>
      <w:r w:rsidRPr="000418D4">
        <w:rPr>
          <w:rFonts w:ascii="Arial" w:hAnsi="Arial" w:cs="Arial"/>
          <w:sz w:val="22"/>
          <w:szCs w:val="22"/>
        </w:rPr>
        <w:t xml:space="preserve"> 20.1 </w:t>
      </w:r>
      <w:r w:rsidR="00A00A3C" w:rsidRPr="000418D4">
        <w:rPr>
          <w:rFonts w:ascii="Arial" w:hAnsi="Arial" w:cs="Arial"/>
          <w:sz w:val="22"/>
          <w:szCs w:val="22"/>
        </w:rPr>
        <w:t>Warunków Ogólnych</w:t>
      </w:r>
      <w:r w:rsidRPr="000418D4">
        <w:rPr>
          <w:rFonts w:ascii="Arial" w:hAnsi="Arial" w:cs="Arial"/>
          <w:sz w:val="22"/>
          <w:szCs w:val="22"/>
        </w:rPr>
        <w:t>, do:</w:t>
      </w:r>
    </w:p>
    <w:p w14:paraId="74180E9F" w14:textId="77777777" w:rsidR="00691ADD" w:rsidRPr="000418D4" w:rsidRDefault="00691ADD" w:rsidP="00A228FB">
      <w:pPr>
        <w:numPr>
          <w:ilvl w:val="0"/>
          <w:numId w:val="20"/>
        </w:numPr>
        <w:tabs>
          <w:tab w:val="clear" w:pos="72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lastRenderedPageBreak/>
        <w:t>przedłużenia czasu w związku z jakimkolwiek takim opóźnieniem, według Sub</w:t>
      </w:r>
      <w:r w:rsidR="00162024" w:rsidRPr="000418D4">
        <w:rPr>
          <w:rFonts w:ascii="Arial" w:hAnsi="Arial" w:cs="Arial"/>
          <w:spacing w:val="-1"/>
          <w:sz w:val="22"/>
          <w:szCs w:val="22"/>
        </w:rPr>
        <w:t>KLAUZULI</w:t>
      </w:r>
      <w:r w:rsidRPr="000418D4">
        <w:rPr>
          <w:rFonts w:ascii="Arial" w:hAnsi="Arial" w:cs="Arial"/>
          <w:sz w:val="22"/>
          <w:szCs w:val="22"/>
        </w:rPr>
        <w:t xml:space="preserve"> 8.4 </w:t>
      </w:r>
      <w:r w:rsidR="00A00A3C" w:rsidRPr="000418D4">
        <w:rPr>
          <w:rFonts w:ascii="Arial" w:hAnsi="Arial" w:cs="Arial"/>
          <w:sz w:val="22"/>
          <w:szCs w:val="22"/>
        </w:rPr>
        <w:t>Warunków Szczególnych</w:t>
      </w:r>
      <w:r w:rsidRPr="000418D4">
        <w:rPr>
          <w:rFonts w:ascii="Arial" w:hAnsi="Arial" w:cs="Arial"/>
          <w:sz w:val="22"/>
          <w:szCs w:val="22"/>
        </w:rPr>
        <w:t>, jeśli ukończenie jest lub przewiduje się, że będzie opóźnione, oraz</w:t>
      </w:r>
    </w:p>
    <w:p w14:paraId="59F5ECE3" w14:textId="77777777" w:rsidR="00691ADD" w:rsidRPr="000418D4" w:rsidRDefault="00691ADD" w:rsidP="00A228FB">
      <w:pPr>
        <w:numPr>
          <w:ilvl w:val="0"/>
          <w:numId w:val="20"/>
        </w:numPr>
        <w:tabs>
          <w:tab w:val="clear" w:pos="720"/>
          <w:tab w:val="num" w:pos="567"/>
        </w:tabs>
        <w:overflowPunct/>
        <w:autoSpaceDE/>
        <w:autoSpaceDN/>
        <w:adjustRightInd/>
        <w:spacing w:beforeLines="40" w:before="96" w:afterLines="40" w:after="96" w:line="276" w:lineRule="auto"/>
        <w:ind w:left="567" w:hanging="567"/>
        <w:jc w:val="both"/>
        <w:textAlignment w:val="auto"/>
        <w:rPr>
          <w:rFonts w:ascii="Arial" w:hAnsi="Arial" w:cs="Arial"/>
          <w:sz w:val="22"/>
          <w:szCs w:val="22"/>
        </w:rPr>
      </w:pPr>
      <w:r w:rsidRPr="000418D4">
        <w:rPr>
          <w:rFonts w:ascii="Arial" w:hAnsi="Arial" w:cs="Arial"/>
          <w:sz w:val="22"/>
          <w:szCs w:val="22"/>
        </w:rPr>
        <w:t xml:space="preserve">płatności za jakikolwiek taki Koszt, która to płatność będzie włączona do Ceny Kontraktowej. </w:t>
      </w:r>
    </w:p>
    <w:p w14:paraId="4A8D9582" w14:textId="77777777" w:rsidR="00284844" w:rsidRPr="000418D4" w:rsidRDefault="00691ADD"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Po otrzymaniu tego dalszego powiadomienia, Inżynier będzie postępował zgodnie</w:t>
      </w:r>
      <w:r w:rsidR="00803E29">
        <w:rPr>
          <w:rFonts w:ascii="Arial" w:hAnsi="Arial" w:cs="Arial"/>
          <w:sz w:val="22"/>
          <w:szCs w:val="22"/>
        </w:rPr>
        <w:t xml:space="preserve"> z </w:t>
      </w:r>
      <w:r w:rsidRPr="000418D4">
        <w:rPr>
          <w:rFonts w:ascii="Arial" w:hAnsi="Arial" w:cs="Arial"/>
          <w:sz w:val="22"/>
          <w:szCs w:val="22"/>
        </w:rPr>
        <w:t>Sub</w:t>
      </w:r>
      <w:r w:rsidR="00162024" w:rsidRPr="000418D4">
        <w:rPr>
          <w:rFonts w:ascii="Arial" w:hAnsi="Arial" w:cs="Arial"/>
          <w:spacing w:val="-1"/>
          <w:sz w:val="22"/>
          <w:szCs w:val="22"/>
        </w:rPr>
        <w:t>KLAUZULA</w:t>
      </w:r>
      <w:r w:rsidRPr="000418D4">
        <w:rPr>
          <w:rFonts w:ascii="Arial" w:hAnsi="Arial" w:cs="Arial"/>
          <w:sz w:val="22"/>
          <w:szCs w:val="22"/>
        </w:rPr>
        <w:t xml:space="preserve"> 3.5 </w:t>
      </w:r>
      <w:r w:rsidR="00A00A3C" w:rsidRPr="000418D4">
        <w:rPr>
          <w:rFonts w:ascii="Arial" w:hAnsi="Arial" w:cs="Arial"/>
          <w:sz w:val="22"/>
          <w:szCs w:val="22"/>
        </w:rPr>
        <w:t>Warunków Ogólnych</w:t>
      </w:r>
      <w:r w:rsidRPr="000418D4">
        <w:rPr>
          <w:rFonts w:ascii="Arial" w:hAnsi="Arial" w:cs="Arial"/>
          <w:sz w:val="22"/>
          <w:szCs w:val="22"/>
        </w:rPr>
        <w:t>, aby uzgodnić lub określić te sprawy</w:t>
      </w:r>
      <w:r w:rsidR="009C01CC" w:rsidRPr="000418D4">
        <w:rPr>
          <w:rFonts w:ascii="Arial" w:hAnsi="Arial" w:cs="Arial"/>
          <w:sz w:val="22"/>
          <w:szCs w:val="22"/>
        </w:rPr>
        <w:t>.</w:t>
      </w:r>
    </w:p>
    <w:p w14:paraId="34AD7C49" w14:textId="77777777" w:rsidR="00284844" w:rsidRPr="000418D4" w:rsidRDefault="006528F9" w:rsidP="004365D3">
      <w:pPr>
        <w:spacing w:beforeLines="40" w:before="96" w:afterLines="40" w:after="96" w:line="276" w:lineRule="auto"/>
        <w:jc w:val="both"/>
        <w:rPr>
          <w:rFonts w:ascii="Arial" w:hAnsi="Arial" w:cs="Arial"/>
          <w:b/>
          <w:bCs/>
          <w:sz w:val="22"/>
          <w:szCs w:val="22"/>
        </w:rPr>
      </w:pPr>
      <w:r w:rsidRPr="000418D4">
        <w:rPr>
          <w:rFonts w:ascii="Arial" w:hAnsi="Arial" w:cs="Arial"/>
          <w:b/>
          <w:bCs/>
          <w:sz w:val="22"/>
          <w:szCs w:val="22"/>
        </w:rPr>
        <w:t>D</w:t>
      </w:r>
      <w:r w:rsidR="00C31F57" w:rsidRPr="000418D4">
        <w:rPr>
          <w:rFonts w:ascii="Arial" w:hAnsi="Arial" w:cs="Arial"/>
          <w:b/>
          <w:bCs/>
          <w:sz w:val="22"/>
          <w:szCs w:val="22"/>
        </w:rPr>
        <w:t>odaje się SubKLAUZULE</w:t>
      </w:r>
    </w:p>
    <w:p w14:paraId="7E85D11C" w14:textId="77777777" w:rsidR="0083402B" w:rsidRPr="000418D4" w:rsidRDefault="0083402B" w:rsidP="004365D3">
      <w:pPr>
        <w:spacing w:beforeLines="40" w:before="96" w:afterLines="40" w:after="96" w:line="276" w:lineRule="auto"/>
        <w:jc w:val="both"/>
        <w:rPr>
          <w:rFonts w:ascii="Arial" w:hAnsi="Arial" w:cs="Arial"/>
          <w:b/>
          <w:bCs/>
          <w:sz w:val="22"/>
          <w:szCs w:val="22"/>
        </w:rPr>
      </w:pPr>
    </w:p>
    <w:p w14:paraId="6EB42225" w14:textId="77777777" w:rsidR="006F52DB" w:rsidRPr="000418D4" w:rsidRDefault="00C31F57" w:rsidP="004365D3">
      <w:pPr>
        <w:pStyle w:val="Nagwek3"/>
        <w:spacing w:beforeLines="40" w:before="96" w:afterLines="40" w:after="96" w:line="276" w:lineRule="auto"/>
      </w:pPr>
      <w:bookmarkStart w:id="477" w:name="_Toc424890987"/>
      <w:bookmarkStart w:id="478" w:name="_Toc449656761"/>
      <w:bookmarkStart w:id="479" w:name="_Toc506972656"/>
      <w:r w:rsidRPr="000418D4">
        <w:t>SubKLAUZULA 17.7</w:t>
      </w:r>
      <w:r w:rsidRPr="000418D4">
        <w:tab/>
      </w:r>
      <w:r w:rsidR="006F52DB" w:rsidRPr="000418D4">
        <w:t>UŻYTKOWANIE POMIESZCZEŃ I URZĄDZEŃ ZAPLECZA ZAMAWIAJĄCEGO</w:t>
      </w:r>
      <w:bookmarkEnd w:id="477"/>
      <w:bookmarkEnd w:id="478"/>
      <w:bookmarkEnd w:id="479"/>
    </w:p>
    <w:bookmarkEnd w:id="469"/>
    <w:bookmarkEnd w:id="470"/>
    <w:p w14:paraId="0F8ED2C4" w14:textId="77777777" w:rsidR="006F52DB" w:rsidRPr="000418D4" w:rsidRDefault="006F52DB"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O ile Wykonawca przejmie od Zamawiającego określone zaplecze, to od dnia rozpoczęcia użytkowania lub zajęcia przez Wykonawcę aż do dnia przejęcia lub zakończenia użytkowania (w przypadku, kiedy przejęcie lub zakończenie użytkowania może nastąpić po dacie Świadectwa Przejęcia) Wykonawca podejmie protokolarnie całą odpowiedzialność za zaplecze Zamawiającego udostępnione Wykonawcy.</w:t>
      </w:r>
    </w:p>
    <w:p w14:paraId="75385D46" w14:textId="77777777" w:rsidR="006F52DB" w:rsidRPr="000418D4" w:rsidRDefault="006F52DB"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Jeżeli w okresie, w którym Wykonawca jest odpowiedzialny za opiekę nad tymi elementami wystąpi szkoda lub strata z jakiegokolwiek powodu poza takimi, za które odpowiedzialny jest Zamawiający, to Wykonawca naprawi na własny koszt i ku zadowoleniu Inżyniera wszelkie takie szkody lub straty. Po zakończeniu okresu użytkowania Wykonawca przywróci pomieszczeniom pierwotny stan opisany w protokole przejęcia z wyjątkiem przypadków, kiedy Inżynier pisemnie potwierdzi, że obiekt jest przewidziany do niezwłocznej rozbiórki.</w:t>
      </w:r>
    </w:p>
    <w:p w14:paraId="0E5F4FDA" w14:textId="77777777" w:rsidR="00F013C8" w:rsidRPr="000418D4" w:rsidRDefault="00F013C8" w:rsidP="004365D3">
      <w:pPr>
        <w:pStyle w:val="Nagwek2"/>
        <w:spacing w:line="276" w:lineRule="auto"/>
        <w:rPr>
          <w:i/>
        </w:rPr>
      </w:pPr>
      <w:bookmarkStart w:id="480" w:name="_Toc448915817"/>
      <w:bookmarkStart w:id="481" w:name="_Toc449656762"/>
      <w:bookmarkStart w:id="482" w:name="_Toc194208676"/>
      <w:bookmarkStart w:id="483" w:name="_Toc424890991"/>
      <w:bookmarkStart w:id="484" w:name="_Toc506972657"/>
      <w:r w:rsidRPr="000418D4">
        <w:t xml:space="preserve">KLAUZULA 18 </w:t>
      </w:r>
      <w:r w:rsidRPr="000418D4">
        <w:tab/>
        <w:t>UBEZPIECZENIA</w:t>
      </w:r>
      <w:bookmarkEnd w:id="480"/>
      <w:bookmarkEnd w:id="481"/>
      <w:bookmarkEnd w:id="484"/>
    </w:p>
    <w:p w14:paraId="798716C3" w14:textId="77777777" w:rsidR="00F013C8" w:rsidRPr="000418D4" w:rsidRDefault="009C01CC" w:rsidP="004365D3">
      <w:pPr>
        <w:pStyle w:val="Nagwek3"/>
        <w:spacing w:beforeLines="40" w:before="96" w:afterLines="40" w:after="96" w:line="276" w:lineRule="auto"/>
      </w:pPr>
      <w:bookmarkStart w:id="485" w:name="_Toc448915818"/>
      <w:bookmarkStart w:id="486" w:name="_Toc533593919"/>
      <w:bookmarkStart w:id="487" w:name="_Toc44897195"/>
      <w:bookmarkStart w:id="488" w:name="_Toc449656763"/>
      <w:bookmarkStart w:id="489" w:name="_Toc506972658"/>
      <w:r w:rsidRPr="000418D4">
        <w:t>SubKLAUZULA 18.1</w:t>
      </w:r>
      <w:r w:rsidR="00F013C8" w:rsidRPr="000418D4">
        <w:tab/>
        <w:t>OGÓLNE WYMAGANIA W ODNIESIENIU DO UBEZPIECZEŃ</w:t>
      </w:r>
      <w:bookmarkStart w:id="490" w:name="_Toc44897196"/>
      <w:bookmarkEnd w:id="485"/>
      <w:bookmarkEnd w:id="486"/>
      <w:bookmarkEnd w:id="487"/>
      <w:bookmarkEnd w:id="488"/>
      <w:bookmarkEnd w:id="489"/>
    </w:p>
    <w:p w14:paraId="4E813C5D" w14:textId="77777777" w:rsidR="00923BD0" w:rsidRPr="000418D4" w:rsidRDefault="00923BD0" w:rsidP="004365D3">
      <w:pPr>
        <w:spacing w:beforeLines="40" w:before="96" w:afterLines="40" w:after="96" w:line="276" w:lineRule="auto"/>
        <w:rPr>
          <w:rFonts w:ascii="Arial" w:hAnsi="Arial" w:cs="Arial"/>
          <w:sz w:val="22"/>
        </w:rPr>
      </w:pPr>
      <w:bookmarkStart w:id="491" w:name="_Toc448915819"/>
      <w:r w:rsidRPr="000418D4">
        <w:rPr>
          <w:rFonts w:ascii="Arial" w:hAnsi="Arial" w:cs="Arial"/>
          <w:sz w:val="22"/>
        </w:rPr>
        <w:t>Usuwa się SubKLAUZULĘ i zastępuje następującą treścią:</w:t>
      </w:r>
    </w:p>
    <w:p w14:paraId="4EF589A3" w14:textId="77777777" w:rsidR="00923BD0" w:rsidRPr="000418D4" w:rsidRDefault="00923BD0" w:rsidP="00A228FB">
      <w:pPr>
        <w:pStyle w:val="Akapitzlist"/>
        <w:numPr>
          <w:ilvl w:val="0"/>
          <w:numId w:val="82"/>
        </w:numPr>
        <w:overflowPunct w:val="0"/>
        <w:autoSpaceDE w:val="0"/>
        <w:autoSpaceDN w:val="0"/>
        <w:adjustRightInd w:val="0"/>
        <w:spacing w:beforeLines="40" w:before="96" w:afterLines="40" w:after="96" w:line="276" w:lineRule="auto"/>
        <w:ind w:left="567" w:hanging="567"/>
        <w:contextualSpacing w:val="0"/>
        <w:jc w:val="both"/>
        <w:textAlignment w:val="baseline"/>
        <w:rPr>
          <w:rFonts w:ascii="Arial" w:hAnsi="Arial" w:cs="Arial"/>
          <w:sz w:val="22"/>
        </w:rPr>
      </w:pPr>
      <w:r w:rsidRPr="000418D4">
        <w:rPr>
          <w:rFonts w:ascii="Arial" w:hAnsi="Arial" w:cs="Arial"/>
          <w:sz w:val="22"/>
        </w:rPr>
        <w:t>Ilekroć w którejkolwiek z SubKLAUZU</w:t>
      </w:r>
      <w:r w:rsidR="00255665">
        <w:rPr>
          <w:rFonts w:ascii="Arial" w:hAnsi="Arial" w:cs="Arial"/>
          <w:sz w:val="22"/>
        </w:rPr>
        <w:t>L KLAUZULI 18 użyto określenia „</w:t>
      </w:r>
      <w:r w:rsidRPr="000418D4">
        <w:rPr>
          <w:rFonts w:ascii="Arial" w:hAnsi="Arial" w:cs="Arial"/>
          <w:sz w:val="22"/>
        </w:rPr>
        <w:t>Strona ubezpieczająca" oznacza to Stronę odpowiedzialną za zawarcie umowy ubezpieczenia i utrzymywanie jej w mocy w zakresie określonym w odnośnej SubKLAUZULI.</w:t>
      </w:r>
    </w:p>
    <w:p w14:paraId="3CAE017D" w14:textId="77777777" w:rsidR="00923BD0" w:rsidRPr="000418D4" w:rsidRDefault="00923BD0" w:rsidP="00A228FB">
      <w:pPr>
        <w:pStyle w:val="Akapitzlist"/>
        <w:numPr>
          <w:ilvl w:val="0"/>
          <w:numId w:val="82"/>
        </w:numPr>
        <w:overflowPunct w:val="0"/>
        <w:autoSpaceDE w:val="0"/>
        <w:autoSpaceDN w:val="0"/>
        <w:adjustRightInd w:val="0"/>
        <w:spacing w:beforeLines="40" w:before="96" w:afterLines="40" w:after="96" w:line="276" w:lineRule="auto"/>
        <w:ind w:left="567" w:hanging="567"/>
        <w:contextualSpacing w:val="0"/>
        <w:jc w:val="both"/>
        <w:textAlignment w:val="baseline"/>
        <w:rPr>
          <w:rFonts w:ascii="Arial" w:hAnsi="Arial" w:cs="Arial"/>
          <w:sz w:val="22"/>
        </w:rPr>
      </w:pPr>
      <w:r w:rsidRPr="000418D4">
        <w:rPr>
          <w:rFonts w:ascii="Arial" w:hAnsi="Arial" w:cs="Arial"/>
          <w:sz w:val="22"/>
        </w:rPr>
        <w:t>Wykonawca i Zamawiający zawrze wymagane umowy ubezpieczenia z</w:t>
      </w:r>
      <w:r w:rsidR="007166F7">
        <w:rPr>
          <w:rFonts w:ascii="Arial" w:hAnsi="Arial" w:cs="Arial"/>
          <w:sz w:val="22"/>
        </w:rPr>
        <w:t> </w:t>
      </w:r>
      <w:r w:rsidRPr="000418D4">
        <w:rPr>
          <w:rFonts w:ascii="Arial" w:hAnsi="Arial" w:cs="Arial"/>
          <w:sz w:val="22"/>
        </w:rPr>
        <w:t xml:space="preserve">ubezpieczycielami posiadającymi stosowne zezwolenie na prowadzenie działalności ubezpieczeniowej i posiadającymi jednostki organizacyjne na terytorium Rzeczypospolitej Polskiej (dalej także </w:t>
      </w:r>
      <w:r w:rsidRPr="00390C1C">
        <w:rPr>
          <w:rFonts w:ascii="Arial" w:hAnsi="Arial" w:cs="Arial"/>
          <w:sz w:val="22"/>
        </w:rPr>
        <w:t>jako „RP”),</w:t>
      </w:r>
      <w:r w:rsidRPr="000418D4">
        <w:rPr>
          <w:rFonts w:ascii="Arial" w:hAnsi="Arial" w:cs="Arial"/>
          <w:sz w:val="22"/>
        </w:rPr>
        <w:t xml:space="preserve"> posiadającymi odpowiedni potencjał osobowy i organizacyjny, którzy są zdolni do obsługi zawartych umów ubezpieczenia i</w:t>
      </w:r>
      <w:r w:rsidR="007166F7">
        <w:rPr>
          <w:rFonts w:ascii="Arial" w:hAnsi="Arial" w:cs="Arial"/>
          <w:sz w:val="22"/>
        </w:rPr>
        <w:t> </w:t>
      </w:r>
      <w:r w:rsidRPr="000418D4">
        <w:rPr>
          <w:rFonts w:ascii="Arial" w:hAnsi="Arial" w:cs="Arial"/>
          <w:sz w:val="22"/>
        </w:rPr>
        <w:t xml:space="preserve">likwidacji szkód poprzez jednostki prowadzące działalność na terytorium RP. </w:t>
      </w:r>
    </w:p>
    <w:p w14:paraId="7A7BF8FD" w14:textId="77777777" w:rsidR="00923BD0" w:rsidRPr="000418D4" w:rsidRDefault="00923BD0" w:rsidP="00A228FB">
      <w:pPr>
        <w:pStyle w:val="Akapitzlist"/>
        <w:numPr>
          <w:ilvl w:val="0"/>
          <w:numId w:val="82"/>
        </w:numPr>
        <w:overflowPunct w:val="0"/>
        <w:autoSpaceDE w:val="0"/>
        <w:autoSpaceDN w:val="0"/>
        <w:adjustRightInd w:val="0"/>
        <w:spacing w:beforeLines="40" w:before="96" w:afterLines="40" w:after="96" w:line="276" w:lineRule="auto"/>
        <w:ind w:left="567" w:hanging="567"/>
        <w:contextualSpacing w:val="0"/>
        <w:jc w:val="both"/>
        <w:textAlignment w:val="baseline"/>
        <w:rPr>
          <w:rFonts w:ascii="Arial" w:hAnsi="Arial" w:cs="Arial"/>
          <w:sz w:val="22"/>
        </w:rPr>
      </w:pPr>
      <w:r w:rsidRPr="000418D4">
        <w:rPr>
          <w:rFonts w:ascii="Arial" w:hAnsi="Arial" w:cs="Arial"/>
          <w:sz w:val="22"/>
        </w:rPr>
        <w:t>Ubezpieczyciel działający zgodnie z prawem na terytorium RP, który nie posiada swojej jednostki organizacyjnej na terenie RP, powinien wskazać jednostkę/podmiot zajmujący się tego rodzaju działalnością na terenie RP, która na podstawie zawartej z</w:t>
      </w:r>
      <w:r w:rsidR="007166F7">
        <w:rPr>
          <w:rFonts w:ascii="Arial" w:hAnsi="Arial" w:cs="Arial"/>
          <w:sz w:val="22"/>
        </w:rPr>
        <w:t> </w:t>
      </w:r>
      <w:r w:rsidRPr="000418D4">
        <w:rPr>
          <w:rFonts w:ascii="Arial" w:hAnsi="Arial" w:cs="Arial"/>
          <w:sz w:val="22"/>
        </w:rPr>
        <w:t xml:space="preserve">nią umowy zajmuje się obsługą umowy ubezpieczenia (polisy) oraz likwidacją szkód na terytorium RP. W przypadku ubezpieczeń obowiązkowych, ubezpieczeń sprzętu Wykonawców dopuszcza się przedłożenie posiadanych dowodów zawarcia umowy ubezpieczenia (polis), w tym zawartych poza terytorium RP, o ile zapewniają ochronę </w:t>
      </w:r>
      <w:r w:rsidRPr="000418D4">
        <w:rPr>
          <w:rFonts w:ascii="Arial" w:hAnsi="Arial" w:cs="Arial"/>
          <w:sz w:val="22"/>
        </w:rPr>
        <w:lastRenderedPageBreak/>
        <w:t>ubezpieczeniową na terytorium RP zgodnie z przepisami prawa polskiego (implementowanego prawa unijnego).</w:t>
      </w:r>
    </w:p>
    <w:p w14:paraId="010C0749" w14:textId="77777777" w:rsidR="00923BD0" w:rsidRPr="000418D4" w:rsidRDefault="00923BD0" w:rsidP="00A228FB">
      <w:pPr>
        <w:pStyle w:val="Akapitzlist"/>
        <w:numPr>
          <w:ilvl w:val="0"/>
          <w:numId w:val="82"/>
        </w:numPr>
        <w:overflowPunct w:val="0"/>
        <w:autoSpaceDE w:val="0"/>
        <w:autoSpaceDN w:val="0"/>
        <w:adjustRightInd w:val="0"/>
        <w:spacing w:beforeLines="40" w:before="96" w:afterLines="40" w:after="96" w:line="276" w:lineRule="auto"/>
        <w:ind w:left="567" w:hanging="567"/>
        <w:contextualSpacing w:val="0"/>
        <w:jc w:val="both"/>
        <w:textAlignment w:val="baseline"/>
        <w:rPr>
          <w:rFonts w:ascii="Arial" w:hAnsi="Arial" w:cs="Arial"/>
          <w:sz w:val="22"/>
        </w:rPr>
      </w:pPr>
      <w:r w:rsidRPr="000418D4">
        <w:rPr>
          <w:rFonts w:ascii="Arial" w:hAnsi="Arial" w:cs="Arial"/>
          <w:sz w:val="22"/>
        </w:rPr>
        <w:t xml:space="preserve">Jeżeli jakaś umowa ubezpieczenia (polisa) jest wymagana dla zabezpieczenia współubezpieczonych, to pokrycie będzie miało zastosowanie oddzielnie do każdego ze współubezpieczonych, tak jak gdyby dla każdego z nich była wystawiona oddzielna polisa. Jeżeli jakaś umowa ubezpieczenia (polisa) zabezpiecza dodatkowych współubezpieczonych, to znaczy dodatkowo w stosunku do ubezpieczonych wyszczególnionych w niniejszej KLAUZULI 18 Warunków Szczególnych, to: </w:t>
      </w:r>
    </w:p>
    <w:p w14:paraId="45803B49" w14:textId="77777777" w:rsidR="00923BD0" w:rsidRPr="000418D4" w:rsidRDefault="00923BD0" w:rsidP="00A228FB">
      <w:pPr>
        <w:pStyle w:val="Akapitzlist"/>
        <w:numPr>
          <w:ilvl w:val="0"/>
          <w:numId w:val="83"/>
        </w:numPr>
        <w:overflowPunct w:val="0"/>
        <w:autoSpaceDE w:val="0"/>
        <w:autoSpaceDN w:val="0"/>
        <w:adjustRightInd w:val="0"/>
        <w:spacing w:beforeLines="40" w:before="96" w:afterLines="40" w:after="96" w:line="276" w:lineRule="auto"/>
        <w:ind w:left="1134" w:hanging="567"/>
        <w:contextualSpacing w:val="0"/>
        <w:jc w:val="both"/>
        <w:textAlignment w:val="baseline"/>
        <w:rPr>
          <w:rFonts w:ascii="Arial" w:hAnsi="Arial" w:cs="Arial"/>
          <w:sz w:val="22"/>
        </w:rPr>
      </w:pPr>
      <w:r w:rsidRPr="000418D4">
        <w:rPr>
          <w:rFonts w:ascii="Arial" w:hAnsi="Arial" w:cs="Arial"/>
          <w:sz w:val="22"/>
        </w:rPr>
        <w:t xml:space="preserve">Wykonawca będzie działał według tej umowy ubezpieczenia (polisy) na rzecz tych dodatkowych współubezpieczonych, z wyjątkiem tego że na rzecz Personelu Zamawiającego będzie działał Zamawiający, </w:t>
      </w:r>
    </w:p>
    <w:p w14:paraId="636F2919" w14:textId="77777777" w:rsidR="00923BD0" w:rsidRPr="000418D4" w:rsidRDefault="00923BD0" w:rsidP="00A228FB">
      <w:pPr>
        <w:pStyle w:val="Akapitzlist"/>
        <w:numPr>
          <w:ilvl w:val="0"/>
          <w:numId w:val="83"/>
        </w:numPr>
        <w:overflowPunct w:val="0"/>
        <w:autoSpaceDE w:val="0"/>
        <w:autoSpaceDN w:val="0"/>
        <w:adjustRightInd w:val="0"/>
        <w:spacing w:beforeLines="40" w:before="96" w:afterLines="40" w:after="96" w:line="276" w:lineRule="auto"/>
        <w:ind w:left="1134" w:hanging="567"/>
        <w:contextualSpacing w:val="0"/>
        <w:jc w:val="both"/>
        <w:textAlignment w:val="baseline"/>
        <w:rPr>
          <w:rFonts w:ascii="Arial" w:hAnsi="Arial" w:cs="Arial"/>
          <w:sz w:val="22"/>
        </w:rPr>
      </w:pPr>
      <w:r w:rsidRPr="000418D4">
        <w:rPr>
          <w:rFonts w:ascii="Arial" w:hAnsi="Arial" w:cs="Arial"/>
          <w:sz w:val="22"/>
        </w:rPr>
        <w:t xml:space="preserve">dodatkowi współubezpieczeni nie będą uprawnieni do otrzymywania płatności bezpośrednio od ubezpieczyciela lub do utrzymywania jakichkolwiek innych bezpośrednich stosunków z ubezpieczycielem, oraz </w:t>
      </w:r>
    </w:p>
    <w:p w14:paraId="3A88979F" w14:textId="77777777" w:rsidR="00923BD0" w:rsidRPr="000418D4" w:rsidRDefault="00923BD0" w:rsidP="00A228FB">
      <w:pPr>
        <w:pStyle w:val="Akapitzlist"/>
        <w:numPr>
          <w:ilvl w:val="0"/>
          <w:numId w:val="83"/>
        </w:numPr>
        <w:overflowPunct w:val="0"/>
        <w:autoSpaceDE w:val="0"/>
        <w:autoSpaceDN w:val="0"/>
        <w:adjustRightInd w:val="0"/>
        <w:spacing w:beforeLines="40" w:before="96" w:afterLines="40" w:after="96" w:line="276" w:lineRule="auto"/>
        <w:ind w:left="1134" w:hanging="567"/>
        <w:contextualSpacing w:val="0"/>
        <w:jc w:val="both"/>
        <w:textAlignment w:val="baseline"/>
        <w:rPr>
          <w:rFonts w:ascii="Arial" w:hAnsi="Arial" w:cs="Arial"/>
          <w:sz w:val="22"/>
        </w:rPr>
      </w:pPr>
      <w:r w:rsidRPr="000418D4">
        <w:rPr>
          <w:rFonts w:ascii="Arial" w:hAnsi="Arial" w:cs="Arial"/>
          <w:sz w:val="22"/>
        </w:rPr>
        <w:t>Strona ubezpieczająca będzie wymagała od wszystkich dodatkowych współubezpieczonych przestrzegania warunków zastrzeżonych w umowie ubezpieczenia (polisie),</w:t>
      </w:r>
    </w:p>
    <w:p w14:paraId="252D8C0D" w14:textId="77777777" w:rsidR="00923BD0" w:rsidRPr="000418D4" w:rsidRDefault="00923BD0" w:rsidP="00A228FB">
      <w:pPr>
        <w:pStyle w:val="Akapitzlist"/>
        <w:numPr>
          <w:ilvl w:val="0"/>
          <w:numId w:val="82"/>
        </w:numPr>
        <w:overflowPunct w:val="0"/>
        <w:autoSpaceDE w:val="0"/>
        <w:autoSpaceDN w:val="0"/>
        <w:adjustRightInd w:val="0"/>
        <w:spacing w:beforeLines="40" w:before="96" w:afterLines="40" w:after="96" w:line="276" w:lineRule="auto"/>
        <w:ind w:left="567" w:hanging="567"/>
        <w:contextualSpacing w:val="0"/>
        <w:jc w:val="both"/>
        <w:textAlignment w:val="baseline"/>
        <w:rPr>
          <w:rFonts w:ascii="Arial" w:hAnsi="Arial" w:cs="Arial"/>
          <w:sz w:val="22"/>
        </w:rPr>
      </w:pPr>
      <w:r w:rsidRPr="000418D4">
        <w:rPr>
          <w:rFonts w:ascii="Arial" w:hAnsi="Arial" w:cs="Arial"/>
          <w:sz w:val="22"/>
        </w:rPr>
        <w:t>Każda umowa ubezpieczenia (polisa) od straty lub szkody, będzie postanawiać, że płatności będą dokonywane w walutach wymaganych do naprawienia tej straty lub szkody. Płatności otrzymane od ubezpieczycieli będą użyte do naprawienia tej straty lub szkody.</w:t>
      </w:r>
    </w:p>
    <w:p w14:paraId="5F6287AB" w14:textId="77777777" w:rsidR="00BC2D79" w:rsidRDefault="00923BD0" w:rsidP="000B2A65">
      <w:pPr>
        <w:pStyle w:val="Akapitzlist"/>
        <w:numPr>
          <w:ilvl w:val="0"/>
          <w:numId w:val="82"/>
        </w:numPr>
        <w:overflowPunct w:val="0"/>
        <w:autoSpaceDE w:val="0"/>
        <w:autoSpaceDN w:val="0"/>
        <w:adjustRightInd w:val="0"/>
        <w:spacing w:beforeLines="40" w:before="96" w:afterLines="40" w:after="96" w:line="276" w:lineRule="auto"/>
        <w:ind w:left="567" w:hanging="567"/>
        <w:contextualSpacing w:val="0"/>
        <w:jc w:val="both"/>
        <w:textAlignment w:val="baseline"/>
        <w:rPr>
          <w:rFonts w:ascii="Arial" w:hAnsi="Arial" w:cs="Arial"/>
          <w:sz w:val="22"/>
        </w:rPr>
      </w:pPr>
      <w:r w:rsidRPr="00BC2D79">
        <w:rPr>
          <w:rFonts w:ascii="Arial" w:hAnsi="Arial" w:cs="Arial"/>
          <w:sz w:val="22"/>
        </w:rPr>
        <w:t xml:space="preserve">Wykonawca zobowiązany jest do dostarczenia Zamawiającemu, podpisanej przez Ubezpieczyciela, pełnej dokumentacji ubezpieczeniowej (na którą składają się umowa ubezpieczenia, </w:t>
      </w:r>
      <w:r w:rsidR="00BC2D79" w:rsidRPr="00BC2D79">
        <w:rPr>
          <w:rFonts w:ascii="Arial" w:hAnsi="Arial" w:cs="Arial"/>
          <w:sz w:val="22"/>
        </w:rPr>
        <w:t xml:space="preserve">ogólne </w:t>
      </w:r>
      <w:r w:rsidRPr="00BC2D79">
        <w:rPr>
          <w:rFonts w:ascii="Arial" w:hAnsi="Arial" w:cs="Arial"/>
          <w:sz w:val="22"/>
        </w:rPr>
        <w:t>warunki ubezpieczenia, aneksy oraz załączniki</w:t>
      </w:r>
      <w:r w:rsidR="00BC2D79" w:rsidRPr="00BC2D79">
        <w:rPr>
          <w:rFonts w:ascii="Arial" w:hAnsi="Arial" w:cs="Arial"/>
          <w:sz w:val="22"/>
        </w:rPr>
        <w:t xml:space="preserve"> do umowy ubezpieczenia</w:t>
      </w:r>
      <w:r w:rsidRPr="00BC2D79">
        <w:rPr>
          <w:rFonts w:ascii="Arial" w:hAnsi="Arial" w:cs="Arial"/>
          <w:sz w:val="22"/>
        </w:rPr>
        <w:t>) zgodnej z wymogami ubezpieczeniowymi określonymi w KLAUZULI 18 Warunków Szczególnych, w terminie 14 dni od podpisania Umowy</w:t>
      </w:r>
      <w:r w:rsidR="00BC2D79" w:rsidRPr="00BC2D79">
        <w:rPr>
          <w:rFonts w:ascii="Arial" w:hAnsi="Arial" w:cs="Arial"/>
          <w:sz w:val="22"/>
        </w:rPr>
        <w:t>. Zamawiający dopuszcza możliwość przedłożenia do weryfikacji projektów pełnej dokumentacji ubezpieczeniowej w okresie poprzedzającym obowiązek dostarczenia podpisanej przez Ubezpieczyciela pełnej dokumentacji ubezpieczeniowej. Zamawiający uprawniony jest do weryfikacji przesłanej dokumentacji ubezpieczeniowej. W przypadku ubezpieczenia maszyn budowlanych Wykonawca jest zobowiązany do dostarczenia Zamawiającemu podpisanej przez Ubezpieczyciela pełnej dokumentacji ubezpieczeniowej zgodnej z wymogami ubezpieczeniowymi określonymi w Umowie, w terminie nie później niż 3 dni przed wprowadzeniem maszyn na teren budowy.</w:t>
      </w:r>
    </w:p>
    <w:p w14:paraId="61FB86C2" w14:textId="77777777" w:rsidR="00923BD0" w:rsidRPr="00BC2D79" w:rsidRDefault="00923BD0" w:rsidP="000B2A65">
      <w:pPr>
        <w:pStyle w:val="Akapitzlist"/>
        <w:numPr>
          <w:ilvl w:val="0"/>
          <w:numId w:val="82"/>
        </w:numPr>
        <w:overflowPunct w:val="0"/>
        <w:autoSpaceDE w:val="0"/>
        <w:autoSpaceDN w:val="0"/>
        <w:adjustRightInd w:val="0"/>
        <w:spacing w:beforeLines="40" w:before="96" w:afterLines="40" w:after="96" w:line="276" w:lineRule="auto"/>
        <w:ind w:left="567" w:hanging="567"/>
        <w:contextualSpacing w:val="0"/>
        <w:jc w:val="both"/>
        <w:textAlignment w:val="baseline"/>
        <w:rPr>
          <w:rFonts w:ascii="Arial" w:hAnsi="Arial" w:cs="Arial"/>
          <w:sz w:val="22"/>
        </w:rPr>
      </w:pPr>
      <w:r w:rsidRPr="00BC2D79">
        <w:rPr>
          <w:rFonts w:ascii="Arial" w:hAnsi="Arial" w:cs="Arial"/>
          <w:sz w:val="22"/>
        </w:rPr>
        <w:t xml:space="preserve">Dopuszcza się płatność składki ubezpieczeniowej </w:t>
      </w:r>
      <w:r w:rsidR="000A0A3E">
        <w:rPr>
          <w:rFonts w:ascii="Arial" w:hAnsi="Arial" w:cs="Arial"/>
          <w:sz w:val="22"/>
        </w:rPr>
        <w:t xml:space="preserve">maksymalnie </w:t>
      </w:r>
      <w:r w:rsidRPr="00BC2D79">
        <w:rPr>
          <w:rFonts w:ascii="Arial" w:hAnsi="Arial" w:cs="Arial"/>
          <w:sz w:val="22"/>
        </w:rPr>
        <w:t xml:space="preserve">w </w:t>
      </w:r>
      <w:r w:rsidR="000A0A3E">
        <w:rPr>
          <w:rFonts w:ascii="Arial" w:hAnsi="Arial" w:cs="Arial"/>
          <w:sz w:val="22"/>
        </w:rPr>
        <w:t xml:space="preserve">trzech równych </w:t>
      </w:r>
      <w:r w:rsidRPr="00BC2D79">
        <w:rPr>
          <w:rFonts w:ascii="Arial" w:hAnsi="Arial" w:cs="Arial"/>
          <w:sz w:val="22"/>
        </w:rPr>
        <w:t>ratach</w:t>
      </w:r>
      <w:r w:rsidR="000A0A3E">
        <w:rPr>
          <w:rFonts w:ascii="Arial" w:hAnsi="Arial" w:cs="Arial"/>
          <w:sz w:val="22"/>
        </w:rPr>
        <w:t>, z zastrzeżeniem, że płatność składki ubezpieczeniowej lub pierwszej raty składki nastąpi nie później niż w terminie 30 dni od podpisania Umowy, a płatność kolejnych rat nastąpi nie później niż w okresie 1 roku od podpisania Umowy, nie później jednak niż data zakończenia realizacji przedmiotu Umowy</w:t>
      </w:r>
      <w:r w:rsidRPr="00BC2D79">
        <w:rPr>
          <w:rFonts w:ascii="Arial" w:hAnsi="Arial" w:cs="Arial"/>
          <w:sz w:val="22"/>
        </w:rPr>
        <w:t>. Dowody opłacenia składki (rat składek) Wykonawca dostarczy niezwłocznie</w:t>
      </w:r>
      <w:r w:rsidR="000A0A3E">
        <w:rPr>
          <w:rFonts w:ascii="Arial" w:hAnsi="Arial" w:cs="Arial"/>
          <w:sz w:val="22"/>
        </w:rPr>
        <w:t xml:space="preserve"> po upływie terminów płatności.</w:t>
      </w:r>
      <w:r w:rsidRPr="00BC2D79">
        <w:rPr>
          <w:rFonts w:ascii="Arial" w:hAnsi="Arial" w:cs="Arial"/>
          <w:sz w:val="22"/>
        </w:rPr>
        <w:t xml:space="preserve"> Wykonawca – w okresie Realizacji Umowy - będzie przedstawiał Zamawiającemu wszelkie dokumenty ubezpieczeniowe oraz wszelkie decyzje związane z ubezpieczeniem inwestycji wystawione przez ubezpieczyciela/i oraz </w:t>
      </w:r>
      <w:r w:rsidRPr="00BC2D79">
        <w:rPr>
          <w:rFonts w:ascii="Arial" w:hAnsi="Arial" w:cs="Arial"/>
          <w:sz w:val="22"/>
        </w:rPr>
        <w:lastRenderedPageBreak/>
        <w:t xml:space="preserve">dokumenty potwierdzające terminowe opłacanie składek bądź raty składki. </w:t>
      </w:r>
      <w:r w:rsidR="000A0A3E">
        <w:rPr>
          <w:rFonts w:ascii="Arial" w:hAnsi="Arial" w:cs="Arial"/>
          <w:sz w:val="22"/>
        </w:rPr>
        <w:t>Powyższe zasady dotyczą odpowiednio również aneksów przedłużających Umowę.</w:t>
      </w:r>
    </w:p>
    <w:p w14:paraId="096D9FF0" w14:textId="77777777" w:rsidR="00923BD0" w:rsidRPr="000418D4" w:rsidRDefault="00923BD0" w:rsidP="00A228FB">
      <w:pPr>
        <w:pStyle w:val="Akapitzlist"/>
        <w:numPr>
          <w:ilvl w:val="0"/>
          <w:numId w:val="82"/>
        </w:numPr>
        <w:overflowPunct w:val="0"/>
        <w:autoSpaceDE w:val="0"/>
        <w:autoSpaceDN w:val="0"/>
        <w:adjustRightInd w:val="0"/>
        <w:spacing w:beforeLines="40" w:before="96" w:afterLines="40" w:after="96" w:line="276" w:lineRule="auto"/>
        <w:ind w:left="567" w:hanging="567"/>
        <w:contextualSpacing w:val="0"/>
        <w:jc w:val="both"/>
        <w:textAlignment w:val="baseline"/>
        <w:rPr>
          <w:rFonts w:ascii="Arial" w:hAnsi="Arial" w:cs="Arial"/>
          <w:sz w:val="22"/>
        </w:rPr>
      </w:pPr>
      <w:r w:rsidRPr="000418D4">
        <w:rPr>
          <w:rFonts w:ascii="Arial" w:hAnsi="Arial" w:cs="Arial"/>
          <w:sz w:val="22"/>
        </w:rPr>
        <w:t>Zamawiający, niezależnie od obowiązku dostarczenia dokumentacji ubezpieczeniowej określonego wyżej, uprawniony jest do weryfikacji przesłanej dokumentacji ubezpieczeniowej. W przypadku, w którym przesłane dokumenty nie spełniają wymogów ubezp</w:t>
      </w:r>
      <w:r w:rsidR="00002F05" w:rsidRPr="000418D4">
        <w:rPr>
          <w:rFonts w:ascii="Arial" w:hAnsi="Arial" w:cs="Arial"/>
          <w:sz w:val="22"/>
        </w:rPr>
        <w:t>ieczeniowych zawartych w której</w:t>
      </w:r>
      <w:r w:rsidRPr="000418D4">
        <w:rPr>
          <w:rFonts w:ascii="Arial" w:hAnsi="Arial" w:cs="Arial"/>
          <w:sz w:val="22"/>
        </w:rPr>
        <w:t xml:space="preserve">kolwiek z SubKLAUZULI KLAUZULI 18 Warunków </w:t>
      </w:r>
      <w:r w:rsidR="00002F05" w:rsidRPr="000418D4">
        <w:rPr>
          <w:rFonts w:ascii="Arial" w:hAnsi="Arial" w:cs="Arial"/>
          <w:sz w:val="22"/>
        </w:rPr>
        <w:t>Szczególnych</w:t>
      </w:r>
      <w:r w:rsidRPr="000418D4">
        <w:rPr>
          <w:rFonts w:ascii="Arial" w:hAnsi="Arial" w:cs="Arial"/>
          <w:sz w:val="22"/>
        </w:rPr>
        <w:t>, Zamawiający</w:t>
      </w:r>
      <w:r w:rsidR="009D41B0" w:rsidRPr="000418D4">
        <w:rPr>
          <w:rFonts w:ascii="Arial" w:hAnsi="Arial" w:cs="Arial"/>
          <w:sz w:val="22"/>
        </w:rPr>
        <w:t xml:space="preserve"> zgłosi swoje uwagi oraz</w:t>
      </w:r>
      <w:r w:rsidRPr="000418D4">
        <w:rPr>
          <w:rFonts w:ascii="Arial" w:hAnsi="Arial" w:cs="Arial"/>
          <w:sz w:val="22"/>
        </w:rPr>
        <w:t xml:space="preserve"> wyznacz</w:t>
      </w:r>
      <w:r w:rsidR="009D41B0" w:rsidRPr="000418D4">
        <w:rPr>
          <w:rFonts w:ascii="Arial" w:hAnsi="Arial" w:cs="Arial"/>
          <w:sz w:val="22"/>
        </w:rPr>
        <w:t>y</w:t>
      </w:r>
      <w:r w:rsidRPr="000418D4">
        <w:rPr>
          <w:rFonts w:ascii="Arial" w:hAnsi="Arial" w:cs="Arial"/>
          <w:sz w:val="22"/>
        </w:rPr>
        <w:t xml:space="preserve"> </w:t>
      </w:r>
      <w:r w:rsidR="00BC2D79">
        <w:rPr>
          <w:rFonts w:ascii="Arial" w:hAnsi="Arial" w:cs="Arial"/>
          <w:sz w:val="22"/>
        </w:rPr>
        <w:t xml:space="preserve">Wykonawcy jednorazowo </w:t>
      </w:r>
      <w:r w:rsidR="00BC2D79" w:rsidRPr="000418D4">
        <w:rPr>
          <w:rFonts w:ascii="Arial" w:hAnsi="Arial" w:cs="Arial"/>
          <w:sz w:val="22"/>
        </w:rPr>
        <w:t>dodatkow</w:t>
      </w:r>
      <w:r w:rsidR="00BC2D79">
        <w:rPr>
          <w:rFonts w:ascii="Arial" w:hAnsi="Arial" w:cs="Arial"/>
          <w:sz w:val="22"/>
        </w:rPr>
        <w:t>e</w:t>
      </w:r>
      <w:r w:rsidR="00BC2D79" w:rsidRPr="000418D4">
        <w:rPr>
          <w:rFonts w:ascii="Arial" w:hAnsi="Arial" w:cs="Arial"/>
          <w:sz w:val="22"/>
        </w:rPr>
        <w:t xml:space="preserve"> </w:t>
      </w:r>
      <w:r w:rsidRPr="000418D4">
        <w:rPr>
          <w:rFonts w:ascii="Arial" w:hAnsi="Arial" w:cs="Arial"/>
          <w:sz w:val="22"/>
        </w:rPr>
        <w:t xml:space="preserve">7 dni </w:t>
      </w:r>
      <w:r w:rsidR="00F647A8">
        <w:rPr>
          <w:rFonts w:ascii="Arial" w:hAnsi="Arial" w:cs="Arial"/>
          <w:sz w:val="22"/>
        </w:rPr>
        <w:t xml:space="preserve">roboczych </w:t>
      </w:r>
      <w:r w:rsidRPr="000418D4">
        <w:rPr>
          <w:rFonts w:ascii="Arial" w:hAnsi="Arial" w:cs="Arial"/>
          <w:sz w:val="22"/>
        </w:rPr>
        <w:t>na dokonanie zmian i ponowne przesłanie dokumentacji ubezpieczeniowej</w:t>
      </w:r>
      <w:r w:rsidR="00BC2D79" w:rsidRPr="00BC2D79">
        <w:rPr>
          <w:rFonts w:ascii="Arial" w:hAnsi="Arial" w:cs="Arial"/>
          <w:sz w:val="22"/>
        </w:rPr>
        <w:t xml:space="preserve"> </w:t>
      </w:r>
      <w:r w:rsidR="00BC2D79" w:rsidRPr="00EC0ACA">
        <w:rPr>
          <w:rFonts w:ascii="Arial" w:hAnsi="Arial" w:cs="Arial"/>
          <w:sz w:val="22"/>
        </w:rPr>
        <w:t>przez Wykonawcę. Zamawiający jest zobowiąz</w:t>
      </w:r>
      <w:r w:rsidR="00BC2D79">
        <w:rPr>
          <w:rFonts w:ascii="Arial" w:hAnsi="Arial" w:cs="Arial"/>
          <w:sz w:val="22"/>
        </w:rPr>
        <w:t>a</w:t>
      </w:r>
      <w:r w:rsidR="00BC2D79" w:rsidRPr="00EC0ACA">
        <w:rPr>
          <w:rFonts w:ascii="Arial" w:hAnsi="Arial" w:cs="Arial"/>
          <w:sz w:val="22"/>
        </w:rPr>
        <w:t>ny do wniesienia uwag w terminie nie dłuższym niż 30 dni od dnia otrzymania dokumentacji ubezpieczeniowej oraz 15 dni od dnia otrzymania poprawionej dokumentacji ubezpieczeniowej. Po zaakceptowaniu dokum</w:t>
      </w:r>
      <w:r w:rsidR="00BC2D79">
        <w:rPr>
          <w:rFonts w:ascii="Arial" w:hAnsi="Arial" w:cs="Arial"/>
          <w:sz w:val="22"/>
        </w:rPr>
        <w:t xml:space="preserve">entacji ubezpieczeniowej przez </w:t>
      </w:r>
      <w:r w:rsidR="00BC2D79" w:rsidRPr="00EC0ACA">
        <w:rPr>
          <w:rFonts w:ascii="Arial" w:hAnsi="Arial" w:cs="Arial"/>
          <w:sz w:val="22"/>
        </w:rPr>
        <w:t>Zamawiającego, Wykonawca w terminie 4 dni roboczych przekaże Zamawiającemu drogą elektroniczną scan podpisanej przez Ubezpieczyciela oraz Ubezpieczającego pełnej dokumentacji ubezpieczeniowej</w:t>
      </w:r>
      <w:r w:rsidR="00BC2D79">
        <w:rPr>
          <w:rFonts w:ascii="Arial" w:hAnsi="Arial" w:cs="Arial"/>
          <w:sz w:val="22"/>
        </w:rPr>
        <w:t>.</w:t>
      </w:r>
      <w:r w:rsidRPr="000418D4">
        <w:rPr>
          <w:rFonts w:ascii="Arial" w:hAnsi="Arial" w:cs="Arial"/>
          <w:sz w:val="22"/>
        </w:rPr>
        <w:t xml:space="preserve">. Jeżeli po dokonaniu ponownej weryfikacji przedstawione dokumenty ubezpieczeniowe nie będą nadal spełniały wymogów ubezpieczeniowych zawartych w którejkolwiek SubKLAUZULI KLAUZULI 18 Warunków </w:t>
      </w:r>
      <w:r w:rsidR="00002F05" w:rsidRPr="000418D4">
        <w:rPr>
          <w:rFonts w:ascii="Arial" w:hAnsi="Arial" w:cs="Arial"/>
          <w:sz w:val="22"/>
        </w:rPr>
        <w:t>Szczególnych</w:t>
      </w:r>
      <w:r w:rsidRPr="000418D4">
        <w:rPr>
          <w:rFonts w:ascii="Arial" w:hAnsi="Arial" w:cs="Arial"/>
          <w:sz w:val="22"/>
        </w:rPr>
        <w:t>, to:</w:t>
      </w:r>
    </w:p>
    <w:p w14:paraId="4D9D7D66" w14:textId="77777777" w:rsidR="00923BD0" w:rsidRPr="000418D4" w:rsidRDefault="00923BD0" w:rsidP="00EA5DF1">
      <w:pPr>
        <w:numPr>
          <w:ilvl w:val="0"/>
          <w:numId w:val="134"/>
        </w:numPr>
        <w:spacing w:beforeLines="40" w:before="96" w:afterLines="40" w:after="96" w:line="276" w:lineRule="auto"/>
        <w:ind w:left="993" w:hanging="426"/>
        <w:jc w:val="both"/>
        <w:rPr>
          <w:rFonts w:ascii="Arial" w:hAnsi="Arial" w:cs="Arial"/>
          <w:sz w:val="22"/>
        </w:rPr>
      </w:pPr>
      <w:r w:rsidRPr="000418D4">
        <w:rPr>
          <w:rFonts w:ascii="Arial" w:hAnsi="Arial" w:cs="Arial"/>
          <w:sz w:val="22"/>
        </w:rPr>
        <w:t>Zamawiający poinformuje Wykonawcę, iż przejmuje gestię ubezpieczeniową w</w:t>
      </w:r>
      <w:r w:rsidR="00BC2D79">
        <w:rPr>
          <w:rFonts w:ascii="Arial" w:hAnsi="Arial" w:cs="Arial"/>
          <w:sz w:val="22"/>
        </w:rPr>
        <w:t> </w:t>
      </w:r>
      <w:r w:rsidRPr="000418D4">
        <w:rPr>
          <w:rFonts w:ascii="Arial" w:hAnsi="Arial" w:cs="Arial"/>
          <w:sz w:val="22"/>
        </w:rPr>
        <w:t>zakresie umów ubezpieczenia, które nie spełniają wymogów ubezpieczeniowych zawartych w niniejszej KLAUZULI 18 Warunków Szczególnych</w:t>
      </w:r>
      <w:r w:rsidR="00BC2D79">
        <w:rPr>
          <w:rFonts w:ascii="Arial" w:hAnsi="Arial" w:cs="Arial"/>
          <w:sz w:val="22"/>
        </w:rPr>
        <w:t>;</w:t>
      </w:r>
      <w:r w:rsidR="00BC2D79" w:rsidRPr="000418D4">
        <w:rPr>
          <w:rFonts w:ascii="Arial" w:hAnsi="Arial" w:cs="Arial"/>
          <w:sz w:val="22"/>
        </w:rPr>
        <w:t xml:space="preserve"> </w:t>
      </w:r>
    </w:p>
    <w:p w14:paraId="2DE08946" w14:textId="77777777" w:rsidR="00923BD0" w:rsidRPr="000418D4" w:rsidRDefault="00923BD0" w:rsidP="00EA5DF1">
      <w:pPr>
        <w:numPr>
          <w:ilvl w:val="0"/>
          <w:numId w:val="134"/>
        </w:numPr>
        <w:spacing w:beforeLines="40" w:before="96" w:afterLines="40" w:after="96" w:line="276" w:lineRule="auto"/>
        <w:ind w:left="993" w:hanging="426"/>
        <w:jc w:val="both"/>
        <w:rPr>
          <w:rFonts w:ascii="Arial" w:hAnsi="Arial" w:cs="Arial"/>
          <w:sz w:val="22"/>
        </w:rPr>
      </w:pPr>
      <w:r w:rsidRPr="000418D4">
        <w:rPr>
          <w:rFonts w:ascii="Arial" w:hAnsi="Arial" w:cs="Arial"/>
          <w:sz w:val="22"/>
        </w:rPr>
        <w:t>Przejęcie gestii ubezpieczeniowej, o której mowa w lit a) oznacza przejęcie na koszt Wykonawcy procesu przygotowania dokumentów ubezpieczeniowych, w</w:t>
      </w:r>
      <w:r w:rsidR="00BC2D79">
        <w:rPr>
          <w:rFonts w:ascii="Arial" w:hAnsi="Arial" w:cs="Arial"/>
          <w:sz w:val="22"/>
        </w:rPr>
        <w:t> </w:t>
      </w:r>
      <w:r w:rsidRPr="000418D4">
        <w:rPr>
          <w:rFonts w:ascii="Arial" w:hAnsi="Arial" w:cs="Arial"/>
          <w:sz w:val="22"/>
        </w:rPr>
        <w:t>tym negocjowanie warunków ubezpieczenia i przygotowanie dokumentów umów ubezpieczenia, w których Ubezpieczającym, czyli stroną zobowiązaną do podpisania umowy ubezpieczenia oraz płatnikiem składki pozostanie Wykonawca</w:t>
      </w:r>
      <w:r w:rsidR="00BC2D79">
        <w:rPr>
          <w:rFonts w:ascii="Arial" w:hAnsi="Arial" w:cs="Arial"/>
          <w:sz w:val="22"/>
        </w:rPr>
        <w:t>;</w:t>
      </w:r>
      <w:r w:rsidR="00BC2D79" w:rsidRPr="000418D4">
        <w:rPr>
          <w:rFonts w:ascii="Arial" w:hAnsi="Arial" w:cs="Arial"/>
          <w:sz w:val="22"/>
        </w:rPr>
        <w:t xml:space="preserve"> </w:t>
      </w:r>
    </w:p>
    <w:p w14:paraId="19FF0664" w14:textId="77777777" w:rsidR="00923BD0" w:rsidRPr="000418D4" w:rsidRDefault="00923BD0" w:rsidP="00EA5DF1">
      <w:pPr>
        <w:numPr>
          <w:ilvl w:val="0"/>
          <w:numId w:val="134"/>
        </w:numPr>
        <w:spacing w:beforeLines="40" w:before="96" w:afterLines="40" w:after="96" w:line="276" w:lineRule="auto"/>
        <w:ind w:left="993" w:hanging="426"/>
        <w:jc w:val="both"/>
        <w:rPr>
          <w:rFonts w:ascii="Arial" w:hAnsi="Arial" w:cs="Arial"/>
          <w:sz w:val="22"/>
        </w:rPr>
      </w:pPr>
      <w:r w:rsidRPr="000418D4">
        <w:rPr>
          <w:rFonts w:ascii="Arial" w:hAnsi="Arial" w:cs="Arial"/>
          <w:sz w:val="22"/>
        </w:rPr>
        <w:t>Wykonawca, w terminie 3 dni od powzięcia infor</w:t>
      </w:r>
      <w:r w:rsidR="009E2937" w:rsidRPr="000418D4">
        <w:rPr>
          <w:rFonts w:ascii="Arial" w:hAnsi="Arial" w:cs="Arial"/>
          <w:sz w:val="22"/>
        </w:rPr>
        <w:t xml:space="preserve">macji, o której mowa w lit. a) </w:t>
      </w:r>
      <w:r w:rsidRPr="000418D4">
        <w:rPr>
          <w:rFonts w:ascii="Arial" w:hAnsi="Arial" w:cs="Arial"/>
          <w:sz w:val="22"/>
        </w:rPr>
        <w:t>udzieli i doręczy brokerowi ube</w:t>
      </w:r>
      <w:r w:rsidR="009E2937" w:rsidRPr="000418D4">
        <w:rPr>
          <w:rFonts w:ascii="Arial" w:hAnsi="Arial" w:cs="Arial"/>
          <w:sz w:val="22"/>
        </w:rPr>
        <w:t>zpieczeniowemu Zamawiającego,</w:t>
      </w:r>
      <w:r w:rsidRPr="000418D4">
        <w:rPr>
          <w:rFonts w:ascii="Arial" w:hAnsi="Arial" w:cs="Arial"/>
          <w:sz w:val="22"/>
        </w:rPr>
        <w:t xml:space="preserve"> jednorazowe zlecenie brokerskie do przygotowania dokumentów ubezpieczeniowych, w tym negocjowania warunków ubezpieczenia zgodnych z wymogami ubezpieczeniowymi wskazanymi w niniejszej KLAUZULI 18 Warunków Szczególnych</w:t>
      </w:r>
      <w:r w:rsidR="00BC2D79">
        <w:rPr>
          <w:rFonts w:ascii="Arial" w:hAnsi="Arial" w:cs="Arial"/>
          <w:sz w:val="22"/>
        </w:rPr>
        <w:t>;</w:t>
      </w:r>
    </w:p>
    <w:p w14:paraId="67A4FA80" w14:textId="77777777" w:rsidR="00923BD0" w:rsidRPr="000418D4" w:rsidRDefault="00411133" w:rsidP="00EA5DF1">
      <w:pPr>
        <w:numPr>
          <w:ilvl w:val="0"/>
          <w:numId w:val="134"/>
        </w:numPr>
        <w:spacing w:beforeLines="40" w:before="96" w:afterLines="40" w:after="96" w:line="276" w:lineRule="auto"/>
        <w:ind w:left="993" w:hanging="426"/>
        <w:jc w:val="both"/>
        <w:rPr>
          <w:rFonts w:ascii="Arial" w:hAnsi="Arial" w:cs="Arial"/>
          <w:sz w:val="22"/>
        </w:rPr>
      </w:pPr>
      <w:r w:rsidRPr="000418D4">
        <w:rPr>
          <w:rFonts w:ascii="Arial" w:hAnsi="Arial" w:cs="Arial"/>
          <w:sz w:val="22"/>
        </w:rPr>
        <w:t>w</w:t>
      </w:r>
      <w:r w:rsidR="00923BD0" w:rsidRPr="000418D4">
        <w:rPr>
          <w:rFonts w:ascii="Arial" w:hAnsi="Arial" w:cs="Arial"/>
          <w:sz w:val="22"/>
        </w:rPr>
        <w:t xml:space="preserve"> przypadku, w którym zl</w:t>
      </w:r>
      <w:r w:rsidR="009E2937" w:rsidRPr="000418D4">
        <w:rPr>
          <w:rFonts w:ascii="Arial" w:hAnsi="Arial" w:cs="Arial"/>
          <w:sz w:val="22"/>
        </w:rPr>
        <w:t>ecenie, o którym mowa w lit. c)</w:t>
      </w:r>
      <w:r w:rsidR="00923BD0" w:rsidRPr="000418D4">
        <w:rPr>
          <w:rFonts w:ascii="Arial" w:hAnsi="Arial" w:cs="Arial"/>
          <w:sz w:val="22"/>
        </w:rPr>
        <w:t xml:space="preserve"> nie zostało udzielone lub zostało udzielone nieskutecznie albo nie zostało d</w:t>
      </w:r>
      <w:r w:rsidR="009E2657">
        <w:rPr>
          <w:rFonts w:ascii="Arial" w:hAnsi="Arial" w:cs="Arial"/>
          <w:sz w:val="22"/>
        </w:rPr>
        <w:t>oręczone, przyjmuje się, że </w:t>
      </w:r>
      <w:r w:rsidR="00923BD0" w:rsidRPr="000418D4">
        <w:rPr>
          <w:rFonts w:ascii="Arial" w:hAnsi="Arial" w:cs="Arial"/>
          <w:sz w:val="22"/>
        </w:rPr>
        <w:t>zlecenie to wynika wprost z niniejszej Umowy i zostało udzielone z chwilą jej podpisania</w:t>
      </w:r>
      <w:r w:rsidR="00BC2D79">
        <w:rPr>
          <w:rFonts w:ascii="Arial" w:hAnsi="Arial" w:cs="Arial"/>
          <w:sz w:val="22"/>
        </w:rPr>
        <w:t>;</w:t>
      </w:r>
    </w:p>
    <w:p w14:paraId="3F2AE7FA" w14:textId="77777777" w:rsidR="00923BD0" w:rsidRPr="000418D4" w:rsidRDefault="00923BD0" w:rsidP="00EA5DF1">
      <w:pPr>
        <w:numPr>
          <w:ilvl w:val="0"/>
          <w:numId w:val="134"/>
        </w:numPr>
        <w:spacing w:beforeLines="40" w:before="96" w:afterLines="40" w:after="96" w:line="276" w:lineRule="auto"/>
        <w:ind w:left="993" w:hanging="426"/>
        <w:jc w:val="both"/>
        <w:rPr>
          <w:rFonts w:ascii="Arial" w:hAnsi="Arial" w:cs="Arial"/>
          <w:sz w:val="22"/>
        </w:rPr>
      </w:pPr>
      <w:r w:rsidRPr="000418D4">
        <w:rPr>
          <w:rFonts w:ascii="Arial" w:hAnsi="Arial" w:cs="Arial"/>
          <w:sz w:val="22"/>
        </w:rPr>
        <w:t>Zamawiający zastrzega sobie prawo do innego sposobu rozliczenia płatności wobec Ubezpieczyciela, w tym poprzez potrącenie z wynagrodzenia należnego Wykonawcy.</w:t>
      </w:r>
    </w:p>
    <w:p w14:paraId="6C1235BD" w14:textId="77777777" w:rsidR="00923BD0" w:rsidRPr="000418D4" w:rsidRDefault="00923BD0" w:rsidP="00BC2D79">
      <w:pPr>
        <w:spacing w:beforeLines="40" w:before="96" w:afterLines="40" w:after="96" w:line="276" w:lineRule="auto"/>
        <w:ind w:left="567"/>
        <w:jc w:val="both"/>
        <w:rPr>
          <w:rFonts w:ascii="Arial" w:hAnsi="Arial" w:cs="Arial"/>
          <w:sz w:val="22"/>
        </w:rPr>
      </w:pPr>
      <w:r w:rsidRPr="000418D4">
        <w:rPr>
          <w:rFonts w:ascii="Arial" w:hAnsi="Arial" w:cs="Arial"/>
          <w:sz w:val="22"/>
        </w:rPr>
        <w:t xml:space="preserve">Żadne prace/usługi nie mogą być wykonane przed dostarczeniem dokumentacji ubezpieczeniowej przez Wykonawcę w </w:t>
      </w:r>
      <w:r w:rsidR="009E2937" w:rsidRPr="000418D4">
        <w:rPr>
          <w:rFonts w:ascii="Arial" w:hAnsi="Arial" w:cs="Arial"/>
          <w:sz w:val="22"/>
        </w:rPr>
        <w:t>terminie, o którym</w:t>
      </w:r>
      <w:r w:rsidRPr="000418D4">
        <w:rPr>
          <w:rFonts w:ascii="Arial" w:hAnsi="Arial" w:cs="Arial"/>
          <w:sz w:val="22"/>
        </w:rPr>
        <w:t xml:space="preserve"> mowa w pkt. 6.</w:t>
      </w:r>
    </w:p>
    <w:p w14:paraId="11A47E49" w14:textId="77777777" w:rsidR="00923BD0" w:rsidRPr="000418D4" w:rsidRDefault="00923BD0" w:rsidP="00A228FB">
      <w:pPr>
        <w:pStyle w:val="Akapitzlist"/>
        <w:numPr>
          <w:ilvl w:val="0"/>
          <w:numId w:val="82"/>
        </w:numPr>
        <w:overflowPunct w:val="0"/>
        <w:autoSpaceDE w:val="0"/>
        <w:autoSpaceDN w:val="0"/>
        <w:adjustRightInd w:val="0"/>
        <w:spacing w:beforeLines="40" w:before="96" w:afterLines="40" w:after="96" w:line="276" w:lineRule="auto"/>
        <w:ind w:left="567" w:hanging="567"/>
        <w:contextualSpacing w:val="0"/>
        <w:jc w:val="both"/>
        <w:textAlignment w:val="baseline"/>
        <w:rPr>
          <w:rFonts w:ascii="Arial" w:hAnsi="Arial" w:cs="Arial"/>
          <w:sz w:val="22"/>
        </w:rPr>
      </w:pPr>
      <w:r w:rsidRPr="000418D4">
        <w:rPr>
          <w:rFonts w:ascii="Arial" w:hAnsi="Arial" w:cs="Arial"/>
          <w:sz w:val="22"/>
        </w:rPr>
        <w:t xml:space="preserve">Każda ze Stron będzie przestrzegać warunków wymaganych w każdej z umów ubezpieczenia (polis). Strona ubezpieczająca będzie na bieżąco informowała ubezpieczycieli o wszelkich odnośnych zmianach w realizacji Robót i zapewni, że </w:t>
      </w:r>
      <w:r w:rsidRPr="000418D4">
        <w:rPr>
          <w:rFonts w:ascii="Arial" w:hAnsi="Arial" w:cs="Arial"/>
          <w:sz w:val="22"/>
        </w:rPr>
        <w:lastRenderedPageBreak/>
        <w:t>ubezpieczenie jest utrzymywane zgodnie z niniejszą KLAUZULĄ 18 Warunków Szczególnych.</w:t>
      </w:r>
    </w:p>
    <w:p w14:paraId="6E8D7C46" w14:textId="77777777" w:rsidR="00923BD0" w:rsidRPr="000418D4" w:rsidRDefault="00923BD0" w:rsidP="00A228FB">
      <w:pPr>
        <w:pStyle w:val="Akapitzlist"/>
        <w:numPr>
          <w:ilvl w:val="0"/>
          <w:numId w:val="82"/>
        </w:numPr>
        <w:overflowPunct w:val="0"/>
        <w:autoSpaceDE w:val="0"/>
        <w:autoSpaceDN w:val="0"/>
        <w:adjustRightInd w:val="0"/>
        <w:spacing w:beforeLines="40" w:before="96" w:afterLines="40" w:after="96" w:line="276" w:lineRule="auto"/>
        <w:ind w:left="567" w:hanging="567"/>
        <w:contextualSpacing w:val="0"/>
        <w:jc w:val="both"/>
        <w:textAlignment w:val="baseline"/>
        <w:rPr>
          <w:rFonts w:ascii="Arial" w:hAnsi="Arial" w:cs="Arial"/>
          <w:sz w:val="22"/>
        </w:rPr>
      </w:pPr>
      <w:r w:rsidRPr="000418D4">
        <w:rPr>
          <w:rFonts w:ascii="Arial" w:hAnsi="Arial" w:cs="Arial"/>
          <w:sz w:val="22"/>
        </w:rPr>
        <w:t>Żadna ze Stron nie dokona jakiejkolwiek istotnej zmiany ustaleń jakiegokolwiek ubezpieczenia bez uprzedniego zatwierdzenia przez drugą Stronę. Jeżeli ubezpieczyciel dokona (lub będzie próbował dokonać) jakąkolwiek zmianę, to Strona najpierw powiadomiona przez ubezpieczyciela, bezzwłocznie da powiadomienie o tym drugiej Stronie.</w:t>
      </w:r>
    </w:p>
    <w:p w14:paraId="44E58DC1" w14:textId="77777777" w:rsidR="00923BD0" w:rsidRPr="000418D4" w:rsidRDefault="00923BD0" w:rsidP="00A228FB">
      <w:pPr>
        <w:pStyle w:val="Akapitzlist"/>
        <w:numPr>
          <w:ilvl w:val="0"/>
          <w:numId w:val="82"/>
        </w:numPr>
        <w:overflowPunct w:val="0"/>
        <w:autoSpaceDE w:val="0"/>
        <w:autoSpaceDN w:val="0"/>
        <w:adjustRightInd w:val="0"/>
        <w:spacing w:beforeLines="40" w:before="96" w:afterLines="40" w:after="96" w:line="276" w:lineRule="auto"/>
        <w:ind w:left="567" w:hanging="567"/>
        <w:contextualSpacing w:val="0"/>
        <w:jc w:val="both"/>
        <w:textAlignment w:val="baseline"/>
        <w:rPr>
          <w:rFonts w:ascii="Arial" w:hAnsi="Arial" w:cs="Arial"/>
          <w:sz w:val="22"/>
        </w:rPr>
      </w:pPr>
      <w:r w:rsidRPr="000418D4">
        <w:rPr>
          <w:rFonts w:ascii="Arial" w:hAnsi="Arial" w:cs="Arial"/>
          <w:sz w:val="22"/>
        </w:rPr>
        <w:t xml:space="preserve">Postanowienia niniejszej KLAUZULI 18 Warunków Szczególnych nie ograniczają zobowiązań, rękojmi lub odpowiedzialności Wykonawcy lub Zamawiającego, według innych ustaleń Kontraktu lub w inny sposób. Wszelkie kwoty, </w:t>
      </w:r>
      <w:r w:rsidR="00E262DC" w:rsidRPr="000418D4">
        <w:rPr>
          <w:rFonts w:ascii="Arial" w:hAnsi="Arial" w:cs="Arial"/>
          <w:sz w:val="22"/>
        </w:rPr>
        <w:t>nieubezpieczone</w:t>
      </w:r>
      <w:r w:rsidRPr="000418D4">
        <w:rPr>
          <w:rFonts w:ascii="Arial" w:hAnsi="Arial" w:cs="Arial"/>
          <w:sz w:val="22"/>
        </w:rPr>
        <w:t xml:space="preserve"> lub nie odzyskane od ubezpieczycieli, będą obciążały Wykonawcę i/lub Zamawiającego zgodnie z tymi zobowiązaniami, rękojmiami lub odpowiedzialnościami. Jednakże, jeśli Strona ubezpieczająca zaniedba dokonania i utrzymania w mocy jakiegoś ubezpieczenia, które jest osiągalne i które jest wymagane do dokonania i przedłużania według Kontraktu, a druga Strona, ani nie zatwierdzi tego pominięcia, ani nie dokona ubezpieczenia z zakresem pokrycia odpowiadającym takiemu uchybieniu, to jakiekolwiek kwoty, które powinny były być możliwe do odzyskania według tego ubezpieczenia, będą zapłacone przez Stronę ubezpieczającą.</w:t>
      </w:r>
    </w:p>
    <w:p w14:paraId="357BF690" w14:textId="77777777" w:rsidR="00923BD0" w:rsidRPr="000418D4" w:rsidRDefault="00923BD0" w:rsidP="00A228FB">
      <w:pPr>
        <w:pStyle w:val="Akapitzlist"/>
        <w:numPr>
          <w:ilvl w:val="0"/>
          <w:numId w:val="82"/>
        </w:numPr>
        <w:overflowPunct w:val="0"/>
        <w:autoSpaceDE w:val="0"/>
        <w:autoSpaceDN w:val="0"/>
        <w:adjustRightInd w:val="0"/>
        <w:spacing w:beforeLines="40" w:before="96" w:afterLines="40" w:after="96" w:line="276" w:lineRule="auto"/>
        <w:ind w:left="567" w:hanging="567"/>
        <w:contextualSpacing w:val="0"/>
        <w:jc w:val="both"/>
        <w:textAlignment w:val="baseline"/>
        <w:rPr>
          <w:rFonts w:ascii="Arial" w:hAnsi="Arial" w:cs="Arial"/>
          <w:sz w:val="22"/>
        </w:rPr>
      </w:pPr>
      <w:r w:rsidRPr="000418D4">
        <w:rPr>
          <w:rFonts w:ascii="Arial" w:hAnsi="Arial" w:cs="Arial"/>
          <w:sz w:val="22"/>
        </w:rPr>
        <w:t xml:space="preserve">Płatności dokonywane przez jedną Stronę drugiej Stronie, będą uwzględniały SubKLAUZULĘ 2.5 Warunków </w:t>
      </w:r>
      <w:r w:rsidR="003056E3">
        <w:rPr>
          <w:rFonts w:ascii="Arial" w:hAnsi="Arial" w:cs="Arial"/>
          <w:sz w:val="22"/>
        </w:rPr>
        <w:t>Szcze</w:t>
      </w:r>
      <w:r w:rsidR="003056E3" w:rsidRPr="000418D4">
        <w:rPr>
          <w:rFonts w:ascii="Arial" w:hAnsi="Arial" w:cs="Arial"/>
          <w:sz w:val="22"/>
        </w:rPr>
        <w:t xml:space="preserve">gólnych </w:t>
      </w:r>
      <w:r w:rsidRPr="000418D4">
        <w:rPr>
          <w:rFonts w:ascii="Arial" w:hAnsi="Arial" w:cs="Arial"/>
          <w:sz w:val="22"/>
        </w:rPr>
        <w:t>lub SubKLAUZULĘ 20.1 Warunków</w:t>
      </w:r>
      <w:r w:rsidR="003056E3">
        <w:rPr>
          <w:rFonts w:ascii="Arial" w:hAnsi="Arial" w:cs="Arial"/>
          <w:sz w:val="22"/>
        </w:rPr>
        <w:t xml:space="preserve"> Ogólnych</w:t>
      </w:r>
      <w:r w:rsidRPr="000418D4">
        <w:rPr>
          <w:rFonts w:ascii="Arial" w:hAnsi="Arial" w:cs="Arial"/>
          <w:sz w:val="22"/>
        </w:rPr>
        <w:t>, w zależności, która ma zastosowanie.</w:t>
      </w:r>
    </w:p>
    <w:p w14:paraId="6FAEB6CB" w14:textId="77777777" w:rsidR="00923BD0" w:rsidRPr="000418D4" w:rsidRDefault="00923BD0" w:rsidP="00A228FB">
      <w:pPr>
        <w:pStyle w:val="Akapitzlist"/>
        <w:numPr>
          <w:ilvl w:val="0"/>
          <w:numId w:val="82"/>
        </w:numPr>
        <w:overflowPunct w:val="0"/>
        <w:autoSpaceDE w:val="0"/>
        <w:autoSpaceDN w:val="0"/>
        <w:adjustRightInd w:val="0"/>
        <w:spacing w:beforeLines="40" w:before="96" w:afterLines="40" w:after="96" w:line="276" w:lineRule="auto"/>
        <w:ind w:left="567" w:hanging="567"/>
        <w:contextualSpacing w:val="0"/>
        <w:jc w:val="both"/>
        <w:textAlignment w:val="baseline"/>
        <w:rPr>
          <w:rFonts w:ascii="Arial" w:hAnsi="Arial" w:cs="Arial"/>
          <w:sz w:val="22"/>
        </w:rPr>
      </w:pPr>
      <w:r w:rsidRPr="000418D4">
        <w:rPr>
          <w:rFonts w:ascii="Arial" w:hAnsi="Arial" w:cs="Arial"/>
          <w:sz w:val="22"/>
        </w:rPr>
        <w:t>Jeżeli w trakcie wykonywania Robót okaże się, że Wykonawca nie jest w stanie przedstawić dowodów opłacenia składek/rat składek i ważności polis ubezpieczeniowych, to Inżynier może wstrzymać wykonanie Robót ze skutkiem natychmiastowym. Skutki takiego wstrzymania Robót będą obciążać wyłącznie Wykonawcę.</w:t>
      </w:r>
    </w:p>
    <w:p w14:paraId="1CA78AB3" w14:textId="77777777" w:rsidR="00923BD0" w:rsidRPr="000418D4" w:rsidRDefault="00923BD0" w:rsidP="00A228FB">
      <w:pPr>
        <w:pStyle w:val="Akapitzlist"/>
        <w:numPr>
          <w:ilvl w:val="0"/>
          <w:numId w:val="82"/>
        </w:numPr>
        <w:overflowPunct w:val="0"/>
        <w:autoSpaceDE w:val="0"/>
        <w:autoSpaceDN w:val="0"/>
        <w:adjustRightInd w:val="0"/>
        <w:spacing w:beforeLines="40" w:before="96" w:afterLines="40" w:after="96" w:line="276" w:lineRule="auto"/>
        <w:ind w:left="567" w:hanging="567"/>
        <w:contextualSpacing w:val="0"/>
        <w:jc w:val="both"/>
        <w:textAlignment w:val="baseline"/>
        <w:rPr>
          <w:rFonts w:ascii="Arial" w:hAnsi="Arial" w:cs="Arial"/>
          <w:sz w:val="22"/>
        </w:rPr>
      </w:pPr>
      <w:r w:rsidRPr="000418D4">
        <w:rPr>
          <w:rFonts w:ascii="Arial" w:hAnsi="Arial" w:cs="Arial"/>
          <w:sz w:val="22"/>
        </w:rPr>
        <w:t>Żadna umowa ubezpieczenia (polisa) przewidziana dla tego Kontraktu nie może zawierać wyłączenia odpowiedzialności za straty, szkody lub przywrócenie stanu pierwotnego w wyniku błędu lub pominięcia popełnionego przez Projektanta, Inżyniera lub ich personel.</w:t>
      </w:r>
    </w:p>
    <w:p w14:paraId="6280BFBB" w14:textId="77777777" w:rsidR="00923BD0" w:rsidRPr="000418D4" w:rsidRDefault="00923BD0" w:rsidP="00A228FB">
      <w:pPr>
        <w:pStyle w:val="Akapitzlist"/>
        <w:numPr>
          <w:ilvl w:val="0"/>
          <w:numId w:val="82"/>
        </w:numPr>
        <w:overflowPunct w:val="0"/>
        <w:autoSpaceDE w:val="0"/>
        <w:autoSpaceDN w:val="0"/>
        <w:adjustRightInd w:val="0"/>
        <w:spacing w:beforeLines="40" w:before="96" w:afterLines="40" w:after="96" w:line="276" w:lineRule="auto"/>
        <w:ind w:left="567" w:hanging="567"/>
        <w:contextualSpacing w:val="0"/>
        <w:jc w:val="both"/>
        <w:textAlignment w:val="baseline"/>
        <w:rPr>
          <w:rFonts w:ascii="Arial" w:hAnsi="Arial" w:cs="Arial"/>
        </w:rPr>
      </w:pPr>
      <w:r w:rsidRPr="000418D4">
        <w:rPr>
          <w:rFonts w:ascii="Arial" w:hAnsi="Arial" w:cs="Arial"/>
          <w:sz w:val="22"/>
        </w:rPr>
        <w:t>Poprzez wymóg „ubezpieczenia” rozumie się przedstawienie umów ubezpieczenia oraz związanego nierozerwalnie z nimi serwisu obsługi umów oraz likwidacji szkód związanych z tymi umowami na terenie RP, w celu odpowiedniego zabezpieczenia interesów Zamawiającego związanego z realizacją inwestycji</w:t>
      </w:r>
      <w:r w:rsidRPr="000418D4">
        <w:rPr>
          <w:rFonts w:ascii="Arial" w:hAnsi="Arial" w:cs="Arial"/>
        </w:rPr>
        <w:t>.</w:t>
      </w:r>
    </w:p>
    <w:p w14:paraId="00484673" w14:textId="77777777" w:rsidR="00F013C8" w:rsidRPr="000418D4" w:rsidRDefault="00950A52" w:rsidP="004365D3">
      <w:pPr>
        <w:pStyle w:val="Nagwek3"/>
        <w:spacing w:beforeLines="40" w:before="96" w:afterLines="40" w:after="96" w:line="276" w:lineRule="auto"/>
      </w:pPr>
      <w:bookmarkStart w:id="492" w:name="_Toc449656764"/>
      <w:bookmarkStart w:id="493" w:name="_Toc506972659"/>
      <w:r w:rsidRPr="000418D4">
        <w:t>SubKLAUZULA 18.2</w:t>
      </w:r>
      <w:r w:rsidRPr="000418D4">
        <w:tab/>
      </w:r>
      <w:commentRangeStart w:id="494"/>
      <w:r w:rsidR="00F013C8" w:rsidRPr="000418D4">
        <w:t>UBEZPIECZENIE ROBÓT I SPRZETU WYKONAWCY</w:t>
      </w:r>
      <w:bookmarkEnd w:id="490"/>
      <w:bookmarkEnd w:id="491"/>
      <w:bookmarkEnd w:id="492"/>
      <w:bookmarkEnd w:id="493"/>
      <w:commentRangeEnd w:id="494"/>
      <w:r w:rsidR="00222C1A">
        <w:rPr>
          <w:rStyle w:val="Odwoaniedokomentarza"/>
          <w:rFonts w:ascii="Times New Roman" w:hAnsi="Times New Roman" w:cs="Times New Roman"/>
          <w:b w:val="0"/>
          <w:bCs w:val="0"/>
          <w:noProof w:val="0"/>
        </w:rPr>
        <w:commentReference w:id="494"/>
      </w:r>
    </w:p>
    <w:p w14:paraId="6FC35143" w14:textId="77777777" w:rsidR="00F013C8" w:rsidRPr="000418D4" w:rsidRDefault="00F013C8"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SubKLAUZULĘ i zastępuje następującą treśc</w:t>
      </w:r>
      <w:r w:rsidR="00950A52" w:rsidRPr="000418D4">
        <w:rPr>
          <w:rFonts w:ascii="Arial" w:hAnsi="Arial" w:cs="Arial"/>
          <w:sz w:val="22"/>
          <w:szCs w:val="22"/>
        </w:rPr>
        <w:t>ią:</w:t>
      </w:r>
    </w:p>
    <w:p w14:paraId="33116CFB" w14:textId="77777777" w:rsidR="00F013C8" w:rsidRPr="000418D4" w:rsidRDefault="00F013C8" w:rsidP="00EA5DF1">
      <w:pPr>
        <w:numPr>
          <w:ilvl w:val="0"/>
          <w:numId w:val="137"/>
        </w:numPr>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 xml:space="preserve">Strona ubezpieczająca ubezpieczy Roboty, Urządzenia, Materiały i Dokumenty Wykonawcy, jak również Urządzenia i Materiały przeznaczone dla Robót, będące własnością Zamawiającego stosownie do zapisów SubKLAUZULI 14.5 Warunków Szczególnych, na sumę nie niższą od pełnego kosztu odtworzenia, włączając w to koszty rozbiórki, usunięcia gruzu i honoraria konsultantów oraz zysk. Ubezpieczenie to będzie w mocy od daty, do której mają być przedłożone dokumenty ubezpieczeniowe  według  SubKLAUZULI  18.1 </w:t>
      </w:r>
      <w:r w:rsidRPr="000418D4">
        <w:rPr>
          <w:rFonts w:ascii="Arial" w:hAnsi="Arial" w:cs="Arial"/>
          <w:iCs/>
          <w:sz w:val="22"/>
          <w:szCs w:val="22"/>
        </w:rPr>
        <w:t>Warunków Szczególnych</w:t>
      </w:r>
      <w:r w:rsidRPr="000418D4">
        <w:rPr>
          <w:rFonts w:ascii="Arial" w:hAnsi="Arial" w:cs="Arial"/>
          <w:sz w:val="22"/>
          <w:szCs w:val="22"/>
        </w:rPr>
        <w:t xml:space="preserve">, aż do daty wystawienia </w:t>
      </w:r>
      <w:r w:rsidR="00950A52" w:rsidRPr="000418D4">
        <w:rPr>
          <w:rFonts w:ascii="Arial" w:hAnsi="Arial" w:cs="Arial"/>
          <w:sz w:val="22"/>
          <w:szCs w:val="22"/>
        </w:rPr>
        <w:t>Świadectwa Przejęcia dla Robót.</w:t>
      </w:r>
    </w:p>
    <w:p w14:paraId="3E8EA1CA" w14:textId="77777777" w:rsidR="00F013C8" w:rsidRPr="000418D4" w:rsidRDefault="00F013C8" w:rsidP="00EA5DF1">
      <w:pPr>
        <w:numPr>
          <w:ilvl w:val="0"/>
          <w:numId w:val="137"/>
        </w:numPr>
        <w:spacing w:before="60" w:afterLines="60" w:after="144" w:line="280" w:lineRule="exact"/>
        <w:ind w:left="567" w:hanging="567"/>
        <w:jc w:val="both"/>
        <w:rPr>
          <w:rFonts w:ascii="Arial" w:hAnsi="Arial" w:cs="Arial"/>
          <w:sz w:val="22"/>
          <w:szCs w:val="22"/>
        </w:rPr>
      </w:pPr>
      <w:r w:rsidRPr="000418D4">
        <w:rPr>
          <w:rFonts w:ascii="Arial" w:hAnsi="Arial" w:cs="Arial"/>
          <w:sz w:val="22"/>
          <w:szCs w:val="22"/>
        </w:rPr>
        <w:lastRenderedPageBreak/>
        <w:t>Strona ubezpieczająca przygotuje to ubezpieczenie tak, aby zapewnić aż do daty upływu okresu rękojmi za wady (nie wcześniej jednak niż do daty wystawienia Świadectwa Wykonania), pokrycie straty lub szkody, za którą jest odpowiedzialny Wykonawca/inny ubezpieczony, a wynikającej z przyczyny zaistniałej przed wystawieniem Świadectwa Przejęcia oraz straty lub szkody spowodowanej przez Wykonawcę w trakcie prowadzenia jakichkolwiek innych działań (włącznie z tymi według KLAUZULI 11</w:t>
      </w:r>
      <w:r w:rsidR="00C76192" w:rsidRPr="000418D4">
        <w:rPr>
          <w:rFonts w:ascii="Arial" w:hAnsi="Arial" w:cs="Arial"/>
          <w:sz w:val="22"/>
          <w:szCs w:val="22"/>
        </w:rPr>
        <w:t> </w:t>
      </w:r>
      <w:r w:rsidRPr="000418D4">
        <w:rPr>
          <w:rFonts w:ascii="Arial" w:hAnsi="Arial" w:cs="Arial"/>
          <w:sz w:val="22"/>
          <w:szCs w:val="22"/>
        </w:rPr>
        <w:t xml:space="preserve"> Warunków Ogólnych zmienionych Warunkami Szczególnymi.</w:t>
      </w:r>
      <w:r w:rsidR="00080C73">
        <w:rPr>
          <w:rFonts w:ascii="Arial" w:hAnsi="Arial" w:cs="Arial"/>
          <w:sz w:val="22"/>
          <w:szCs w:val="22"/>
        </w:rPr>
        <w:t xml:space="preserve"> </w:t>
      </w:r>
      <w:r w:rsidR="00080C73" w:rsidRPr="00790E58">
        <w:rPr>
          <w:rFonts w:ascii="Arial" w:hAnsi="Arial" w:cs="Arial"/>
          <w:sz w:val="22"/>
          <w:szCs w:val="22"/>
        </w:rPr>
        <w:t>Przyjmuje się, że spełnieniem tego warunku będzie włączenie w warunki ubezpieczenia klauzuli 004 na okres 36 miesięc</w:t>
      </w:r>
      <w:r w:rsidR="009E2657">
        <w:rPr>
          <w:rFonts w:ascii="Arial" w:hAnsi="Arial" w:cs="Arial"/>
          <w:sz w:val="22"/>
          <w:szCs w:val="22"/>
        </w:rPr>
        <w:t>y oraz klauzuli 003 na okres 24 </w:t>
      </w:r>
      <w:r w:rsidR="00080C73" w:rsidRPr="00790E58">
        <w:rPr>
          <w:rFonts w:ascii="Arial" w:hAnsi="Arial" w:cs="Arial"/>
          <w:sz w:val="22"/>
          <w:szCs w:val="22"/>
        </w:rPr>
        <w:t>miesięcy.</w:t>
      </w:r>
    </w:p>
    <w:p w14:paraId="00E19C9A" w14:textId="77777777" w:rsidR="00F013C8" w:rsidRPr="000418D4" w:rsidRDefault="00F013C8" w:rsidP="00EA5DF1">
      <w:pPr>
        <w:numPr>
          <w:ilvl w:val="0"/>
          <w:numId w:val="137"/>
        </w:numPr>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 xml:space="preserve">Strona ubezpieczająca ubezpieczy Sprzęt Wykonawcy na sumę nie niższą od pełnej wartości wymiany, włącznie z kosztami dostarczenia na Plac Budowy. Ubezpieczenie to będzie dokonane w taki sposób, że każda sztuka Sprzętu Wykonawcy będzie ubezpieczona podczas transportu na Plac Budowy </w:t>
      </w:r>
      <w:r w:rsidR="00080C73" w:rsidRPr="00E3499B">
        <w:rPr>
          <w:rFonts w:ascii="Arial" w:hAnsi="Arial" w:cs="Arial"/>
          <w:sz w:val="22"/>
          <w:szCs w:val="22"/>
        </w:rPr>
        <w:t>oraz podczas przebywania na Placu Budowy lub miejscu składowania</w:t>
      </w:r>
      <w:r w:rsidRPr="000418D4">
        <w:rPr>
          <w:rFonts w:ascii="Arial" w:hAnsi="Arial" w:cs="Arial"/>
          <w:sz w:val="22"/>
          <w:szCs w:val="22"/>
        </w:rPr>
        <w:t>.</w:t>
      </w:r>
    </w:p>
    <w:p w14:paraId="6A4167BB" w14:textId="77777777" w:rsidR="00F013C8" w:rsidRPr="000418D4" w:rsidRDefault="00F013C8" w:rsidP="00EA5DF1">
      <w:pPr>
        <w:numPr>
          <w:ilvl w:val="0"/>
          <w:numId w:val="137"/>
        </w:numPr>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Jeżeli nie jest inaczej podane w Warunkach Szczególnych, to ubezpieczenia</w:t>
      </w:r>
      <w:r w:rsidR="00950A52" w:rsidRPr="000418D4">
        <w:rPr>
          <w:rFonts w:ascii="Arial" w:hAnsi="Arial" w:cs="Arial"/>
          <w:sz w:val="22"/>
          <w:szCs w:val="22"/>
        </w:rPr>
        <w:t xml:space="preserve"> według niniejszej SubKLAUZULI:</w:t>
      </w:r>
    </w:p>
    <w:p w14:paraId="6A355C14" w14:textId="77777777" w:rsidR="00F013C8" w:rsidRPr="000418D4" w:rsidRDefault="00F013C8" w:rsidP="00A228FB">
      <w:pPr>
        <w:numPr>
          <w:ilvl w:val="0"/>
          <w:numId w:val="6"/>
        </w:numPr>
        <w:tabs>
          <w:tab w:val="clear" w:pos="720"/>
        </w:tabs>
        <w:spacing w:beforeLines="40" w:before="96" w:afterLines="40" w:after="96" w:line="276" w:lineRule="auto"/>
        <w:ind w:left="1134" w:hanging="567"/>
        <w:jc w:val="both"/>
        <w:rPr>
          <w:rFonts w:ascii="Arial" w:hAnsi="Arial" w:cs="Arial"/>
          <w:sz w:val="22"/>
          <w:szCs w:val="22"/>
        </w:rPr>
      </w:pPr>
      <w:r w:rsidRPr="000418D4">
        <w:rPr>
          <w:rFonts w:ascii="Arial" w:hAnsi="Arial" w:cs="Arial"/>
          <w:sz w:val="22"/>
          <w:szCs w:val="22"/>
        </w:rPr>
        <w:t>będą dokonane i przedłużane przez Wykonawcę jako Stronę ubezpieczającą,</w:t>
      </w:r>
    </w:p>
    <w:p w14:paraId="1C1A6D32" w14:textId="77777777" w:rsidR="00F013C8" w:rsidRPr="000418D4" w:rsidRDefault="00F013C8" w:rsidP="00A228FB">
      <w:pPr>
        <w:numPr>
          <w:ilvl w:val="0"/>
          <w:numId w:val="6"/>
        </w:numPr>
        <w:tabs>
          <w:tab w:val="clear" w:pos="720"/>
        </w:tabs>
        <w:spacing w:beforeLines="40" w:before="96" w:afterLines="40" w:after="96" w:line="276" w:lineRule="auto"/>
        <w:ind w:left="1134" w:hanging="567"/>
        <w:jc w:val="both"/>
        <w:rPr>
          <w:rFonts w:ascii="Arial" w:hAnsi="Arial" w:cs="Arial"/>
          <w:sz w:val="22"/>
          <w:szCs w:val="22"/>
        </w:rPr>
      </w:pPr>
      <w:r w:rsidRPr="000418D4">
        <w:rPr>
          <w:rFonts w:ascii="Arial" w:hAnsi="Arial" w:cs="Arial"/>
          <w:sz w:val="22"/>
          <w:szCs w:val="22"/>
        </w:rPr>
        <w:t>będą dokonane na rzecz obu Stron</w:t>
      </w:r>
      <w:r w:rsidR="00080C73">
        <w:rPr>
          <w:rFonts w:ascii="Arial" w:hAnsi="Arial" w:cs="Arial"/>
          <w:sz w:val="22"/>
          <w:szCs w:val="22"/>
        </w:rPr>
        <w:t xml:space="preserve"> </w:t>
      </w:r>
      <w:r w:rsidR="00080C73" w:rsidRPr="00A418DC">
        <w:rPr>
          <w:rFonts w:ascii="Arial" w:hAnsi="Arial" w:cs="Arial"/>
          <w:sz w:val="22"/>
          <w:szCs w:val="22"/>
        </w:rPr>
        <w:t>(z wyłączeniem ubezpieczenia Sprzętu Wykonawcy</w:t>
      </w:r>
      <w:r w:rsidR="00080C73">
        <w:rPr>
          <w:rFonts w:ascii="Arial" w:hAnsi="Arial" w:cs="Arial"/>
          <w:sz w:val="22"/>
          <w:szCs w:val="22"/>
        </w:rPr>
        <w:t>)</w:t>
      </w:r>
      <w:r w:rsidRPr="000418D4">
        <w:rPr>
          <w:rFonts w:ascii="Arial" w:hAnsi="Arial" w:cs="Arial"/>
          <w:sz w:val="22"/>
          <w:szCs w:val="22"/>
        </w:rPr>
        <w:t>, które będą wspólnie uprawnione do otrzymywania płatności od ubezpieczycieli, przy czym płatności te będą zatrzymane do dyspozycji lub rozdzielone między Strony jedynie do celu naprawienia straty lub szkody,</w:t>
      </w:r>
    </w:p>
    <w:p w14:paraId="3CDBC94B" w14:textId="77777777" w:rsidR="00F013C8" w:rsidRPr="000418D4" w:rsidRDefault="00F013C8" w:rsidP="00A228FB">
      <w:pPr>
        <w:numPr>
          <w:ilvl w:val="0"/>
          <w:numId w:val="6"/>
        </w:numPr>
        <w:tabs>
          <w:tab w:val="clear" w:pos="720"/>
        </w:tabs>
        <w:spacing w:beforeLines="40" w:before="96" w:afterLines="40" w:after="96" w:line="276" w:lineRule="auto"/>
        <w:ind w:left="1134" w:hanging="567"/>
        <w:jc w:val="both"/>
        <w:rPr>
          <w:rFonts w:ascii="Arial" w:hAnsi="Arial" w:cs="Arial"/>
          <w:sz w:val="22"/>
          <w:szCs w:val="22"/>
        </w:rPr>
      </w:pPr>
      <w:r w:rsidRPr="000418D4">
        <w:rPr>
          <w:rFonts w:ascii="Arial" w:hAnsi="Arial" w:cs="Arial"/>
          <w:sz w:val="22"/>
          <w:szCs w:val="22"/>
        </w:rPr>
        <w:t xml:space="preserve">będą również dokonane na rzecz wszystkich innych podmiotów zaangażowanych w realizację kontraktu, w tym inżynierów i doradców technicznych, nadzoru oraz pozostałych firmy formalnie zatrudnionych przy realizacji ubezpieczonego kontraktu w odniesieniu do ich odpowiednich praw i interesów związanych </w:t>
      </w:r>
      <w:r w:rsidR="009E2657">
        <w:rPr>
          <w:rFonts w:ascii="Arial" w:hAnsi="Arial" w:cs="Arial"/>
          <w:sz w:val="22"/>
          <w:szCs w:val="22"/>
        </w:rPr>
        <w:t>z </w:t>
      </w:r>
      <w:r w:rsidRPr="000418D4">
        <w:rPr>
          <w:rFonts w:ascii="Arial" w:hAnsi="Arial" w:cs="Arial"/>
          <w:sz w:val="22"/>
          <w:szCs w:val="22"/>
        </w:rPr>
        <w:t>udziałem w tym kontrakcie,</w:t>
      </w:r>
    </w:p>
    <w:p w14:paraId="56C60994" w14:textId="77777777" w:rsidR="00F013C8" w:rsidRPr="000418D4" w:rsidRDefault="00F013C8" w:rsidP="00A228FB">
      <w:pPr>
        <w:numPr>
          <w:ilvl w:val="0"/>
          <w:numId w:val="6"/>
        </w:numPr>
        <w:tabs>
          <w:tab w:val="clear" w:pos="720"/>
        </w:tabs>
        <w:spacing w:beforeLines="40" w:before="96" w:afterLines="40" w:after="96" w:line="276" w:lineRule="auto"/>
        <w:ind w:left="1134" w:hanging="567"/>
        <w:jc w:val="both"/>
        <w:rPr>
          <w:rFonts w:ascii="Arial" w:hAnsi="Arial" w:cs="Arial"/>
          <w:sz w:val="22"/>
          <w:szCs w:val="22"/>
        </w:rPr>
      </w:pPr>
      <w:r w:rsidRPr="000418D4">
        <w:rPr>
          <w:rFonts w:ascii="Arial" w:hAnsi="Arial" w:cs="Arial"/>
          <w:sz w:val="22"/>
          <w:szCs w:val="22"/>
        </w:rPr>
        <w:t>będą pokrywały każdą stratę lub szkodę z jakiejkolwiek przyczyn</w:t>
      </w:r>
      <w:r w:rsidR="00641F53" w:rsidRPr="000418D4">
        <w:rPr>
          <w:rFonts w:ascii="Arial" w:hAnsi="Arial" w:cs="Arial"/>
          <w:sz w:val="22"/>
          <w:szCs w:val="22"/>
        </w:rPr>
        <w:t xml:space="preserve">y nie wyliczonej w SubKLAUZULI </w:t>
      </w:r>
      <w:r w:rsidRPr="000418D4">
        <w:rPr>
          <w:rFonts w:ascii="Arial" w:hAnsi="Arial" w:cs="Arial"/>
          <w:sz w:val="22"/>
          <w:szCs w:val="22"/>
        </w:rPr>
        <w:t>17.3 Warunków Ogólnych,</w:t>
      </w:r>
    </w:p>
    <w:p w14:paraId="066A499D" w14:textId="77777777" w:rsidR="00F013C8" w:rsidRPr="00080C73" w:rsidRDefault="00F013C8" w:rsidP="009E2657">
      <w:pPr>
        <w:numPr>
          <w:ilvl w:val="0"/>
          <w:numId w:val="6"/>
        </w:numPr>
        <w:tabs>
          <w:tab w:val="clear" w:pos="720"/>
          <w:tab w:val="num" w:pos="1134"/>
        </w:tabs>
        <w:spacing w:before="60" w:afterLines="60" w:after="144" w:line="280" w:lineRule="exact"/>
        <w:ind w:left="1134" w:hanging="567"/>
        <w:jc w:val="both"/>
        <w:rPr>
          <w:rFonts w:ascii="Arial" w:hAnsi="Arial" w:cs="Arial"/>
          <w:sz w:val="22"/>
          <w:szCs w:val="22"/>
        </w:rPr>
      </w:pPr>
      <w:r w:rsidRPr="000418D4">
        <w:rPr>
          <w:rFonts w:ascii="Arial" w:hAnsi="Arial" w:cs="Arial"/>
          <w:sz w:val="22"/>
          <w:szCs w:val="22"/>
        </w:rPr>
        <w:t xml:space="preserve">będą także pokrywały stratę lub szkodę w jakiejś części Robót, możliwą do przypisania użytkowaniu lub zajęciu przez Zamawiającego innej części Robót oraz stratę lub szkodę spowodowaną zagrożeniami wyliczonymi w podpunktach </w:t>
      </w:r>
      <w:r w:rsidR="00641F53" w:rsidRPr="000418D4">
        <w:rPr>
          <w:rFonts w:ascii="Arial" w:hAnsi="Arial" w:cs="Arial"/>
          <w:sz w:val="22"/>
          <w:szCs w:val="22"/>
        </w:rPr>
        <w:t>(c), (f), (g) i (h) SubKLAUZULI</w:t>
      </w:r>
      <w:r w:rsidRPr="000418D4">
        <w:rPr>
          <w:rFonts w:ascii="Arial" w:hAnsi="Arial" w:cs="Arial"/>
          <w:sz w:val="22"/>
          <w:szCs w:val="22"/>
        </w:rPr>
        <w:t xml:space="preserve"> 17.3 Warunków Ogólnych, </w:t>
      </w:r>
      <w:r w:rsidR="00080C73" w:rsidRPr="006013BE">
        <w:rPr>
          <w:rFonts w:ascii="Arial" w:hAnsi="Arial" w:cs="Arial"/>
          <w:sz w:val="22"/>
        </w:rPr>
        <w:t>z franszyzą 15 000 PLN na zdarzenie dla każdej szkody, za wyjątkiem klauzuli szkód w częściach wadliwych oraz klauzuli 201</w:t>
      </w:r>
      <w:r w:rsidR="00080C73">
        <w:rPr>
          <w:rFonts w:ascii="Arial" w:hAnsi="Arial" w:cs="Arial"/>
          <w:sz w:val="22"/>
        </w:rPr>
        <w:t>,</w:t>
      </w:r>
      <w:r w:rsidR="00080C73" w:rsidRPr="006013BE">
        <w:rPr>
          <w:rFonts w:ascii="Arial" w:hAnsi="Arial" w:cs="Arial"/>
          <w:sz w:val="22"/>
        </w:rPr>
        <w:t xml:space="preserve"> dla której ustanawia się franszyzę w wysokości 10% odszkodowania, nie mniej niż 15 000 PLN</w:t>
      </w:r>
      <w:r w:rsidR="00080C73" w:rsidRPr="006013BE">
        <w:rPr>
          <w:rFonts w:ascii="Arial" w:hAnsi="Arial" w:cs="Arial"/>
          <w:sz w:val="22"/>
          <w:szCs w:val="22"/>
        </w:rPr>
        <w:t>,</w:t>
      </w:r>
    </w:p>
    <w:p w14:paraId="3696AD28" w14:textId="77777777" w:rsidR="00F013C8" w:rsidRPr="000418D4" w:rsidRDefault="00F013C8" w:rsidP="00A228FB">
      <w:pPr>
        <w:numPr>
          <w:ilvl w:val="0"/>
          <w:numId w:val="6"/>
        </w:numPr>
        <w:tabs>
          <w:tab w:val="clear" w:pos="720"/>
        </w:tabs>
        <w:spacing w:beforeLines="40" w:before="96" w:afterLines="40" w:after="96" w:line="276" w:lineRule="auto"/>
        <w:ind w:left="1134" w:hanging="567"/>
        <w:jc w:val="both"/>
        <w:rPr>
          <w:rFonts w:ascii="Arial" w:hAnsi="Arial" w:cs="Arial"/>
          <w:sz w:val="22"/>
          <w:szCs w:val="22"/>
        </w:rPr>
      </w:pPr>
      <w:r w:rsidRPr="000418D4">
        <w:rPr>
          <w:rFonts w:ascii="Arial" w:hAnsi="Arial" w:cs="Arial"/>
          <w:sz w:val="22"/>
          <w:szCs w:val="22"/>
        </w:rPr>
        <w:t>obejmuje także straty, szkody i przywrócenie stanu początkowego powstałe wskutek błędu lub pominięcia, popełnionego przez Projektanta, Inżyniera lub personel Projektanta lub Inżyniera.</w:t>
      </w:r>
    </w:p>
    <w:p w14:paraId="4D7D95F2" w14:textId="77777777" w:rsidR="00F013C8" w:rsidRPr="000418D4" w:rsidRDefault="00950A52" w:rsidP="004365D3">
      <w:pPr>
        <w:pStyle w:val="Nagwek3"/>
        <w:spacing w:beforeLines="40" w:before="96" w:afterLines="40" w:after="96" w:line="276" w:lineRule="auto"/>
      </w:pPr>
      <w:bookmarkStart w:id="495" w:name="_Toc448915820"/>
      <w:bookmarkStart w:id="496" w:name="_Toc449656765"/>
      <w:bookmarkStart w:id="497" w:name="_Toc506972660"/>
      <w:r w:rsidRPr="000418D4">
        <w:t>SUBKLAUZULA 18.3</w:t>
      </w:r>
      <w:r w:rsidRPr="000418D4">
        <w:tab/>
      </w:r>
      <w:r w:rsidR="00F013C8" w:rsidRPr="000418D4">
        <w:t>UBEZPIECZENIE O</w:t>
      </w:r>
      <w:r w:rsidRPr="000418D4">
        <w:t xml:space="preserve">D ZRANIENIA OSÓB TRZECICH I OD </w:t>
      </w:r>
      <w:r w:rsidR="00F013C8" w:rsidRPr="000418D4">
        <w:t>SZKÓD MAJĄTKOWYCH</w:t>
      </w:r>
      <w:bookmarkEnd w:id="495"/>
      <w:bookmarkEnd w:id="496"/>
      <w:bookmarkEnd w:id="497"/>
    </w:p>
    <w:p w14:paraId="65EE4A84" w14:textId="77777777" w:rsidR="00F013C8" w:rsidRPr="000418D4" w:rsidRDefault="00F013C8" w:rsidP="004365D3">
      <w:pPr>
        <w:spacing w:beforeLines="40" w:before="96" w:afterLines="40" w:after="96" w:line="276" w:lineRule="auto"/>
        <w:jc w:val="both"/>
        <w:rPr>
          <w:rFonts w:ascii="Arial" w:hAnsi="Arial" w:cs="Arial"/>
          <w:bCs/>
          <w:iCs/>
          <w:sz w:val="22"/>
          <w:szCs w:val="22"/>
        </w:rPr>
      </w:pPr>
      <w:r w:rsidRPr="000418D4">
        <w:rPr>
          <w:rFonts w:ascii="Arial" w:hAnsi="Arial" w:cs="Arial"/>
          <w:bCs/>
          <w:iCs/>
          <w:sz w:val="22"/>
          <w:szCs w:val="22"/>
        </w:rPr>
        <w:t>Usuwa się SubKLAUZULĘ i zastępuje następującą treścią:</w:t>
      </w:r>
    </w:p>
    <w:p w14:paraId="01AD8F7C" w14:textId="77777777" w:rsidR="00F013C8" w:rsidRPr="000418D4" w:rsidRDefault="00F013C8" w:rsidP="00EA5DF1">
      <w:pPr>
        <w:numPr>
          <w:ilvl w:val="0"/>
          <w:numId w:val="136"/>
        </w:numPr>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lastRenderedPageBreak/>
        <w:t>Wykonawca zawrze oraz będzie utrzymywał w ważności przez okres wskazany poniżej dedykowaną pod Kontrakt umowę ubezpieczenia Odpowiedzialności Cywilnej z tytułu prowadzenia działalności i posiadania oraz użytkowania mienia (wraz z OC za produkt /wykonaną usługę) obejmującą wszelkie szkody/roszczenia, które mogą powstać w</w:t>
      </w:r>
      <w:r w:rsidR="007166F7">
        <w:rPr>
          <w:rFonts w:ascii="Arial" w:hAnsi="Arial" w:cs="Arial"/>
          <w:sz w:val="22"/>
          <w:szCs w:val="22"/>
        </w:rPr>
        <w:t> </w:t>
      </w:r>
      <w:r w:rsidRPr="000418D4">
        <w:rPr>
          <w:rFonts w:ascii="Arial" w:hAnsi="Arial" w:cs="Arial"/>
          <w:sz w:val="22"/>
          <w:szCs w:val="22"/>
        </w:rPr>
        <w:t>czasie i/lub w związku z realizacją inwestycji. Umowa ubezpieczenia obejmie ochron</w:t>
      </w:r>
      <w:r w:rsidR="006363AA" w:rsidRPr="000418D4">
        <w:rPr>
          <w:rFonts w:ascii="Arial" w:hAnsi="Arial" w:cs="Arial"/>
          <w:sz w:val="22"/>
          <w:szCs w:val="22"/>
        </w:rPr>
        <w:t>ą zakres R</w:t>
      </w:r>
      <w:r w:rsidRPr="000418D4">
        <w:rPr>
          <w:rFonts w:ascii="Arial" w:hAnsi="Arial" w:cs="Arial"/>
          <w:sz w:val="22"/>
          <w:szCs w:val="22"/>
        </w:rPr>
        <w:t>obót i prac wynikający z realizacji niniejszej Umowy, oraz będzie zawarta w imieniu swoim i na swoją rzecz oraz na rzecz Zamawiającego oraz wszystkich Podwykonawców i innych stron formalnie zaangażowanych w realizację inwestycji (Ubezpieczeni). Wyłączony zostanie regres ubezpieczeniowy w odniesieniu do podmiotów ubezpieczonych.</w:t>
      </w:r>
    </w:p>
    <w:p w14:paraId="7A66403D" w14:textId="77777777" w:rsidR="00F013C8" w:rsidRPr="000418D4" w:rsidRDefault="00F013C8" w:rsidP="00EA5DF1">
      <w:pPr>
        <w:numPr>
          <w:ilvl w:val="0"/>
          <w:numId w:val="136"/>
        </w:numPr>
        <w:spacing w:beforeLines="40" w:before="96" w:afterLines="40" w:after="96" w:line="276" w:lineRule="auto"/>
        <w:ind w:left="567" w:right="-3" w:hanging="567"/>
        <w:jc w:val="both"/>
        <w:rPr>
          <w:rFonts w:ascii="Arial" w:hAnsi="Arial" w:cs="Arial"/>
          <w:sz w:val="22"/>
          <w:szCs w:val="22"/>
        </w:rPr>
      </w:pPr>
      <w:r w:rsidRPr="000418D4">
        <w:rPr>
          <w:rFonts w:ascii="Arial" w:hAnsi="Arial" w:cs="Arial"/>
          <w:sz w:val="22"/>
          <w:szCs w:val="22"/>
        </w:rPr>
        <w:t>Ubezpieczenie, o który mowa w pkt. 1 będzie spełnia</w:t>
      </w:r>
      <w:r w:rsidR="00950A52" w:rsidRPr="000418D4">
        <w:rPr>
          <w:rFonts w:ascii="Arial" w:hAnsi="Arial" w:cs="Arial"/>
          <w:sz w:val="22"/>
          <w:szCs w:val="22"/>
        </w:rPr>
        <w:t>ło łącznie następujące warunki:</w:t>
      </w:r>
    </w:p>
    <w:p w14:paraId="3FBB6D35" w14:textId="77777777" w:rsidR="00F013C8" w:rsidRPr="000418D4" w:rsidRDefault="00F013C8" w:rsidP="00263BE2">
      <w:pPr>
        <w:pStyle w:val="Akapitzlist"/>
        <w:numPr>
          <w:ilvl w:val="0"/>
          <w:numId w:val="84"/>
        </w:numPr>
        <w:spacing w:beforeLines="40" w:before="96" w:afterLines="40" w:after="96" w:line="276" w:lineRule="auto"/>
        <w:ind w:left="851" w:right="-3" w:hanging="284"/>
        <w:contextualSpacing w:val="0"/>
        <w:jc w:val="both"/>
        <w:rPr>
          <w:rFonts w:ascii="Arial" w:hAnsi="Arial" w:cs="Arial"/>
          <w:sz w:val="22"/>
          <w:szCs w:val="22"/>
        </w:rPr>
      </w:pPr>
      <w:r w:rsidRPr="000418D4">
        <w:rPr>
          <w:rFonts w:ascii="Arial" w:hAnsi="Arial" w:cs="Arial"/>
          <w:sz w:val="22"/>
          <w:szCs w:val="22"/>
        </w:rPr>
        <w:t xml:space="preserve">umowa ubezpieczenia będzie obejmować odpowiedzialność cywilną deliktową, kontraktową oraz deliktowo-kontraktową z sumą gwarancyjną nie niższą niż </w:t>
      </w:r>
      <w:r w:rsidRPr="002E24F3">
        <w:rPr>
          <w:rFonts w:ascii="Arial" w:hAnsi="Arial" w:cs="Arial"/>
          <w:color w:val="44546A"/>
          <w:sz w:val="22"/>
          <w:szCs w:val="22"/>
          <w:highlight w:val="yellow"/>
        </w:rPr>
        <w:t>xxxxxxx,00*</w:t>
      </w:r>
      <w:r w:rsidR="00641F53" w:rsidRPr="002E24F3">
        <w:rPr>
          <w:rFonts w:ascii="Arial" w:hAnsi="Arial" w:cs="Arial"/>
          <w:color w:val="44546A"/>
          <w:sz w:val="22"/>
          <w:szCs w:val="22"/>
        </w:rPr>
        <w:t xml:space="preserve"> </w:t>
      </w:r>
      <w:r w:rsidR="00641F53" w:rsidRPr="000418D4">
        <w:rPr>
          <w:rFonts w:ascii="Arial" w:hAnsi="Arial" w:cs="Arial"/>
          <w:sz w:val="22"/>
          <w:szCs w:val="22"/>
        </w:rPr>
        <w:t>PLN</w:t>
      </w:r>
      <w:r w:rsidRPr="000418D4">
        <w:rPr>
          <w:rFonts w:ascii="Arial" w:hAnsi="Arial" w:cs="Arial"/>
          <w:sz w:val="22"/>
          <w:szCs w:val="22"/>
        </w:rPr>
        <w:t xml:space="preserve"> na jeden i wszystkie wypadki ubezpieczeniowe. </w:t>
      </w:r>
    </w:p>
    <w:p w14:paraId="14595D34" w14:textId="77777777" w:rsidR="00F013C8" w:rsidRPr="000418D4" w:rsidRDefault="00F013C8" w:rsidP="00263BE2">
      <w:pPr>
        <w:pStyle w:val="Akapitzlist"/>
        <w:numPr>
          <w:ilvl w:val="0"/>
          <w:numId w:val="84"/>
        </w:numPr>
        <w:spacing w:beforeLines="40" w:before="96" w:afterLines="40" w:after="96" w:line="276" w:lineRule="auto"/>
        <w:ind w:left="851" w:right="-3" w:hanging="284"/>
        <w:contextualSpacing w:val="0"/>
        <w:jc w:val="both"/>
        <w:rPr>
          <w:rFonts w:ascii="Arial" w:hAnsi="Arial" w:cs="Arial"/>
          <w:sz w:val="22"/>
          <w:szCs w:val="22"/>
        </w:rPr>
      </w:pPr>
      <w:r w:rsidRPr="000418D4">
        <w:rPr>
          <w:rFonts w:ascii="Arial" w:hAnsi="Arial" w:cs="Arial"/>
          <w:sz w:val="22"/>
          <w:szCs w:val="22"/>
        </w:rPr>
        <w:t xml:space="preserve">okres ubezpieczenia rozpocznie się od dnia przystąpienia do wykonywania czynności wynikających z realizacji Umowy  jednak nie później niż od dnia zawarcia Umowy i będzie trwał do zakończenia Okresu Gwarancji/ Rękojmi za wady, ale nie dłużej niż 3 lata po dacie wystawienia Świadectwa Przejęcia dla Robót. </w:t>
      </w:r>
    </w:p>
    <w:p w14:paraId="43594A4A" w14:textId="77777777" w:rsidR="00F013C8" w:rsidRPr="000418D4" w:rsidRDefault="00071737" w:rsidP="00263BE2">
      <w:pPr>
        <w:pStyle w:val="Akapitzlist"/>
        <w:numPr>
          <w:ilvl w:val="0"/>
          <w:numId w:val="84"/>
        </w:numPr>
        <w:spacing w:beforeLines="40" w:before="96" w:afterLines="40" w:after="96" w:line="276" w:lineRule="auto"/>
        <w:ind w:left="851" w:right="-3" w:hanging="284"/>
        <w:contextualSpacing w:val="0"/>
        <w:jc w:val="both"/>
        <w:rPr>
          <w:rFonts w:ascii="Arial" w:hAnsi="Arial" w:cs="Arial"/>
          <w:sz w:val="22"/>
          <w:szCs w:val="22"/>
        </w:rPr>
      </w:pPr>
      <w:r w:rsidRPr="000418D4">
        <w:rPr>
          <w:rFonts w:ascii="Arial" w:hAnsi="Arial" w:cs="Arial"/>
          <w:sz w:val="22"/>
          <w:szCs w:val="22"/>
        </w:rPr>
        <w:t>z</w:t>
      </w:r>
      <w:r w:rsidR="00F013C8" w:rsidRPr="000418D4">
        <w:rPr>
          <w:rFonts w:ascii="Arial" w:hAnsi="Arial" w:cs="Arial"/>
          <w:sz w:val="22"/>
          <w:szCs w:val="22"/>
        </w:rPr>
        <w:t xml:space="preserve">akres ubezpieczenia: </w:t>
      </w:r>
      <w:r w:rsidR="00080C73">
        <w:rPr>
          <w:rFonts w:ascii="Arial" w:hAnsi="Arial" w:cs="Arial"/>
          <w:sz w:val="22"/>
          <w:szCs w:val="22"/>
        </w:rPr>
        <w:t>w</w:t>
      </w:r>
      <w:r w:rsidR="00080C73" w:rsidRPr="000418D4">
        <w:rPr>
          <w:rFonts w:ascii="Arial" w:hAnsi="Arial" w:cs="Arial"/>
          <w:sz w:val="22"/>
          <w:szCs w:val="22"/>
        </w:rPr>
        <w:t xml:space="preserve"> </w:t>
      </w:r>
      <w:r w:rsidR="00F013C8" w:rsidRPr="000418D4">
        <w:rPr>
          <w:rFonts w:ascii="Arial" w:hAnsi="Arial" w:cs="Arial"/>
          <w:sz w:val="22"/>
          <w:szCs w:val="22"/>
        </w:rPr>
        <w:t>uzupełnieniu ww. zapisów ubezpieczone będą: szkody rzeczowe, osobowe oraz czyste straty finansowe wyrządzone osobom trzecim / innym podmiotom oraz następstwa tych szkód wynikłe w czasie i/lub w związku z</w:t>
      </w:r>
      <w:r w:rsidR="00080C73">
        <w:rPr>
          <w:rFonts w:ascii="Arial" w:hAnsi="Arial" w:cs="Arial"/>
          <w:sz w:val="22"/>
          <w:szCs w:val="22"/>
        </w:rPr>
        <w:t> </w:t>
      </w:r>
      <w:r w:rsidR="00F013C8" w:rsidRPr="000418D4">
        <w:rPr>
          <w:rFonts w:ascii="Arial" w:hAnsi="Arial" w:cs="Arial"/>
          <w:sz w:val="22"/>
          <w:szCs w:val="22"/>
        </w:rPr>
        <w:t>wykonywaniem Umowy / wykonywaniem zobowiązań gwarancyjnych / rękojmi za wady związanych z</w:t>
      </w:r>
      <w:r w:rsidR="00080C73">
        <w:rPr>
          <w:rFonts w:ascii="Arial" w:hAnsi="Arial" w:cs="Arial"/>
          <w:sz w:val="22"/>
          <w:szCs w:val="22"/>
        </w:rPr>
        <w:t> </w:t>
      </w:r>
      <w:r w:rsidR="00F013C8" w:rsidRPr="000418D4">
        <w:rPr>
          <w:rFonts w:ascii="Arial" w:hAnsi="Arial" w:cs="Arial"/>
          <w:sz w:val="22"/>
          <w:szCs w:val="22"/>
        </w:rPr>
        <w:t xml:space="preserve">wykonywaniem Umowy, w </w:t>
      </w:r>
      <w:r w:rsidR="00080C73">
        <w:rPr>
          <w:rFonts w:ascii="Arial" w:hAnsi="Arial" w:cs="Arial"/>
          <w:sz w:val="22"/>
          <w:szCs w:val="22"/>
        </w:rPr>
        <w:t>następującym zakresie</w:t>
      </w:r>
      <w:r w:rsidR="00F013C8" w:rsidRPr="000418D4">
        <w:rPr>
          <w:rFonts w:ascii="Arial" w:hAnsi="Arial" w:cs="Arial"/>
          <w:sz w:val="22"/>
          <w:szCs w:val="22"/>
        </w:rPr>
        <w:t>:</w:t>
      </w:r>
    </w:p>
    <w:p w14:paraId="5383CDC7" w14:textId="77777777" w:rsidR="00F013C8" w:rsidRPr="000418D4" w:rsidRDefault="00002F05" w:rsidP="00263BE2">
      <w:pPr>
        <w:numPr>
          <w:ilvl w:val="2"/>
          <w:numId w:val="85"/>
        </w:numPr>
        <w:tabs>
          <w:tab w:val="left" w:pos="1418"/>
        </w:tabs>
        <w:spacing w:beforeLines="40" w:before="96" w:afterLines="40" w:after="96" w:line="276" w:lineRule="auto"/>
        <w:ind w:left="1418" w:hanging="567"/>
        <w:jc w:val="both"/>
        <w:rPr>
          <w:rFonts w:ascii="Arial" w:hAnsi="Arial" w:cs="Arial"/>
          <w:sz w:val="22"/>
          <w:szCs w:val="22"/>
        </w:rPr>
      </w:pPr>
      <w:r w:rsidRPr="000418D4">
        <w:rPr>
          <w:rFonts w:ascii="Arial" w:hAnsi="Arial" w:cs="Arial"/>
          <w:sz w:val="22"/>
          <w:szCs w:val="22"/>
        </w:rPr>
        <w:t>u</w:t>
      </w:r>
      <w:r w:rsidR="00F013C8" w:rsidRPr="000418D4">
        <w:rPr>
          <w:rFonts w:ascii="Arial" w:hAnsi="Arial" w:cs="Arial"/>
          <w:sz w:val="22"/>
          <w:szCs w:val="22"/>
        </w:rPr>
        <w:t>bezpieczenie będzie obejmowało szkody powstałe po przekazaniu Zamawiającemu przedmiotu prac/usług,</w:t>
      </w:r>
    </w:p>
    <w:p w14:paraId="027A1D6B" w14:textId="77777777" w:rsidR="00F013C8" w:rsidRPr="000418D4" w:rsidRDefault="00002F05" w:rsidP="00263BE2">
      <w:pPr>
        <w:numPr>
          <w:ilvl w:val="2"/>
          <w:numId w:val="85"/>
        </w:numPr>
        <w:tabs>
          <w:tab w:val="left" w:pos="1418"/>
        </w:tabs>
        <w:spacing w:beforeLines="40" w:before="96" w:afterLines="40" w:after="96" w:line="276" w:lineRule="auto"/>
        <w:ind w:left="1418" w:right="-3" w:hanging="567"/>
        <w:jc w:val="both"/>
        <w:rPr>
          <w:rFonts w:ascii="Arial" w:hAnsi="Arial" w:cs="Arial"/>
          <w:sz w:val="22"/>
          <w:szCs w:val="22"/>
        </w:rPr>
      </w:pPr>
      <w:r w:rsidRPr="000418D4">
        <w:rPr>
          <w:rFonts w:ascii="Arial" w:hAnsi="Arial" w:cs="Arial"/>
          <w:sz w:val="22"/>
          <w:szCs w:val="22"/>
        </w:rPr>
        <w:t>o</w:t>
      </w:r>
      <w:r w:rsidR="00F013C8" w:rsidRPr="000418D4">
        <w:rPr>
          <w:rFonts w:ascii="Arial" w:hAnsi="Arial" w:cs="Arial"/>
          <w:sz w:val="22"/>
          <w:szCs w:val="22"/>
        </w:rPr>
        <w:t>chroną ubezpieczeniową zostaną pokryte szkody wynikłe z niniejszej Umowy, tak długo, jak długo roszczenia z tego tytułu nie ulegną przedawnieniu,</w:t>
      </w:r>
    </w:p>
    <w:p w14:paraId="21C74859" w14:textId="77777777" w:rsidR="00F013C8" w:rsidRPr="000418D4" w:rsidRDefault="00002F05" w:rsidP="00263BE2">
      <w:pPr>
        <w:numPr>
          <w:ilvl w:val="2"/>
          <w:numId w:val="85"/>
        </w:numPr>
        <w:tabs>
          <w:tab w:val="left" w:pos="1418"/>
        </w:tabs>
        <w:spacing w:beforeLines="40" w:before="96" w:afterLines="40" w:after="96" w:line="276" w:lineRule="auto"/>
        <w:ind w:left="1418" w:right="-3" w:hanging="567"/>
        <w:jc w:val="both"/>
        <w:rPr>
          <w:rFonts w:ascii="Arial" w:hAnsi="Arial" w:cs="Arial"/>
          <w:sz w:val="22"/>
          <w:szCs w:val="22"/>
        </w:rPr>
      </w:pPr>
      <w:r w:rsidRPr="000418D4">
        <w:rPr>
          <w:rFonts w:ascii="Arial" w:hAnsi="Arial" w:cs="Arial"/>
          <w:sz w:val="22"/>
          <w:szCs w:val="22"/>
        </w:rPr>
        <w:t>u</w:t>
      </w:r>
      <w:r w:rsidR="00F013C8" w:rsidRPr="000418D4">
        <w:rPr>
          <w:rFonts w:ascii="Arial" w:hAnsi="Arial" w:cs="Arial"/>
          <w:sz w:val="22"/>
          <w:szCs w:val="22"/>
        </w:rPr>
        <w:t>bezpieczone będą szkody powstałe wskutek rażącego niedbalstwa. Dodatkowo włączona będzie klauzula obejmująca ochroną ubezpieczeniową winę umyślną z limitem 2.000.000,00 PLN na jedno i wszystkie zdarzenia,</w:t>
      </w:r>
    </w:p>
    <w:p w14:paraId="752F33D5" w14:textId="77777777" w:rsidR="00F013C8" w:rsidRPr="000418D4" w:rsidRDefault="00002F05" w:rsidP="00263BE2">
      <w:pPr>
        <w:numPr>
          <w:ilvl w:val="2"/>
          <w:numId w:val="85"/>
        </w:numPr>
        <w:tabs>
          <w:tab w:val="left" w:pos="1418"/>
        </w:tabs>
        <w:spacing w:beforeLines="40" w:before="96" w:afterLines="40" w:after="96" w:line="276" w:lineRule="auto"/>
        <w:ind w:left="1418" w:right="-3" w:hanging="567"/>
        <w:jc w:val="both"/>
        <w:rPr>
          <w:rFonts w:ascii="Arial" w:hAnsi="Arial" w:cs="Arial"/>
          <w:sz w:val="22"/>
          <w:szCs w:val="22"/>
        </w:rPr>
      </w:pPr>
      <w:r w:rsidRPr="000418D4">
        <w:rPr>
          <w:rFonts w:ascii="Arial" w:hAnsi="Arial" w:cs="Arial"/>
          <w:sz w:val="22"/>
          <w:szCs w:val="22"/>
        </w:rPr>
        <w:t>u</w:t>
      </w:r>
      <w:r w:rsidR="00F013C8" w:rsidRPr="000418D4">
        <w:rPr>
          <w:rFonts w:ascii="Arial" w:hAnsi="Arial" w:cs="Arial"/>
          <w:sz w:val="22"/>
          <w:szCs w:val="22"/>
        </w:rPr>
        <w:t>bezpieczone będą szkody w mieniu powierzonym, przekazanym, wziętym w</w:t>
      </w:r>
      <w:r w:rsidR="00080C73">
        <w:rPr>
          <w:rFonts w:ascii="Arial" w:hAnsi="Arial" w:cs="Arial"/>
          <w:sz w:val="22"/>
          <w:szCs w:val="22"/>
        </w:rPr>
        <w:t> </w:t>
      </w:r>
      <w:r w:rsidR="00F013C8" w:rsidRPr="000418D4">
        <w:rPr>
          <w:rFonts w:ascii="Arial" w:hAnsi="Arial" w:cs="Arial"/>
          <w:sz w:val="22"/>
          <w:szCs w:val="22"/>
        </w:rPr>
        <w:t>najem/dzierżawę, będącym w pieczy lub pod nadzorem Ubezpieczonych z</w:t>
      </w:r>
      <w:r w:rsidR="00080C73">
        <w:rPr>
          <w:rFonts w:ascii="Arial" w:hAnsi="Arial" w:cs="Arial"/>
          <w:sz w:val="22"/>
          <w:szCs w:val="22"/>
        </w:rPr>
        <w:t> </w:t>
      </w:r>
      <w:r w:rsidR="00F013C8" w:rsidRPr="000418D4">
        <w:rPr>
          <w:rFonts w:ascii="Arial" w:hAnsi="Arial" w:cs="Arial"/>
          <w:sz w:val="22"/>
          <w:szCs w:val="22"/>
        </w:rPr>
        <w:t>limitem 1.000.000,00 PLN na jedno i wszystkie zdarzenia,</w:t>
      </w:r>
    </w:p>
    <w:p w14:paraId="2EE45762" w14:textId="77777777" w:rsidR="00F013C8" w:rsidRPr="000418D4" w:rsidRDefault="00002F05" w:rsidP="00263BE2">
      <w:pPr>
        <w:numPr>
          <w:ilvl w:val="2"/>
          <w:numId w:val="85"/>
        </w:numPr>
        <w:tabs>
          <w:tab w:val="left" w:pos="1418"/>
        </w:tabs>
        <w:spacing w:beforeLines="40" w:before="96" w:afterLines="40" w:after="96" w:line="276" w:lineRule="auto"/>
        <w:ind w:left="1418" w:right="-3" w:hanging="567"/>
        <w:jc w:val="both"/>
        <w:rPr>
          <w:rFonts w:ascii="Arial" w:hAnsi="Arial" w:cs="Arial"/>
          <w:sz w:val="22"/>
          <w:szCs w:val="22"/>
        </w:rPr>
      </w:pPr>
      <w:r w:rsidRPr="000418D4">
        <w:rPr>
          <w:rFonts w:ascii="Arial" w:hAnsi="Arial" w:cs="Arial"/>
          <w:sz w:val="22"/>
          <w:szCs w:val="22"/>
        </w:rPr>
        <w:t>u</w:t>
      </w:r>
      <w:r w:rsidR="00F013C8" w:rsidRPr="000418D4">
        <w:rPr>
          <w:rFonts w:ascii="Arial" w:hAnsi="Arial" w:cs="Arial"/>
          <w:sz w:val="22"/>
          <w:szCs w:val="22"/>
        </w:rPr>
        <w:t>bezpieczone będą szkody w mieniu przekazanym do obróbki, czyszczenia, naprawy, demontażu, montażu, zabudowy i tym podobnych prac,</w:t>
      </w:r>
    </w:p>
    <w:p w14:paraId="08F91EC0" w14:textId="77777777" w:rsidR="00F013C8" w:rsidRPr="000418D4" w:rsidRDefault="00002F05" w:rsidP="00263BE2">
      <w:pPr>
        <w:numPr>
          <w:ilvl w:val="2"/>
          <w:numId w:val="85"/>
        </w:numPr>
        <w:tabs>
          <w:tab w:val="left" w:pos="1418"/>
        </w:tabs>
        <w:spacing w:beforeLines="40" w:before="96" w:afterLines="40" w:after="96" w:line="276" w:lineRule="auto"/>
        <w:ind w:left="1418" w:right="-3" w:hanging="567"/>
        <w:jc w:val="both"/>
        <w:rPr>
          <w:rFonts w:ascii="Arial" w:hAnsi="Arial" w:cs="Arial"/>
          <w:sz w:val="22"/>
          <w:szCs w:val="22"/>
        </w:rPr>
      </w:pPr>
      <w:r w:rsidRPr="000418D4">
        <w:rPr>
          <w:rFonts w:ascii="Arial" w:hAnsi="Arial" w:cs="Arial"/>
          <w:sz w:val="22"/>
          <w:szCs w:val="22"/>
        </w:rPr>
        <w:t>u</w:t>
      </w:r>
      <w:r w:rsidR="00F013C8" w:rsidRPr="000418D4">
        <w:rPr>
          <w:rFonts w:ascii="Arial" w:hAnsi="Arial" w:cs="Arial"/>
          <w:sz w:val="22"/>
          <w:szCs w:val="22"/>
        </w:rPr>
        <w:t>bezpieczone będą szkody wyrządzone przez pojazdy mechaniczne oraz pojazdy i maszyny budowlane używane do realizacji Umowy,</w:t>
      </w:r>
    </w:p>
    <w:p w14:paraId="581D5E8D" w14:textId="77777777" w:rsidR="00F013C8" w:rsidRPr="000418D4" w:rsidRDefault="00002F05" w:rsidP="00263BE2">
      <w:pPr>
        <w:numPr>
          <w:ilvl w:val="2"/>
          <w:numId w:val="85"/>
        </w:numPr>
        <w:tabs>
          <w:tab w:val="left" w:pos="1418"/>
        </w:tabs>
        <w:spacing w:beforeLines="40" w:before="96" w:afterLines="40" w:after="96" w:line="276" w:lineRule="auto"/>
        <w:ind w:left="1418" w:right="-3" w:hanging="567"/>
        <w:jc w:val="both"/>
        <w:rPr>
          <w:rFonts w:ascii="Arial" w:hAnsi="Arial" w:cs="Arial"/>
          <w:sz w:val="22"/>
          <w:szCs w:val="22"/>
        </w:rPr>
      </w:pPr>
      <w:r w:rsidRPr="000418D4">
        <w:rPr>
          <w:rFonts w:ascii="Arial" w:hAnsi="Arial" w:cs="Arial"/>
          <w:sz w:val="22"/>
          <w:szCs w:val="22"/>
        </w:rPr>
        <w:t>u</w:t>
      </w:r>
      <w:r w:rsidR="00F013C8" w:rsidRPr="000418D4">
        <w:rPr>
          <w:rFonts w:ascii="Arial" w:hAnsi="Arial" w:cs="Arial"/>
          <w:sz w:val="22"/>
          <w:szCs w:val="22"/>
        </w:rPr>
        <w:t>bezpieczenie będzie rozszerzone o odpowiedzialność cywilną wzajemną, tak jakby z każdym z Ubezpieczonych zawarto odrębną umowę,</w:t>
      </w:r>
    </w:p>
    <w:p w14:paraId="79C126E7" w14:textId="77777777" w:rsidR="00F013C8" w:rsidRPr="000418D4" w:rsidRDefault="00002F05" w:rsidP="00263BE2">
      <w:pPr>
        <w:numPr>
          <w:ilvl w:val="2"/>
          <w:numId w:val="85"/>
        </w:numPr>
        <w:tabs>
          <w:tab w:val="left" w:pos="1418"/>
        </w:tabs>
        <w:spacing w:beforeLines="40" w:before="96" w:afterLines="40" w:after="96" w:line="276" w:lineRule="auto"/>
        <w:ind w:left="1418" w:right="-3" w:hanging="567"/>
        <w:jc w:val="both"/>
        <w:rPr>
          <w:rFonts w:ascii="Arial" w:hAnsi="Arial" w:cs="Arial"/>
          <w:sz w:val="22"/>
          <w:szCs w:val="22"/>
        </w:rPr>
      </w:pPr>
      <w:r w:rsidRPr="000418D4">
        <w:rPr>
          <w:rFonts w:ascii="Arial" w:hAnsi="Arial" w:cs="Arial"/>
          <w:sz w:val="22"/>
          <w:szCs w:val="22"/>
        </w:rPr>
        <w:t>u</w:t>
      </w:r>
      <w:r w:rsidR="00F013C8" w:rsidRPr="000418D4">
        <w:rPr>
          <w:rFonts w:ascii="Arial" w:hAnsi="Arial" w:cs="Arial"/>
          <w:sz w:val="22"/>
          <w:szCs w:val="22"/>
        </w:rPr>
        <w:t>bezpieczenie będzie rozszerzone o odpowiedzialność cywilną pracodawcy z</w:t>
      </w:r>
      <w:r w:rsidR="00080C73">
        <w:rPr>
          <w:rFonts w:ascii="Arial" w:hAnsi="Arial" w:cs="Arial"/>
          <w:sz w:val="22"/>
          <w:szCs w:val="22"/>
        </w:rPr>
        <w:t> </w:t>
      </w:r>
      <w:r w:rsidR="00F013C8" w:rsidRPr="000418D4">
        <w:rPr>
          <w:rFonts w:ascii="Arial" w:hAnsi="Arial" w:cs="Arial"/>
          <w:sz w:val="22"/>
          <w:szCs w:val="22"/>
        </w:rPr>
        <w:t>tytułu wypadków przy pracy z limitem odpowiedzialności, minimum 5.000.000,00 PLN na jeden i wszystkie zdarzenia,</w:t>
      </w:r>
    </w:p>
    <w:p w14:paraId="01FE6A67" w14:textId="77777777" w:rsidR="00F013C8" w:rsidRPr="000418D4" w:rsidRDefault="00002F05" w:rsidP="00263BE2">
      <w:pPr>
        <w:numPr>
          <w:ilvl w:val="2"/>
          <w:numId w:val="85"/>
        </w:numPr>
        <w:tabs>
          <w:tab w:val="left" w:pos="1418"/>
        </w:tabs>
        <w:spacing w:beforeLines="40" w:before="96" w:afterLines="40" w:after="96" w:line="276" w:lineRule="auto"/>
        <w:ind w:left="1418" w:right="-3" w:hanging="567"/>
        <w:jc w:val="both"/>
        <w:rPr>
          <w:rFonts w:ascii="Arial" w:hAnsi="Arial" w:cs="Arial"/>
          <w:sz w:val="22"/>
          <w:szCs w:val="22"/>
        </w:rPr>
      </w:pPr>
      <w:r w:rsidRPr="000418D4">
        <w:rPr>
          <w:rFonts w:ascii="Arial" w:hAnsi="Arial" w:cs="Arial"/>
          <w:sz w:val="22"/>
          <w:szCs w:val="22"/>
        </w:rPr>
        <w:lastRenderedPageBreak/>
        <w:t>u</w:t>
      </w:r>
      <w:r w:rsidR="00F013C8" w:rsidRPr="000418D4">
        <w:rPr>
          <w:rFonts w:ascii="Arial" w:hAnsi="Arial" w:cs="Arial"/>
          <w:sz w:val="22"/>
          <w:szCs w:val="22"/>
        </w:rPr>
        <w:t>bezpieczenie będzie obejmowało czyste straty finansowe (czyste szkody majątkowe) z limitem odpowiedzialności, co najmniej 4.000.000,00 PLN na</w:t>
      </w:r>
      <w:r w:rsidR="00080C73">
        <w:rPr>
          <w:rFonts w:ascii="Arial" w:hAnsi="Arial" w:cs="Arial"/>
          <w:sz w:val="22"/>
          <w:szCs w:val="22"/>
        </w:rPr>
        <w:t> </w:t>
      </w:r>
      <w:r w:rsidR="00F013C8" w:rsidRPr="000418D4">
        <w:rPr>
          <w:rFonts w:ascii="Arial" w:hAnsi="Arial" w:cs="Arial"/>
          <w:sz w:val="22"/>
          <w:szCs w:val="22"/>
        </w:rPr>
        <w:t>jeden i wszystkie zdarzenia,</w:t>
      </w:r>
    </w:p>
    <w:p w14:paraId="184495E9" w14:textId="77777777" w:rsidR="00F013C8" w:rsidRPr="000418D4" w:rsidRDefault="00002F05" w:rsidP="00263BE2">
      <w:pPr>
        <w:numPr>
          <w:ilvl w:val="2"/>
          <w:numId w:val="85"/>
        </w:numPr>
        <w:tabs>
          <w:tab w:val="left" w:pos="1418"/>
        </w:tabs>
        <w:spacing w:beforeLines="40" w:before="96" w:afterLines="40" w:after="96" w:line="276" w:lineRule="auto"/>
        <w:ind w:left="1418" w:right="-3" w:hanging="567"/>
        <w:jc w:val="both"/>
        <w:rPr>
          <w:rFonts w:ascii="Arial" w:hAnsi="Arial" w:cs="Arial"/>
          <w:sz w:val="22"/>
          <w:szCs w:val="22"/>
        </w:rPr>
      </w:pPr>
      <w:r w:rsidRPr="000418D4">
        <w:rPr>
          <w:rFonts w:ascii="Arial" w:hAnsi="Arial" w:cs="Arial"/>
          <w:sz w:val="22"/>
          <w:szCs w:val="22"/>
        </w:rPr>
        <w:t>u</w:t>
      </w:r>
      <w:r w:rsidR="00F013C8" w:rsidRPr="000418D4">
        <w:rPr>
          <w:rFonts w:ascii="Arial" w:hAnsi="Arial" w:cs="Arial"/>
          <w:sz w:val="22"/>
          <w:szCs w:val="22"/>
        </w:rPr>
        <w:t>bezpieczone będą szkody wyrządzone w instalacjach (również podziemnych) bądź urządzeniach podczas wykonywania prac lub usług, w szczególności światłowodowych, elektrycznych, gazowych,</w:t>
      </w:r>
    </w:p>
    <w:p w14:paraId="1A37D0BC" w14:textId="77777777" w:rsidR="00F013C8" w:rsidRPr="000418D4" w:rsidRDefault="00002F05" w:rsidP="00263BE2">
      <w:pPr>
        <w:numPr>
          <w:ilvl w:val="2"/>
          <w:numId w:val="85"/>
        </w:numPr>
        <w:tabs>
          <w:tab w:val="left" w:pos="1418"/>
        </w:tabs>
        <w:spacing w:beforeLines="40" w:before="96" w:afterLines="40" w:after="96" w:line="276" w:lineRule="auto"/>
        <w:ind w:left="1418" w:right="-3" w:hanging="567"/>
        <w:jc w:val="both"/>
        <w:rPr>
          <w:rFonts w:ascii="Arial" w:hAnsi="Arial" w:cs="Arial"/>
          <w:sz w:val="22"/>
          <w:szCs w:val="22"/>
        </w:rPr>
      </w:pPr>
      <w:r w:rsidRPr="000418D4">
        <w:rPr>
          <w:rFonts w:ascii="Arial" w:hAnsi="Arial" w:cs="Arial"/>
          <w:sz w:val="22"/>
          <w:szCs w:val="22"/>
        </w:rPr>
        <w:t>u</w:t>
      </w:r>
      <w:r w:rsidR="00F013C8" w:rsidRPr="000418D4">
        <w:rPr>
          <w:rFonts w:ascii="Arial" w:hAnsi="Arial" w:cs="Arial"/>
          <w:sz w:val="22"/>
          <w:szCs w:val="22"/>
        </w:rPr>
        <w:t>bezpieczone będą szkody powstałe podczas rozładunku i załadunku</w:t>
      </w:r>
      <w:r w:rsidR="0009769F" w:rsidRPr="000418D4">
        <w:rPr>
          <w:rFonts w:ascii="Arial" w:hAnsi="Arial" w:cs="Arial"/>
          <w:sz w:val="22"/>
          <w:szCs w:val="22"/>
        </w:rPr>
        <w:t xml:space="preserve"> </w:t>
      </w:r>
      <w:r w:rsidR="0009769F" w:rsidRPr="000418D4">
        <w:rPr>
          <w:rFonts w:ascii="Arial" w:hAnsi="Arial" w:cs="Arial"/>
          <w:sz w:val="22"/>
        </w:rPr>
        <w:t>(dopuszcza się podlimit odpowiedzialności dla szkód w ładunku powstałych podczas rozładunku i załadunku w wysokości 1.000.000,00 PLN),</w:t>
      </w:r>
    </w:p>
    <w:p w14:paraId="6A4F728B" w14:textId="77777777" w:rsidR="00F013C8" w:rsidRPr="000418D4" w:rsidRDefault="00002F05" w:rsidP="00263BE2">
      <w:pPr>
        <w:numPr>
          <w:ilvl w:val="2"/>
          <w:numId w:val="85"/>
        </w:numPr>
        <w:tabs>
          <w:tab w:val="left" w:pos="1418"/>
        </w:tabs>
        <w:spacing w:beforeLines="40" w:before="96" w:afterLines="40" w:after="96" w:line="276" w:lineRule="auto"/>
        <w:ind w:left="1418" w:right="-3" w:hanging="567"/>
        <w:jc w:val="both"/>
        <w:rPr>
          <w:rFonts w:ascii="Arial" w:hAnsi="Arial" w:cs="Arial"/>
          <w:sz w:val="22"/>
          <w:szCs w:val="22"/>
        </w:rPr>
      </w:pPr>
      <w:r w:rsidRPr="000418D4">
        <w:rPr>
          <w:rFonts w:ascii="Arial" w:hAnsi="Arial" w:cs="Arial"/>
          <w:sz w:val="22"/>
          <w:szCs w:val="22"/>
        </w:rPr>
        <w:t>u</w:t>
      </w:r>
      <w:r w:rsidR="00F013C8" w:rsidRPr="000418D4">
        <w:rPr>
          <w:rFonts w:ascii="Arial" w:hAnsi="Arial" w:cs="Arial"/>
          <w:sz w:val="22"/>
          <w:szCs w:val="22"/>
        </w:rPr>
        <w:t>bezpieczone będą szkody wyrządzone w środowisku z limitem 3.000.000,00 PLN,</w:t>
      </w:r>
    </w:p>
    <w:p w14:paraId="04EA2BD2" w14:textId="77777777" w:rsidR="00F013C8" w:rsidRPr="000418D4" w:rsidRDefault="00002F05" w:rsidP="00263BE2">
      <w:pPr>
        <w:numPr>
          <w:ilvl w:val="2"/>
          <w:numId w:val="85"/>
        </w:numPr>
        <w:tabs>
          <w:tab w:val="left" w:pos="1418"/>
        </w:tabs>
        <w:spacing w:beforeLines="40" w:before="96" w:afterLines="40" w:after="96" w:line="276" w:lineRule="auto"/>
        <w:ind w:left="1418" w:right="-3" w:hanging="567"/>
        <w:jc w:val="both"/>
        <w:rPr>
          <w:rFonts w:ascii="Arial" w:hAnsi="Arial" w:cs="Arial"/>
          <w:sz w:val="22"/>
          <w:szCs w:val="22"/>
        </w:rPr>
      </w:pPr>
      <w:r w:rsidRPr="000418D4">
        <w:rPr>
          <w:rFonts w:ascii="Arial" w:hAnsi="Arial" w:cs="Arial"/>
          <w:sz w:val="22"/>
          <w:szCs w:val="22"/>
        </w:rPr>
        <w:t>u</w:t>
      </w:r>
      <w:r w:rsidR="00F013C8" w:rsidRPr="000418D4">
        <w:rPr>
          <w:rFonts w:ascii="Arial" w:hAnsi="Arial" w:cs="Arial"/>
          <w:sz w:val="22"/>
          <w:szCs w:val="22"/>
        </w:rPr>
        <w:t>bezpieczone będą szkody wyrządzone pod wpływem alkoholu, środków odurzających,</w:t>
      </w:r>
    </w:p>
    <w:p w14:paraId="269FCB4B" w14:textId="77777777" w:rsidR="00F013C8" w:rsidRPr="000418D4" w:rsidRDefault="00002F05" w:rsidP="00263BE2">
      <w:pPr>
        <w:numPr>
          <w:ilvl w:val="2"/>
          <w:numId w:val="85"/>
        </w:numPr>
        <w:tabs>
          <w:tab w:val="left" w:pos="1418"/>
        </w:tabs>
        <w:spacing w:beforeLines="40" w:before="96" w:afterLines="40" w:after="96" w:line="276" w:lineRule="auto"/>
        <w:ind w:left="1418" w:right="-3" w:hanging="567"/>
        <w:jc w:val="both"/>
        <w:rPr>
          <w:rFonts w:ascii="Arial" w:hAnsi="Arial" w:cs="Arial"/>
          <w:sz w:val="22"/>
          <w:szCs w:val="22"/>
        </w:rPr>
      </w:pPr>
      <w:r w:rsidRPr="000418D4">
        <w:rPr>
          <w:rFonts w:ascii="Arial" w:hAnsi="Arial" w:cs="Arial"/>
          <w:sz w:val="22"/>
          <w:szCs w:val="22"/>
        </w:rPr>
        <w:t>z</w:t>
      </w:r>
      <w:r w:rsidR="00F013C8" w:rsidRPr="000418D4">
        <w:rPr>
          <w:rFonts w:ascii="Arial" w:hAnsi="Arial" w:cs="Arial"/>
          <w:sz w:val="22"/>
          <w:szCs w:val="22"/>
        </w:rPr>
        <w:t>akres terytorialny ochrony ubezpieczeniowej  obejmuje obszar, w ramach, którego będzie realizowany kontrakt, w tym dostawy kontraktowe. Polisy powinny gwarantować ochronę wg jurysdykcji i prawa polskiego oraz innego kraju, jeżeli możliwe jest roszczenie w tym zakresie,</w:t>
      </w:r>
    </w:p>
    <w:p w14:paraId="5B46B1F8" w14:textId="77777777" w:rsidR="00F013C8" w:rsidRPr="000418D4" w:rsidRDefault="00F013C8" w:rsidP="00EA5DF1">
      <w:pPr>
        <w:numPr>
          <w:ilvl w:val="0"/>
          <w:numId w:val="136"/>
        </w:numPr>
        <w:spacing w:beforeLines="40" w:before="96" w:afterLines="40" w:after="96" w:line="276" w:lineRule="auto"/>
        <w:ind w:left="426" w:hanging="426"/>
        <w:jc w:val="both"/>
        <w:rPr>
          <w:rFonts w:ascii="Arial" w:hAnsi="Arial" w:cs="Arial"/>
          <w:sz w:val="22"/>
          <w:szCs w:val="22"/>
        </w:rPr>
      </w:pPr>
      <w:r w:rsidRPr="000418D4">
        <w:rPr>
          <w:rFonts w:ascii="Arial" w:hAnsi="Arial" w:cs="Arial"/>
          <w:sz w:val="22"/>
          <w:szCs w:val="22"/>
        </w:rPr>
        <w:t>W zakresie ubezpieczenia określonym powyżej akceptacja ze strony Zamawiającego - wyłączeń/ograniczeń/warunków ochrony ubezpieczenia wprowadzonych do umowy ubezpieczenia (lub zawartych w OWU) - będzie zależała od tego czy ich usunięcie z</w:t>
      </w:r>
      <w:r w:rsidR="00080C73">
        <w:rPr>
          <w:rFonts w:ascii="Arial" w:hAnsi="Arial" w:cs="Arial"/>
          <w:sz w:val="22"/>
          <w:szCs w:val="22"/>
        </w:rPr>
        <w:t> </w:t>
      </w:r>
      <w:r w:rsidRPr="000418D4">
        <w:rPr>
          <w:rFonts w:ascii="Arial" w:hAnsi="Arial" w:cs="Arial"/>
          <w:sz w:val="22"/>
          <w:szCs w:val="22"/>
        </w:rPr>
        <w:t xml:space="preserve">umowy ubezpieczenia jest </w:t>
      </w:r>
      <w:r w:rsidR="00950A52" w:rsidRPr="000418D4">
        <w:rPr>
          <w:rFonts w:ascii="Arial" w:hAnsi="Arial" w:cs="Arial"/>
          <w:sz w:val="22"/>
          <w:szCs w:val="22"/>
        </w:rPr>
        <w:t>możliwe do uzyskania na rynku.</w:t>
      </w:r>
    </w:p>
    <w:p w14:paraId="42265A00" w14:textId="77777777" w:rsidR="00F013C8" w:rsidRPr="000418D4" w:rsidRDefault="00F013C8" w:rsidP="00EA5DF1">
      <w:pPr>
        <w:numPr>
          <w:ilvl w:val="0"/>
          <w:numId w:val="136"/>
        </w:numPr>
        <w:spacing w:beforeLines="40" w:before="96" w:afterLines="40" w:after="96" w:line="276" w:lineRule="auto"/>
        <w:ind w:left="426" w:hanging="426"/>
        <w:jc w:val="both"/>
        <w:rPr>
          <w:rFonts w:ascii="Arial" w:hAnsi="Arial" w:cs="Arial"/>
          <w:sz w:val="22"/>
          <w:szCs w:val="22"/>
        </w:rPr>
      </w:pPr>
      <w:r w:rsidRPr="000418D4">
        <w:rPr>
          <w:rFonts w:ascii="Arial" w:hAnsi="Arial" w:cs="Arial"/>
          <w:sz w:val="22"/>
          <w:szCs w:val="22"/>
        </w:rPr>
        <w:t xml:space="preserve">Franszyza redukcyjna, integralna lub udział własny nie mogą być większe niż </w:t>
      </w:r>
      <w:r w:rsidR="00080C73">
        <w:rPr>
          <w:rFonts w:ascii="Arial" w:hAnsi="Arial" w:cs="Arial"/>
          <w:sz w:val="22"/>
          <w:szCs w:val="22"/>
        </w:rPr>
        <w:t>10</w:t>
      </w:r>
      <w:r w:rsidRPr="000418D4">
        <w:rPr>
          <w:rFonts w:ascii="Arial" w:hAnsi="Arial" w:cs="Arial"/>
          <w:sz w:val="22"/>
          <w:szCs w:val="22"/>
        </w:rPr>
        <w:t>.000,00 PLN dla szkód w mieniu, z wyjątkiem czystych strat finansowych oraz klauzul produktowych dla których można ustanowić franszyzę wg formuły: „10</w:t>
      </w:r>
      <w:r w:rsidR="006039A2" w:rsidRPr="000418D4">
        <w:rPr>
          <w:rFonts w:ascii="Arial" w:hAnsi="Arial" w:cs="Arial"/>
          <w:sz w:val="22"/>
          <w:szCs w:val="22"/>
        </w:rPr>
        <w:t xml:space="preserve"> </w:t>
      </w:r>
      <w:r w:rsidRPr="000418D4">
        <w:rPr>
          <w:rFonts w:ascii="Arial" w:hAnsi="Arial" w:cs="Arial"/>
          <w:sz w:val="22"/>
          <w:szCs w:val="22"/>
        </w:rPr>
        <w:t xml:space="preserve">% odszkodowania nie mniej niż </w:t>
      </w:r>
      <w:r w:rsidR="00080C73" w:rsidRPr="000418D4">
        <w:rPr>
          <w:rFonts w:ascii="Arial" w:hAnsi="Arial" w:cs="Arial"/>
          <w:sz w:val="22"/>
          <w:szCs w:val="22"/>
        </w:rPr>
        <w:t>1</w:t>
      </w:r>
      <w:r w:rsidR="00080C73">
        <w:rPr>
          <w:rFonts w:ascii="Arial" w:hAnsi="Arial" w:cs="Arial"/>
          <w:sz w:val="22"/>
          <w:szCs w:val="22"/>
        </w:rPr>
        <w:t>5</w:t>
      </w:r>
      <w:r w:rsidRPr="000418D4">
        <w:rPr>
          <w:rFonts w:ascii="Arial" w:hAnsi="Arial" w:cs="Arial"/>
          <w:sz w:val="22"/>
          <w:szCs w:val="22"/>
        </w:rPr>
        <w:t>.000,00 PLN”. Brak franszyz, udziałów dla szkód osobowych.</w:t>
      </w:r>
    </w:p>
    <w:p w14:paraId="545782D9" w14:textId="77777777" w:rsidR="00F013C8" w:rsidRPr="000418D4" w:rsidRDefault="00F013C8" w:rsidP="00EA5DF1">
      <w:pPr>
        <w:numPr>
          <w:ilvl w:val="0"/>
          <w:numId w:val="136"/>
        </w:numPr>
        <w:spacing w:beforeLines="40" w:before="96" w:afterLines="40" w:after="96" w:line="276" w:lineRule="auto"/>
        <w:ind w:left="426" w:right="-3" w:hanging="426"/>
        <w:jc w:val="both"/>
        <w:rPr>
          <w:rFonts w:ascii="Arial" w:hAnsi="Arial" w:cs="Arial"/>
          <w:sz w:val="22"/>
          <w:szCs w:val="22"/>
        </w:rPr>
      </w:pPr>
      <w:r w:rsidRPr="000418D4">
        <w:rPr>
          <w:rFonts w:ascii="Arial" w:hAnsi="Arial" w:cs="Arial"/>
          <w:sz w:val="22"/>
          <w:szCs w:val="22"/>
        </w:rPr>
        <w:t>Do umowy ubezpieczenia, zostaną wprowadzone inne odpowiednie rozszerzenia ochrony stosownie do charakteru obejmowanej ochroną Umowy i rodzaju prowadzonych prac</w:t>
      </w:r>
      <w:r w:rsidR="00080C73">
        <w:rPr>
          <w:rFonts w:ascii="Arial" w:hAnsi="Arial" w:cs="Arial"/>
          <w:sz w:val="22"/>
          <w:szCs w:val="22"/>
        </w:rPr>
        <w:t>,</w:t>
      </w:r>
      <w:r w:rsidRPr="000418D4">
        <w:rPr>
          <w:rFonts w:ascii="Arial" w:hAnsi="Arial" w:cs="Arial"/>
          <w:sz w:val="22"/>
          <w:szCs w:val="22"/>
        </w:rPr>
        <w:t xml:space="preserve"> </w:t>
      </w:r>
      <w:r w:rsidR="00080C73">
        <w:rPr>
          <w:rFonts w:ascii="Arial" w:hAnsi="Arial" w:cs="Arial"/>
          <w:sz w:val="22"/>
          <w:szCs w:val="22"/>
        </w:rPr>
        <w:t>przez które rozumie się: szkody wynikające z wibracji</w:t>
      </w:r>
      <w:r w:rsidRPr="000418D4">
        <w:rPr>
          <w:rFonts w:ascii="Arial" w:hAnsi="Arial" w:cs="Arial"/>
          <w:sz w:val="22"/>
          <w:szCs w:val="22"/>
        </w:rPr>
        <w:t>, szkody wynikające</w:t>
      </w:r>
      <w:r w:rsidR="0009769F" w:rsidRPr="000418D4">
        <w:rPr>
          <w:rFonts w:ascii="Arial" w:hAnsi="Arial" w:cs="Arial"/>
          <w:sz w:val="22"/>
          <w:szCs w:val="22"/>
        </w:rPr>
        <w:t xml:space="preserve"> z prac rozbiórkowych,</w:t>
      </w:r>
      <w:r w:rsidR="00501A89" w:rsidRPr="000418D4">
        <w:rPr>
          <w:rFonts w:ascii="Arial" w:hAnsi="Arial" w:cs="Arial"/>
          <w:sz w:val="22"/>
          <w:szCs w:val="22"/>
        </w:rPr>
        <w:t xml:space="preserve"> </w:t>
      </w:r>
      <w:r w:rsidRPr="000418D4">
        <w:rPr>
          <w:rFonts w:ascii="Arial" w:hAnsi="Arial" w:cs="Arial"/>
          <w:sz w:val="22"/>
          <w:szCs w:val="22"/>
        </w:rPr>
        <w:t>uż</w:t>
      </w:r>
      <w:r w:rsidR="00950A52" w:rsidRPr="000418D4">
        <w:rPr>
          <w:rFonts w:ascii="Arial" w:hAnsi="Arial" w:cs="Arial"/>
          <w:sz w:val="22"/>
          <w:szCs w:val="22"/>
        </w:rPr>
        <w:t>ywania materiałów wybuchowych</w:t>
      </w:r>
      <w:r w:rsidR="0009769F" w:rsidRPr="000418D4">
        <w:rPr>
          <w:rFonts w:ascii="Arial" w:hAnsi="Arial" w:cs="Arial"/>
          <w:sz w:val="22"/>
          <w:szCs w:val="22"/>
        </w:rPr>
        <w:t>, szkody związane z naruszeniem stabilności gruntu, osunięciem się ziemi, osuwani</w:t>
      </w:r>
      <w:r w:rsidR="00865DAC" w:rsidRPr="000418D4">
        <w:rPr>
          <w:rFonts w:ascii="Arial" w:hAnsi="Arial" w:cs="Arial"/>
          <w:sz w:val="22"/>
          <w:szCs w:val="22"/>
        </w:rPr>
        <w:t>a</w:t>
      </w:r>
      <w:r w:rsidR="0009769F" w:rsidRPr="000418D4">
        <w:rPr>
          <w:rFonts w:ascii="Arial" w:hAnsi="Arial" w:cs="Arial"/>
          <w:sz w:val="22"/>
          <w:szCs w:val="22"/>
        </w:rPr>
        <w:t xml:space="preserve"> się gruntu lub szkody powstałe wskutek powolnego działania czynnika termicznego, chemicznego, biologicznego w tym oddziaływania temperatury, gazów, oparów, wilgoci, dymu, sadzy, ścieków, zagrzybienia</w:t>
      </w:r>
      <w:r w:rsidR="00501A89" w:rsidRPr="000418D4">
        <w:rPr>
          <w:rFonts w:ascii="Arial" w:hAnsi="Arial" w:cs="Arial"/>
          <w:sz w:val="22"/>
          <w:szCs w:val="22"/>
        </w:rPr>
        <w:t xml:space="preserve"> oraz działania hałasu</w:t>
      </w:r>
      <w:r w:rsidR="00950A52" w:rsidRPr="000418D4">
        <w:rPr>
          <w:rFonts w:ascii="Arial" w:hAnsi="Arial" w:cs="Arial"/>
          <w:sz w:val="22"/>
          <w:szCs w:val="22"/>
        </w:rPr>
        <w:t>.</w:t>
      </w:r>
      <w:r w:rsidR="007166F7">
        <w:rPr>
          <w:rFonts w:ascii="Arial" w:hAnsi="Arial" w:cs="Arial"/>
          <w:sz w:val="22"/>
          <w:szCs w:val="22"/>
        </w:rPr>
        <w:t xml:space="preserve"> </w:t>
      </w:r>
      <w:r w:rsidR="007166F7" w:rsidRPr="0031061A">
        <w:rPr>
          <w:rFonts w:ascii="Arial" w:hAnsi="Arial" w:cs="Arial"/>
          <w:sz w:val="22"/>
          <w:szCs w:val="22"/>
        </w:rPr>
        <w:t>Podlimit wymagany dla powyższych rozszerzeń nie może być niższy niż 30% wymaganej sumy gwarancyjnej</w:t>
      </w:r>
      <w:r w:rsidR="007166F7">
        <w:rPr>
          <w:rFonts w:ascii="Arial" w:hAnsi="Arial" w:cs="Arial"/>
          <w:sz w:val="22"/>
          <w:szCs w:val="22"/>
        </w:rPr>
        <w:t>,</w:t>
      </w:r>
      <w:r w:rsidR="007166F7" w:rsidRPr="0031061A">
        <w:rPr>
          <w:rFonts w:ascii="Arial" w:hAnsi="Arial" w:cs="Arial"/>
          <w:sz w:val="22"/>
          <w:szCs w:val="22"/>
        </w:rPr>
        <w:t xml:space="preserve"> za wyjątkiem szkód wyrządzonych wskutek wibracji oraz szkód wynikających z prac rozbiórkowych, dla których podlimit obowiązuje do wysokości sumy gwarancyjnej.</w:t>
      </w:r>
    </w:p>
    <w:p w14:paraId="3C43984C" w14:textId="77777777" w:rsidR="00F013C8" w:rsidRPr="000418D4" w:rsidRDefault="00F013C8" w:rsidP="00EA5DF1">
      <w:pPr>
        <w:numPr>
          <w:ilvl w:val="0"/>
          <w:numId w:val="136"/>
        </w:numPr>
        <w:spacing w:beforeLines="40" w:before="96" w:afterLines="40" w:after="96" w:line="276" w:lineRule="auto"/>
        <w:ind w:left="426" w:hanging="426"/>
        <w:jc w:val="both"/>
        <w:rPr>
          <w:rFonts w:ascii="Arial" w:hAnsi="Arial" w:cs="Arial"/>
          <w:sz w:val="22"/>
          <w:szCs w:val="22"/>
        </w:rPr>
      </w:pPr>
      <w:r w:rsidRPr="000418D4">
        <w:rPr>
          <w:rFonts w:ascii="Arial" w:hAnsi="Arial" w:cs="Arial"/>
          <w:sz w:val="22"/>
          <w:szCs w:val="22"/>
        </w:rPr>
        <w:t>W przypadku nie wprowadzenia limitu odpowiedzialności dla któregoś z powyższych rozszerzeń zakresu ubezpieczenia - odpowiedzialność Ubezpieczyciela do pełnej sumy gwarancyjnej.</w:t>
      </w:r>
      <w:r w:rsidRPr="000418D4">
        <w:rPr>
          <w:rFonts w:ascii="Arial" w:eastAsia="Calibri" w:hAnsi="Arial" w:cs="Arial"/>
          <w:sz w:val="22"/>
          <w:szCs w:val="22"/>
        </w:rPr>
        <w:t xml:space="preserve"> </w:t>
      </w:r>
      <w:r w:rsidRPr="000418D4">
        <w:rPr>
          <w:rFonts w:ascii="Arial" w:hAnsi="Arial" w:cs="Arial"/>
          <w:sz w:val="22"/>
          <w:szCs w:val="22"/>
        </w:rPr>
        <w:t>Jeżeli wymagana dla danej Umowy wysokość głównej sumy gwarancyjnej jest mniejsza od określonych wyżej limitów, poszczególne limity odpowiedzialności powinny</w:t>
      </w:r>
      <w:r w:rsidR="00950A52" w:rsidRPr="000418D4">
        <w:rPr>
          <w:rFonts w:ascii="Arial" w:hAnsi="Arial" w:cs="Arial"/>
          <w:sz w:val="22"/>
          <w:szCs w:val="22"/>
        </w:rPr>
        <w:t xml:space="preserve"> odpowiadać sumie gwarancyjnej.</w:t>
      </w:r>
    </w:p>
    <w:p w14:paraId="083670CE" w14:textId="77777777" w:rsidR="00F013C8" w:rsidRPr="002E24F3" w:rsidRDefault="00F013C8" w:rsidP="004365D3">
      <w:pPr>
        <w:spacing w:beforeLines="40" w:before="96" w:afterLines="40" w:after="96" w:line="276" w:lineRule="auto"/>
        <w:jc w:val="both"/>
        <w:rPr>
          <w:rFonts w:ascii="Arial" w:hAnsi="Arial" w:cs="Arial"/>
          <w:i/>
          <w:color w:val="44546A"/>
          <w:highlight w:val="yellow"/>
        </w:rPr>
      </w:pPr>
      <w:r w:rsidRPr="002E24F3">
        <w:rPr>
          <w:rFonts w:ascii="Arial" w:hAnsi="Arial" w:cs="Arial"/>
          <w:i/>
          <w:color w:val="44546A"/>
          <w:highlight w:val="yellow"/>
        </w:rPr>
        <w:t xml:space="preserve">* W przypadku kontraktów o wartości powyżej 50 000 000,00 PLN – sg minimum 15 000 000,00 PLN; W przypadku kontraktów powyżej 100 000 000,00 PLN - sg minimum 25 000 00,00 PLN. Przy </w:t>
      </w:r>
      <w:r w:rsidRPr="002E24F3">
        <w:rPr>
          <w:rFonts w:ascii="Arial" w:hAnsi="Arial" w:cs="Arial"/>
          <w:i/>
          <w:color w:val="44546A"/>
          <w:highlight w:val="yellow"/>
        </w:rPr>
        <w:lastRenderedPageBreak/>
        <w:t>kontraktach powyżej 200 000 000,00 PLN - sg 40 000 000,00 PLN lub ustalana indywidualnie. Uwaga w zależności od wysokości kontraktu odpowiednia suma ubezpieczenia musi być wpisana w Załączniku do Oferty. Minima</w:t>
      </w:r>
      <w:r w:rsidR="00950A52" w:rsidRPr="002E24F3">
        <w:rPr>
          <w:rFonts w:ascii="Arial" w:hAnsi="Arial" w:cs="Arial"/>
          <w:i/>
          <w:color w:val="44546A"/>
          <w:highlight w:val="yellow"/>
        </w:rPr>
        <w:t>lną sumą jest 8 000 000,00 PLN</w:t>
      </w:r>
    </w:p>
    <w:p w14:paraId="2B925678" w14:textId="77777777" w:rsidR="00F013C8" w:rsidRPr="000418D4" w:rsidRDefault="00F013C8" w:rsidP="004365D3">
      <w:pPr>
        <w:spacing w:beforeLines="40" w:before="96" w:afterLines="40" w:after="96" w:line="276" w:lineRule="auto"/>
        <w:jc w:val="both"/>
        <w:rPr>
          <w:rFonts w:ascii="Arial" w:hAnsi="Arial" w:cs="Arial"/>
          <w:b/>
          <w:bCs/>
          <w:i/>
          <w:iCs/>
          <w:sz w:val="22"/>
          <w:szCs w:val="22"/>
        </w:rPr>
      </w:pPr>
      <w:r w:rsidRPr="000418D4">
        <w:rPr>
          <w:rFonts w:ascii="Arial" w:hAnsi="Arial" w:cs="Arial"/>
          <w:b/>
          <w:bCs/>
          <w:iCs/>
          <w:sz w:val="22"/>
          <w:szCs w:val="22"/>
        </w:rPr>
        <w:t>Dodaje się</w:t>
      </w:r>
      <w:r w:rsidRPr="000418D4">
        <w:rPr>
          <w:rFonts w:ascii="Arial" w:hAnsi="Arial" w:cs="Arial"/>
          <w:b/>
          <w:bCs/>
          <w:i/>
          <w:iCs/>
          <w:sz w:val="22"/>
          <w:szCs w:val="22"/>
        </w:rPr>
        <w:t xml:space="preserve"> </w:t>
      </w:r>
      <w:r w:rsidRPr="000418D4">
        <w:rPr>
          <w:rFonts w:ascii="Arial" w:hAnsi="Arial" w:cs="Arial"/>
          <w:b/>
          <w:sz w:val="22"/>
          <w:szCs w:val="22"/>
        </w:rPr>
        <w:t>SubKLAUZULĘ</w:t>
      </w:r>
    </w:p>
    <w:p w14:paraId="280C05F3" w14:textId="77777777" w:rsidR="00F013C8" w:rsidRPr="000418D4" w:rsidRDefault="00F013C8" w:rsidP="004365D3">
      <w:pPr>
        <w:pStyle w:val="Nagwek3"/>
        <w:spacing w:beforeLines="40" w:before="96" w:afterLines="40" w:after="96" w:line="276" w:lineRule="auto"/>
      </w:pPr>
      <w:bookmarkStart w:id="498" w:name="_Toc383167818"/>
      <w:bookmarkStart w:id="499" w:name="_Toc448915821"/>
      <w:bookmarkStart w:id="500" w:name="_Toc449656766"/>
      <w:bookmarkStart w:id="501" w:name="_Toc506972661"/>
      <w:r w:rsidRPr="000418D4">
        <w:t xml:space="preserve">SUBKLAUZULA 18.5 </w:t>
      </w:r>
      <w:r w:rsidRPr="000418D4">
        <w:tab/>
        <w:t>UBEZPIECZENIE OD SKUTKÓW BŁĘDÓW PROJEKTOWYCH</w:t>
      </w:r>
      <w:bookmarkEnd w:id="498"/>
      <w:bookmarkEnd w:id="499"/>
      <w:bookmarkEnd w:id="500"/>
      <w:bookmarkEnd w:id="501"/>
    </w:p>
    <w:p w14:paraId="704CF246" w14:textId="77777777" w:rsidR="00F013C8" w:rsidRPr="000418D4" w:rsidRDefault="00F013C8" w:rsidP="00EA5DF1">
      <w:pPr>
        <w:numPr>
          <w:ilvl w:val="0"/>
          <w:numId w:val="135"/>
        </w:numPr>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 xml:space="preserve">Wykonawca zawrze oraz będzie utrzymywał w ważności przez okres wskazany poniżej umowę ubezpieczenia odpowiedzialności cywilnej projektantów (architektów </w:t>
      </w:r>
      <w:r w:rsidR="009E2657">
        <w:rPr>
          <w:rFonts w:ascii="Arial" w:hAnsi="Arial" w:cs="Arial"/>
          <w:sz w:val="22"/>
          <w:szCs w:val="22"/>
        </w:rPr>
        <w:t>i </w:t>
      </w:r>
      <w:r w:rsidRPr="000418D4">
        <w:rPr>
          <w:rFonts w:ascii="Arial" w:hAnsi="Arial" w:cs="Arial"/>
          <w:sz w:val="22"/>
          <w:szCs w:val="22"/>
        </w:rPr>
        <w:t>inżynierów budownictwa)</w:t>
      </w:r>
      <w:r w:rsidRPr="000418D4">
        <w:rPr>
          <w:rFonts w:ascii="Arial" w:eastAsia="Calibri" w:hAnsi="Arial" w:cs="Arial"/>
          <w:sz w:val="22"/>
          <w:szCs w:val="22"/>
        </w:rPr>
        <w:t xml:space="preserve"> </w:t>
      </w:r>
      <w:r w:rsidRPr="000418D4">
        <w:rPr>
          <w:rFonts w:ascii="Arial" w:hAnsi="Arial" w:cs="Arial"/>
          <w:sz w:val="22"/>
          <w:szCs w:val="22"/>
        </w:rPr>
        <w:t>/ podmiotu wykonującego samodzielne funkcje w</w:t>
      </w:r>
      <w:r w:rsidR="007166F7">
        <w:rPr>
          <w:rFonts w:ascii="Arial" w:hAnsi="Arial" w:cs="Arial"/>
          <w:sz w:val="22"/>
          <w:szCs w:val="22"/>
        </w:rPr>
        <w:t> </w:t>
      </w:r>
      <w:r w:rsidRPr="000418D4">
        <w:rPr>
          <w:rFonts w:ascii="Arial" w:hAnsi="Arial" w:cs="Arial"/>
          <w:sz w:val="22"/>
          <w:szCs w:val="22"/>
        </w:rPr>
        <w:t>budownictwie</w:t>
      </w:r>
      <w:r w:rsidR="00950A52" w:rsidRPr="000418D4">
        <w:rPr>
          <w:rFonts w:ascii="Arial" w:hAnsi="Arial" w:cs="Arial"/>
          <w:sz w:val="22"/>
          <w:szCs w:val="22"/>
        </w:rPr>
        <w:t xml:space="preserve"> – polisa dedykowana pod Umowę.</w:t>
      </w:r>
    </w:p>
    <w:p w14:paraId="52F74DB5" w14:textId="77777777" w:rsidR="00F013C8" w:rsidRPr="000418D4" w:rsidRDefault="00F013C8" w:rsidP="00EA5DF1">
      <w:pPr>
        <w:numPr>
          <w:ilvl w:val="0"/>
          <w:numId w:val="135"/>
        </w:numPr>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Ubezpieczenie to będzie spełnia</w:t>
      </w:r>
      <w:r w:rsidR="00950A52" w:rsidRPr="000418D4">
        <w:rPr>
          <w:rFonts w:ascii="Arial" w:hAnsi="Arial" w:cs="Arial"/>
          <w:sz w:val="22"/>
          <w:szCs w:val="22"/>
        </w:rPr>
        <w:t>ło łącznie następujące warunki:</w:t>
      </w:r>
    </w:p>
    <w:p w14:paraId="746CF058" w14:textId="77777777" w:rsidR="00F013C8" w:rsidRPr="000418D4" w:rsidRDefault="008B38C5" w:rsidP="00263BE2">
      <w:pPr>
        <w:numPr>
          <w:ilvl w:val="1"/>
          <w:numId w:val="86"/>
        </w:numPr>
        <w:tabs>
          <w:tab w:val="clear" w:pos="2148"/>
          <w:tab w:val="num" w:pos="567"/>
          <w:tab w:val="num" w:pos="851"/>
        </w:tabs>
        <w:spacing w:beforeLines="40" w:before="96" w:afterLines="40" w:after="96" w:line="276" w:lineRule="auto"/>
        <w:ind w:left="851" w:hanging="284"/>
        <w:rPr>
          <w:rFonts w:ascii="Arial" w:hAnsi="Arial" w:cs="Arial"/>
          <w:sz w:val="22"/>
          <w:szCs w:val="22"/>
        </w:rPr>
      </w:pPr>
      <w:r w:rsidRPr="000418D4">
        <w:rPr>
          <w:rFonts w:ascii="Arial" w:hAnsi="Arial" w:cs="Arial"/>
          <w:sz w:val="22"/>
          <w:szCs w:val="22"/>
        </w:rPr>
        <w:t>s</w:t>
      </w:r>
      <w:r w:rsidR="00F013C8" w:rsidRPr="000418D4">
        <w:rPr>
          <w:rFonts w:ascii="Arial" w:hAnsi="Arial" w:cs="Arial"/>
          <w:sz w:val="22"/>
          <w:szCs w:val="22"/>
        </w:rPr>
        <w:t xml:space="preserve">uma gwarancyjna przewidziana w umowie ubezpieczenia nie może być niższa niż </w:t>
      </w:r>
      <w:r w:rsidR="00F013C8" w:rsidRPr="002E24F3">
        <w:rPr>
          <w:rFonts w:ascii="Arial" w:hAnsi="Arial" w:cs="Arial"/>
          <w:color w:val="44546A"/>
          <w:sz w:val="22"/>
          <w:szCs w:val="22"/>
          <w:highlight w:val="yellow"/>
        </w:rPr>
        <w:t>xxxxxxxx,00*</w:t>
      </w:r>
      <w:r w:rsidR="00923BD0" w:rsidRPr="002E24F3">
        <w:rPr>
          <w:rFonts w:ascii="Arial" w:hAnsi="Arial" w:cs="Arial"/>
          <w:color w:val="44546A"/>
          <w:sz w:val="22"/>
          <w:szCs w:val="22"/>
        </w:rPr>
        <w:t xml:space="preserve"> </w:t>
      </w:r>
      <w:r w:rsidR="00F013C8" w:rsidRPr="000418D4">
        <w:rPr>
          <w:rFonts w:ascii="Arial" w:hAnsi="Arial" w:cs="Arial"/>
          <w:sz w:val="22"/>
          <w:szCs w:val="22"/>
        </w:rPr>
        <w:t>PLN  na jedno i wszystkie zdarzenia/wypadki,</w:t>
      </w:r>
    </w:p>
    <w:p w14:paraId="124D46C6" w14:textId="77777777" w:rsidR="00F013C8" w:rsidRPr="000418D4" w:rsidRDefault="008B38C5" w:rsidP="00263BE2">
      <w:pPr>
        <w:numPr>
          <w:ilvl w:val="1"/>
          <w:numId w:val="86"/>
        </w:numPr>
        <w:tabs>
          <w:tab w:val="clear" w:pos="2148"/>
          <w:tab w:val="num" w:pos="567"/>
          <w:tab w:val="num" w:pos="851"/>
        </w:tabs>
        <w:spacing w:beforeLines="40" w:before="96" w:afterLines="40" w:after="96" w:line="276" w:lineRule="auto"/>
        <w:ind w:left="851" w:hanging="284"/>
        <w:jc w:val="both"/>
        <w:rPr>
          <w:rFonts w:ascii="Arial" w:hAnsi="Arial" w:cs="Arial"/>
          <w:sz w:val="22"/>
          <w:szCs w:val="22"/>
        </w:rPr>
      </w:pPr>
      <w:r w:rsidRPr="000418D4">
        <w:rPr>
          <w:rFonts w:ascii="Arial" w:hAnsi="Arial" w:cs="Arial"/>
          <w:sz w:val="22"/>
          <w:szCs w:val="22"/>
        </w:rPr>
        <w:t>u</w:t>
      </w:r>
      <w:r w:rsidR="00F013C8" w:rsidRPr="000418D4">
        <w:rPr>
          <w:rFonts w:ascii="Arial" w:hAnsi="Arial" w:cs="Arial"/>
          <w:sz w:val="22"/>
          <w:szCs w:val="22"/>
        </w:rPr>
        <w:t>bezpieczenie powinno obejmować wszelkie prace/usługi projektowe, wynikające z pełnienia samodzielnych funkcji w budownictwie  wykonywane w związku z</w:t>
      </w:r>
      <w:r w:rsidR="007166F7">
        <w:rPr>
          <w:rFonts w:ascii="Arial" w:hAnsi="Arial" w:cs="Arial"/>
          <w:sz w:val="22"/>
          <w:szCs w:val="22"/>
        </w:rPr>
        <w:t> </w:t>
      </w:r>
      <w:r w:rsidR="00F013C8" w:rsidRPr="000418D4">
        <w:rPr>
          <w:rFonts w:ascii="Arial" w:hAnsi="Arial" w:cs="Arial"/>
          <w:sz w:val="22"/>
          <w:szCs w:val="22"/>
        </w:rPr>
        <w:t>realizacją Umowy; (w tym m.in. sprawdzanie projektów architektoniczno-budowlanych, sprawowanie nadzoru autorskiego). Za prace/usługi projektowe uważa się wszystkie czynności/składowe, które tworzą ostateczny projekt, są niezbędne dla przygotowania ostatecznego projektu  oraz kontroli i nadzoru nad nim,</w:t>
      </w:r>
    </w:p>
    <w:p w14:paraId="39A0D580" w14:textId="77777777" w:rsidR="00F013C8" w:rsidRPr="000418D4" w:rsidRDefault="008B38C5" w:rsidP="00263BE2">
      <w:pPr>
        <w:numPr>
          <w:ilvl w:val="1"/>
          <w:numId w:val="86"/>
        </w:numPr>
        <w:tabs>
          <w:tab w:val="clear" w:pos="2148"/>
          <w:tab w:val="num" w:pos="567"/>
          <w:tab w:val="num" w:pos="851"/>
        </w:tabs>
        <w:spacing w:beforeLines="40" w:before="96" w:afterLines="40" w:after="96" w:line="276" w:lineRule="auto"/>
        <w:ind w:left="851" w:hanging="284"/>
        <w:jc w:val="both"/>
        <w:rPr>
          <w:rFonts w:ascii="Arial" w:hAnsi="Arial" w:cs="Arial"/>
          <w:sz w:val="22"/>
          <w:szCs w:val="22"/>
        </w:rPr>
      </w:pPr>
      <w:r w:rsidRPr="000418D4">
        <w:rPr>
          <w:rFonts w:ascii="Arial" w:hAnsi="Arial" w:cs="Arial"/>
          <w:sz w:val="22"/>
          <w:szCs w:val="22"/>
        </w:rPr>
        <w:t>u</w:t>
      </w:r>
      <w:r w:rsidR="00F013C8" w:rsidRPr="000418D4">
        <w:rPr>
          <w:rFonts w:ascii="Arial" w:hAnsi="Arial" w:cs="Arial"/>
          <w:sz w:val="22"/>
          <w:szCs w:val="22"/>
        </w:rPr>
        <w:t>bezpieczonymi są wszystkie podmioty związane z wykonaniem i realizacją dokumentacji projektowej, umowa będzie wyłączać jakiekolwiek roszczenia regresowe do Zamawiającego,</w:t>
      </w:r>
    </w:p>
    <w:p w14:paraId="6A2B527C" w14:textId="77777777" w:rsidR="00F013C8" w:rsidRPr="000418D4" w:rsidRDefault="008B38C5" w:rsidP="00263BE2">
      <w:pPr>
        <w:numPr>
          <w:ilvl w:val="1"/>
          <w:numId w:val="86"/>
        </w:numPr>
        <w:tabs>
          <w:tab w:val="clear" w:pos="2148"/>
          <w:tab w:val="num" w:pos="567"/>
          <w:tab w:val="num" w:pos="851"/>
        </w:tabs>
        <w:spacing w:beforeLines="40" w:before="96" w:afterLines="40" w:after="96" w:line="276" w:lineRule="auto"/>
        <w:ind w:left="851" w:hanging="284"/>
        <w:jc w:val="both"/>
        <w:rPr>
          <w:rFonts w:ascii="Arial" w:hAnsi="Arial" w:cs="Arial"/>
          <w:sz w:val="22"/>
          <w:szCs w:val="22"/>
        </w:rPr>
      </w:pPr>
      <w:r w:rsidRPr="000418D4">
        <w:rPr>
          <w:rFonts w:ascii="Arial" w:hAnsi="Arial" w:cs="Arial"/>
          <w:sz w:val="22"/>
          <w:szCs w:val="22"/>
        </w:rPr>
        <w:t>o</w:t>
      </w:r>
      <w:r w:rsidR="00F013C8" w:rsidRPr="000418D4">
        <w:rPr>
          <w:rFonts w:ascii="Arial" w:hAnsi="Arial" w:cs="Arial"/>
          <w:sz w:val="22"/>
          <w:szCs w:val="22"/>
        </w:rPr>
        <w:t>kres ubezpieczenia rozpocznie się od dnia przystąpienia do wykonywania czynności projektowych  jednak nie później niż od dnia zawarcia Umowy i będzie trwał do czasu wykonywania wszelkich prac/usług projektowych związanych z</w:t>
      </w:r>
      <w:r w:rsidR="007166F7">
        <w:rPr>
          <w:rFonts w:ascii="Arial" w:hAnsi="Arial" w:cs="Arial"/>
          <w:sz w:val="22"/>
          <w:szCs w:val="22"/>
        </w:rPr>
        <w:t> </w:t>
      </w:r>
      <w:r w:rsidR="00F013C8" w:rsidRPr="000418D4">
        <w:rPr>
          <w:rFonts w:ascii="Arial" w:hAnsi="Arial" w:cs="Arial"/>
          <w:sz w:val="22"/>
          <w:szCs w:val="22"/>
        </w:rPr>
        <w:t>realizacją Umowy. Okres ubezpieczenia musi obejmować okres realizacji inwestycji, dla której przygotowywany jest projekt,</w:t>
      </w:r>
    </w:p>
    <w:p w14:paraId="1B0847B9" w14:textId="77777777" w:rsidR="00F013C8" w:rsidRPr="000418D4" w:rsidRDefault="008B38C5" w:rsidP="00263BE2">
      <w:pPr>
        <w:numPr>
          <w:ilvl w:val="1"/>
          <w:numId w:val="86"/>
        </w:numPr>
        <w:tabs>
          <w:tab w:val="clear" w:pos="2148"/>
          <w:tab w:val="num" w:pos="851"/>
        </w:tabs>
        <w:spacing w:beforeLines="40" w:before="96" w:afterLines="40" w:after="96" w:line="276" w:lineRule="auto"/>
        <w:ind w:left="851" w:hanging="284"/>
        <w:jc w:val="both"/>
        <w:rPr>
          <w:rFonts w:ascii="Arial" w:hAnsi="Arial" w:cs="Arial"/>
          <w:sz w:val="22"/>
          <w:szCs w:val="22"/>
        </w:rPr>
      </w:pPr>
      <w:r w:rsidRPr="000418D4">
        <w:rPr>
          <w:rFonts w:ascii="Arial" w:hAnsi="Arial" w:cs="Arial"/>
          <w:sz w:val="22"/>
          <w:szCs w:val="22"/>
        </w:rPr>
        <w:t>z</w:t>
      </w:r>
      <w:r w:rsidR="00F013C8" w:rsidRPr="000418D4">
        <w:rPr>
          <w:rFonts w:ascii="Arial" w:hAnsi="Arial" w:cs="Arial"/>
          <w:sz w:val="22"/>
          <w:szCs w:val="22"/>
        </w:rPr>
        <w:t>akres ubezpieczenia: Umowa ubezpieczenia będzie obejmować</w:t>
      </w:r>
      <w:r w:rsidR="007166F7">
        <w:rPr>
          <w:rFonts w:ascii="Arial" w:eastAsia="Calibri" w:hAnsi="Arial" w:cs="Arial"/>
          <w:sz w:val="22"/>
          <w:szCs w:val="22"/>
        </w:rPr>
        <w:t xml:space="preserve"> </w:t>
      </w:r>
      <w:r w:rsidR="00F013C8" w:rsidRPr="000418D4">
        <w:rPr>
          <w:rFonts w:ascii="Arial" w:hAnsi="Arial" w:cs="Arial"/>
          <w:sz w:val="22"/>
          <w:szCs w:val="22"/>
        </w:rPr>
        <w:t>odpowiedzialność cywilną Ubezpieczonych - za szkody w mieniu, na osobie oraz czyste straty finansowe wraz z ich następstwami - wynikającą z działania lub zaniechania związanego z realizacją prac/usług projektowych/wykonywania samodzielnych funkcji w budownictwie, w szczególności:</w:t>
      </w:r>
    </w:p>
    <w:p w14:paraId="27B45488" w14:textId="77777777" w:rsidR="00F013C8" w:rsidRPr="000418D4" w:rsidRDefault="008B38C5" w:rsidP="00263BE2">
      <w:pPr>
        <w:numPr>
          <w:ilvl w:val="1"/>
          <w:numId w:val="87"/>
        </w:numPr>
        <w:tabs>
          <w:tab w:val="clear" w:pos="2148"/>
        </w:tabs>
        <w:spacing w:beforeLines="40" w:before="96" w:afterLines="40" w:after="96" w:line="276" w:lineRule="auto"/>
        <w:ind w:left="1276" w:hanging="425"/>
        <w:jc w:val="both"/>
        <w:rPr>
          <w:rFonts w:ascii="Arial" w:hAnsi="Arial" w:cs="Arial"/>
          <w:sz w:val="22"/>
          <w:szCs w:val="22"/>
        </w:rPr>
      </w:pPr>
      <w:r w:rsidRPr="000418D4">
        <w:rPr>
          <w:rFonts w:ascii="Arial" w:hAnsi="Arial" w:cs="Arial"/>
          <w:sz w:val="22"/>
          <w:szCs w:val="22"/>
        </w:rPr>
        <w:t>u</w:t>
      </w:r>
      <w:r w:rsidR="00F013C8" w:rsidRPr="000418D4">
        <w:rPr>
          <w:rFonts w:ascii="Arial" w:hAnsi="Arial" w:cs="Arial"/>
          <w:sz w:val="22"/>
          <w:szCs w:val="22"/>
        </w:rPr>
        <w:t>bezpieczenie obejmuje szkody wynikające z niewykonania lub nienależytego wykonania zobowiązania lub szkody wyrządzone czynem niedozwolonym, włączając w to przypadki zbiegu roszczeń,</w:t>
      </w:r>
    </w:p>
    <w:p w14:paraId="4C1BB475" w14:textId="77777777" w:rsidR="00F013C8" w:rsidRPr="000418D4" w:rsidRDefault="008B38C5" w:rsidP="00263BE2">
      <w:pPr>
        <w:numPr>
          <w:ilvl w:val="1"/>
          <w:numId w:val="87"/>
        </w:numPr>
        <w:tabs>
          <w:tab w:val="clear" w:pos="2148"/>
        </w:tabs>
        <w:spacing w:beforeLines="40" w:before="96" w:afterLines="40" w:after="96" w:line="276" w:lineRule="auto"/>
        <w:ind w:left="1276" w:hanging="425"/>
        <w:rPr>
          <w:rFonts w:ascii="Arial" w:hAnsi="Arial" w:cs="Arial"/>
          <w:sz w:val="22"/>
          <w:szCs w:val="22"/>
        </w:rPr>
      </w:pPr>
      <w:r w:rsidRPr="000418D4">
        <w:rPr>
          <w:rFonts w:ascii="Arial" w:hAnsi="Arial" w:cs="Arial"/>
          <w:sz w:val="22"/>
          <w:szCs w:val="22"/>
        </w:rPr>
        <w:t>z</w:t>
      </w:r>
      <w:r w:rsidR="00F013C8" w:rsidRPr="000418D4">
        <w:rPr>
          <w:rFonts w:ascii="Arial" w:hAnsi="Arial" w:cs="Arial"/>
          <w:sz w:val="22"/>
          <w:szCs w:val="22"/>
        </w:rPr>
        <w:t>akres terytorialny, w tym jurysdykcja/właściwość prawa dostosowana jest do uwarunkowań związanych z realizacją Kontraktu,</w:t>
      </w:r>
      <w:r w:rsidR="00F013C8" w:rsidRPr="000418D4">
        <w:rPr>
          <w:rFonts w:ascii="Arial" w:eastAsia="Calibri" w:hAnsi="Arial" w:cs="Arial"/>
          <w:sz w:val="22"/>
          <w:szCs w:val="22"/>
        </w:rPr>
        <w:t xml:space="preserve"> </w:t>
      </w:r>
      <w:r w:rsidR="00F013C8" w:rsidRPr="000418D4">
        <w:rPr>
          <w:rFonts w:ascii="Arial" w:hAnsi="Arial" w:cs="Arial"/>
          <w:sz w:val="22"/>
          <w:szCs w:val="22"/>
        </w:rPr>
        <w:t>umowy ubezpieczenia (polisy) powinny zapewniać ochronę wg jurysdykcji i prawa polskiego oraz innych krajów, jeżeli możliwe jest roszczenie w tym zakresie,</w:t>
      </w:r>
    </w:p>
    <w:p w14:paraId="5DE6B82E" w14:textId="77777777" w:rsidR="00F013C8" w:rsidRPr="000418D4" w:rsidRDefault="008B38C5" w:rsidP="00263BE2">
      <w:pPr>
        <w:numPr>
          <w:ilvl w:val="1"/>
          <w:numId w:val="87"/>
        </w:numPr>
        <w:tabs>
          <w:tab w:val="clear" w:pos="2148"/>
        </w:tabs>
        <w:spacing w:beforeLines="40" w:before="96" w:afterLines="40" w:after="96" w:line="276" w:lineRule="auto"/>
        <w:ind w:left="1276" w:hanging="425"/>
        <w:jc w:val="both"/>
        <w:rPr>
          <w:rFonts w:ascii="Arial" w:hAnsi="Arial" w:cs="Arial"/>
          <w:sz w:val="22"/>
          <w:szCs w:val="22"/>
        </w:rPr>
      </w:pPr>
      <w:r w:rsidRPr="000418D4">
        <w:rPr>
          <w:rFonts w:ascii="Arial" w:hAnsi="Arial" w:cs="Arial"/>
          <w:sz w:val="22"/>
          <w:szCs w:val="22"/>
        </w:rPr>
        <w:t>u</w:t>
      </w:r>
      <w:r w:rsidR="00F013C8" w:rsidRPr="000418D4">
        <w:rPr>
          <w:rFonts w:ascii="Arial" w:hAnsi="Arial" w:cs="Arial"/>
          <w:sz w:val="22"/>
          <w:szCs w:val="22"/>
        </w:rPr>
        <w:t xml:space="preserve">bezpieczenie powinno być oparte na następujących założeniach: Wypadkiem ubezpieczeniowym (momentem decydującym o odpowiedzialności ubezpieczyciela) będzie działanie lub zaniechanie projektanta /osoby </w:t>
      </w:r>
      <w:r w:rsidR="00F013C8" w:rsidRPr="000418D4">
        <w:rPr>
          <w:rFonts w:ascii="Arial" w:hAnsi="Arial" w:cs="Arial"/>
          <w:sz w:val="22"/>
          <w:szCs w:val="22"/>
        </w:rPr>
        <w:lastRenderedPageBreak/>
        <w:t>wykonującej samodzielne funkcje w budownictwie w okresie ubezpieczenia (uchybienie w sztuce), z którego wynikła szkoda na osobie, w mieniu lub strata finansowa, za którą odpowiedzialny jest projektant/inżynier, zgłaszanie roszczeń zgodne z terminami przedawnienia określonymi w przepisach prawa,</w:t>
      </w:r>
    </w:p>
    <w:p w14:paraId="7734A815" w14:textId="77777777" w:rsidR="00F013C8" w:rsidRPr="000418D4" w:rsidRDefault="008B38C5" w:rsidP="00263BE2">
      <w:pPr>
        <w:numPr>
          <w:ilvl w:val="1"/>
          <w:numId w:val="87"/>
        </w:numPr>
        <w:tabs>
          <w:tab w:val="clear" w:pos="2148"/>
        </w:tabs>
        <w:spacing w:beforeLines="40" w:before="96" w:afterLines="40" w:after="96" w:line="276" w:lineRule="auto"/>
        <w:ind w:left="1276" w:hanging="425"/>
        <w:jc w:val="both"/>
        <w:rPr>
          <w:rFonts w:ascii="Arial" w:hAnsi="Arial" w:cs="Arial"/>
          <w:sz w:val="22"/>
          <w:szCs w:val="22"/>
        </w:rPr>
      </w:pPr>
      <w:r w:rsidRPr="000418D4">
        <w:rPr>
          <w:rFonts w:ascii="Arial" w:hAnsi="Arial" w:cs="Arial"/>
          <w:sz w:val="22"/>
          <w:szCs w:val="22"/>
        </w:rPr>
        <w:t>u</w:t>
      </w:r>
      <w:r w:rsidR="00F013C8" w:rsidRPr="000418D4">
        <w:rPr>
          <w:rFonts w:ascii="Arial" w:hAnsi="Arial" w:cs="Arial"/>
          <w:sz w:val="22"/>
          <w:szCs w:val="22"/>
        </w:rPr>
        <w:t>bezpieczenie obejmuje szkody oraz wady w rzeczach zaprojektowanych, wynikające z prac/usług projektowych, w tym koszty usunięcia wady lub koszty przywrócenia do stanu poprzedniego oraz koszty przeprojektowania,</w:t>
      </w:r>
    </w:p>
    <w:p w14:paraId="3A2112A2" w14:textId="77777777" w:rsidR="00F013C8" w:rsidRPr="000418D4" w:rsidRDefault="008B38C5" w:rsidP="00263BE2">
      <w:pPr>
        <w:numPr>
          <w:ilvl w:val="1"/>
          <w:numId w:val="87"/>
        </w:numPr>
        <w:tabs>
          <w:tab w:val="clear" w:pos="2148"/>
        </w:tabs>
        <w:spacing w:beforeLines="40" w:before="96" w:afterLines="40" w:after="96" w:line="276" w:lineRule="auto"/>
        <w:ind w:left="1276" w:hanging="425"/>
        <w:jc w:val="both"/>
        <w:rPr>
          <w:rFonts w:ascii="Arial" w:hAnsi="Arial" w:cs="Arial"/>
          <w:sz w:val="22"/>
          <w:szCs w:val="22"/>
        </w:rPr>
      </w:pPr>
      <w:r w:rsidRPr="000418D4">
        <w:rPr>
          <w:rFonts w:ascii="Arial" w:hAnsi="Arial" w:cs="Arial"/>
          <w:sz w:val="22"/>
          <w:szCs w:val="22"/>
        </w:rPr>
        <w:t>u</w:t>
      </w:r>
      <w:r w:rsidR="00F013C8" w:rsidRPr="000418D4">
        <w:rPr>
          <w:rFonts w:ascii="Arial" w:hAnsi="Arial" w:cs="Arial"/>
          <w:sz w:val="22"/>
          <w:szCs w:val="22"/>
        </w:rPr>
        <w:t>bezpieczone będą szkody powstałe wskutek rażącego niedbalstwa. Dodatkowo, o ile będzie to możliwe do uzyskania na rynku włączona będzie klauzula obejmująca ochroną winę umyślną z limitem 500.000,00 PLN na jedno i wszystkie zdarzenia,</w:t>
      </w:r>
    </w:p>
    <w:p w14:paraId="21D4A500" w14:textId="77777777" w:rsidR="00F013C8" w:rsidRPr="000418D4" w:rsidRDefault="008B38C5" w:rsidP="00263BE2">
      <w:pPr>
        <w:numPr>
          <w:ilvl w:val="1"/>
          <w:numId w:val="87"/>
        </w:numPr>
        <w:tabs>
          <w:tab w:val="clear" w:pos="2148"/>
        </w:tabs>
        <w:spacing w:beforeLines="40" w:before="96" w:afterLines="40" w:after="96" w:line="276" w:lineRule="auto"/>
        <w:ind w:left="1276" w:hanging="425"/>
        <w:jc w:val="both"/>
        <w:rPr>
          <w:rFonts w:ascii="Arial" w:hAnsi="Arial" w:cs="Arial"/>
          <w:sz w:val="22"/>
          <w:szCs w:val="22"/>
        </w:rPr>
      </w:pPr>
      <w:r w:rsidRPr="000418D4">
        <w:rPr>
          <w:rFonts w:ascii="Arial" w:hAnsi="Arial" w:cs="Arial"/>
          <w:sz w:val="22"/>
          <w:szCs w:val="22"/>
        </w:rPr>
        <w:t>u</w:t>
      </w:r>
      <w:r w:rsidR="00F013C8" w:rsidRPr="000418D4">
        <w:rPr>
          <w:rFonts w:ascii="Arial" w:hAnsi="Arial" w:cs="Arial"/>
          <w:sz w:val="22"/>
          <w:szCs w:val="22"/>
        </w:rPr>
        <w:t>bezpieczenie obejmuje nadające się do regresu kary umowne (tj.: kary umowne obciążające poszkodowanych) z limitem 2.000.000,00 PLN na jedno i wszystkie zdarzenia.</w:t>
      </w:r>
    </w:p>
    <w:p w14:paraId="75CAA3CC" w14:textId="77777777" w:rsidR="00F013C8" w:rsidRPr="000418D4" w:rsidRDefault="00F013C8" w:rsidP="00EA5DF1">
      <w:pPr>
        <w:numPr>
          <w:ilvl w:val="0"/>
          <w:numId w:val="135"/>
        </w:numPr>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 xml:space="preserve">W zakresie ubezpieczenia określonym powyżej akceptacja ze strony Zamawiającego - wyłączeń/ograniczeń/warunków ochrony ubezpieczenia wprowadzonych do umowy ubezpieczenia (lub zawartych w OWU) - będzie zależała od tego czy ich usunięcie </w:t>
      </w:r>
      <w:r w:rsidR="009E2657">
        <w:rPr>
          <w:rFonts w:ascii="Arial" w:hAnsi="Arial" w:cs="Arial"/>
          <w:sz w:val="22"/>
          <w:szCs w:val="22"/>
        </w:rPr>
        <w:t>z </w:t>
      </w:r>
      <w:r w:rsidRPr="000418D4">
        <w:rPr>
          <w:rFonts w:ascii="Arial" w:hAnsi="Arial" w:cs="Arial"/>
          <w:sz w:val="22"/>
          <w:szCs w:val="22"/>
        </w:rPr>
        <w:t>umowy ubezpieczenia jest</w:t>
      </w:r>
      <w:r w:rsidR="00950A52" w:rsidRPr="000418D4">
        <w:rPr>
          <w:rFonts w:ascii="Arial" w:hAnsi="Arial" w:cs="Arial"/>
          <w:sz w:val="22"/>
          <w:szCs w:val="22"/>
        </w:rPr>
        <w:t xml:space="preserve"> możliwe do uzyskania na rynku,</w:t>
      </w:r>
    </w:p>
    <w:p w14:paraId="79FACF27" w14:textId="77777777" w:rsidR="00F013C8" w:rsidRPr="000418D4" w:rsidRDefault="00F013C8" w:rsidP="00EA5DF1">
      <w:pPr>
        <w:numPr>
          <w:ilvl w:val="0"/>
          <w:numId w:val="135"/>
        </w:numPr>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 xml:space="preserve">Franszyza redukcyjna, integralna lub udział własny nie mogą być większe niż </w:t>
      </w:r>
      <w:r w:rsidR="007166F7" w:rsidRPr="000418D4">
        <w:rPr>
          <w:rFonts w:ascii="Arial" w:hAnsi="Arial" w:cs="Arial"/>
          <w:sz w:val="22"/>
          <w:szCs w:val="22"/>
        </w:rPr>
        <w:t>1</w:t>
      </w:r>
      <w:r w:rsidR="007166F7">
        <w:rPr>
          <w:rFonts w:ascii="Arial" w:hAnsi="Arial" w:cs="Arial"/>
          <w:sz w:val="22"/>
          <w:szCs w:val="22"/>
        </w:rPr>
        <w:t>5</w:t>
      </w:r>
      <w:r w:rsidRPr="000418D4">
        <w:rPr>
          <w:rFonts w:ascii="Arial" w:hAnsi="Arial" w:cs="Arial"/>
          <w:sz w:val="22"/>
          <w:szCs w:val="22"/>
        </w:rPr>
        <w:t>.000,00 PLN dla szkód w mieniu, z wyjątkiem czystych strat finansowych, dla których można ustanowić franszyzę wg formuły: „10</w:t>
      </w:r>
      <w:r w:rsidR="006039A2" w:rsidRPr="000418D4">
        <w:rPr>
          <w:rFonts w:ascii="Arial" w:hAnsi="Arial" w:cs="Arial"/>
          <w:sz w:val="22"/>
          <w:szCs w:val="22"/>
        </w:rPr>
        <w:t xml:space="preserve"> </w:t>
      </w:r>
      <w:r w:rsidRPr="000418D4">
        <w:rPr>
          <w:rFonts w:ascii="Arial" w:hAnsi="Arial" w:cs="Arial"/>
          <w:sz w:val="22"/>
          <w:szCs w:val="22"/>
        </w:rPr>
        <w:t xml:space="preserve">% odszkodowania nie mniej niż </w:t>
      </w:r>
      <w:r w:rsidR="007166F7" w:rsidRPr="000418D4">
        <w:rPr>
          <w:rFonts w:ascii="Arial" w:hAnsi="Arial" w:cs="Arial"/>
          <w:sz w:val="22"/>
          <w:szCs w:val="22"/>
        </w:rPr>
        <w:t>1</w:t>
      </w:r>
      <w:r w:rsidR="007166F7">
        <w:rPr>
          <w:rFonts w:ascii="Arial" w:hAnsi="Arial" w:cs="Arial"/>
          <w:sz w:val="22"/>
          <w:szCs w:val="22"/>
        </w:rPr>
        <w:t>5</w:t>
      </w:r>
      <w:r w:rsidRPr="000418D4">
        <w:rPr>
          <w:rFonts w:ascii="Arial" w:hAnsi="Arial" w:cs="Arial"/>
          <w:sz w:val="22"/>
          <w:szCs w:val="22"/>
        </w:rPr>
        <w:t>.000,00 PLN”. Brak franszyz, udziałów dla szkód osobow</w:t>
      </w:r>
      <w:r w:rsidR="00950A52" w:rsidRPr="000418D4">
        <w:rPr>
          <w:rFonts w:ascii="Arial" w:hAnsi="Arial" w:cs="Arial"/>
          <w:sz w:val="22"/>
          <w:szCs w:val="22"/>
        </w:rPr>
        <w:t>ych,</w:t>
      </w:r>
    </w:p>
    <w:p w14:paraId="25EA09B9" w14:textId="77777777" w:rsidR="00F013C8" w:rsidRPr="000418D4" w:rsidRDefault="00F013C8" w:rsidP="00EA5DF1">
      <w:pPr>
        <w:numPr>
          <w:ilvl w:val="0"/>
          <w:numId w:val="135"/>
        </w:numPr>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 xml:space="preserve">Do umowy ubezpieczenia zostaną wprowadzone inne odpowiednie rozszerzenia ochrony </w:t>
      </w:r>
      <w:r w:rsidR="007166F7">
        <w:rPr>
          <w:rFonts w:ascii="Arial" w:hAnsi="Arial" w:cs="Arial"/>
          <w:sz w:val="22"/>
          <w:szCs w:val="22"/>
        </w:rPr>
        <w:t xml:space="preserve">ubezpieczeniowej </w:t>
      </w:r>
      <w:r w:rsidRPr="000418D4">
        <w:rPr>
          <w:rFonts w:ascii="Arial" w:hAnsi="Arial" w:cs="Arial"/>
          <w:sz w:val="22"/>
          <w:szCs w:val="22"/>
        </w:rPr>
        <w:t xml:space="preserve">stosownie do charakteru obejmowanego ochroną Kontraktu i rodzaju prowadzonych prac/usług </w:t>
      </w:r>
      <w:r w:rsidR="007166F7">
        <w:rPr>
          <w:rFonts w:ascii="Arial" w:hAnsi="Arial" w:cs="Arial"/>
          <w:sz w:val="22"/>
          <w:szCs w:val="22"/>
        </w:rPr>
        <w:t xml:space="preserve">, </w:t>
      </w:r>
      <w:r w:rsidR="007166F7" w:rsidRPr="00EC0ACA">
        <w:rPr>
          <w:rFonts w:ascii="Arial" w:hAnsi="Arial" w:cs="Arial"/>
          <w:sz w:val="22"/>
          <w:szCs w:val="22"/>
        </w:rPr>
        <w:t>przez które rozumie się: ubezpieczenie szkód wynikających z działań geodety i geologa, ubezpieczenie szkód wynikających z działań innych osób wykonujących samodzielne fu</w:t>
      </w:r>
      <w:r w:rsidR="007166F7">
        <w:rPr>
          <w:rFonts w:ascii="Arial" w:hAnsi="Arial" w:cs="Arial"/>
          <w:sz w:val="22"/>
          <w:szCs w:val="22"/>
        </w:rPr>
        <w:t>nkcje w budownictwie związane z </w:t>
      </w:r>
      <w:r w:rsidR="007166F7" w:rsidRPr="00EC0ACA">
        <w:rPr>
          <w:rFonts w:ascii="Arial" w:hAnsi="Arial" w:cs="Arial"/>
          <w:sz w:val="22"/>
          <w:szCs w:val="22"/>
        </w:rPr>
        <w:t>przygotowaniem projektu, ubezpieczenie szkód wyrządzonych wskutek drgań, wibracji, osunięcia się i zapadania ziemi jeżeli do ich powstania przyczynił się błąd projektanta objętego polisą OC</w:t>
      </w:r>
      <w:r w:rsidR="007166F7">
        <w:rPr>
          <w:rFonts w:ascii="Arial" w:hAnsi="Arial" w:cs="Arial"/>
          <w:sz w:val="22"/>
          <w:szCs w:val="22"/>
        </w:rPr>
        <w:t>,</w:t>
      </w:r>
      <w:r w:rsidR="007166F7" w:rsidRPr="000418D4" w:rsidDel="007166F7">
        <w:rPr>
          <w:rFonts w:ascii="Arial" w:hAnsi="Arial" w:cs="Arial"/>
          <w:sz w:val="22"/>
          <w:szCs w:val="22"/>
        </w:rPr>
        <w:t xml:space="preserve"> </w:t>
      </w:r>
    </w:p>
    <w:p w14:paraId="1E83D01B" w14:textId="77777777" w:rsidR="00F013C8" w:rsidRPr="000418D4" w:rsidRDefault="00F013C8" w:rsidP="00EA5DF1">
      <w:pPr>
        <w:numPr>
          <w:ilvl w:val="0"/>
          <w:numId w:val="135"/>
        </w:numPr>
        <w:spacing w:beforeLines="40" w:before="96" w:afterLines="40" w:after="96" w:line="276" w:lineRule="auto"/>
        <w:ind w:left="567" w:hanging="567"/>
        <w:jc w:val="both"/>
        <w:rPr>
          <w:rFonts w:ascii="Arial" w:hAnsi="Arial" w:cs="Arial"/>
          <w:sz w:val="22"/>
          <w:szCs w:val="22"/>
        </w:rPr>
      </w:pPr>
      <w:r w:rsidRPr="000418D4">
        <w:rPr>
          <w:rFonts w:ascii="Arial" w:hAnsi="Arial" w:cs="Arial"/>
          <w:sz w:val="22"/>
          <w:szCs w:val="22"/>
        </w:rPr>
        <w:t>W przypadku nie wprowadzenia limitu odpowiedzialności dla któregoś z powyższych rozszerzeń zakresu ubezpieczenia - odpowiedzialność Ubezpieczyciela do pełnej sumy gwarancyjnej.</w:t>
      </w:r>
      <w:r w:rsidRPr="000418D4">
        <w:rPr>
          <w:rFonts w:ascii="Arial" w:eastAsia="Calibri" w:hAnsi="Arial" w:cs="Arial"/>
          <w:sz w:val="22"/>
          <w:szCs w:val="22"/>
        </w:rPr>
        <w:t xml:space="preserve"> </w:t>
      </w:r>
      <w:r w:rsidRPr="000418D4">
        <w:rPr>
          <w:rFonts w:ascii="Arial" w:hAnsi="Arial" w:cs="Arial"/>
          <w:sz w:val="22"/>
          <w:szCs w:val="22"/>
        </w:rPr>
        <w:t>Jeżeli wymagana dla danego kontraktu wysokość głównej sumy gwarancyjnej jest mniejsza od określonych wyżej limitów, poszczególne limity odpowiedzialności powinny</w:t>
      </w:r>
      <w:r w:rsidR="00950A52" w:rsidRPr="000418D4">
        <w:rPr>
          <w:rFonts w:ascii="Arial" w:hAnsi="Arial" w:cs="Arial"/>
          <w:sz w:val="22"/>
          <w:szCs w:val="22"/>
        </w:rPr>
        <w:t xml:space="preserve"> odpowiadać sumie gwarancyjnej.</w:t>
      </w:r>
    </w:p>
    <w:p w14:paraId="41D363BD" w14:textId="77777777" w:rsidR="00F013C8" w:rsidRPr="002E24F3" w:rsidRDefault="00F013C8" w:rsidP="004365D3">
      <w:pPr>
        <w:spacing w:beforeLines="40" w:before="96" w:afterLines="40" w:after="96" w:line="276" w:lineRule="auto"/>
        <w:jc w:val="both"/>
        <w:rPr>
          <w:rFonts w:ascii="Arial" w:hAnsi="Arial" w:cs="Arial"/>
          <w:i/>
          <w:color w:val="44546A"/>
          <w:highlight w:val="yellow"/>
        </w:rPr>
      </w:pPr>
      <w:r w:rsidRPr="002E24F3">
        <w:rPr>
          <w:rFonts w:ascii="Arial" w:hAnsi="Arial" w:cs="Arial"/>
          <w:i/>
          <w:color w:val="44546A"/>
          <w:highlight w:val="yellow"/>
        </w:rPr>
        <w:t>* W przypadku kontraktów o wartości powyżej 50 000 000,00 PLN – sg minimum 15 000 000,00 PLN; W przypadku kontraktów powyżej 100 000 000,00 PLN - sg minimum 25 000 00,00 PLN. Przy kontraktach powyżej 200 000 000,00 PLN - sg 40 000 000,00 PLN lub ustalana indywidualnie. Uwaga w zależności od wysokości kontraktu odpowiednia suma ubezpieczenia musi być wpisana w Załączniku do Oferty. Minimalną sumą jest 8 000 000,00 PLN</w:t>
      </w:r>
      <w:r w:rsidR="00AE6509" w:rsidRPr="002E24F3">
        <w:rPr>
          <w:rFonts w:ascii="Arial" w:hAnsi="Arial" w:cs="Arial"/>
          <w:i/>
          <w:color w:val="44546A"/>
          <w:highlight w:val="yellow"/>
        </w:rPr>
        <w:t>.</w:t>
      </w:r>
    </w:p>
    <w:p w14:paraId="65A631E2" w14:textId="77777777" w:rsidR="006F52DB" w:rsidRPr="000418D4" w:rsidRDefault="00C31F57" w:rsidP="004365D3">
      <w:pPr>
        <w:pStyle w:val="Nagwek2"/>
        <w:spacing w:line="276" w:lineRule="auto"/>
        <w:rPr>
          <w:i/>
        </w:rPr>
      </w:pPr>
      <w:bookmarkStart w:id="502" w:name="_Toc449656767"/>
      <w:bookmarkStart w:id="503" w:name="_Toc506972662"/>
      <w:r w:rsidRPr="000418D4">
        <w:lastRenderedPageBreak/>
        <w:t>KLAUZULA 20</w:t>
      </w:r>
      <w:r w:rsidRPr="000418D4">
        <w:tab/>
      </w:r>
      <w:r w:rsidR="006F52DB" w:rsidRPr="000418D4">
        <w:t>ROSZCZENIA, SPORY I ARBITRAŻ</w:t>
      </w:r>
      <w:bookmarkEnd w:id="482"/>
      <w:bookmarkEnd w:id="483"/>
      <w:bookmarkEnd w:id="502"/>
      <w:bookmarkEnd w:id="503"/>
    </w:p>
    <w:p w14:paraId="33D49E58" w14:textId="77777777" w:rsidR="006F52DB" w:rsidRPr="000418D4" w:rsidRDefault="00950A52" w:rsidP="004365D3">
      <w:pPr>
        <w:pStyle w:val="Nagwek3"/>
        <w:spacing w:beforeLines="40" w:before="96" w:afterLines="40" w:after="96" w:line="276" w:lineRule="auto"/>
      </w:pPr>
      <w:bookmarkStart w:id="504" w:name="_Toc159144503"/>
      <w:bookmarkStart w:id="505" w:name="_Toc251669727"/>
      <w:bookmarkStart w:id="506" w:name="_Toc251669925"/>
      <w:bookmarkStart w:id="507" w:name="_Toc424890992"/>
      <w:bookmarkStart w:id="508" w:name="_Toc449656768"/>
      <w:bookmarkStart w:id="509" w:name="_Toc506972663"/>
      <w:r w:rsidRPr="000418D4">
        <w:t>SubKLAUZULA 20.2</w:t>
      </w:r>
      <w:r w:rsidRPr="000418D4">
        <w:tab/>
      </w:r>
      <w:r w:rsidR="006F52DB" w:rsidRPr="000418D4">
        <w:t>WYZNACZANIE KOMISJI ROZJEMSTWA W SPORACH</w:t>
      </w:r>
      <w:bookmarkEnd w:id="504"/>
      <w:bookmarkEnd w:id="505"/>
      <w:bookmarkEnd w:id="506"/>
      <w:bookmarkEnd w:id="507"/>
      <w:bookmarkEnd w:id="508"/>
      <w:bookmarkEnd w:id="509"/>
    </w:p>
    <w:p w14:paraId="7ECB5761" w14:textId="77777777" w:rsidR="006F52DB" w:rsidRPr="000418D4" w:rsidRDefault="006C5B36"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Usuwa się treść</w:t>
      </w:r>
      <w:r w:rsidR="00187808" w:rsidRPr="000418D4">
        <w:rPr>
          <w:rFonts w:ascii="Arial" w:hAnsi="Arial" w:cs="Arial"/>
          <w:sz w:val="22"/>
          <w:szCs w:val="22"/>
        </w:rPr>
        <w:t xml:space="preserve"> </w:t>
      </w:r>
      <w:r w:rsidR="009A1A62" w:rsidRPr="000418D4">
        <w:rPr>
          <w:rFonts w:ascii="Arial" w:hAnsi="Arial" w:cs="Arial"/>
          <w:sz w:val="22"/>
          <w:szCs w:val="22"/>
        </w:rPr>
        <w:t xml:space="preserve">SubKLAUZULI </w:t>
      </w:r>
      <w:r w:rsidR="00187808" w:rsidRPr="000418D4">
        <w:rPr>
          <w:rFonts w:ascii="Arial" w:hAnsi="Arial" w:cs="Arial"/>
          <w:sz w:val="22"/>
          <w:szCs w:val="22"/>
        </w:rPr>
        <w:t>20.2.</w:t>
      </w:r>
    </w:p>
    <w:p w14:paraId="59E41408" w14:textId="77777777" w:rsidR="006F52DB" w:rsidRPr="000418D4" w:rsidRDefault="00E11BF0" w:rsidP="004365D3">
      <w:pPr>
        <w:pStyle w:val="Nagwek3"/>
        <w:spacing w:beforeLines="40" w:before="96" w:afterLines="40" w:after="96" w:line="276" w:lineRule="auto"/>
      </w:pPr>
      <w:bookmarkStart w:id="510" w:name="_Toc159144504"/>
      <w:bookmarkStart w:id="511" w:name="_Toc251669728"/>
      <w:bookmarkStart w:id="512" w:name="_Toc251669926"/>
      <w:bookmarkStart w:id="513" w:name="_Toc424890993"/>
      <w:bookmarkStart w:id="514" w:name="_Toc449656769"/>
      <w:bookmarkStart w:id="515" w:name="_Toc506972664"/>
      <w:r w:rsidRPr="000418D4">
        <w:t>SubKLAUZULA 20.3</w:t>
      </w:r>
      <w:r w:rsidR="00272D81" w:rsidRPr="000418D4">
        <w:tab/>
      </w:r>
      <w:r w:rsidR="006F52DB" w:rsidRPr="000418D4">
        <w:t>NIEPOWODZENIE UZGODNIENIA SKŁADU KOMISJI  ROZJEMSTWA W SPORACH</w:t>
      </w:r>
      <w:bookmarkEnd w:id="510"/>
      <w:bookmarkEnd w:id="511"/>
      <w:bookmarkEnd w:id="512"/>
      <w:bookmarkEnd w:id="513"/>
      <w:bookmarkEnd w:id="514"/>
      <w:bookmarkEnd w:id="515"/>
    </w:p>
    <w:p w14:paraId="1DE1510C" w14:textId="77777777" w:rsidR="006F52DB" w:rsidRPr="000418D4" w:rsidRDefault="006C5B36"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Usuwa się treść </w:t>
      </w:r>
      <w:r w:rsidR="009A1A62" w:rsidRPr="000418D4">
        <w:rPr>
          <w:rFonts w:ascii="Arial" w:hAnsi="Arial" w:cs="Arial"/>
          <w:sz w:val="22"/>
          <w:szCs w:val="22"/>
        </w:rPr>
        <w:t xml:space="preserve">SubKLAUZULI </w:t>
      </w:r>
      <w:r w:rsidR="00187808" w:rsidRPr="000418D4">
        <w:rPr>
          <w:rFonts w:ascii="Arial" w:hAnsi="Arial" w:cs="Arial"/>
          <w:sz w:val="22"/>
          <w:szCs w:val="22"/>
        </w:rPr>
        <w:t xml:space="preserve"> 20.3.</w:t>
      </w:r>
    </w:p>
    <w:p w14:paraId="67EF008A" w14:textId="77777777" w:rsidR="006F52DB" w:rsidRPr="000418D4" w:rsidRDefault="00E11BF0" w:rsidP="004365D3">
      <w:pPr>
        <w:pStyle w:val="Nagwek3"/>
        <w:spacing w:beforeLines="40" w:before="96" w:afterLines="40" w:after="96" w:line="276" w:lineRule="auto"/>
      </w:pPr>
      <w:bookmarkStart w:id="516" w:name="_Toc159144505"/>
      <w:bookmarkStart w:id="517" w:name="_Toc251669729"/>
      <w:bookmarkStart w:id="518" w:name="_Toc251669927"/>
      <w:bookmarkStart w:id="519" w:name="_Toc424890994"/>
      <w:bookmarkStart w:id="520" w:name="_Toc449656770"/>
      <w:bookmarkStart w:id="521" w:name="_Toc506972665"/>
      <w:r w:rsidRPr="000418D4">
        <w:t xml:space="preserve">SubKLAUZULA </w:t>
      </w:r>
      <w:r w:rsidR="00950A52" w:rsidRPr="000418D4">
        <w:t>20.4</w:t>
      </w:r>
      <w:r w:rsidR="00950A52" w:rsidRPr="000418D4">
        <w:tab/>
      </w:r>
      <w:r w:rsidR="006F52DB" w:rsidRPr="000418D4">
        <w:t>UZYSKANIE DECYZJI KOMISJI ROZJEMSTWA</w:t>
      </w:r>
      <w:r w:rsidR="00272D81" w:rsidRPr="000418D4">
        <w:t xml:space="preserve"> </w:t>
      </w:r>
      <w:r w:rsidR="00C76192" w:rsidRPr="000418D4">
        <w:br/>
      </w:r>
      <w:r w:rsidR="006F52DB" w:rsidRPr="000418D4">
        <w:t>W SPORACH</w:t>
      </w:r>
      <w:bookmarkEnd w:id="516"/>
      <w:bookmarkEnd w:id="517"/>
      <w:bookmarkEnd w:id="518"/>
      <w:bookmarkEnd w:id="519"/>
      <w:bookmarkEnd w:id="520"/>
      <w:bookmarkEnd w:id="521"/>
    </w:p>
    <w:p w14:paraId="56F49D66" w14:textId="77777777" w:rsidR="006F52DB" w:rsidRPr="000418D4" w:rsidRDefault="006C5B36"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Usuwa się treść </w:t>
      </w:r>
      <w:r w:rsidR="00411133" w:rsidRPr="000418D4">
        <w:rPr>
          <w:rFonts w:ascii="Arial" w:hAnsi="Arial" w:cs="Arial"/>
          <w:sz w:val="22"/>
          <w:szCs w:val="22"/>
        </w:rPr>
        <w:t>SubKLAUZULI</w:t>
      </w:r>
      <w:r w:rsidR="00187808" w:rsidRPr="000418D4">
        <w:rPr>
          <w:rFonts w:ascii="Arial" w:hAnsi="Arial" w:cs="Arial"/>
          <w:sz w:val="22"/>
          <w:szCs w:val="22"/>
        </w:rPr>
        <w:t xml:space="preserve"> 20.4.</w:t>
      </w:r>
    </w:p>
    <w:p w14:paraId="01474825" w14:textId="77777777" w:rsidR="006F52DB" w:rsidRPr="000418D4" w:rsidRDefault="00950A52" w:rsidP="004365D3">
      <w:pPr>
        <w:pStyle w:val="Nagwek3"/>
        <w:spacing w:beforeLines="40" w:before="96" w:afterLines="40" w:after="96" w:line="276" w:lineRule="auto"/>
      </w:pPr>
      <w:bookmarkStart w:id="522" w:name="_Toc194208680"/>
      <w:bookmarkStart w:id="523" w:name="_Toc424890995"/>
      <w:bookmarkStart w:id="524" w:name="_Toc449656771"/>
      <w:bookmarkStart w:id="525" w:name="_Toc506972666"/>
      <w:r w:rsidRPr="000418D4">
        <w:t>SubKLAUZULA 20.5</w:t>
      </w:r>
      <w:r w:rsidRPr="000418D4">
        <w:tab/>
      </w:r>
      <w:r w:rsidR="006F52DB" w:rsidRPr="000418D4">
        <w:t>ZAŁATWIENIE POLUBOWNE</w:t>
      </w:r>
      <w:bookmarkEnd w:id="522"/>
      <w:bookmarkEnd w:id="523"/>
      <w:bookmarkEnd w:id="524"/>
      <w:bookmarkEnd w:id="525"/>
    </w:p>
    <w:p w14:paraId="26A7711C" w14:textId="77777777" w:rsidR="006C5B36" w:rsidRPr="000418D4" w:rsidRDefault="003C50BD" w:rsidP="004365D3">
      <w:pPr>
        <w:spacing w:beforeLines="40" w:before="96" w:afterLines="40" w:after="96" w:line="276" w:lineRule="auto"/>
        <w:rPr>
          <w:rFonts w:ascii="Arial" w:hAnsi="Arial" w:cs="Arial"/>
          <w:sz w:val="22"/>
          <w:szCs w:val="22"/>
        </w:rPr>
      </w:pPr>
      <w:r w:rsidRPr="000418D4">
        <w:rPr>
          <w:rFonts w:ascii="Arial" w:hAnsi="Arial" w:cs="Arial"/>
          <w:sz w:val="22"/>
          <w:szCs w:val="22"/>
        </w:rPr>
        <w:t>Usuwa się treść Sub</w:t>
      </w:r>
      <w:r w:rsidR="001B1FD0" w:rsidRPr="000418D4">
        <w:rPr>
          <w:rFonts w:ascii="Arial" w:hAnsi="Arial" w:cs="Arial"/>
          <w:sz w:val="22"/>
          <w:szCs w:val="22"/>
        </w:rPr>
        <w:t>KLAUZULI</w:t>
      </w:r>
      <w:r w:rsidRPr="000418D4">
        <w:rPr>
          <w:rFonts w:ascii="Arial" w:hAnsi="Arial" w:cs="Arial"/>
          <w:sz w:val="22"/>
          <w:szCs w:val="22"/>
        </w:rPr>
        <w:t xml:space="preserve"> i zastępuje następującą treścią:</w:t>
      </w:r>
    </w:p>
    <w:p w14:paraId="00AB0576" w14:textId="77777777" w:rsidR="00E16E92" w:rsidRPr="000418D4" w:rsidRDefault="00E16E92"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Zamawiający i Wykonawca podejmą starania w celu rozstrzygnięcia wszelkich sporów powstałych między nimi, a wynikających z Umowy lub pozostających w pośrednim bądź bezpośrednim związku z Umową, na drodze bezpośrednich negocjacji. </w:t>
      </w:r>
    </w:p>
    <w:p w14:paraId="3BFD2705" w14:textId="77777777" w:rsidR="00E16E92" w:rsidRPr="000418D4" w:rsidRDefault="00E16E92"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Jeśli po 60 dniach od rozpoczęcia bezpośrednich negocjacji, Zamawiający i Wykonawca nie są w stanie rozstrzygnąć sporu, to Strony poddadzą spór pod rozstrzygnięcie sądu powszechnego miejscowo właściwego dla siedziby </w:t>
      </w:r>
      <w:r w:rsidR="00F9006A">
        <w:rPr>
          <w:rFonts w:ascii="Arial" w:hAnsi="Arial" w:cs="Arial"/>
          <w:sz w:val="22"/>
          <w:szCs w:val="22"/>
        </w:rPr>
        <w:t xml:space="preserve">jednostki organizacyjnej Zamawiającego – </w:t>
      </w:r>
      <w:r w:rsidR="00314E1E" w:rsidRPr="00314E1E">
        <w:rPr>
          <w:rFonts w:ascii="Arial" w:hAnsi="Arial" w:cs="Arial"/>
          <w:sz w:val="22"/>
          <w:szCs w:val="22"/>
        </w:rPr>
        <w:t xml:space="preserve">Regionu </w:t>
      </w:r>
      <w:r w:rsidR="00314E1E" w:rsidRPr="009E2657">
        <w:rPr>
          <w:rFonts w:ascii="Arial" w:hAnsi="Arial" w:cs="Arial"/>
          <w:sz w:val="22"/>
          <w:szCs w:val="22"/>
          <w:highlight w:val="yellow"/>
        </w:rPr>
        <w:t>……. [</w:t>
      </w:r>
      <w:r w:rsidR="00314E1E" w:rsidRPr="009E2657">
        <w:rPr>
          <w:rFonts w:ascii="Arial" w:hAnsi="Arial" w:cs="Arial"/>
          <w:i/>
          <w:iCs/>
          <w:sz w:val="22"/>
          <w:szCs w:val="22"/>
          <w:highlight w:val="yellow"/>
        </w:rPr>
        <w:t>należy określić nazwę Regionu odpowiedzialnego za realizację umowy</w:t>
      </w:r>
      <w:r w:rsidR="00314E1E" w:rsidRPr="009E2657">
        <w:rPr>
          <w:rFonts w:ascii="Arial" w:hAnsi="Arial" w:cs="Arial"/>
          <w:sz w:val="22"/>
          <w:szCs w:val="22"/>
          <w:highlight w:val="yellow"/>
        </w:rPr>
        <w:t>]</w:t>
      </w:r>
      <w:r w:rsidR="00314E1E" w:rsidRPr="00314E1E">
        <w:rPr>
          <w:rFonts w:ascii="Arial" w:hAnsi="Arial" w:cs="Arial"/>
          <w:sz w:val="22"/>
          <w:szCs w:val="22"/>
        </w:rPr>
        <w:t xml:space="preserve"> mieszczącej się w </w:t>
      </w:r>
      <w:r w:rsidR="00314E1E" w:rsidRPr="009E2657">
        <w:rPr>
          <w:rFonts w:ascii="Arial" w:hAnsi="Arial" w:cs="Arial"/>
          <w:sz w:val="22"/>
          <w:szCs w:val="22"/>
          <w:highlight w:val="yellow"/>
        </w:rPr>
        <w:t>……. [</w:t>
      </w:r>
      <w:r w:rsidR="00314E1E" w:rsidRPr="009E2657">
        <w:rPr>
          <w:rFonts w:ascii="Arial" w:hAnsi="Arial" w:cs="Arial"/>
          <w:i/>
          <w:iCs/>
          <w:sz w:val="22"/>
          <w:szCs w:val="22"/>
          <w:highlight w:val="yellow"/>
        </w:rPr>
        <w:t>należy podać miasto</w:t>
      </w:r>
      <w:r w:rsidR="00314E1E" w:rsidRPr="009E2657">
        <w:rPr>
          <w:rFonts w:ascii="Arial" w:hAnsi="Arial" w:cs="Arial"/>
          <w:sz w:val="22"/>
          <w:szCs w:val="22"/>
          <w:highlight w:val="yellow"/>
        </w:rPr>
        <w:t>]</w:t>
      </w:r>
      <w:r w:rsidR="00314E1E" w:rsidRPr="00314E1E">
        <w:rPr>
          <w:rFonts w:ascii="Arial" w:hAnsi="Arial" w:cs="Arial"/>
          <w:sz w:val="22"/>
          <w:szCs w:val="22"/>
        </w:rPr>
        <w:t xml:space="preserve"> przy ul </w:t>
      </w:r>
      <w:r w:rsidR="00314E1E" w:rsidRPr="009E2657">
        <w:rPr>
          <w:rFonts w:ascii="Arial" w:hAnsi="Arial" w:cs="Arial"/>
          <w:sz w:val="22"/>
          <w:szCs w:val="22"/>
          <w:highlight w:val="yellow"/>
        </w:rPr>
        <w:t>……. [</w:t>
      </w:r>
      <w:r w:rsidR="00314E1E" w:rsidRPr="009E2657">
        <w:rPr>
          <w:rFonts w:ascii="Arial" w:hAnsi="Arial" w:cs="Arial"/>
          <w:i/>
          <w:iCs/>
          <w:sz w:val="22"/>
          <w:szCs w:val="22"/>
          <w:highlight w:val="yellow"/>
        </w:rPr>
        <w:t>należy podać ulicę i numer</w:t>
      </w:r>
      <w:r w:rsidR="009E2657">
        <w:rPr>
          <w:rFonts w:ascii="Arial" w:hAnsi="Arial" w:cs="Arial"/>
          <w:sz w:val="22"/>
          <w:szCs w:val="22"/>
          <w:highlight w:val="yellow"/>
        </w:rPr>
        <w:t>]</w:t>
      </w:r>
      <w:r w:rsidRPr="009E2657">
        <w:rPr>
          <w:rFonts w:ascii="Arial" w:hAnsi="Arial" w:cs="Arial"/>
          <w:sz w:val="22"/>
          <w:szCs w:val="22"/>
          <w:highlight w:val="yellow"/>
        </w:rPr>
        <w:t>.</w:t>
      </w:r>
      <w:r w:rsidRPr="000418D4">
        <w:rPr>
          <w:rFonts w:ascii="Arial" w:hAnsi="Arial" w:cs="Arial"/>
          <w:sz w:val="22"/>
          <w:szCs w:val="22"/>
        </w:rPr>
        <w:t xml:space="preserve"> </w:t>
      </w:r>
    </w:p>
    <w:p w14:paraId="79CEADEA" w14:textId="77777777" w:rsidR="006F52DB" w:rsidRPr="000418D4" w:rsidRDefault="00950A52" w:rsidP="004365D3">
      <w:pPr>
        <w:pStyle w:val="Nagwek3"/>
        <w:spacing w:beforeLines="40" w:before="96" w:afterLines="40" w:after="96" w:line="276" w:lineRule="auto"/>
      </w:pPr>
      <w:bookmarkStart w:id="526" w:name="_Toc194208681"/>
      <w:bookmarkStart w:id="527" w:name="_Toc424890996"/>
      <w:bookmarkStart w:id="528" w:name="_Toc449656772"/>
      <w:bookmarkStart w:id="529" w:name="_Toc506972667"/>
      <w:r w:rsidRPr="000418D4">
        <w:t>SubKLAUZULA 20.6</w:t>
      </w:r>
      <w:r w:rsidRPr="000418D4">
        <w:tab/>
      </w:r>
      <w:r w:rsidR="006F52DB" w:rsidRPr="000418D4">
        <w:t>ARBITRAŻ</w:t>
      </w:r>
      <w:bookmarkEnd w:id="526"/>
      <w:bookmarkEnd w:id="527"/>
      <w:bookmarkEnd w:id="528"/>
      <w:bookmarkEnd w:id="529"/>
    </w:p>
    <w:p w14:paraId="08F2D575" w14:textId="77777777" w:rsidR="006F52DB" w:rsidRPr="000418D4" w:rsidRDefault="006C5B36"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Usuwa się treść </w:t>
      </w:r>
      <w:r w:rsidR="009A1A62" w:rsidRPr="000418D4">
        <w:rPr>
          <w:rFonts w:ascii="Arial" w:hAnsi="Arial" w:cs="Arial"/>
          <w:sz w:val="22"/>
          <w:szCs w:val="22"/>
        </w:rPr>
        <w:t xml:space="preserve">SubKLAUZULI </w:t>
      </w:r>
      <w:r w:rsidR="00187808" w:rsidRPr="000418D4">
        <w:rPr>
          <w:rFonts w:ascii="Arial" w:hAnsi="Arial" w:cs="Arial"/>
          <w:sz w:val="22"/>
          <w:szCs w:val="22"/>
        </w:rPr>
        <w:t xml:space="preserve"> 20.6.</w:t>
      </w:r>
    </w:p>
    <w:p w14:paraId="66F3AF43" w14:textId="77777777" w:rsidR="006F52DB" w:rsidRPr="000418D4" w:rsidRDefault="00950A52" w:rsidP="004365D3">
      <w:pPr>
        <w:pStyle w:val="Nagwek3"/>
        <w:spacing w:beforeLines="40" w:before="96" w:afterLines="40" w:after="96" w:line="276" w:lineRule="auto"/>
      </w:pPr>
      <w:bookmarkStart w:id="530" w:name="_Toc251669732"/>
      <w:bookmarkStart w:id="531" w:name="_Toc251669930"/>
      <w:bookmarkStart w:id="532" w:name="_Toc424890997"/>
      <w:bookmarkStart w:id="533" w:name="_Toc449656773"/>
      <w:bookmarkStart w:id="534" w:name="_Toc506972668"/>
      <w:r w:rsidRPr="000418D4">
        <w:t>SubKLAUZULA 20.7</w:t>
      </w:r>
      <w:r w:rsidRPr="000418D4">
        <w:tab/>
      </w:r>
      <w:r w:rsidR="006F52DB" w:rsidRPr="000418D4">
        <w:t>NIEZASTOSOWANIE SIĘ DO DECYZJI KOMISJI ROZJEMSTWA W SPORACH</w:t>
      </w:r>
      <w:bookmarkEnd w:id="530"/>
      <w:bookmarkEnd w:id="531"/>
      <w:bookmarkEnd w:id="532"/>
      <w:bookmarkEnd w:id="533"/>
      <w:bookmarkEnd w:id="534"/>
    </w:p>
    <w:p w14:paraId="2D977B4D" w14:textId="77777777" w:rsidR="006F52DB" w:rsidRPr="000418D4" w:rsidRDefault="006C5B36" w:rsidP="004365D3">
      <w:pPr>
        <w:spacing w:beforeLines="40" w:before="96" w:afterLines="40" w:after="96" w:line="276" w:lineRule="auto"/>
        <w:jc w:val="both"/>
        <w:rPr>
          <w:rFonts w:ascii="Arial" w:hAnsi="Arial" w:cs="Arial"/>
          <w:sz w:val="22"/>
          <w:szCs w:val="22"/>
        </w:rPr>
      </w:pPr>
      <w:r w:rsidRPr="000418D4">
        <w:rPr>
          <w:rFonts w:ascii="Arial" w:hAnsi="Arial" w:cs="Arial"/>
          <w:sz w:val="22"/>
          <w:szCs w:val="22"/>
        </w:rPr>
        <w:t xml:space="preserve">Usuwa się treść </w:t>
      </w:r>
      <w:r w:rsidR="009A1A62" w:rsidRPr="000418D4">
        <w:rPr>
          <w:rFonts w:ascii="Arial" w:hAnsi="Arial" w:cs="Arial"/>
          <w:sz w:val="22"/>
          <w:szCs w:val="22"/>
        </w:rPr>
        <w:t xml:space="preserve">SubKLAUZULI </w:t>
      </w:r>
      <w:r w:rsidR="00187808" w:rsidRPr="000418D4">
        <w:rPr>
          <w:rFonts w:ascii="Arial" w:hAnsi="Arial" w:cs="Arial"/>
          <w:sz w:val="22"/>
          <w:szCs w:val="22"/>
        </w:rPr>
        <w:t xml:space="preserve"> 20.7.</w:t>
      </w:r>
    </w:p>
    <w:p w14:paraId="27620A46" w14:textId="77777777" w:rsidR="006F52DB" w:rsidRPr="000418D4" w:rsidRDefault="006F52DB" w:rsidP="004365D3">
      <w:pPr>
        <w:pStyle w:val="Nagwek3"/>
        <w:spacing w:beforeLines="40" w:before="96" w:afterLines="40" w:after="96" w:line="276" w:lineRule="auto"/>
      </w:pPr>
      <w:bookmarkStart w:id="535" w:name="_Toc159144509"/>
      <w:bookmarkStart w:id="536" w:name="_Toc251669733"/>
      <w:bookmarkStart w:id="537" w:name="_Toc251669931"/>
      <w:bookmarkStart w:id="538" w:name="_Toc424890998"/>
      <w:bookmarkStart w:id="539" w:name="_Toc449656774"/>
      <w:bookmarkStart w:id="540" w:name="_Toc506972669"/>
      <w:r w:rsidRPr="000418D4">
        <w:t>SubKLAUZULA</w:t>
      </w:r>
      <w:r w:rsidR="00E11BF0" w:rsidRPr="000418D4">
        <w:t xml:space="preserve"> 20.8</w:t>
      </w:r>
      <w:r w:rsidR="00950A52" w:rsidRPr="000418D4">
        <w:tab/>
      </w:r>
      <w:r w:rsidRPr="000418D4">
        <w:t xml:space="preserve">ZAKOŃCZENIE DZIAŁANIA KOMISJI ROZJEMSTWA </w:t>
      </w:r>
      <w:r w:rsidRPr="000418D4">
        <w:br/>
        <w:t>W SPORACH</w:t>
      </w:r>
      <w:bookmarkEnd w:id="535"/>
      <w:bookmarkEnd w:id="536"/>
      <w:bookmarkEnd w:id="537"/>
      <w:bookmarkEnd w:id="538"/>
      <w:bookmarkEnd w:id="539"/>
      <w:bookmarkEnd w:id="540"/>
    </w:p>
    <w:p w14:paraId="7730D5F9" w14:textId="77777777" w:rsidR="006F52DB" w:rsidRPr="000418D4" w:rsidRDefault="006C5B36" w:rsidP="004365D3">
      <w:pPr>
        <w:spacing w:beforeLines="40" w:before="96" w:afterLines="40" w:after="96" w:line="276" w:lineRule="auto"/>
        <w:rPr>
          <w:rFonts w:ascii="Arial" w:hAnsi="Arial" w:cs="Arial"/>
          <w:sz w:val="22"/>
          <w:szCs w:val="22"/>
        </w:rPr>
      </w:pPr>
      <w:r w:rsidRPr="000418D4">
        <w:rPr>
          <w:rFonts w:ascii="Arial" w:hAnsi="Arial" w:cs="Arial"/>
          <w:sz w:val="22"/>
          <w:szCs w:val="22"/>
        </w:rPr>
        <w:t xml:space="preserve">Usuwa się treść </w:t>
      </w:r>
      <w:r w:rsidR="009A1A62" w:rsidRPr="000418D4">
        <w:rPr>
          <w:rFonts w:ascii="Arial" w:hAnsi="Arial" w:cs="Arial"/>
          <w:sz w:val="22"/>
          <w:szCs w:val="22"/>
        </w:rPr>
        <w:t xml:space="preserve">SubKLAUZULI </w:t>
      </w:r>
      <w:r w:rsidR="00187808" w:rsidRPr="000418D4">
        <w:rPr>
          <w:rFonts w:ascii="Arial" w:hAnsi="Arial" w:cs="Arial"/>
          <w:sz w:val="22"/>
          <w:szCs w:val="22"/>
        </w:rPr>
        <w:t>20.8.</w:t>
      </w:r>
    </w:p>
    <w:p w14:paraId="278DBAA7" w14:textId="77777777" w:rsidR="00106BCD" w:rsidRPr="00163008" w:rsidRDefault="00106BCD" w:rsidP="00163008">
      <w:pPr>
        <w:overflowPunct/>
        <w:autoSpaceDE/>
        <w:autoSpaceDN/>
        <w:adjustRightInd/>
        <w:spacing w:line="276" w:lineRule="auto"/>
        <w:textAlignment w:val="auto"/>
        <w:rPr>
          <w:rFonts w:ascii="Arial" w:hAnsi="Arial" w:cs="Arial"/>
        </w:rPr>
      </w:pPr>
    </w:p>
    <w:sectPr w:rsidR="00106BCD" w:rsidRPr="00163008" w:rsidSect="0024087C">
      <w:footerReference w:type="default" r:id="rId28"/>
      <w:pgSz w:w="11906" w:h="16838" w:code="9"/>
      <w:pgMar w:top="1418" w:right="1418" w:bottom="1701" w:left="1418" w:header="737"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Krupska Ewa" w:date="2018-07-02T10:59:00Z" w:initials="KE">
    <w:p w14:paraId="033E62A0" w14:textId="77777777" w:rsidR="001D1B35" w:rsidRPr="001D1B35" w:rsidRDefault="001D1B35">
      <w:pPr>
        <w:pStyle w:val="Tekstkomentarza"/>
        <w:rPr>
          <w:b/>
          <w:color w:val="00B050"/>
        </w:rPr>
      </w:pPr>
      <w:r>
        <w:rPr>
          <w:rStyle w:val="Odwoaniedokomentarza"/>
        </w:rPr>
        <w:annotationRef/>
      </w:r>
      <w:r w:rsidRPr="001D1B35">
        <w:rPr>
          <w:b/>
          <w:color w:val="00B050"/>
        </w:rPr>
        <w:t>Torpol Piotr Nowak</w:t>
      </w:r>
    </w:p>
    <w:p w14:paraId="0B5A5252" w14:textId="77777777" w:rsidR="001D1B35" w:rsidRDefault="001D1B35" w:rsidP="001D1B35">
      <w:pPr>
        <w:pStyle w:val="Tekstkomentarza"/>
      </w:pPr>
      <w:r>
        <w:t>Czy możliwa jest zmiana umowy bez konieczności złożenia powiadomienia o roszczeniu (roszczenia)?</w:t>
      </w:r>
    </w:p>
    <w:p w14:paraId="2314BE21" w14:textId="77777777" w:rsidR="001D1B35" w:rsidRDefault="001D1B35" w:rsidP="001D1B35">
      <w:pPr>
        <w:pStyle w:val="Tekstkomentarza"/>
      </w:pPr>
      <w:r>
        <w:t>W mojej ocenie tak, niemniej należałoby tą kwestię dookreślić. Obecnie nie wszystkie zmiany będą wynikały z procedury określonej subklauzulą 20.1.</w:t>
      </w:r>
    </w:p>
  </w:comment>
  <w:comment w:id="17" w:author="Krupska Ewa" w:date="2018-07-02T12:27:00Z" w:initials="KE">
    <w:p w14:paraId="6DCEB425" w14:textId="77777777" w:rsidR="00F25BF0" w:rsidRPr="00F25BF0" w:rsidRDefault="00F25BF0">
      <w:pPr>
        <w:pStyle w:val="Tekstkomentarza"/>
        <w:rPr>
          <w:b/>
          <w:color w:val="FF0000"/>
        </w:rPr>
      </w:pPr>
      <w:r>
        <w:rPr>
          <w:rStyle w:val="Odwoaniedokomentarza"/>
        </w:rPr>
        <w:annotationRef/>
      </w:r>
      <w:r w:rsidRPr="00F25BF0">
        <w:rPr>
          <w:b/>
          <w:color w:val="FF0000"/>
        </w:rPr>
        <w:t>NDI Szymon Zientara</w:t>
      </w:r>
    </w:p>
    <w:p w14:paraId="2DE1DAED" w14:textId="77777777" w:rsidR="00F25BF0" w:rsidRDefault="00F25BF0">
      <w:pPr>
        <w:pStyle w:val="Tekstkomentarza"/>
      </w:pPr>
      <w:r>
        <w:t>Wstawiono „</w:t>
      </w:r>
      <w:r w:rsidRPr="00F25BF0">
        <w:t>Zaakceptowana Kwota Kontraktowa</w:t>
      </w:r>
      <w:r>
        <w:t>”</w:t>
      </w:r>
    </w:p>
  </w:comment>
  <w:comment w:id="18" w:author="Krupska Ewa" w:date="2018-07-02T12:29:00Z" w:initials="KE">
    <w:p w14:paraId="4C98927C" w14:textId="77777777" w:rsidR="00F25BF0" w:rsidRPr="00F25BF0" w:rsidRDefault="00F25BF0" w:rsidP="00F25BF0">
      <w:pPr>
        <w:pStyle w:val="Tekstkomentarza"/>
        <w:rPr>
          <w:b/>
          <w:color w:val="FF0000"/>
        </w:rPr>
      </w:pPr>
      <w:r>
        <w:rPr>
          <w:rStyle w:val="Odwoaniedokomentarza"/>
        </w:rPr>
        <w:annotationRef/>
      </w:r>
      <w:r w:rsidRPr="00F25BF0">
        <w:rPr>
          <w:b/>
          <w:color w:val="FF0000"/>
        </w:rPr>
        <w:t>NDI Szymon Zientara</w:t>
      </w:r>
    </w:p>
    <w:p w14:paraId="14387777" w14:textId="77777777" w:rsidR="00F25BF0" w:rsidRDefault="00F25BF0" w:rsidP="00F25BF0">
      <w:pPr>
        <w:pStyle w:val="Tekstkomentarza"/>
      </w:pPr>
      <w:r>
        <w:t>Wstawiono „</w:t>
      </w:r>
      <w:r w:rsidRPr="00F25BF0">
        <w:t>Zaakceptowana Kwota Kontraktowa</w:t>
      </w:r>
      <w:r>
        <w:t xml:space="preserve"> lub”</w:t>
      </w:r>
    </w:p>
  </w:comment>
  <w:comment w:id="19" w:author="Krupska Ewa" w:date="2018-07-02T12:31:00Z" w:initials="KE">
    <w:p w14:paraId="554BD098" w14:textId="77777777" w:rsidR="00F25BF0" w:rsidRPr="00F25BF0" w:rsidRDefault="00F25BF0" w:rsidP="00F25BF0">
      <w:pPr>
        <w:pStyle w:val="Tekstkomentarza"/>
        <w:rPr>
          <w:b/>
          <w:color w:val="FF0000"/>
        </w:rPr>
      </w:pPr>
      <w:r>
        <w:rPr>
          <w:rStyle w:val="Odwoaniedokomentarza"/>
        </w:rPr>
        <w:annotationRef/>
      </w:r>
      <w:r w:rsidRPr="00F25BF0">
        <w:rPr>
          <w:b/>
          <w:color w:val="FF0000"/>
        </w:rPr>
        <w:t>NDI Szymon Zientara</w:t>
      </w:r>
    </w:p>
    <w:p w14:paraId="588E322E" w14:textId="77777777" w:rsidR="00F25BF0" w:rsidRDefault="00F25BF0" w:rsidP="00F25BF0">
      <w:pPr>
        <w:pStyle w:val="Tekstkomentarza"/>
      </w:pPr>
      <w:r w:rsidRPr="00F25BF0">
        <w:t>Wstawiono „przy czym pod pojęciem kolizji rozumie się także okoliczności lub zdarzenia związane z ogólnokrajowym zjawiskiem spiętrzenia inwestycji budowlanych realizowanych w zbieżnych terminach przez zamawiających publicznych,”</w:t>
      </w:r>
    </w:p>
    <w:p w14:paraId="6227FC2E" w14:textId="77777777" w:rsidR="00545BD3" w:rsidRDefault="00545BD3" w:rsidP="00F25BF0">
      <w:pPr>
        <w:pStyle w:val="Tekstkomentarza"/>
      </w:pPr>
      <w:r>
        <w:t>Komentarz:</w:t>
      </w:r>
    </w:p>
    <w:p w14:paraId="33025903" w14:textId="77777777" w:rsidR="00545BD3" w:rsidRDefault="00545BD3" w:rsidP="00F25BF0">
      <w:pPr>
        <w:pStyle w:val="Tekstkomentarza"/>
      </w:pPr>
      <w:r w:rsidRPr="00545BD3">
        <w:t>To zagadnienie jest faktem i powinno mieć szersze odzwierciedlenie w kontrakcie.</w:t>
      </w:r>
    </w:p>
  </w:comment>
  <w:comment w:id="20" w:author="Krupska Ewa" w:date="2018-07-02T12:32:00Z" w:initials="KE">
    <w:p w14:paraId="7C1D9BEE" w14:textId="77777777" w:rsidR="00545BD3" w:rsidRPr="00F25BF0" w:rsidRDefault="00545BD3" w:rsidP="00545BD3">
      <w:pPr>
        <w:pStyle w:val="Tekstkomentarza"/>
        <w:rPr>
          <w:b/>
          <w:color w:val="FF0000"/>
        </w:rPr>
      </w:pPr>
      <w:r>
        <w:rPr>
          <w:rStyle w:val="Odwoaniedokomentarza"/>
        </w:rPr>
        <w:annotationRef/>
      </w:r>
      <w:r w:rsidRPr="00F25BF0">
        <w:rPr>
          <w:b/>
          <w:color w:val="FF0000"/>
        </w:rPr>
        <w:t>NDI Szymon Zientara</w:t>
      </w:r>
    </w:p>
    <w:p w14:paraId="16F4037B" w14:textId="77777777" w:rsidR="00545BD3" w:rsidRDefault="00545BD3" w:rsidP="00545BD3">
      <w:pPr>
        <w:pStyle w:val="Tekstkomentarza"/>
      </w:pPr>
      <w:r w:rsidRPr="00F25BF0">
        <w:t>Wstawiono</w:t>
      </w:r>
      <w:r>
        <w:t>: „</w:t>
      </w:r>
      <w:r w:rsidRPr="00545BD3">
        <w:t>stanu obiektów, budowli, urządzeń lub zakresu Robó</w:t>
      </w:r>
      <w:r>
        <w:t>t”</w:t>
      </w:r>
    </w:p>
    <w:p w14:paraId="2A364FA4" w14:textId="77777777" w:rsidR="00545BD3" w:rsidRDefault="00545BD3" w:rsidP="00545BD3">
      <w:pPr>
        <w:pStyle w:val="Tekstkomentarza"/>
      </w:pPr>
      <w:r>
        <w:t>Komentarz:</w:t>
      </w:r>
    </w:p>
    <w:p w14:paraId="009A04C6" w14:textId="77777777" w:rsidR="00545BD3" w:rsidRDefault="00545BD3" w:rsidP="00545BD3">
      <w:pPr>
        <w:pStyle w:val="Tekstkomentarza"/>
      </w:pPr>
      <w:r w:rsidRPr="00545BD3">
        <w:t>Ta sprawa była już podnoszona i Zamawiający nie odżegnywał się od wprowadzenia tych postanowień.</w:t>
      </w:r>
    </w:p>
  </w:comment>
  <w:comment w:id="32" w:author="Krupska Ewa" w:date="2018-07-02T12:34:00Z" w:initials="KE">
    <w:p w14:paraId="2FB5CA44" w14:textId="77777777" w:rsidR="00545BD3" w:rsidRDefault="00545BD3">
      <w:pPr>
        <w:pStyle w:val="Tekstkomentarza"/>
      </w:pPr>
      <w:r>
        <w:rPr>
          <w:rStyle w:val="Odwoaniedokomentarza"/>
        </w:rPr>
        <w:annotationRef/>
      </w:r>
      <w:r w:rsidRPr="00545BD3">
        <w:rPr>
          <w:b/>
          <w:color w:val="FF0000"/>
        </w:rPr>
        <w:t>NDI Szymon Zientara</w:t>
      </w:r>
      <w:r>
        <w:t xml:space="preserve"> Wstawiono „0”</w:t>
      </w:r>
    </w:p>
  </w:comment>
  <w:comment w:id="33" w:author="Krupska Ewa" w:date="2018-07-02T12:35:00Z" w:initials="KE">
    <w:p w14:paraId="6C1D5E3B" w14:textId="77777777" w:rsidR="00545BD3" w:rsidRDefault="00545BD3">
      <w:pPr>
        <w:pStyle w:val="Tekstkomentarza"/>
        <w:rPr>
          <w:b/>
          <w:color w:val="FF0000"/>
        </w:rPr>
      </w:pPr>
      <w:r>
        <w:rPr>
          <w:rStyle w:val="Odwoaniedokomentarza"/>
        </w:rPr>
        <w:annotationRef/>
      </w:r>
      <w:r w:rsidRPr="00545BD3">
        <w:rPr>
          <w:b/>
          <w:color w:val="FF0000"/>
        </w:rPr>
        <w:t>NDI Szymon Zientara</w:t>
      </w:r>
    </w:p>
    <w:p w14:paraId="3DB4E65F" w14:textId="77777777" w:rsidR="00545BD3" w:rsidRDefault="00545BD3" w:rsidP="00545BD3">
      <w:pPr>
        <w:pStyle w:val="Tekstkomentarza"/>
      </w:pPr>
      <w:r>
        <w:t>Tutaj się coś nie zgadza z terminem rozpoczęcia biegu Okresu Zgłaszania Wad (=gwarancja jakości=rękojmia).</w:t>
      </w:r>
    </w:p>
    <w:p w14:paraId="5FF6A027" w14:textId="77777777" w:rsidR="00545BD3" w:rsidRDefault="00545BD3" w:rsidP="00545BD3">
      <w:pPr>
        <w:pStyle w:val="Tekstkomentarza"/>
      </w:pPr>
    </w:p>
    <w:p w14:paraId="136AE99D" w14:textId="77777777" w:rsidR="00545BD3" w:rsidRDefault="00545BD3">
      <w:pPr>
        <w:pStyle w:val="Tekstkomentarza"/>
      </w:pPr>
      <w:r>
        <w:t>Już w tej definicji są dwa momenty rozpoczęca biegu terminów. Dodatkowo – przesłana Karta Gwarancyjna odsyła do Protokołu Odbioru Gwarancyjnego.</w:t>
      </w:r>
    </w:p>
  </w:comment>
  <w:comment w:id="34" w:author="Krupska Ewa" w:date="2018-07-02T12:35:00Z" w:initials="KE">
    <w:p w14:paraId="0790DFAA" w14:textId="77777777" w:rsidR="00545BD3" w:rsidRPr="00545BD3" w:rsidRDefault="00545BD3" w:rsidP="00545BD3">
      <w:pPr>
        <w:pStyle w:val="Tekstkomentarza"/>
        <w:rPr>
          <w:b/>
          <w:color w:val="FF0000"/>
        </w:rPr>
      </w:pPr>
      <w:r>
        <w:rPr>
          <w:rStyle w:val="Odwoaniedokomentarza"/>
        </w:rPr>
        <w:annotationRef/>
      </w:r>
      <w:r w:rsidRPr="00545BD3">
        <w:rPr>
          <w:b/>
          <w:color w:val="FF0000"/>
        </w:rPr>
        <w:t>NDI Szymon Zientara</w:t>
      </w:r>
    </w:p>
    <w:p w14:paraId="5BE13600" w14:textId="77777777" w:rsidR="00545BD3" w:rsidRDefault="00545BD3" w:rsidP="00545BD3">
      <w:pPr>
        <w:pStyle w:val="Tekstkomentarza"/>
      </w:pPr>
      <w:r>
        <w:t>j.w.</w:t>
      </w:r>
    </w:p>
  </w:comment>
  <w:comment w:id="35" w:author="Krupska Ewa" w:date="2018-07-02T11:01:00Z" w:initials="KE">
    <w:p w14:paraId="69E19582" w14:textId="77777777" w:rsidR="001D1B35" w:rsidRPr="001D1B35" w:rsidRDefault="001D1B35">
      <w:pPr>
        <w:pStyle w:val="Tekstkomentarza"/>
        <w:rPr>
          <w:b/>
          <w:color w:val="00B050"/>
        </w:rPr>
      </w:pPr>
      <w:r>
        <w:rPr>
          <w:rStyle w:val="Odwoaniedokomentarza"/>
        </w:rPr>
        <w:annotationRef/>
      </w:r>
      <w:r w:rsidRPr="001D1B35">
        <w:rPr>
          <w:b/>
          <w:color w:val="00B050"/>
        </w:rPr>
        <w:t>Torpol Piotr Nowak</w:t>
      </w:r>
    </w:p>
    <w:p w14:paraId="0E319191" w14:textId="77777777" w:rsidR="001D1B35" w:rsidRDefault="001D1B35" w:rsidP="001D1B35">
      <w:pPr>
        <w:pStyle w:val="Tekstkomentarza"/>
      </w:pPr>
      <w:r>
        <w:t>Temat do dyskusji tak jak i cała subklauzula 13.8. Niemniej w mojej ocenie powinno się określić jakiś inny wskaźnik:</w:t>
      </w:r>
    </w:p>
    <w:p w14:paraId="1EAA2C63" w14:textId="77777777" w:rsidR="001D1B35" w:rsidRDefault="001D1B35" w:rsidP="001D1B35">
      <w:pPr>
        <w:pStyle w:val="Tekstkomentarza"/>
      </w:pPr>
      <w:r>
        <w:t>- opartych na bazie rzeczywistego koszyka cen kolejowych C-04 (raportowanych np. po ponoszonych kosztach), przygotowywanych i proponowanych do stosowania przez branżę budowlaną [przy współudziale Polskiego Związku Pracodawców Budownictwa (PZPB), Izby Gospodarczej Transportu Lądowego (IGTL), Ogólnopolskiej Izby Gospodarczej Drogownictwa (OIGD)] dla nowo ogłaszanych kontraktów infrastrukturalnych;</w:t>
      </w:r>
    </w:p>
    <w:p w14:paraId="01759B19" w14:textId="77777777" w:rsidR="001D1B35" w:rsidRDefault="001D1B35" w:rsidP="001D1B35">
      <w:pPr>
        <w:pStyle w:val="Tekstkomentarza"/>
      </w:pPr>
      <w:r>
        <w:t>- oparty na procesie dowodowym realnie poniesionyc kosztów w stosunku do cen jednostkowych, gdzie Wykonawca przedkładałby kopie zamówień na Materiały i Urządzenia z wyższymi niż przewidział to w cenie ofertowej kosztami (plus dowody na poniesione koszty faktury etc.). Taka zmiana może przecież mieć miejsce z art. 144 ust. 1 pkt. 6 p.z.p. Przepis wyraźnie wskazuje na możliwość wielokrotnego dokonywania zmian, a dodatkowo tym przypadku podkreślić należy, iż dla dokonania takich zmian nie jest konieczne spełnienie żadnej dodatkowej przesłanki. Przepis ten pozwala zatem renegocjować warunki umowy zawartej w trybie zamówień publicznych w powiązaniu o złożony przez wykonawcę i odpowiednio umotywowany wniosek z art. 3571 k.c. i/lub 632§2 k.c.</w:t>
      </w:r>
    </w:p>
  </w:comment>
  <w:comment w:id="36" w:author="Krupska Ewa" w:date="2018-07-02T12:37:00Z" w:initials="KE">
    <w:p w14:paraId="17CBCC5A" w14:textId="77777777" w:rsidR="00545BD3" w:rsidRPr="00545BD3" w:rsidRDefault="00545BD3" w:rsidP="00545BD3">
      <w:pPr>
        <w:pStyle w:val="Tekstkomentarza"/>
        <w:rPr>
          <w:b/>
          <w:color w:val="FF0000"/>
        </w:rPr>
      </w:pPr>
      <w:r>
        <w:rPr>
          <w:rStyle w:val="Odwoaniedokomentarza"/>
        </w:rPr>
        <w:annotationRef/>
      </w:r>
      <w:r w:rsidRPr="00545BD3">
        <w:rPr>
          <w:b/>
          <w:color w:val="FF0000"/>
        </w:rPr>
        <w:t>NDI Szymon Zientara</w:t>
      </w:r>
    </w:p>
    <w:p w14:paraId="006B4A01" w14:textId="77777777" w:rsidR="00545BD3" w:rsidRPr="00545BD3" w:rsidRDefault="00545BD3" w:rsidP="00545BD3">
      <w:r>
        <w:t>Usunięto całty pkt.</w:t>
      </w:r>
    </w:p>
    <w:p w14:paraId="2F02B4E9" w14:textId="77777777" w:rsidR="00545BD3" w:rsidRDefault="00545BD3">
      <w:pPr>
        <w:pStyle w:val="Tekstkomentarza"/>
      </w:pPr>
    </w:p>
  </w:comment>
  <w:comment w:id="37" w:author="Krupska Ewa" w:date="2018-07-02T12:38:00Z" w:initials="KE">
    <w:p w14:paraId="15E314BE" w14:textId="77777777" w:rsidR="00545BD3" w:rsidRPr="00545BD3" w:rsidRDefault="00545BD3" w:rsidP="00545BD3">
      <w:pPr>
        <w:pStyle w:val="Tekstkomentarza"/>
        <w:rPr>
          <w:b/>
          <w:color w:val="FF0000"/>
        </w:rPr>
      </w:pPr>
      <w:r>
        <w:rPr>
          <w:rStyle w:val="Odwoaniedokomentarza"/>
        </w:rPr>
        <w:annotationRef/>
      </w:r>
      <w:r w:rsidRPr="00545BD3">
        <w:rPr>
          <w:b/>
          <w:color w:val="FF0000"/>
        </w:rPr>
        <w:t>NDI Szymon Zientara</w:t>
      </w:r>
    </w:p>
    <w:p w14:paraId="439F8C4C" w14:textId="77777777" w:rsidR="00545BD3" w:rsidRDefault="00545BD3" w:rsidP="00545BD3">
      <w:r>
        <w:t xml:space="preserve">Wstawiono </w:t>
      </w:r>
      <w:r w:rsidRPr="00545BD3">
        <w:t>„1.1.5.6</w:t>
      </w:r>
      <w:r>
        <w:t xml:space="preserve"> </w:t>
      </w:r>
      <w:r w:rsidRPr="00545BD3">
        <w:t>Odcinek” oznacza część Robót, wyszczególnioną w Załączniku do Oferty jako Odcinek (jeśli jest), lub inną część Robót, uzgodnioną przez obie Strony lub Inżyniera w trakcie realizacji Kontraktu jako Odcinek</w:t>
      </w:r>
      <w:r>
        <w:t>”</w:t>
      </w:r>
    </w:p>
    <w:p w14:paraId="5AD62031" w14:textId="77777777" w:rsidR="00545BD3" w:rsidRDefault="00545BD3" w:rsidP="00545BD3">
      <w:r>
        <w:t>Komentarz:</w:t>
      </w:r>
    </w:p>
    <w:p w14:paraId="639DD6CF" w14:textId="77777777" w:rsidR="00545BD3" w:rsidRPr="00545BD3" w:rsidRDefault="00545BD3" w:rsidP="00545BD3">
      <w:r w:rsidRPr="00545BD3">
        <w:t>Bardzo ważne pojęcie w Warunkach Szczególnych – fakt wprowadzenia definicji Odcinka był już uzgodniony w ramach Forum!</w:t>
      </w:r>
    </w:p>
    <w:p w14:paraId="3946A954" w14:textId="77777777" w:rsidR="00545BD3" w:rsidRDefault="00545BD3">
      <w:pPr>
        <w:pStyle w:val="Tekstkomentarza"/>
      </w:pPr>
    </w:p>
  </w:comment>
  <w:comment w:id="95" w:author="Krupska Ewa" w:date="2018-07-02T12:41:00Z" w:initials="KE">
    <w:p w14:paraId="66DAC518" w14:textId="77777777" w:rsidR="00545BD3" w:rsidRPr="00545BD3" w:rsidRDefault="00545BD3" w:rsidP="00545BD3">
      <w:pPr>
        <w:pStyle w:val="Tekstkomentarza"/>
        <w:rPr>
          <w:b/>
          <w:color w:val="FF0000"/>
        </w:rPr>
      </w:pPr>
      <w:r>
        <w:rPr>
          <w:rStyle w:val="Odwoaniedokomentarza"/>
        </w:rPr>
        <w:annotationRef/>
      </w:r>
      <w:r w:rsidRPr="00545BD3">
        <w:rPr>
          <w:rStyle w:val="Odwoaniedokomentarza"/>
          <w:b/>
          <w:color w:val="FF0000"/>
        </w:rPr>
        <w:annotationRef/>
      </w:r>
      <w:r w:rsidRPr="00545BD3">
        <w:rPr>
          <w:b/>
          <w:color w:val="FF0000"/>
        </w:rPr>
        <w:t>NDI Szymon Zientara</w:t>
      </w:r>
    </w:p>
    <w:p w14:paraId="71C811CB" w14:textId="77777777" w:rsidR="00545BD3" w:rsidRDefault="00545BD3" w:rsidP="00545BD3">
      <w:pPr>
        <w:pStyle w:val="Tekstkomentarza"/>
      </w:pPr>
      <w:r>
        <w:t>usunięto</w:t>
      </w:r>
    </w:p>
    <w:p w14:paraId="235F7E0D" w14:textId="77777777" w:rsidR="00545BD3" w:rsidRDefault="00545BD3">
      <w:pPr>
        <w:pStyle w:val="Tekstkomentarza"/>
      </w:pPr>
    </w:p>
  </w:comment>
  <w:comment w:id="96" w:author="Krupska Ewa" w:date="2018-07-02T12:41:00Z" w:initials="KE">
    <w:p w14:paraId="21738261" w14:textId="77777777" w:rsidR="00545BD3" w:rsidRPr="00545BD3" w:rsidRDefault="00545BD3" w:rsidP="00545BD3">
      <w:pPr>
        <w:pStyle w:val="Tekstkomentarza"/>
        <w:rPr>
          <w:b/>
          <w:color w:val="FF0000"/>
        </w:rPr>
      </w:pPr>
      <w:r>
        <w:rPr>
          <w:rStyle w:val="Odwoaniedokomentarza"/>
        </w:rPr>
        <w:annotationRef/>
      </w:r>
      <w:r w:rsidRPr="00545BD3">
        <w:rPr>
          <w:b/>
          <w:color w:val="FF0000"/>
        </w:rPr>
        <w:t>NDI Szymon Zientara</w:t>
      </w:r>
    </w:p>
    <w:p w14:paraId="675D8BEB" w14:textId="77777777" w:rsidR="00545BD3" w:rsidRDefault="00545BD3" w:rsidP="00545BD3">
      <w:pPr>
        <w:pStyle w:val="Tekstkomentarza"/>
      </w:pPr>
      <w:r>
        <w:t>Wpisano:</w:t>
      </w:r>
    </w:p>
    <w:p w14:paraId="0ACD978F" w14:textId="77777777" w:rsidR="00545BD3" w:rsidRDefault="00545BD3" w:rsidP="00545BD3">
      <w:pPr>
        <w:pStyle w:val="Tekstkomentarza"/>
      </w:pPr>
      <w:r>
        <w:t>„</w:t>
      </w:r>
      <w:r w:rsidRPr="00545BD3">
        <w:t>zostanie przekazany przez Wykonawcę w terminie 6 miesięcy od upływu Czasu na Ukończenie i nie stanowi elementu wymaganego dla skutecznego dokonania Odbioru Końcowego Robót lub Odcinka</w:t>
      </w:r>
      <w:r>
        <w:t>”</w:t>
      </w:r>
    </w:p>
    <w:p w14:paraId="0C3BEC9E" w14:textId="77777777" w:rsidR="00545BD3" w:rsidRDefault="00545BD3" w:rsidP="00545BD3">
      <w:pPr>
        <w:pStyle w:val="Tekstkomentarza"/>
      </w:pPr>
      <w:r>
        <w:t>Komentarz:</w:t>
      </w:r>
    </w:p>
    <w:p w14:paraId="71F12E8E" w14:textId="77777777" w:rsidR="00545BD3" w:rsidRDefault="00545BD3" w:rsidP="00545BD3">
      <w:pPr>
        <w:pStyle w:val="Tekstkomentarza"/>
      </w:pPr>
      <w:r w:rsidRPr="00545BD3">
        <w:t>Nie ma możliwości uzyskania certyfikacji na dzień odbioru końcowego. Dotyczy to zarówno Odcinka (jeśli odbiór końcowy miałby dotyczyć tylko części robót), jak i całego Kontraktu.</w:t>
      </w:r>
    </w:p>
  </w:comment>
  <w:comment w:id="116" w:author="Krupska Ewa" w:date="2018-07-02T11:03:00Z" w:initials="KE">
    <w:p w14:paraId="4C93F087" w14:textId="77777777" w:rsidR="001D1B35" w:rsidRDefault="001D1B35">
      <w:pPr>
        <w:pStyle w:val="Tekstkomentarza"/>
        <w:rPr>
          <w:b/>
          <w:color w:val="00B050"/>
        </w:rPr>
      </w:pPr>
      <w:r>
        <w:rPr>
          <w:rStyle w:val="Odwoaniedokomentarza"/>
        </w:rPr>
        <w:annotationRef/>
      </w:r>
      <w:r w:rsidRPr="001D1B35">
        <w:rPr>
          <w:b/>
          <w:color w:val="00B050"/>
        </w:rPr>
        <w:t>Torpol Piotr Nowak</w:t>
      </w:r>
    </w:p>
    <w:p w14:paraId="627F3718" w14:textId="77777777" w:rsidR="001D1B35" w:rsidRDefault="001D1B35">
      <w:pPr>
        <w:pStyle w:val="Tekstkomentarza"/>
      </w:pPr>
      <w:r w:rsidRPr="001D1B35">
        <w:t>W IDW należy pamiętać aby zawrzeć zapis analogiczny lub art. 150 ust. 7 p.z.p.</w:t>
      </w:r>
    </w:p>
  </w:comment>
  <w:comment w:id="119" w:author="Krupska Ewa" w:date="2018-07-02T12:45:00Z" w:initials="KE">
    <w:p w14:paraId="45717B92" w14:textId="77777777" w:rsidR="001C464D" w:rsidRPr="001C464D" w:rsidRDefault="001C464D">
      <w:pPr>
        <w:pStyle w:val="Tekstkomentarza"/>
        <w:rPr>
          <w:b/>
          <w:color w:val="FF0000"/>
        </w:rPr>
      </w:pPr>
      <w:r>
        <w:rPr>
          <w:rStyle w:val="Odwoaniedokomentarza"/>
        </w:rPr>
        <w:annotationRef/>
      </w:r>
      <w:r w:rsidRPr="001C464D">
        <w:rPr>
          <w:b/>
          <w:color w:val="FF0000"/>
        </w:rPr>
        <w:t>NDI Szymon Zientara</w:t>
      </w:r>
    </w:p>
    <w:p w14:paraId="2D9E6070" w14:textId="77777777" w:rsidR="001C464D" w:rsidRDefault="001C464D" w:rsidP="001C464D">
      <w:pPr>
        <w:pStyle w:val="Tekstkomentarza"/>
      </w:pPr>
      <w:r>
        <w:t>Szczegółowe uwagi przekazano w osobnym opracowaniu w dniu 08.05.2018.</w:t>
      </w:r>
    </w:p>
    <w:p w14:paraId="2FE67EB5" w14:textId="77777777" w:rsidR="001C464D" w:rsidRDefault="001C464D" w:rsidP="001C464D">
      <w:pPr>
        <w:pStyle w:val="Tekstkomentarza"/>
      </w:pPr>
    </w:p>
    <w:p w14:paraId="3897AD50" w14:textId="77777777" w:rsidR="001C464D" w:rsidRDefault="001C464D" w:rsidP="001C464D">
      <w:pPr>
        <w:pStyle w:val="Tekstkomentarza"/>
      </w:pPr>
      <w:r>
        <w:t>Uwagi dotyczą unikania zbędnego „mieszania” pojęć Dyrektora Kontraktu i Przedstawiciela Wykonawcy oraz zmian w kryterium wyboru „doświadczenie personelu”.</w:t>
      </w:r>
    </w:p>
    <w:p w14:paraId="2DE09B73" w14:textId="77777777" w:rsidR="001C464D" w:rsidRDefault="001C464D" w:rsidP="001C464D">
      <w:pPr>
        <w:pStyle w:val="Tekstkomentarza"/>
      </w:pPr>
      <w:r>
        <w:t>(opracowanie w załączeniu)</w:t>
      </w:r>
    </w:p>
  </w:comment>
  <w:comment w:id="124" w:author="Krupska Ewa" w:date="2018-07-02T11:04:00Z" w:initials="KE">
    <w:p w14:paraId="1CB845E6" w14:textId="77777777" w:rsidR="001D1B35" w:rsidRDefault="001D1B35" w:rsidP="001D1B35">
      <w:pPr>
        <w:pStyle w:val="Tekstkomentarza"/>
        <w:rPr>
          <w:b/>
          <w:color w:val="00B050"/>
        </w:rPr>
      </w:pPr>
      <w:r>
        <w:rPr>
          <w:rStyle w:val="Odwoaniedokomentarza"/>
        </w:rPr>
        <w:annotationRef/>
      </w:r>
      <w:r>
        <w:rPr>
          <w:rStyle w:val="Odwoaniedokomentarza"/>
        </w:rPr>
        <w:annotationRef/>
      </w:r>
      <w:r w:rsidRPr="001D1B35">
        <w:rPr>
          <w:b/>
          <w:color w:val="00B050"/>
        </w:rPr>
        <w:t>Torpol Piotr Nowak</w:t>
      </w:r>
    </w:p>
    <w:p w14:paraId="645E4818" w14:textId="77777777" w:rsidR="001D1B35" w:rsidRDefault="001D1B35">
      <w:pPr>
        <w:pStyle w:val="Tekstkomentarza"/>
      </w:pPr>
      <w:r w:rsidRPr="001D1B35">
        <w:t>Zapis godzi w swobodę umów Wykonawca – Podwykonawca. Wykonawca jest gwarnatem i to w jego obowiązku będzie naparwienie wady, niezależnie do odpowiedzialności podwyknawcy w tym zakresie. Zapis powinie być wykreślony, lub spłycony, tak aby krótszy okres gwarancji nie był podstawą do braku zgody na zgłoszenie umowy. W szczególności mam tu na myśli dostawców, którzy pomimo zapewnień na Forum że będą udzielalai gwarnacji zbieżnej z Kontraktem, wykorzystując ich sytaucję na rynku, udzielają gwarancji w okresie 24 m-c od daty dostarczenia na teren budowy.</w:t>
      </w:r>
    </w:p>
  </w:comment>
  <w:comment w:id="125" w:author="Krupska Ewa" w:date="2018-07-02T12:46:00Z" w:initials="KE">
    <w:p w14:paraId="10009BC3" w14:textId="77777777" w:rsidR="001C464D" w:rsidRPr="001C464D" w:rsidRDefault="001C464D" w:rsidP="001C464D">
      <w:pPr>
        <w:pStyle w:val="Tekstkomentarza"/>
        <w:rPr>
          <w:b/>
          <w:color w:val="FF0000"/>
        </w:rPr>
      </w:pPr>
      <w:r>
        <w:rPr>
          <w:rStyle w:val="Odwoaniedokomentarza"/>
        </w:rPr>
        <w:annotationRef/>
      </w:r>
      <w:r w:rsidRPr="001C464D">
        <w:rPr>
          <w:b/>
          <w:color w:val="FF0000"/>
        </w:rPr>
        <w:t>NDI Szymon Zientara</w:t>
      </w:r>
    </w:p>
    <w:p w14:paraId="02642F8E" w14:textId="77777777" w:rsidR="001C464D" w:rsidRDefault="001C464D">
      <w:pPr>
        <w:pStyle w:val="Tekstkomentarza"/>
      </w:pPr>
      <w:r>
        <w:t>Usunięto, a wpisano: „</w:t>
      </w:r>
      <w:r w:rsidRPr="001C464D">
        <w:t>odpowiednio do zakresu</w:t>
      </w:r>
      <w:r>
        <w:t>”</w:t>
      </w:r>
    </w:p>
    <w:p w14:paraId="58811867" w14:textId="77777777" w:rsidR="001C464D" w:rsidRDefault="001C464D">
      <w:pPr>
        <w:pStyle w:val="Tekstkomentarza"/>
      </w:pPr>
      <w:r>
        <w:t>Komentarz:</w:t>
      </w:r>
    </w:p>
    <w:p w14:paraId="6B91FBA3" w14:textId="77777777" w:rsidR="001C464D" w:rsidRDefault="001C464D" w:rsidP="001C464D">
      <w:pPr>
        <w:pStyle w:val="Tekstkomentarza"/>
      </w:pPr>
      <w:r>
        <w:t xml:space="preserve"> Podwykonawca ma mieć doświadczenie niezbędne do realizacji swojego wąskiego zlecenia, a nie takiego doświadczenia jakiego wymaga się od Wykonawcy dla realizacji całego kontraktu. </w:t>
      </w:r>
    </w:p>
    <w:p w14:paraId="5A6F9359" w14:textId="77777777" w:rsidR="001C464D" w:rsidRDefault="001C464D" w:rsidP="001C464D">
      <w:pPr>
        <w:pStyle w:val="Tekstkomentarza"/>
      </w:pPr>
    </w:p>
    <w:p w14:paraId="0574B658" w14:textId="77777777" w:rsidR="001C464D" w:rsidRDefault="001C464D" w:rsidP="001C464D">
      <w:pPr>
        <w:pStyle w:val="Tekstkomentarza"/>
      </w:pPr>
      <w:r>
        <w:t>Proszę o przeformułowanie aby nie powodować rozbieżności interpretacyjnych.</w:t>
      </w:r>
    </w:p>
  </w:comment>
  <w:comment w:id="128" w:author="Krupska Ewa" w:date="2018-07-02T12:49:00Z" w:initials="KE">
    <w:p w14:paraId="69840EDB" w14:textId="77777777" w:rsidR="001C464D" w:rsidRPr="001C464D" w:rsidRDefault="001C464D" w:rsidP="001C464D">
      <w:pPr>
        <w:pStyle w:val="Tekstkomentarza"/>
        <w:rPr>
          <w:b/>
          <w:color w:val="FF0000"/>
        </w:rPr>
      </w:pPr>
      <w:r>
        <w:rPr>
          <w:rStyle w:val="Odwoaniedokomentarza"/>
        </w:rPr>
        <w:annotationRef/>
      </w:r>
      <w:r w:rsidRPr="001C464D">
        <w:rPr>
          <w:b/>
          <w:color w:val="FF0000"/>
        </w:rPr>
        <w:t>NDI Szymon Zientara</w:t>
      </w:r>
    </w:p>
    <w:p w14:paraId="0A3ACCF1" w14:textId="77777777" w:rsidR="001C464D" w:rsidRDefault="001C464D" w:rsidP="001C464D">
      <w:pPr>
        <w:pStyle w:val="Tekstkomentarza"/>
      </w:pPr>
      <w:r>
        <w:t>Usunięto</w:t>
      </w:r>
    </w:p>
  </w:comment>
  <w:comment w:id="129" w:author="Krupska Ewa" w:date="2018-07-02T12:49:00Z" w:initials="KE">
    <w:p w14:paraId="0CD4E3D0" w14:textId="77777777" w:rsidR="001C464D" w:rsidRPr="001C464D" w:rsidRDefault="001C464D" w:rsidP="001C464D">
      <w:pPr>
        <w:pStyle w:val="Tekstkomentarza"/>
        <w:rPr>
          <w:b/>
          <w:color w:val="FF0000"/>
        </w:rPr>
      </w:pPr>
      <w:r>
        <w:rPr>
          <w:rStyle w:val="Odwoaniedokomentarza"/>
        </w:rPr>
        <w:annotationRef/>
      </w:r>
      <w:r w:rsidRPr="001C464D">
        <w:rPr>
          <w:b/>
          <w:color w:val="FF0000"/>
        </w:rPr>
        <w:t>NDI Szymon Zientara</w:t>
      </w:r>
    </w:p>
    <w:p w14:paraId="5E34671F" w14:textId="77777777" w:rsidR="001C464D" w:rsidRDefault="001C464D" w:rsidP="001C464D">
      <w:pPr>
        <w:pStyle w:val="Tekstkomentarza"/>
      </w:pPr>
      <w:r w:rsidRPr="001C464D">
        <w:t>Usunięto</w:t>
      </w:r>
    </w:p>
    <w:p w14:paraId="1B64F1D2" w14:textId="77777777" w:rsidR="001C464D" w:rsidRDefault="001C464D" w:rsidP="001C464D">
      <w:pPr>
        <w:pStyle w:val="Tekstkomentarza"/>
      </w:pPr>
      <w:r>
        <w:t>Komentarz:</w:t>
      </w:r>
    </w:p>
    <w:p w14:paraId="0A9DCBCD" w14:textId="77777777" w:rsidR="001C464D" w:rsidRDefault="001C464D" w:rsidP="001C464D">
      <w:pPr>
        <w:pStyle w:val="Tekstkomentarza"/>
      </w:pPr>
      <w:r>
        <w:t>Postulat zmiany na 14 dni (jak było wcześniej) – mimo nowelizacji KC.</w:t>
      </w:r>
    </w:p>
    <w:p w14:paraId="62A02806" w14:textId="77777777" w:rsidR="001C464D" w:rsidRDefault="001C464D" w:rsidP="001C464D">
      <w:pPr>
        <w:pStyle w:val="Tekstkomentarza"/>
      </w:pPr>
    </w:p>
    <w:p w14:paraId="352C62FE" w14:textId="77777777" w:rsidR="001C464D" w:rsidRDefault="001C464D" w:rsidP="001C464D">
      <w:pPr>
        <w:pStyle w:val="Tekstkomentarza"/>
      </w:pPr>
      <w:r>
        <w:t>Pozostawienie Zamawiającemu możliwości korzystania z pełnego terminu 30 dni będzie BARDZO przedłużało proces wprowadzania Podwykonawców.</w:t>
      </w:r>
    </w:p>
  </w:comment>
  <w:comment w:id="130" w:author="Krupska Ewa" w:date="2018-07-02T12:51:00Z" w:initials="KE">
    <w:p w14:paraId="02DE8AEF" w14:textId="77777777" w:rsidR="001C464D" w:rsidRPr="001C464D" w:rsidRDefault="001C464D" w:rsidP="001C464D">
      <w:pPr>
        <w:pStyle w:val="Tekstkomentarza"/>
        <w:rPr>
          <w:b/>
          <w:color w:val="FF0000"/>
        </w:rPr>
      </w:pPr>
      <w:r>
        <w:rPr>
          <w:rStyle w:val="Odwoaniedokomentarza"/>
        </w:rPr>
        <w:annotationRef/>
      </w:r>
      <w:r w:rsidRPr="001C464D">
        <w:rPr>
          <w:b/>
          <w:color w:val="FF0000"/>
        </w:rPr>
        <w:t>NDI Szymon Zientara</w:t>
      </w:r>
    </w:p>
    <w:p w14:paraId="2E84B271" w14:textId="77777777" w:rsidR="001C464D" w:rsidRDefault="001C464D" w:rsidP="001C464D">
      <w:pPr>
        <w:pStyle w:val="Tekstkomentarza"/>
      </w:pPr>
      <w:r w:rsidRPr="001C464D">
        <w:t>Usunięto</w:t>
      </w:r>
    </w:p>
    <w:p w14:paraId="33BE54B2" w14:textId="77777777" w:rsidR="001C464D" w:rsidRDefault="001C464D" w:rsidP="001C464D">
      <w:pPr>
        <w:pStyle w:val="Tekstkomentarza"/>
      </w:pPr>
      <w:r>
        <w:t>Komentarz:</w:t>
      </w:r>
    </w:p>
    <w:p w14:paraId="27C411A0" w14:textId="77777777" w:rsidR="001C464D" w:rsidRDefault="001C464D" w:rsidP="001C464D">
      <w:pPr>
        <w:pStyle w:val="Tekstkomentarza"/>
      </w:pPr>
      <w:r>
        <w:t>Postanowienia sprzeczne z KC, gdyż Kodeks przwiduje tylko jeden 30-dniowy termin (na uwagi do projektu umowy).</w:t>
      </w:r>
    </w:p>
    <w:p w14:paraId="27E4DC40" w14:textId="77777777" w:rsidR="001C464D" w:rsidRDefault="001C464D" w:rsidP="001C464D">
      <w:pPr>
        <w:pStyle w:val="Tekstkomentarza"/>
      </w:pPr>
    </w:p>
    <w:p w14:paraId="11E254C6" w14:textId="77777777" w:rsidR="001C464D" w:rsidRDefault="001C464D" w:rsidP="001C464D">
      <w:pPr>
        <w:pStyle w:val="Tekstkomentarza"/>
      </w:pPr>
      <w:r>
        <w:t>Pozostawienie tych postanowień grozi paraliżem w akceptowaniu umów podwykonawczych.</w:t>
      </w:r>
    </w:p>
  </w:comment>
  <w:comment w:id="131" w:author="Krupska Ewa" w:date="2018-07-02T12:52:00Z" w:initials="KE">
    <w:p w14:paraId="32DAFB62" w14:textId="77777777" w:rsidR="005E67E1" w:rsidRPr="001C464D" w:rsidRDefault="001C464D" w:rsidP="005E67E1">
      <w:pPr>
        <w:pStyle w:val="Tekstkomentarza"/>
        <w:rPr>
          <w:b/>
          <w:color w:val="FF0000"/>
        </w:rPr>
      </w:pPr>
      <w:r>
        <w:rPr>
          <w:rStyle w:val="Odwoaniedokomentarza"/>
        </w:rPr>
        <w:annotationRef/>
      </w:r>
      <w:r w:rsidR="005E67E1" w:rsidRPr="001C464D">
        <w:rPr>
          <w:b/>
          <w:color w:val="FF0000"/>
        </w:rPr>
        <w:t>NDI Szymon Zientara</w:t>
      </w:r>
    </w:p>
    <w:p w14:paraId="15EAB512" w14:textId="77777777" w:rsidR="005E67E1" w:rsidRDefault="005E67E1" w:rsidP="005E67E1">
      <w:pPr>
        <w:pStyle w:val="Tekstkomentarza"/>
      </w:pPr>
      <w:r w:rsidRPr="001C464D">
        <w:t>Usunięto</w:t>
      </w:r>
      <w:r>
        <w:rPr>
          <w:rStyle w:val="Odwoaniedokomentarza"/>
        </w:rPr>
        <w:t xml:space="preserve"> </w:t>
      </w:r>
      <w:r>
        <w:rPr>
          <w:rStyle w:val="Odwoaniedokomentarza"/>
        </w:rPr>
        <w:annotationRef/>
      </w:r>
    </w:p>
    <w:p w14:paraId="68313E8A" w14:textId="77777777" w:rsidR="001C464D" w:rsidRDefault="001C464D">
      <w:pPr>
        <w:pStyle w:val="Tekstkomentarza"/>
      </w:pPr>
    </w:p>
  </w:comment>
  <w:comment w:id="132" w:author="Krupska Ewa" w:date="2018-07-02T15:04:00Z" w:initials="KE">
    <w:p w14:paraId="44392D84" w14:textId="77777777" w:rsidR="005E67E1" w:rsidRPr="001C464D" w:rsidRDefault="005E67E1" w:rsidP="005E67E1">
      <w:pPr>
        <w:pStyle w:val="Tekstkomentarza"/>
        <w:rPr>
          <w:b/>
          <w:color w:val="FF0000"/>
        </w:rPr>
      </w:pPr>
      <w:r>
        <w:rPr>
          <w:rStyle w:val="Odwoaniedokomentarza"/>
        </w:rPr>
        <w:annotationRef/>
      </w:r>
      <w:r w:rsidRPr="001C464D">
        <w:rPr>
          <w:b/>
          <w:color w:val="FF0000"/>
        </w:rPr>
        <w:t>NDI Szymon Zientara</w:t>
      </w:r>
    </w:p>
    <w:p w14:paraId="609404AE" w14:textId="77777777" w:rsidR="005E67E1" w:rsidRDefault="005E67E1" w:rsidP="005E67E1">
      <w:pPr>
        <w:pStyle w:val="Tekstkomentarza"/>
      </w:pPr>
      <w:r>
        <w:t>Wpisano: „lub nie dostarczy dowodów że sumy są nienależne</w:t>
      </w:r>
      <w:r>
        <w:rPr>
          <w:rStyle w:val="Odwoaniedokomentarza"/>
        </w:rPr>
        <w:annotationRef/>
      </w:r>
      <w:r>
        <w:t>”</w:t>
      </w:r>
    </w:p>
    <w:p w14:paraId="29847E59" w14:textId="77777777" w:rsidR="005E67E1" w:rsidRDefault="005E67E1" w:rsidP="005E67E1">
      <w:pPr>
        <w:pStyle w:val="Tekstkomentarza"/>
      </w:pPr>
      <w:r>
        <w:t>Komentarz:</w:t>
      </w:r>
    </w:p>
    <w:p w14:paraId="5AEFEED4" w14:textId="77777777" w:rsidR="005E67E1" w:rsidRDefault="005E67E1" w:rsidP="005E67E1">
      <w:pPr>
        <w:pStyle w:val="Tekstkomentarza"/>
      </w:pPr>
      <w:r w:rsidRPr="005E67E1">
        <w:t>Taka możliwość też przecież istnieje!</w:t>
      </w:r>
    </w:p>
  </w:comment>
  <w:comment w:id="142" w:author="Krupska Ewa" w:date="2018-07-02T11:06:00Z" w:initials="KE">
    <w:p w14:paraId="41AA1455" w14:textId="77777777" w:rsidR="001D1B35" w:rsidRDefault="001D1B35">
      <w:pPr>
        <w:pStyle w:val="Tekstkomentarza"/>
        <w:rPr>
          <w:b/>
          <w:color w:val="00B050"/>
        </w:rPr>
      </w:pPr>
      <w:r>
        <w:rPr>
          <w:rStyle w:val="Odwoaniedokomentarza"/>
        </w:rPr>
        <w:annotationRef/>
      </w:r>
      <w:r w:rsidRPr="001D1B35">
        <w:rPr>
          <w:b/>
          <w:color w:val="00B050"/>
        </w:rPr>
        <w:t>Torpol Piotr Nowak</w:t>
      </w:r>
    </w:p>
    <w:p w14:paraId="34DAC823" w14:textId="77777777" w:rsidR="001D1B35" w:rsidRDefault="001D1B35" w:rsidP="001D1B35">
      <w:pPr>
        <w:pStyle w:val="Tekstkomentarza"/>
      </w:pPr>
      <w:r>
        <w:t xml:space="preserve">Zapis jest często interpretowany w ten sposób, że Wykonawca miał przewidzieć wszystkie przyszłe i niezależne od niego okoliczności w dniu złożenia oferty, co jest ewidentnie sprzeczne z art. 140 ust. 1 i 3 p.z.p. </w:t>
      </w:r>
    </w:p>
    <w:p w14:paraId="483CB697" w14:textId="77777777" w:rsidR="001D1B35" w:rsidRDefault="001D1B35" w:rsidP="001D1B35">
      <w:pPr>
        <w:pStyle w:val="Tekstkomentarza"/>
      </w:pPr>
      <w:r>
        <w:t>Należy zatem dookreślić, że dane o placu budowy dotyczą okresy postępownaia o udzielenie zamówienia publicznego.</w:t>
      </w:r>
    </w:p>
  </w:comment>
  <w:comment w:id="143" w:author="Krupska Ewa" w:date="2018-07-02T15:05:00Z" w:initials="KE">
    <w:p w14:paraId="5C358A75" w14:textId="77777777" w:rsidR="005E67E1" w:rsidRPr="005E67E1" w:rsidRDefault="005E67E1">
      <w:pPr>
        <w:pStyle w:val="Tekstkomentarza"/>
        <w:rPr>
          <w:b/>
          <w:color w:val="FF0000"/>
        </w:rPr>
      </w:pPr>
      <w:r>
        <w:rPr>
          <w:rStyle w:val="Odwoaniedokomentarza"/>
        </w:rPr>
        <w:annotationRef/>
      </w:r>
      <w:r w:rsidRPr="005E67E1">
        <w:rPr>
          <w:b/>
          <w:color w:val="FF0000"/>
        </w:rPr>
        <w:t>NDI Szymon Zientara</w:t>
      </w:r>
    </w:p>
    <w:p w14:paraId="0D0D8EE9" w14:textId="77777777" w:rsidR="005E67E1" w:rsidRDefault="005E67E1">
      <w:pPr>
        <w:pStyle w:val="Tekstkomentarza"/>
      </w:pPr>
      <w:r>
        <w:t>Wpisano: „</w:t>
      </w:r>
      <w:r w:rsidRPr="005E67E1">
        <w:t>w zakresie wskazanym w PFU</w:t>
      </w:r>
      <w:r>
        <w:t>”</w:t>
      </w:r>
    </w:p>
    <w:p w14:paraId="5C304367" w14:textId="77777777" w:rsidR="005E67E1" w:rsidRDefault="005E67E1">
      <w:pPr>
        <w:pStyle w:val="Tekstkomentarza"/>
      </w:pPr>
      <w:r>
        <w:t>Komentarz:</w:t>
      </w:r>
    </w:p>
    <w:p w14:paraId="4296C08D" w14:textId="77777777" w:rsidR="005E67E1" w:rsidRDefault="005E67E1">
      <w:pPr>
        <w:pStyle w:val="Tekstkomentarza"/>
      </w:pPr>
      <w:r w:rsidRPr="005E67E1">
        <w:t>Nie wszelkie badania, ale badania w zakresie wskazanym w OPZ.</w:t>
      </w:r>
    </w:p>
    <w:p w14:paraId="2C65BDE9" w14:textId="77777777" w:rsidR="005E67E1" w:rsidRDefault="005E67E1">
      <w:pPr>
        <w:pStyle w:val="Tekstkomentarza"/>
      </w:pPr>
    </w:p>
    <w:p w14:paraId="56336192" w14:textId="77777777" w:rsidR="005E67E1" w:rsidRDefault="005E67E1">
      <w:pPr>
        <w:pStyle w:val="Tekstkomentarza"/>
      </w:pPr>
      <w:r w:rsidRPr="005E67E1">
        <w:t>Umowa nie może powodować pokus rozszerzania zakresu zamówienia, który zawiera się w PFU.</w:t>
      </w:r>
    </w:p>
  </w:comment>
  <w:comment w:id="144" w:author="Krupska Ewa" w:date="2018-07-02T15:09:00Z" w:initials="KE">
    <w:p w14:paraId="0C32F449" w14:textId="77777777" w:rsidR="005E67E1" w:rsidRPr="005E67E1" w:rsidRDefault="005E67E1" w:rsidP="005E67E1">
      <w:pPr>
        <w:pStyle w:val="Tekstkomentarza"/>
        <w:rPr>
          <w:b/>
          <w:color w:val="FF0000"/>
        </w:rPr>
      </w:pPr>
      <w:r>
        <w:rPr>
          <w:rStyle w:val="Odwoaniedokomentarza"/>
        </w:rPr>
        <w:annotationRef/>
      </w:r>
      <w:r w:rsidRPr="005E67E1">
        <w:rPr>
          <w:b/>
          <w:color w:val="FF0000"/>
        </w:rPr>
        <w:t>NDI Szymon Zientara</w:t>
      </w:r>
    </w:p>
    <w:p w14:paraId="19D24A9F" w14:textId="77777777" w:rsidR="005E67E1" w:rsidRDefault="005E67E1" w:rsidP="005E67E1">
      <w:pPr>
        <w:pStyle w:val="Tekstkomentarza"/>
      </w:pPr>
      <w:r>
        <w:t>Wpisano: „</w:t>
      </w:r>
      <w:r w:rsidRPr="005E67E1">
        <w:t xml:space="preserve"> jednakże Subklazula 4.12 i 4.14 będzie miała odpowiednie zastosowanie.</w:t>
      </w:r>
      <w:r w:rsidR="005A7C6E">
        <w:t>”</w:t>
      </w:r>
    </w:p>
    <w:p w14:paraId="33856EC9" w14:textId="77777777" w:rsidR="005A7C6E" w:rsidRDefault="005A7C6E" w:rsidP="005E67E1">
      <w:pPr>
        <w:pStyle w:val="Tekstkomentarza"/>
      </w:pPr>
      <w:r w:rsidRPr="005A7C6E">
        <w:t>Komentarz:</w:t>
      </w:r>
    </w:p>
    <w:p w14:paraId="20F7D144" w14:textId="77777777" w:rsidR="005A7C6E" w:rsidRDefault="005A7C6E" w:rsidP="005E67E1">
      <w:pPr>
        <w:pStyle w:val="Tekstkomentarza"/>
      </w:pPr>
      <w:r w:rsidRPr="005A7C6E">
        <w:t>To należy uściślić w związku z sbkl 4.14 – wykonawca odpowiada za kolizje ujawnione.</w:t>
      </w:r>
    </w:p>
  </w:comment>
  <w:comment w:id="190" w:author="Krupska Ewa" w:date="2018-07-02T15:11:00Z" w:initials="KE">
    <w:p w14:paraId="5E23D2AD" w14:textId="77777777" w:rsidR="005A7C6E" w:rsidRPr="005E67E1" w:rsidRDefault="005A7C6E" w:rsidP="005A7C6E">
      <w:pPr>
        <w:pStyle w:val="Tekstkomentarza"/>
        <w:rPr>
          <w:b/>
          <w:color w:val="FF0000"/>
        </w:rPr>
      </w:pPr>
      <w:r>
        <w:rPr>
          <w:rStyle w:val="Odwoaniedokomentarza"/>
        </w:rPr>
        <w:annotationRef/>
      </w:r>
      <w:r w:rsidRPr="005E67E1">
        <w:rPr>
          <w:b/>
          <w:color w:val="FF0000"/>
        </w:rPr>
        <w:t>NDI Szymon Zientara</w:t>
      </w:r>
    </w:p>
    <w:p w14:paraId="1F5620CC" w14:textId="77777777" w:rsidR="005A7C6E" w:rsidRDefault="005A7C6E" w:rsidP="005A7C6E">
      <w:pPr>
        <w:pStyle w:val="Tekstkomentarza"/>
      </w:pPr>
      <w:r>
        <w:t>Wpisano: „</w:t>
      </w:r>
      <w:r w:rsidRPr="005A7C6E">
        <w:t>przy czym Zamawiający jest odpowiedzialny za ich prawidłowość. Wykonawca będzie odpowiedzialny za projekty, których jest autorem, jak projektant</w:t>
      </w:r>
      <w:r w:rsidRPr="005E67E1">
        <w:t>.</w:t>
      </w:r>
      <w:r>
        <w:t>”</w:t>
      </w:r>
    </w:p>
    <w:p w14:paraId="463505CE" w14:textId="77777777" w:rsidR="005A7C6E" w:rsidRDefault="005A7C6E" w:rsidP="005A7C6E">
      <w:pPr>
        <w:pStyle w:val="Tekstkomentarza"/>
      </w:pPr>
      <w:r w:rsidRPr="005A7C6E">
        <w:t>Komentarz:</w:t>
      </w:r>
    </w:p>
    <w:p w14:paraId="7B2C858D" w14:textId="77777777" w:rsidR="005A7C6E" w:rsidRDefault="005A7C6E" w:rsidP="005A7C6E">
      <w:pPr>
        <w:pStyle w:val="Tekstkomentarza"/>
      </w:pPr>
      <w:r>
        <w:t xml:space="preserve">Opis przaedmiotu zamówienia ma być „jednoznaczny i wyczerpujący”. </w:t>
      </w:r>
    </w:p>
    <w:p w14:paraId="760C6AA1" w14:textId="77777777" w:rsidR="005A7C6E" w:rsidRDefault="005A7C6E" w:rsidP="005A7C6E">
      <w:pPr>
        <w:pStyle w:val="Tekstkomentarza"/>
      </w:pPr>
    </w:p>
    <w:p w14:paraId="55639ECB" w14:textId="77777777" w:rsidR="005A7C6E" w:rsidRDefault="005A7C6E" w:rsidP="005A7C6E">
      <w:pPr>
        <w:pStyle w:val="Tekstkomentarza"/>
      </w:pPr>
      <w:r>
        <w:t>Jeżeli Zamawiający udostępnia na Żółtym FIDIC-u swoją dokumentację projektową, to jest za nią odpowiedzialny.</w:t>
      </w:r>
    </w:p>
  </w:comment>
  <w:comment w:id="226" w:author="Krupska Ewa" w:date="2018-07-02T11:08:00Z" w:initials="KE">
    <w:p w14:paraId="69CFB8C5" w14:textId="77777777" w:rsidR="00744478" w:rsidRDefault="00744478" w:rsidP="00744478">
      <w:pPr>
        <w:pStyle w:val="Tekstkomentarza"/>
        <w:rPr>
          <w:b/>
          <w:color w:val="00B050"/>
        </w:rPr>
      </w:pPr>
      <w:r>
        <w:rPr>
          <w:rStyle w:val="Odwoaniedokomentarza"/>
        </w:rPr>
        <w:annotationRef/>
      </w:r>
      <w:r w:rsidRPr="00744478">
        <w:rPr>
          <w:b/>
          <w:color w:val="00B050"/>
        </w:rPr>
        <w:t>Torpol Piotr Nowak</w:t>
      </w:r>
    </w:p>
    <w:p w14:paraId="60F05467" w14:textId="77777777" w:rsidR="00744478" w:rsidRPr="00744478" w:rsidRDefault="00744478" w:rsidP="00744478">
      <w:pPr>
        <w:pStyle w:val="Tekstkomentarza"/>
        <w:rPr>
          <w:b/>
          <w:color w:val="00B050"/>
        </w:rPr>
      </w:pPr>
      <w:r>
        <w:t>Niestety w praktyce zapis pozowla na arbitralne podejmowanie decyzji przez IP o usunięciu Przedstawiciela Wykonawcy bez możliwości ochorny stanowiska Wykonawcy. Dlatego należy zapis doprecyzować</w:t>
      </w:r>
    </w:p>
  </w:comment>
  <w:comment w:id="227" w:author="Krupska Ewa" w:date="2018-07-02T11:09:00Z" w:initials="KE">
    <w:p w14:paraId="7EE2D067" w14:textId="77777777" w:rsidR="00744478" w:rsidRDefault="00744478">
      <w:pPr>
        <w:pStyle w:val="Tekstkomentarza"/>
        <w:rPr>
          <w:b/>
          <w:color w:val="00B050"/>
        </w:rPr>
      </w:pPr>
      <w:r>
        <w:rPr>
          <w:rStyle w:val="Odwoaniedokomentarza"/>
        </w:rPr>
        <w:annotationRef/>
      </w:r>
      <w:r w:rsidRPr="00744478">
        <w:rPr>
          <w:b/>
          <w:color w:val="00B050"/>
        </w:rPr>
        <w:t>Torpol Piotr Nowak</w:t>
      </w:r>
    </w:p>
    <w:p w14:paraId="5E61E937" w14:textId="77777777" w:rsidR="00744478" w:rsidRDefault="00744478">
      <w:pPr>
        <w:pStyle w:val="Tekstkomentarza"/>
      </w:pPr>
      <w:r>
        <w:t>Wpisano :</w:t>
      </w:r>
      <w:r w:rsidRPr="00744478">
        <w:t xml:space="preserve"> o ile Inżynier lub Zamawiajacy udowodni zajście przesłanek określonych w lit. a) – d) powyżej</w:t>
      </w:r>
    </w:p>
  </w:comment>
  <w:comment w:id="228" w:author="Krupska Ewa" w:date="2018-07-02T15:14:00Z" w:initials="KE">
    <w:p w14:paraId="6D3CCF19" w14:textId="77777777" w:rsidR="005A7C6E" w:rsidRPr="005A7C6E" w:rsidRDefault="005A7C6E" w:rsidP="005A7C6E">
      <w:pPr>
        <w:pStyle w:val="Tekstkomentarza"/>
        <w:rPr>
          <w:b/>
          <w:color w:val="FF0000"/>
        </w:rPr>
      </w:pPr>
      <w:r>
        <w:rPr>
          <w:rStyle w:val="Odwoaniedokomentarza"/>
        </w:rPr>
        <w:annotationRef/>
      </w:r>
      <w:r w:rsidRPr="005A7C6E">
        <w:rPr>
          <w:b/>
          <w:color w:val="FF0000"/>
        </w:rPr>
        <w:t>NDI Szymon Zientara</w:t>
      </w:r>
    </w:p>
    <w:p w14:paraId="50E1F668" w14:textId="77777777" w:rsidR="005A7C6E" w:rsidRDefault="005A7C6E" w:rsidP="005A7C6E">
      <w:pPr>
        <w:pStyle w:val="Tekstkomentarza"/>
      </w:pPr>
      <w:r w:rsidRPr="005A7C6E">
        <w:t>Wpisano:</w:t>
      </w:r>
      <w:r>
        <w:t xml:space="preserve"> „</w:t>
      </w:r>
      <w:r w:rsidRPr="005A7C6E">
        <w:t>będącego uczestnikami procesu budowlanego w rozumieniu Prawa Budowlanego</w:t>
      </w:r>
      <w:r>
        <w:t>”</w:t>
      </w:r>
    </w:p>
    <w:p w14:paraId="07B6C53B" w14:textId="77777777" w:rsidR="005A7C6E" w:rsidRDefault="005A7C6E" w:rsidP="005A7C6E">
      <w:pPr>
        <w:pStyle w:val="Tekstkomentarza"/>
      </w:pPr>
      <w:r>
        <w:t>Komentarz:</w:t>
      </w:r>
    </w:p>
    <w:p w14:paraId="09B92CEC" w14:textId="77777777" w:rsidR="005A7C6E" w:rsidRDefault="005A7C6E" w:rsidP="005A7C6E">
      <w:pPr>
        <w:pStyle w:val="Tekstkomentarza"/>
      </w:pPr>
      <w:r w:rsidRPr="005A7C6E">
        <w:t>Proszę o uściślenie.</w:t>
      </w:r>
    </w:p>
  </w:comment>
  <w:comment w:id="229" w:author="Krupska Ewa" w:date="2018-07-02T11:12:00Z" w:initials="KE">
    <w:p w14:paraId="1FFD0DF6" w14:textId="77777777" w:rsidR="00744478" w:rsidRDefault="00744478" w:rsidP="00744478">
      <w:pPr>
        <w:pStyle w:val="Tekstkomentarza"/>
        <w:rPr>
          <w:b/>
          <w:color w:val="00B050"/>
        </w:rPr>
      </w:pPr>
      <w:r>
        <w:rPr>
          <w:rStyle w:val="Odwoaniedokomentarza"/>
        </w:rPr>
        <w:annotationRef/>
      </w:r>
      <w:r w:rsidRPr="00744478">
        <w:rPr>
          <w:b/>
          <w:color w:val="00B050"/>
        </w:rPr>
        <w:t>Torpol Piotr Nowak</w:t>
      </w:r>
    </w:p>
    <w:p w14:paraId="4A0D60FF" w14:textId="77777777" w:rsidR="00744478" w:rsidRDefault="00744478">
      <w:pPr>
        <w:pStyle w:val="Tekstkomentarza"/>
      </w:pPr>
      <w:r w:rsidRPr="00744478">
        <w:t>Co jeżeli takiej osoby nie ma już na rynku? Umowa musi przewidywać wnetyl bezpieczeństwa – zwolnieie z obowiązku aby Personel Wykonawcy miał doświadczenie takie samo albo wyższe np. na wypadek śmierci osoby z Personelu Wykonawcy i braku możliwości pozyskania takiej osoby na polskim rynku</w:t>
      </w:r>
    </w:p>
  </w:comment>
  <w:comment w:id="230" w:author="Krupska Ewa" w:date="2018-07-02T11:14:00Z" w:initials="KE">
    <w:p w14:paraId="7E4EED2D" w14:textId="77777777" w:rsidR="00744478" w:rsidRDefault="00744478" w:rsidP="00744478">
      <w:pPr>
        <w:pStyle w:val="Tekstkomentarza"/>
        <w:rPr>
          <w:b/>
          <w:color w:val="00B050"/>
        </w:rPr>
      </w:pPr>
      <w:r>
        <w:rPr>
          <w:rStyle w:val="Odwoaniedokomentarza"/>
        </w:rPr>
        <w:annotationRef/>
      </w:r>
      <w:r w:rsidRPr="00744478">
        <w:rPr>
          <w:b/>
          <w:color w:val="00B050"/>
        </w:rPr>
        <w:t>Torpol Piotr Nowak</w:t>
      </w:r>
    </w:p>
    <w:p w14:paraId="34EDCFAF" w14:textId="77777777" w:rsidR="00744478" w:rsidRDefault="00744478">
      <w:pPr>
        <w:pStyle w:val="Tekstkomentarza"/>
      </w:pPr>
      <w:r>
        <w:t>Usunięty zapis</w:t>
      </w:r>
    </w:p>
    <w:p w14:paraId="22453BA0" w14:textId="77777777" w:rsidR="00744478" w:rsidRDefault="00744478">
      <w:pPr>
        <w:pStyle w:val="Tekstkomentarza"/>
      </w:pPr>
      <w:r>
        <w:t>Komentarz:</w:t>
      </w:r>
    </w:p>
    <w:p w14:paraId="550D34CD" w14:textId="77777777" w:rsidR="00744478" w:rsidRDefault="00744478">
      <w:pPr>
        <w:pStyle w:val="Tekstkomentarza"/>
      </w:pPr>
      <w:r>
        <w:t>Nie widzę sensu wskazywać ile dni przerwy może wystąpić, przecież tutaj możemy mieć doczynienia z okolicznościami niezawinionymi przed wykonawcę, skutkującymi okresem dłuższym niż 28 dni. Tym bardziej nie można tych dni nieobecności „kumulować”.</w:t>
      </w:r>
    </w:p>
  </w:comment>
  <w:comment w:id="252" w:author="Krupska Ewa" w:date="2018-07-02T15:16:00Z" w:initials="KE">
    <w:p w14:paraId="76AF87D8" w14:textId="77777777" w:rsidR="005A7C6E" w:rsidRPr="005A7C6E" w:rsidRDefault="005A7C6E" w:rsidP="005A7C6E">
      <w:pPr>
        <w:pStyle w:val="Tekstkomentarza"/>
        <w:rPr>
          <w:b/>
          <w:color w:val="FF0000"/>
        </w:rPr>
      </w:pPr>
      <w:r>
        <w:rPr>
          <w:rStyle w:val="Odwoaniedokomentarza"/>
        </w:rPr>
        <w:annotationRef/>
      </w:r>
      <w:r>
        <w:rPr>
          <w:rStyle w:val="Odwoaniedokomentarza"/>
        </w:rPr>
        <w:annotationRef/>
      </w:r>
      <w:r w:rsidRPr="005A7C6E">
        <w:rPr>
          <w:b/>
          <w:color w:val="FF0000"/>
        </w:rPr>
        <w:t>NDI Szymon Zientara</w:t>
      </w:r>
    </w:p>
    <w:p w14:paraId="46FB4E79" w14:textId="77777777" w:rsidR="005A7C6E" w:rsidRDefault="005A7C6E" w:rsidP="005A7C6E">
      <w:pPr>
        <w:pStyle w:val="Tekstkomentarza"/>
      </w:pPr>
      <w:r>
        <w:t>Zmienion</w:t>
      </w:r>
      <w:r w:rsidRPr="005A7C6E">
        <w:t>o</w:t>
      </w:r>
      <w:r>
        <w:t xml:space="preserve">  zapis na</w:t>
      </w:r>
      <w:r w:rsidRPr="005A7C6E">
        <w:t>:</w:t>
      </w:r>
      <w:r>
        <w:t xml:space="preserve"> „</w:t>
      </w:r>
      <w:r w:rsidRPr="005A7C6E">
        <w:t>po dostarczeniu ich na Plac Budowy albo teren lub magazyn uzgodniony i zaakceptowany przez Inżyniera albo w innych przypadkach opisanych w Umowie oraz dokonaniu zapłaty za te Urządzenia lub Materiały przez Zamawiającego.</w:t>
      </w:r>
      <w:r>
        <w:t>”</w:t>
      </w:r>
    </w:p>
    <w:p w14:paraId="31FE4C1A" w14:textId="77777777" w:rsidR="005A7C6E" w:rsidRDefault="005A7C6E" w:rsidP="005A7C6E">
      <w:pPr>
        <w:pStyle w:val="Tekstkomentarza"/>
      </w:pPr>
      <w:r>
        <w:t>Komentarz:</w:t>
      </w:r>
    </w:p>
    <w:p w14:paraId="03BA5A9D" w14:textId="77777777" w:rsidR="005A7C6E" w:rsidRDefault="005A7C6E" w:rsidP="005A7C6E">
      <w:pPr>
        <w:pStyle w:val="Tekstkomentarza"/>
      </w:pPr>
      <w:r w:rsidRPr="005A7C6E">
        <w:t>Proszę o taką zmianę. W świetle wielokrotnie powtarzających warunków stawianych przez dostawców – tj. przejcie własności na Wykonawcę dopiero po zapłacie.</w:t>
      </w:r>
    </w:p>
    <w:p w14:paraId="1F32F25C" w14:textId="77777777" w:rsidR="005A7C6E" w:rsidRDefault="005A7C6E">
      <w:pPr>
        <w:pStyle w:val="Tekstkomentarza"/>
      </w:pPr>
    </w:p>
  </w:comment>
  <w:comment w:id="256" w:author="Krupska Ewa" w:date="2018-07-02T15:17:00Z" w:initials="KE">
    <w:p w14:paraId="0088652E" w14:textId="77777777" w:rsidR="005A7C6E" w:rsidRPr="005A7C6E" w:rsidRDefault="005A7C6E" w:rsidP="005A7C6E">
      <w:pPr>
        <w:pStyle w:val="Tekstkomentarza"/>
        <w:rPr>
          <w:b/>
          <w:color w:val="FF0000"/>
        </w:rPr>
      </w:pPr>
      <w:r>
        <w:rPr>
          <w:rStyle w:val="Odwoaniedokomentarza"/>
        </w:rPr>
        <w:annotationRef/>
      </w:r>
      <w:r w:rsidRPr="005A7C6E">
        <w:rPr>
          <w:b/>
          <w:color w:val="FF0000"/>
        </w:rPr>
        <w:t>NDI Szymon Zientara</w:t>
      </w:r>
    </w:p>
    <w:p w14:paraId="0B9E3A34" w14:textId="77777777" w:rsidR="005A7C6E" w:rsidRDefault="005A7C6E" w:rsidP="005A7C6E">
      <w:pPr>
        <w:pStyle w:val="Tekstkomentarza"/>
      </w:pPr>
      <w:r>
        <w:t>Wpisano: zinwentaryzowanego</w:t>
      </w:r>
    </w:p>
    <w:p w14:paraId="502BA1FA" w14:textId="77777777" w:rsidR="005A7C6E" w:rsidRDefault="005A7C6E" w:rsidP="005A7C6E">
      <w:pPr>
        <w:pStyle w:val="Tekstkomentarza"/>
      </w:pPr>
      <w:r>
        <w:t xml:space="preserve"> </w:t>
      </w:r>
      <w:r w:rsidRPr="005A7C6E">
        <w:t>Jak w sbkl. 4.14 – wykonawca odpowiada za ujawnione kolizje.</w:t>
      </w:r>
    </w:p>
  </w:comment>
  <w:comment w:id="257" w:author="Krupska Ewa" w:date="2018-07-02T15:19:00Z" w:initials="KE">
    <w:p w14:paraId="34F1C4EE" w14:textId="77777777" w:rsidR="005A7C6E" w:rsidRPr="005A7C6E" w:rsidRDefault="005A7C6E" w:rsidP="005A7C6E">
      <w:pPr>
        <w:pStyle w:val="Tekstkomentarza"/>
        <w:rPr>
          <w:b/>
          <w:color w:val="FF0000"/>
        </w:rPr>
      </w:pPr>
      <w:r>
        <w:rPr>
          <w:rStyle w:val="Odwoaniedokomentarza"/>
        </w:rPr>
        <w:annotationRef/>
      </w:r>
      <w:r w:rsidRPr="005A7C6E">
        <w:rPr>
          <w:sz w:val="16"/>
          <w:szCs w:val="16"/>
        </w:rPr>
        <w:annotationRef/>
      </w:r>
      <w:r w:rsidRPr="005A7C6E">
        <w:rPr>
          <w:b/>
          <w:color w:val="FF0000"/>
        </w:rPr>
        <w:t>NDI Szymon Zientara</w:t>
      </w:r>
    </w:p>
    <w:p w14:paraId="3A1CBD2C" w14:textId="77777777" w:rsidR="005A7C6E" w:rsidRPr="005A7C6E" w:rsidRDefault="005A7C6E" w:rsidP="005A7C6E">
      <w:r w:rsidRPr="005A7C6E">
        <w:t xml:space="preserve">Wpisano: </w:t>
      </w:r>
      <w:r>
        <w:t>„</w:t>
      </w:r>
      <w:r w:rsidRPr="005A7C6E">
        <w:t>i/lub SubKLAUZULA 4.12 Warunków Ogólnych.</w:t>
      </w:r>
      <w:r>
        <w:t>”</w:t>
      </w:r>
    </w:p>
    <w:p w14:paraId="7B920B3C" w14:textId="77777777" w:rsidR="005A7C6E" w:rsidRDefault="005A7C6E">
      <w:pPr>
        <w:pStyle w:val="Tekstkomentarza"/>
      </w:pPr>
    </w:p>
  </w:comment>
  <w:comment w:id="265" w:author="Krupska Ewa" w:date="2018-07-02T15:20:00Z" w:initials="KE">
    <w:p w14:paraId="2CC5FD3A" w14:textId="77777777" w:rsidR="00840768" w:rsidRPr="005A7C6E" w:rsidRDefault="00840768" w:rsidP="00840768">
      <w:pPr>
        <w:pStyle w:val="Tekstkomentarza"/>
        <w:rPr>
          <w:b/>
          <w:color w:val="FF0000"/>
        </w:rPr>
      </w:pPr>
      <w:r>
        <w:rPr>
          <w:rStyle w:val="Odwoaniedokomentarza"/>
        </w:rPr>
        <w:annotationRef/>
      </w:r>
      <w:r w:rsidRPr="005A7C6E">
        <w:rPr>
          <w:b/>
          <w:color w:val="FF0000"/>
        </w:rPr>
        <w:t>NDI Szymon Zientara</w:t>
      </w:r>
    </w:p>
    <w:p w14:paraId="42905A6F" w14:textId="77777777" w:rsidR="00840768" w:rsidRDefault="00840768" w:rsidP="00840768">
      <w:pPr>
        <w:pStyle w:val="Tekstkomentarza"/>
      </w:pPr>
      <w:r>
        <w:t>Usunięto</w:t>
      </w:r>
    </w:p>
  </w:comment>
  <w:comment w:id="266" w:author="Krupska Ewa" w:date="2018-07-02T15:21:00Z" w:initials="KE">
    <w:p w14:paraId="36EA2F4A" w14:textId="77777777" w:rsidR="00840768" w:rsidRPr="005A7C6E" w:rsidRDefault="00840768" w:rsidP="00840768">
      <w:pPr>
        <w:pStyle w:val="Tekstkomentarza"/>
        <w:rPr>
          <w:b/>
          <w:color w:val="FF0000"/>
        </w:rPr>
      </w:pPr>
      <w:r>
        <w:rPr>
          <w:rStyle w:val="Odwoaniedokomentarza"/>
        </w:rPr>
        <w:annotationRef/>
      </w:r>
      <w:r w:rsidRPr="005A7C6E">
        <w:rPr>
          <w:b/>
          <w:color w:val="FF0000"/>
        </w:rPr>
        <w:t>NDI Szymon Zientara</w:t>
      </w:r>
    </w:p>
    <w:p w14:paraId="5124F0FD" w14:textId="77777777" w:rsidR="00840768" w:rsidRDefault="00840768" w:rsidP="00840768">
      <w:pPr>
        <w:pStyle w:val="Tekstkomentarza"/>
      </w:pPr>
      <w:r w:rsidRPr="00840768">
        <w:t>Jw. – na etapie przetargu wymagany jest dokument potwierdzający wykonanie wstępnej kwalifikacji materiałów odzyskiwanych.</w:t>
      </w:r>
    </w:p>
  </w:comment>
  <w:comment w:id="264" w:author="Krupska Ewa" w:date="2018-07-02T12:24:00Z" w:initials="KE">
    <w:p w14:paraId="113E0237" w14:textId="77777777" w:rsidR="00F25BF0" w:rsidRPr="008907AD" w:rsidRDefault="00F25BF0">
      <w:pPr>
        <w:pStyle w:val="Tekstkomentarza"/>
        <w:rPr>
          <w:b/>
          <w:color w:val="2F5496"/>
        </w:rPr>
      </w:pPr>
      <w:r>
        <w:rPr>
          <w:rStyle w:val="Odwoaniedokomentarza"/>
        </w:rPr>
        <w:annotationRef/>
      </w:r>
      <w:r w:rsidRPr="008907AD">
        <w:rPr>
          <w:b/>
          <w:color w:val="2F5496"/>
        </w:rPr>
        <w:t>PKP Energetyka Piotr Marczewski</w:t>
      </w:r>
    </w:p>
    <w:p w14:paraId="12E7A577" w14:textId="77777777" w:rsidR="00F25BF0" w:rsidRDefault="00F25BF0" w:rsidP="00F25BF0">
      <w:pPr>
        <w:pStyle w:val="Tekstkomentarza"/>
      </w:pPr>
      <w:r>
        <w:t xml:space="preserve">PKP Energetyka postuluje aby określić termin w jakim  Zamawiający odbierze materiały, które zostały zdemontowane i mają być przechowywane na koszt Wykonawcy. </w:t>
      </w:r>
    </w:p>
    <w:p w14:paraId="5BC38385" w14:textId="77777777" w:rsidR="00F25BF0" w:rsidRDefault="00F25BF0" w:rsidP="00F25BF0">
      <w:pPr>
        <w:pStyle w:val="Tekstkomentarza"/>
      </w:pPr>
    </w:p>
    <w:p w14:paraId="7699757B" w14:textId="77777777" w:rsidR="00F25BF0" w:rsidRDefault="00F25BF0" w:rsidP="00F25BF0">
      <w:pPr>
        <w:pStyle w:val="Tekstkomentarza"/>
      </w:pPr>
      <w:r>
        <w:t>Określenie terminu pozwoli Wykonawcy oszacować koszty związane ze składowaniem materiałów co przyczyni się do rzeczywistej wyceny na etapie składania oferty.</w:t>
      </w:r>
    </w:p>
  </w:comment>
  <w:comment w:id="284" w:author="Krupska Ewa" w:date="2018-07-02T15:22:00Z" w:initials="KE">
    <w:p w14:paraId="783CECA9" w14:textId="77777777" w:rsidR="00840768" w:rsidRPr="005A7C6E" w:rsidRDefault="00840768" w:rsidP="00840768">
      <w:pPr>
        <w:pStyle w:val="Tekstkomentarza"/>
        <w:rPr>
          <w:b/>
          <w:color w:val="FF0000"/>
        </w:rPr>
      </w:pPr>
      <w:r>
        <w:rPr>
          <w:rStyle w:val="Odwoaniedokomentarza"/>
        </w:rPr>
        <w:annotationRef/>
      </w:r>
      <w:r w:rsidRPr="005A7C6E">
        <w:rPr>
          <w:b/>
          <w:color w:val="FF0000"/>
        </w:rPr>
        <w:t>NDI Szymon Zientara</w:t>
      </w:r>
    </w:p>
    <w:p w14:paraId="54500EB2" w14:textId="77777777" w:rsidR="00840768" w:rsidRDefault="00840768" w:rsidP="00840768">
      <w:pPr>
        <w:pStyle w:val="Tekstkomentarza"/>
      </w:pPr>
      <w:r>
        <w:t>Nadano brznmienie: „</w:t>
      </w:r>
      <w:r w:rsidRPr="00840768">
        <w:t>do odniesienia się do nich i ich uwzględnienia jeśli są zasadne w terminie 7 dni lub innym uzgodnionym</w:t>
      </w:r>
      <w:r>
        <w:t>”</w:t>
      </w:r>
    </w:p>
    <w:p w14:paraId="1E50B3E2" w14:textId="77777777" w:rsidR="00840768" w:rsidRDefault="00840768" w:rsidP="00840768">
      <w:pPr>
        <w:pStyle w:val="Tekstkomentarza"/>
      </w:pPr>
      <w:r>
        <w:t>Komentarz:</w:t>
      </w:r>
    </w:p>
    <w:p w14:paraId="1911AA30" w14:textId="77777777" w:rsidR="00840768" w:rsidRDefault="00840768" w:rsidP="00840768">
      <w:pPr>
        <w:pStyle w:val="Tekstkomentarza"/>
      </w:pPr>
      <w:r>
        <w:t>Nie powinniśmy przyjmować, że wszystkie uwagi Inżyniera są zasadne, prawidłowe, zgodne z kontraktem. Ostatecznie to nie Inżynier organizuje roboty Wykonawcy, tylko Wykonawca.</w:t>
      </w:r>
    </w:p>
    <w:p w14:paraId="55BAB90B" w14:textId="77777777" w:rsidR="00840768" w:rsidRDefault="00840768" w:rsidP="00840768">
      <w:pPr>
        <w:pStyle w:val="Tekstkomentarza"/>
      </w:pPr>
    </w:p>
    <w:p w14:paraId="7759D161" w14:textId="77777777" w:rsidR="00840768" w:rsidRDefault="00840768" w:rsidP="00840768">
      <w:pPr>
        <w:pStyle w:val="Tekstkomentarza"/>
      </w:pPr>
      <w:r>
        <w:t>Proszę zwrócić uwagę jak „opasła” stała się Subklauzula 8.3.</w:t>
      </w:r>
    </w:p>
  </w:comment>
  <w:comment w:id="285" w:author="Krupska Ewa" w:date="2018-07-02T11:16:00Z" w:initials="KE">
    <w:p w14:paraId="4BC27624" w14:textId="77777777" w:rsidR="00744478" w:rsidRPr="00744478" w:rsidRDefault="00744478">
      <w:pPr>
        <w:pStyle w:val="Tekstkomentarza"/>
        <w:rPr>
          <w:b/>
          <w:color w:val="00B050"/>
        </w:rPr>
      </w:pPr>
      <w:r>
        <w:rPr>
          <w:rStyle w:val="Odwoaniedokomentarza"/>
        </w:rPr>
        <w:annotationRef/>
      </w:r>
      <w:r w:rsidRPr="00744478">
        <w:rPr>
          <w:b/>
          <w:color w:val="00B050"/>
        </w:rPr>
        <w:t>Torpol Piotr Nowak</w:t>
      </w:r>
    </w:p>
    <w:p w14:paraId="7E3B1F50" w14:textId="77777777" w:rsidR="00744478" w:rsidRDefault="00744478">
      <w:pPr>
        <w:pStyle w:val="Tekstkomentarza"/>
      </w:pPr>
      <w:r>
        <w:t>Dopisano „</w:t>
      </w:r>
      <w:r w:rsidRPr="00744478">
        <w:t>po wyczerpaniu procedury określonej akapitem 17 powyzej</w:t>
      </w:r>
      <w:r>
        <w:t>”</w:t>
      </w:r>
    </w:p>
    <w:p w14:paraId="3D2D30E8" w14:textId="77777777" w:rsidR="00744478" w:rsidRDefault="00744478">
      <w:pPr>
        <w:pStyle w:val="Tekstkomentarza"/>
      </w:pPr>
      <w:r>
        <w:t>Komentarz:</w:t>
      </w:r>
    </w:p>
    <w:p w14:paraId="09B9FD0A" w14:textId="77777777" w:rsidR="00744478" w:rsidRDefault="00744478">
      <w:pPr>
        <w:pStyle w:val="Tekstkomentarza"/>
      </w:pPr>
      <w:r w:rsidRPr="00744478">
        <w:t>Zapis w pierwotnym brzmieniu powoduje sytuacje w których IP bez wezwania do uzupełnienia lub poprawy niezaakceptuje Harmongramu. Natomiast wersja pierwotna zapisu FIDIC oraz intencja zapisu zmienionego wskazuje, ze daka decyzja IP odrzucająca HRF,  musi być poprzedozna postępowaniem powiadamiającym o zakresie niezgodnsym z Kontraktem i wezwaniem do zmiany. Taka procedura, podobna  np. do wezwania do uzupełnienia braków pisma procesowego z k.p.c., powinna jasno wynikać z treści subklauzuli. Wykonawca musi mieć szasnę na wprowadzenie zmian, tym bardziej że w przypadku tak złożonego dokumentu jakim jest HRF błędy czy niezgodności mogą wynikać z innej interpretacji zapisów PFU, SIWZ itp.</w:t>
      </w:r>
    </w:p>
    <w:p w14:paraId="3F2D2A6C" w14:textId="77777777" w:rsidR="00744478" w:rsidRDefault="00744478">
      <w:pPr>
        <w:pStyle w:val="Tekstkomentarza"/>
      </w:pPr>
    </w:p>
  </w:comment>
  <w:comment w:id="291" w:author="Krupska Ewa" w:date="2018-07-02T15:25:00Z" w:initials="KE">
    <w:p w14:paraId="42C13725" w14:textId="77777777" w:rsidR="00840768" w:rsidRPr="005A7C6E" w:rsidRDefault="00840768" w:rsidP="00840768">
      <w:pPr>
        <w:pStyle w:val="Tekstkomentarza"/>
        <w:rPr>
          <w:b/>
          <w:color w:val="FF0000"/>
        </w:rPr>
      </w:pPr>
      <w:r>
        <w:rPr>
          <w:rStyle w:val="Odwoaniedokomentarza"/>
        </w:rPr>
        <w:annotationRef/>
      </w:r>
      <w:r w:rsidRPr="005A7C6E">
        <w:rPr>
          <w:b/>
          <w:color w:val="FF0000"/>
        </w:rPr>
        <w:t>NDI Szymon Zientara</w:t>
      </w:r>
    </w:p>
    <w:p w14:paraId="096D4BFB" w14:textId="77777777" w:rsidR="00840768" w:rsidRDefault="00840768" w:rsidP="00840768">
      <w:pPr>
        <w:pStyle w:val="Tekstkomentarza"/>
      </w:pPr>
      <w:r>
        <w:t>Usunięto.</w:t>
      </w:r>
    </w:p>
    <w:p w14:paraId="41087EE0" w14:textId="77777777" w:rsidR="00840768" w:rsidRDefault="00840768" w:rsidP="00840768">
      <w:pPr>
        <w:pStyle w:val="Tekstkomentarza"/>
      </w:pPr>
      <w:r>
        <w:t>Komentarz:</w:t>
      </w:r>
    </w:p>
    <w:p w14:paraId="7DF83508" w14:textId="77777777" w:rsidR="00840768" w:rsidRDefault="00840768" w:rsidP="00840768">
      <w:pPr>
        <w:pStyle w:val="Tekstkomentarza"/>
      </w:pPr>
      <w:r>
        <w:t xml:space="preserve">Uważam, że te akapity powinny być usunięte. </w:t>
      </w:r>
    </w:p>
    <w:p w14:paraId="3617760F" w14:textId="77777777" w:rsidR="00840768" w:rsidRDefault="00840768" w:rsidP="00840768">
      <w:pPr>
        <w:pStyle w:val="Tekstkomentarza"/>
      </w:pPr>
    </w:p>
    <w:p w14:paraId="3D18E48F" w14:textId="77777777" w:rsidR="00840768" w:rsidRDefault="00840768" w:rsidP="00840768">
      <w:pPr>
        <w:pStyle w:val="Tekstkomentarza"/>
      </w:pPr>
      <w:r>
        <w:t xml:space="preserve">Nie widzę, aby miały one zalety dla stron. </w:t>
      </w:r>
    </w:p>
    <w:p w14:paraId="7F0503E2" w14:textId="77777777" w:rsidR="00840768" w:rsidRDefault="00840768" w:rsidP="00840768">
      <w:pPr>
        <w:pStyle w:val="Tekstkomentarza"/>
      </w:pPr>
    </w:p>
    <w:p w14:paraId="7E72EF4E" w14:textId="77777777" w:rsidR="00840768" w:rsidRDefault="00840768" w:rsidP="00840768">
      <w:pPr>
        <w:pStyle w:val="Tekstkomentarza"/>
      </w:pPr>
      <w:r>
        <w:t>Mieliśmy do czynienia ze znacznymi przedłużeniami „starych” kontraktów, gdzie Etapów jeszcze nie było. Jeżeli takie postanowienie tam by się znajdowały, Zamawiający musiałby egzekwować kary choćby tego nawet nie chciał – będąc świadomym „życia” kontraktu.</w:t>
      </w:r>
    </w:p>
    <w:p w14:paraId="1A538D6E" w14:textId="77777777" w:rsidR="00840768" w:rsidRDefault="00840768" w:rsidP="00840768">
      <w:pPr>
        <w:pStyle w:val="Tekstkomentarza"/>
      </w:pPr>
    </w:p>
    <w:p w14:paraId="126585D0" w14:textId="77777777" w:rsidR="00840768" w:rsidRDefault="00840768" w:rsidP="00840768">
      <w:pPr>
        <w:pStyle w:val="Tekstkomentarza"/>
      </w:pPr>
      <w:r>
        <w:t>Ponownie zwracam uwagę, aby nie umieszczać w dokumentach bazowych postanowień, które wydają się „oczywistą oczywistością” na etapie tworzenia SIWZ, ale bardzo szybko w toku realizacji tracą ten walor i są nieodwracalne poprzez zero-jedynkową treść, zmierzającą w kierunku „na wszelki wypadek NIE”.</w:t>
      </w:r>
    </w:p>
  </w:comment>
  <w:comment w:id="292" w:author="Krupska Ewa" w:date="2018-07-02T15:26:00Z" w:initials="KE">
    <w:p w14:paraId="5BCB2FAA" w14:textId="77777777" w:rsidR="00840768" w:rsidRPr="005A7C6E" w:rsidRDefault="00840768" w:rsidP="00840768">
      <w:pPr>
        <w:pStyle w:val="Tekstkomentarza"/>
        <w:rPr>
          <w:b/>
          <w:color w:val="FF0000"/>
        </w:rPr>
      </w:pPr>
      <w:r>
        <w:rPr>
          <w:rStyle w:val="Odwoaniedokomentarza"/>
        </w:rPr>
        <w:annotationRef/>
      </w:r>
      <w:r w:rsidRPr="005A7C6E">
        <w:rPr>
          <w:b/>
          <w:color w:val="FF0000"/>
        </w:rPr>
        <w:t>NDI Szymon Zientara</w:t>
      </w:r>
    </w:p>
    <w:p w14:paraId="1CF061F4" w14:textId="77777777" w:rsidR="00840768" w:rsidRDefault="00840768" w:rsidP="00840768">
      <w:pPr>
        <w:pStyle w:val="Tekstkomentarza"/>
      </w:pPr>
      <w:r>
        <w:t>Usunięto.</w:t>
      </w:r>
    </w:p>
    <w:p w14:paraId="4CEA9546" w14:textId="77777777" w:rsidR="00840768" w:rsidRDefault="00840768">
      <w:pPr>
        <w:pStyle w:val="Tekstkomentarza"/>
      </w:pPr>
    </w:p>
  </w:comment>
  <w:comment w:id="293" w:author="Krupska Ewa" w:date="2018-07-02T15:29:00Z" w:initials="KE">
    <w:p w14:paraId="5E6D6AC8" w14:textId="77777777" w:rsidR="00840768" w:rsidRPr="00840768" w:rsidRDefault="00840768" w:rsidP="00840768">
      <w:pPr>
        <w:pStyle w:val="Tekstkomentarza"/>
        <w:rPr>
          <w:b/>
          <w:color w:val="FF0000"/>
        </w:rPr>
      </w:pPr>
      <w:r>
        <w:rPr>
          <w:rStyle w:val="Odwoaniedokomentarza"/>
        </w:rPr>
        <w:annotationRef/>
      </w:r>
      <w:r w:rsidRPr="00840768">
        <w:rPr>
          <w:b/>
          <w:color w:val="FF0000"/>
        </w:rPr>
        <w:t>NDI Szymon Zientara</w:t>
      </w:r>
    </w:p>
    <w:p w14:paraId="26A65805" w14:textId="77777777" w:rsidR="00840768" w:rsidRDefault="00840768" w:rsidP="00840768">
      <w:pPr>
        <w:pStyle w:val="Tekstkomentarza"/>
      </w:pPr>
      <w:r w:rsidRPr="00840768">
        <w:t>Usunięto.</w:t>
      </w:r>
    </w:p>
  </w:comment>
  <w:comment w:id="294" w:author="Krupska Ewa" w:date="2018-07-02T15:30:00Z" w:initials="KE">
    <w:p w14:paraId="568B77BB" w14:textId="77777777" w:rsidR="0057510B" w:rsidRPr="0057510B" w:rsidRDefault="0057510B" w:rsidP="0057510B">
      <w:pPr>
        <w:pStyle w:val="Tekstkomentarza"/>
        <w:rPr>
          <w:b/>
          <w:color w:val="FF0000"/>
        </w:rPr>
      </w:pPr>
      <w:r>
        <w:rPr>
          <w:rStyle w:val="Odwoaniedokomentarza"/>
        </w:rPr>
        <w:annotationRef/>
      </w:r>
      <w:r w:rsidRPr="0057510B">
        <w:rPr>
          <w:b/>
          <w:color w:val="FF0000"/>
        </w:rPr>
        <w:t>NDI Szymon Zientara</w:t>
      </w:r>
    </w:p>
    <w:p w14:paraId="3F7D1873" w14:textId="77777777" w:rsidR="0057510B" w:rsidRDefault="0057510B" w:rsidP="0057510B">
      <w:pPr>
        <w:pStyle w:val="Tekstkomentarza"/>
      </w:pPr>
      <w:r>
        <w:t>Dodano: „zasadne”</w:t>
      </w:r>
    </w:p>
  </w:comment>
  <w:comment w:id="295" w:author="Krupska Ewa" w:date="2018-07-02T15:31:00Z" w:initials="KE">
    <w:p w14:paraId="3D1FD39C" w14:textId="77777777" w:rsidR="0057510B" w:rsidRPr="0057510B" w:rsidRDefault="0057510B" w:rsidP="0057510B">
      <w:pPr>
        <w:pStyle w:val="Tekstkomentarza"/>
        <w:rPr>
          <w:b/>
          <w:color w:val="FF0000"/>
        </w:rPr>
      </w:pPr>
      <w:r>
        <w:rPr>
          <w:rStyle w:val="Odwoaniedokomentarza"/>
        </w:rPr>
        <w:annotationRef/>
      </w:r>
      <w:r w:rsidRPr="0057510B">
        <w:rPr>
          <w:b/>
          <w:color w:val="FF0000"/>
        </w:rPr>
        <w:t>NDI Szymon Zientara</w:t>
      </w:r>
    </w:p>
    <w:p w14:paraId="0905EDBA" w14:textId="77777777" w:rsidR="0057510B" w:rsidRDefault="0057510B" w:rsidP="0057510B">
      <w:pPr>
        <w:pStyle w:val="Tekstkomentarza"/>
      </w:pPr>
      <w:r w:rsidRPr="0057510B">
        <w:t>Usunięto.</w:t>
      </w:r>
    </w:p>
  </w:comment>
  <w:comment w:id="308" w:author="Krupska Ewa" w:date="2018-07-02T15:33:00Z" w:initials="KE">
    <w:p w14:paraId="437DBB2F" w14:textId="77777777" w:rsidR="0057510B" w:rsidRDefault="0057510B" w:rsidP="0057510B">
      <w:pPr>
        <w:pStyle w:val="Tekstkomentarza"/>
        <w:rPr>
          <w:b/>
          <w:color w:val="FF0000"/>
        </w:rPr>
      </w:pPr>
      <w:r>
        <w:rPr>
          <w:rStyle w:val="Odwoaniedokomentarza"/>
        </w:rPr>
        <w:annotationRef/>
      </w:r>
      <w:r w:rsidRPr="0057510B">
        <w:rPr>
          <w:b/>
          <w:color w:val="FF0000"/>
        </w:rPr>
        <w:t>NDI Szymon Zientara</w:t>
      </w:r>
    </w:p>
    <w:p w14:paraId="4982BFE8" w14:textId="77777777" w:rsidR="0057510B" w:rsidRDefault="0057510B" w:rsidP="0057510B">
      <w:pPr>
        <w:pStyle w:val="Tekstkomentarza"/>
      </w:pPr>
      <w:r>
        <w:t xml:space="preserve">Wpisano: „(i) </w:t>
      </w:r>
      <w:r w:rsidRPr="0057510B">
        <w:t>Inżynier może za uprzednią zgodą Zamawiającego wystawić Świadectwo Przejęcia dla jakiejkolwiek części Robót Stałych.</w:t>
      </w:r>
      <w:r>
        <w:t>”</w:t>
      </w:r>
    </w:p>
    <w:p w14:paraId="38090C36" w14:textId="77777777" w:rsidR="0057510B" w:rsidRDefault="0057510B" w:rsidP="0057510B">
      <w:pPr>
        <w:pStyle w:val="Tekstkomentarza"/>
      </w:pPr>
      <w:r>
        <w:t xml:space="preserve">Komerntarz: </w:t>
      </w:r>
    </w:p>
    <w:p w14:paraId="4E2640CB" w14:textId="77777777" w:rsidR="0057510B" w:rsidRPr="0057510B" w:rsidRDefault="0057510B" w:rsidP="0057510B">
      <w:pPr>
        <w:pStyle w:val="Tekstkomentarza"/>
      </w:pPr>
      <w:r w:rsidRPr="0057510B">
        <w:t>Przywrócenie tego zdania było wielokrotnie przedmiotem dyskusji Forum. Ponawiam postulat (Zamawiający go nie odrzucał).</w:t>
      </w:r>
    </w:p>
  </w:comment>
  <w:comment w:id="309" w:author="Krupska Ewa" w:date="2018-07-02T15:35:00Z" w:initials="KE">
    <w:p w14:paraId="2C908909" w14:textId="77777777" w:rsidR="0057510B" w:rsidRDefault="0057510B" w:rsidP="0057510B">
      <w:pPr>
        <w:pStyle w:val="Tekstkomentarza"/>
        <w:rPr>
          <w:b/>
          <w:color w:val="FF0000"/>
        </w:rPr>
      </w:pPr>
      <w:r>
        <w:rPr>
          <w:rStyle w:val="Odwoaniedokomentarza"/>
        </w:rPr>
        <w:annotationRef/>
      </w:r>
      <w:r w:rsidRPr="0057510B">
        <w:rPr>
          <w:b/>
          <w:color w:val="FF0000"/>
        </w:rPr>
        <w:t>NDI Szymon Zientara</w:t>
      </w:r>
    </w:p>
    <w:p w14:paraId="3FE5D737" w14:textId="77777777" w:rsidR="0057510B" w:rsidRDefault="0057510B" w:rsidP="0057510B">
      <w:pPr>
        <w:pStyle w:val="Tekstkomentarza"/>
      </w:pPr>
      <w:r>
        <w:t>Zmodyfikowano zapis:</w:t>
      </w:r>
    </w:p>
    <w:p w14:paraId="6F7E349D" w14:textId="77777777" w:rsidR="0057510B" w:rsidRDefault="0057510B" w:rsidP="0057510B">
      <w:pPr>
        <w:pStyle w:val="Tekstkomentarza"/>
      </w:pPr>
      <w:r>
        <w:t xml:space="preserve">„(ii) </w:t>
      </w:r>
      <w:r w:rsidRPr="0057510B">
        <w:t>Do czasu dokonania Odbioru końcowego Odcinka lub Robót, użytkowanie przez Zamawiającego tego Odcinka lub Robót, będzie rozumiane jako użytkowanie tymczasowe. Odbiór eksploatacyjny będzie dokonany z zachowaniem parametrów określonych regulacjami Zamawiającego jak dla parametrów eksploatacyjnych.</w:t>
      </w:r>
      <w:r>
        <w:t>”</w:t>
      </w:r>
    </w:p>
  </w:comment>
  <w:comment w:id="310" w:author="Krupska Ewa" w:date="2018-07-02T15:38:00Z" w:initials="KE">
    <w:p w14:paraId="57B570DB" w14:textId="77777777" w:rsidR="0057510B" w:rsidRPr="0057510B" w:rsidRDefault="0057510B" w:rsidP="0057510B">
      <w:pPr>
        <w:pStyle w:val="Tekstkomentarza"/>
        <w:rPr>
          <w:b/>
          <w:color w:val="FF0000"/>
        </w:rPr>
      </w:pPr>
      <w:r>
        <w:rPr>
          <w:rStyle w:val="Odwoaniedokomentarza"/>
        </w:rPr>
        <w:annotationRef/>
      </w:r>
      <w:r w:rsidRPr="0057510B">
        <w:rPr>
          <w:b/>
          <w:color w:val="FF0000"/>
        </w:rPr>
        <w:t>NDI Szymon Zientara</w:t>
      </w:r>
    </w:p>
    <w:p w14:paraId="66B76B48" w14:textId="77777777" w:rsidR="0057510B" w:rsidRDefault="0057510B" w:rsidP="0057510B">
      <w:pPr>
        <w:pStyle w:val="Tekstkomentarza"/>
      </w:pPr>
      <w:r w:rsidRPr="0057510B">
        <w:t>Wpisano:</w:t>
      </w:r>
      <w:r>
        <w:t xml:space="preserve"> „</w:t>
      </w:r>
      <w:r w:rsidRPr="0057510B">
        <w:t>W tym okresie koszty związane ze zwykłym zużyciem, utrzymaniem, diagnostyką oraz prowadzeniem prac zgodnie z planem utrzymania ponosi Zamawiający w celu niepogorszenia stanu Odcinka lub Robót oddanych w użytkowanie tymczasowe.</w:t>
      </w:r>
      <w:r>
        <w:t>”</w:t>
      </w:r>
    </w:p>
  </w:comment>
  <w:comment w:id="311" w:author="Krupska Ewa" w:date="2018-07-02T15:39:00Z" w:initials="KE">
    <w:p w14:paraId="259B8E50" w14:textId="77777777" w:rsidR="0057510B" w:rsidRPr="0057510B" w:rsidRDefault="0057510B" w:rsidP="0057510B">
      <w:pPr>
        <w:pStyle w:val="Tekstkomentarza"/>
        <w:rPr>
          <w:b/>
          <w:color w:val="FF0000"/>
        </w:rPr>
      </w:pPr>
      <w:r>
        <w:rPr>
          <w:rStyle w:val="Odwoaniedokomentarza"/>
        </w:rPr>
        <w:annotationRef/>
      </w:r>
      <w:r w:rsidRPr="0057510B">
        <w:rPr>
          <w:b/>
          <w:color w:val="FF0000"/>
        </w:rPr>
        <w:t>NDI Szymon Zientara</w:t>
      </w:r>
    </w:p>
    <w:p w14:paraId="5BAF4EC7" w14:textId="77777777" w:rsidR="0057510B" w:rsidRDefault="0057510B" w:rsidP="0057510B">
      <w:pPr>
        <w:pStyle w:val="Tekstkomentarza"/>
      </w:pPr>
      <w:r>
        <w:t>usunięto</w:t>
      </w:r>
    </w:p>
  </w:comment>
  <w:comment w:id="312" w:author="Krupska Ewa" w:date="2018-07-02T15:41:00Z" w:initials="KE">
    <w:p w14:paraId="6F6E1F94" w14:textId="77777777" w:rsidR="00DB7259" w:rsidRPr="0057510B" w:rsidRDefault="00DB7259" w:rsidP="00DB7259">
      <w:pPr>
        <w:pStyle w:val="Tekstkomentarza"/>
        <w:rPr>
          <w:b/>
          <w:color w:val="FF0000"/>
        </w:rPr>
      </w:pPr>
      <w:r>
        <w:rPr>
          <w:rStyle w:val="Odwoaniedokomentarza"/>
        </w:rPr>
        <w:annotationRef/>
      </w:r>
      <w:r w:rsidRPr="0057510B">
        <w:rPr>
          <w:b/>
          <w:color w:val="FF0000"/>
        </w:rPr>
        <w:t>NDI Szymon Zientara</w:t>
      </w:r>
    </w:p>
    <w:p w14:paraId="6EBE5132" w14:textId="77777777" w:rsidR="00DB7259" w:rsidRDefault="00DB7259" w:rsidP="00DB7259">
      <w:pPr>
        <w:pStyle w:val="Tekstkomentarza"/>
      </w:pPr>
      <w:r>
        <w:t>Usunięto</w:t>
      </w:r>
    </w:p>
    <w:p w14:paraId="163DE2AD" w14:textId="77777777" w:rsidR="00DB7259" w:rsidRDefault="00DB7259" w:rsidP="00DB7259">
      <w:pPr>
        <w:pStyle w:val="Tekstkomentarza"/>
      </w:pPr>
      <w:r>
        <w:t>Wpisano: „</w:t>
      </w:r>
      <w:r w:rsidRPr="00DB7259">
        <w:t>Na dzień Odbioru końcowego Odcinka lub Robót oddanych w użytkowanie tymczasowe, Wykonawca jest zobowiązany do doprowadzenia Odcinka lub Robót do stanu zgodnego z Kontraktem, tj. m.in. zapewnienia osiągnięcia wszystkich parametrów technicznych wynikających z Kontraktu, określonych regulacjami Zamawiającego jak dla odbioru ostatecznego po naprawie bieżącej.</w:t>
      </w:r>
      <w:r>
        <w:t>”</w:t>
      </w:r>
    </w:p>
  </w:comment>
  <w:comment w:id="322" w:author="Krupska Ewa" w:date="2018-07-02T15:42:00Z" w:initials="KE">
    <w:p w14:paraId="5F2DD5E5" w14:textId="77777777" w:rsidR="00DB7259" w:rsidRPr="0057510B" w:rsidRDefault="00DB7259" w:rsidP="00DB7259">
      <w:pPr>
        <w:pStyle w:val="Tekstkomentarza"/>
        <w:rPr>
          <w:b/>
          <w:color w:val="FF0000"/>
        </w:rPr>
      </w:pPr>
      <w:r>
        <w:rPr>
          <w:rStyle w:val="Odwoaniedokomentarza"/>
        </w:rPr>
        <w:annotationRef/>
      </w:r>
      <w:r w:rsidRPr="0057510B">
        <w:rPr>
          <w:b/>
          <w:color w:val="FF0000"/>
        </w:rPr>
        <w:t>NDI Szymon Zientara</w:t>
      </w:r>
    </w:p>
    <w:p w14:paraId="7C73A43B" w14:textId="77777777" w:rsidR="00DB7259" w:rsidRDefault="00DB7259" w:rsidP="00DB7259">
      <w:pPr>
        <w:pStyle w:val="Tekstkomentarza"/>
      </w:pPr>
      <w:r>
        <w:t>Usunięto</w:t>
      </w:r>
    </w:p>
  </w:comment>
  <w:comment w:id="323" w:author="Krupska Ewa" w:date="2018-07-02T11:18:00Z" w:initials="KE">
    <w:p w14:paraId="7B7056CD" w14:textId="77777777" w:rsidR="00712F58" w:rsidRPr="00712F58" w:rsidRDefault="00712F58">
      <w:pPr>
        <w:pStyle w:val="Tekstkomentarza"/>
        <w:rPr>
          <w:b/>
          <w:color w:val="00B050"/>
        </w:rPr>
      </w:pPr>
      <w:r>
        <w:rPr>
          <w:rStyle w:val="Odwoaniedokomentarza"/>
        </w:rPr>
        <w:annotationRef/>
      </w:r>
      <w:r w:rsidRPr="00712F58">
        <w:rPr>
          <w:b/>
          <w:color w:val="00B050"/>
        </w:rPr>
        <w:t>Torpol Piotr Nowak</w:t>
      </w:r>
    </w:p>
    <w:p w14:paraId="1FBF01EB" w14:textId="77777777" w:rsidR="00712F58" w:rsidRDefault="00712F58">
      <w:pPr>
        <w:pStyle w:val="Tekstkomentarza"/>
      </w:pPr>
      <w:r>
        <w:t>Dodano: „</w:t>
      </w:r>
      <w:r w:rsidRPr="00712F58">
        <w:t>jeżeli pomimo dodatkowego pismenego wezwania, Wykonawca nie wykonuje obowiązków gwarancyjnych.</w:t>
      </w:r>
      <w:r>
        <w:t>”</w:t>
      </w:r>
    </w:p>
    <w:p w14:paraId="7DB94931" w14:textId="77777777" w:rsidR="00712F58" w:rsidRDefault="00712F58">
      <w:pPr>
        <w:pStyle w:val="Tekstkomentarza"/>
      </w:pPr>
      <w:r>
        <w:t>Komentarz:</w:t>
      </w:r>
    </w:p>
    <w:p w14:paraId="4839DF2D" w14:textId="77777777" w:rsidR="00712F58" w:rsidRDefault="00712F58">
      <w:pPr>
        <w:pStyle w:val="Tekstkomentarza"/>
      </w:pPr>
      <w:r w:rsidRPr="00712F58">
        <w:t>Przed zleceniem wykonawstwa zastępczego trzeba o tym powiadomić i wezwać Wykonawcę.</w:t>
      </w:r>
    </w:p>
  </w:comment>
  <w:comment w:id="358" w:author="Krupska Ewa" w:date="2018-07-02T15:44:00Z" w:initials="KE">
    <w:p w14:paraId="6F339D48" w14:textId="77777777" w:rsidR="00DB7259" w:rsidRPr="0057510B" w:rsidRDefault="00DB7259" w:rsidP="00DB7259">
      <w:pPr>
        <w:pStyle w:val="Tekstkomentarza"/>
        <w:rPr>
          <w:b/>
          <w:color w:val="FF0000"/>
        </w:rPr>
      </w:pPr>
      <w:r>
        <w:rPr>
          <w:rStyle w:val="Odwoaniedokomentarza"/>
        </w:rPr>
        <w:annotationRef/>
      </w:r>
      <w:r w:rsidRPr="0057510B">
        <w:rPr>
          <w:b/>
          <w:color w:val="FF0000"/>
        </w:rPr>
        <w:t>NDI Szymon Zientara</w:t>
      </w:r>
    </w:p>
    <w:p w14:paraId="2A25CE7D" w14:textId="77777777" w:rsidR="00DB7259" w:rsidRDefault="00DB7259" w:rsidP="00DB7259">
      <w:pPr>
        <w:pStyle w:val="Tekstkomentarza"/>
      </w:pPr>
      <w:r>
        <w:t>Usunięto</w:t>
      </w:r>
    </w:p>
  </w:comment>
  <w:comment w:id="359" w:author="Krupska Ewa" w:date="2018-07-02T15:44:00Z" w:initials="KE">
    <w:p w14:paraId="076F6AA7" w14:textId="77777777" w:rsidR="00DB7259" w:rsidRDefault="00DB7259">
      <w:pPr>
        <w:pStyle w:val="Tekstkomentarza"/>
      </w:pPr>
      <w:r>
        <w:rPr>
          <w:rStyle w:val="Odwoaniedokomentarza"/>
        </w:rPr>
        <w:annotationRef/>
      </w:r>
      <w:r>
        <w:t>Wstawiono: „lub w innym terminie”</w:t>
      </w:r>
    </w:p>
  </w:comment>
  <w:comment w:id="360" w:author="Krupska Ewa" w:date="2018-07-02T11:21:00Z" w:initials="KE">
    <w:p w14:paraId="585B48F5" w14:textId="77777777" w:rsidR="00222C1A" w:rsidRPr="00222C1A" w:rsidRDefault="00222C1A">
      <w:pPr>
        <w:pStyle w:val="Tekstkomentarza"/>
        <w:rPr>
          <w:b/>
          <w:color w:val="00B050"/>
        </w:rPr>
      </w:pPr>
      <w:r>
        <w:rPr>
          <w:rStyle w:val="Odwoaniedokomentarza"/>
        </w:rPr>
        <w:annotationRef/>
      </w:r>
      <w:r w:rsidRPr="00222C1A">
        <w:rPr>
          <w:b/>
          <w:color w:val="00B050"/>
        </w:rPr>
        <w:t>Torpol Piotr Nowak</w:t>
      </w:r>
    </w:p>
    <w:p w14:paraId="410AB300" w14:textId="77777777" w:rsidR="00222C1A" w:rsidRDefault="00222C1A">
      <w:pPr>
        <w:pStyle w:val="Tekstkomentarza"/>
      </w:pPr>
      <w:r>
        <w:t>Dopisać: „</w:t>
      </w:r>
      <w:r w:rsidRPr="00222C1A">
        <w:t>lecz nie późnij niż w terminie 7 dni</w:t>
      </w:r>
      <w:r>
        <w:t>”</w:t>
      </w:r>
    </w:p>
  </w:comment>
  <w:comment w:id="361" w:author="Krupska Ewa" w:date="2018-07-02T11:22:00Z" w:initials="KE">
    <w:p w14:paraId="5281D23A" w14:textId="77777777" w:rsidR="00222C1A" w:rsidRPr="00222C1A" w:rsidRDefault="00222C1A" w:rsidP="00222C1A">
      <w:pPr>
        <w:pStyle w:val="Tekstkomentarza"/>
        <w:rPr>
          <w:b/>
          <w:color w:val="00B050"/>
        </w:rPr>
      </w:pPr>
      <w:r>
        <w:rPr>
          <w:rStyle w:val="Odwoaniedokomentarza"/>
        </w:rPr>
        <w:annotationRef/>
      </w:r>
      <w:r w:rsidRPr="00222C1A">
        <w:rPr>
          <w:b/>
          <w:color w:val="00B050"/>
        </w:rPr>
        <w:t>Torpol Piotr Nowak</w:t>
      </w:r>
    </w:p>
    <w:p w14:paraId="596AE2FF" w14:textId="77777777" w:rsidR="00222C1A" w:rsidRDefault="00222C1A">
      <w:pPr>
        <w:pStyle w:val="Tekstkomentarza"/>
      </w:pPr>
      <w:r>
        <w:t>Wykreślono</w:t>
      </w:r>
    </w:p>
    <w:p w14:paraId="74932800" w14:textId="77777777" w:rsidR="00222C1A" w:rsidRDefault="00222C1A">
      <w:pPr>
        <w:pStyle w:val="Tekstkomentarza"/>
      </w:pPr>
      <w:r>
        <w:t>Komentarz:</w:t>
      </w:r>
    </w:p>
    <w:p w14:paraId="4C728042" w14:textId="77777777" w:rsidR="00222C1A" w:rsidRDefault="00222C1A">
      <w:pPr>
        <w:pStyle w:val="Tekstkomentarza"/>
      </w:pPr>
      <w:r>
        <w:rPr>
          <w:rStyle w:val="Odwoaniedokomentarza"/>
        </w:rPr>
        <w:annotationRef/>
      </w:r>
      <w:r>
        <w:t xml:space="preserve">Zapis do wykreślenia – nie można oczekiwać od Wykonawcy, że zakupi dodatkowe Materiały i Urządzenia jak nie ma jeszcze zawartego aneksu lub podpisanego przez umocowane osoby polecenia zmiany. Czytaj - wykonawca nie może zaciągać zobowiązania bez pokrycia. Niestety zapis w pierwotnym brzmieniu powoduje takie rozbieżności interpretacyjne. </w:t>
      </w:r>
    </w:p>
  </w:comment>
  <w:comment w:id="362" w:author="Krupska Ewa" w:date="2018-07-02T15:45:00Z" w:initials="KE">
    <w:p w14:paraId="5FAF5258" w14:textId="77777777" w:rsidR="00DB7259" w:rsidRPr="0057510B" w:rsidRDefault="00DB7259" w:rsidP="00DB7259">
      <w:pPr>
        <w:pStyle w:val="Tekstkomentarza"/>
        <w:rPr>
          <w:b/>
          <w:color w:val="FF0000"/>
        </w:rPr>
      </w:pPr>
      <w:r>
        <w:rPr>
          <w:rStyle w:val="Odwoaniedokomentarza"/>
        </w:rPr>
        <w:annotationRef/>
      </w:r>
      <w:r w:rsidRPr="0057510B">
        <w:rPr>
          <w:b/>
          <w:color w:val="FF0000"/>
        </w:rPr>
        <w:t>NDI Szymon Zientara</w:t>
      </w:r>
    </w:p>
    <w:p w14:paraId="63F6E929" w14:textId="77777777" w:rsidR="00DB7259" w:rsidRDefault="00DB7259" w:rsidP="00DB7259">
      <w:pPr>
        <w:pStyle w:val="Tekstkomentarza"/>
      </w:pPr>
      <w:r>
        <w:t>Wpisano:</w:t>
      </w:r>
    </w:p>
    <w:p w14:paraId="125BB904" w14:textId="77777777" w:rsidR="00DB7259" w:rsidRDefault="00DB7259" w:rsidP="00DB7259">
      <w:pPr>
        <w:pStyle w:val="Tekstkomentarza"/>
      </w:pPr>
      <w:r>
        <w:t>„</w:t>
      </w:r>
      <w:r w:rsidRPr="00DB7259">
        <w:t>W przypadku zmiany Czasu na Ukończenie lub czasu wykonania Etapu lub Etapów (Odcinka lub Odcinków) Wykonawcy przysługuje Koszt Dodatkowego Czasu, który wypłacany będzie z Kwoty Warunkowej (jeśli została przewidziana) lub przez Zamawiającego, a wliczany do odpowiedniego Świadectwa Płatności. Koszt Dodatkowego Czasu obejmuje w szczególności koszty ogólne budowy i kontraktu, ubezpieczenia, finansowania, zarządzania, itp. Koszt Dodatkowego Czasu liczony będzie jako iloczyn miesięcy wydłużenia czasu i 1% Zaakceptowanej Kwoty Kontraktowej. W przypadku wydzielenia pozostałej do wykonania części Robót jako Odcinka, wartość Kosztu Dodatkowego Czasu będzie liczona w sposób opisany w zdaniu wcześniejszym.</w:t>
      </w:r>
      <w:r>
        <w:t>”</w:t>
      </w:r>
    </w:p>
    <w:p w14:paraId="63D5903D" w14:textId="77777777" w:rsidR="00DB7259" w:rsidRDefault="00DB7259" w:rsidP="00DB7259">
      <w:pPr>
        <w:pStyle w:val="Tekstkomentarza"/>
      </w:pPr>
      <w:r>
        <w:t>Komentarz:</w:t>
      </w:r>
    </w:p>
    <w:p w14:paraId="130B606F" w14:textId="77777777" w:rsidR="00DB7259" w:rsidRDefault="00DB7259" w:rsidP="00DB7259">
      <w:pPr>
        <w:pStyle w:val="Tekstkomentarza"/>
      </w:pPr>
      <w:r w:rsidRPr="00DB7259">
        <w:t>Wnosimy o powrót do rozmów ws. kosztów ogólnych za wydłużony czas.</w:t>
      </w:r>
    </w:p>
  </w:comment>
  <w:comment w:id="363" w:author="Krupska Ewa" w:date="2018-07-02T11:23:00Z" w:initials="KE">
    <w:p w14:paraId="367F47DC" w14:textId="77777777" w:rsidR="00222C1A" w:rsidRPr="00222C1A" w:rsidRDefault="00222C1A" w:rsidP="00222C1A">
      <w:pPr>
        <w:pStyle w:val="Tekstkomentarza"/>
        <w:rPr>
          <w:b/>
          <w:color w:val="00B050"/>
        </w:rPr>
      </w:pPr>
      <w:r>
        <w:rPr>
          <w:rStyle w:val="Odwoaniedokomentarza"/>
        </w:rPr>
        <w:annotationRef/>
      </w:r>
      <w:r w:rsidRPr="00222C1A">
        <w:rPr>
          <w:b/>
          <w:color w:val="00B050"/>
        </w:rPr>
        <w:t>Torpol Piotr Nowak</w:t>
      </w:r>
    </w:p>
    <w:p w14:paraId="4BF48BFA" w14:textId="77777777" w:rsidR="00222C1A" w:rsidRDefault="00222C1A">
      <w:pPr>
        <w:pStyle w:val="Tekstkomentarza"/>
      </w:pPr>
      <w:r>
        <w:t>Wykreślono</w:t>
      </w:r>
    </w:p>
    <w:p w14:paraId="7FAAD37A" w14:textId="77777777" w:rsidR="00222C1A" w:rsidRDefault="00222C1A">
      <w:pPr>
        <w:pStyle w:val="Tekstkomentarza"/>
      </w:pPr>
      <w:r>
        <w:t>Komentarz:</w:t>
      </w:r>
    </w:p>
    <w:p w14:paraId="577FF178" w14:textId="77777777" w:rsidR="00222C1A" w:rsidRDefault="00222C1A" w:rsidP="00222C1A">
      <w:pPr>
        <w:pStyle w:val="Tekstkomentarza"/>
      </w:pPr>
      <w:r>
        <w:t xml:space="preserve">Zapis do usunięcia – polecenie zmiany jeżeli jest podpisane przez umocowane do reprezentacji Ston osoby powinno zmieniać treść Kontraktu. Tylko takie podejście do tematu pozwoli sprawnie i terminowo wykonywać prace dodatkowe / zamienne. Czekanie na żmudną procedurę aneksowania umowy, w szczególności mając na uwadze procedury wewnętrzne w PLK, często paraliżuje inwestycje. </w:t>
      </w:r>
    </w:p>
    <w:p w14:paraId="625F7610" w14:textId="77777777" w:rsidR="00222C1A" w:rsidRDefault="00222C1A" w:rsidP="00222C1A">
      <w:pPr>
        <w:pStyle w:val="Tekstkomentarza"/>
      </w:pPr>
      <w:r>
        <w:t>Alternatywnie można zapisać, że wszelkie Polecenia zmiany zmieniają umowę, a pozostałe zmiany muszą mieć formę Aneksu – patrz §5 Aktu umowy lub subklauzula 20.1.</w:t>
      </w:r>
    </w:p>
    <w:p w14:paraId="03412C1E" w14:textId="77777777" w:rsidR="00222C1A" w:rsidRDefault="00222C1A">
      <w:pPr>
        <w:pStyle w:val="Tekstkomentarza"/>
      </w:pPr>
    </w:p>
  </w:comment>
  <w:comment w:id="381" w:author="Krupska Ewa" w:date="2018-07-02T15:47:00Z" w:initials="KE">
    <w:p w14:paraId="76462860" w14:textId="77777777" w:rsidR="00DB7259" w:rsidRPr="0057510B" w:rsidRDefault="00DB7259" w:rsidP="00DB7259">
      <w:pPr>
        <w:pStyle w:val="Tekstkomentarza"/>
        <w:rPr>
          <w:b/>
          <w:color w:val="FF0000"/>
        </w:rPr>
      </w:pPr>
      <w:r>
        <w:rPr>
          <w:rStyle w:val="Odwoaniedokomentarza"/>
        </w:rPr>
        <w:annotationRef/>
      </w:r>
      <w:r w:rsidRPr="0057510B">
        <w:rPr>
          <w:b/>
          <w:color w:val="FF0000"/>
        </w:rPr>
        <w:t>NDI Szymon Zientara</w:t>
      </w:r>
    </w:p>
    <w:p w14:paraId="7C87F4E4" w14:textId="77777777" w:rsidR="00DB7259" w:rsidRDefault="00DB7259" w:rsidP="00DB7259">
      <w:pPr>
        <w:pStyle w:val="Tekstkomentarza"/>
      </w:pPr>
      <w:r>
        <w:t xml:space="preserve">Komentarz: </w:t>
      </w:r>
      <w:r w:rsidRPr="00DB7259">
        <w:t>Do dalszych dyskusji.</w:t>
      </w:r>
    </w:p>
  </w:comment>
  <w:comment w:id="385" w:author="Krupska Ewa" w:date="2018-07-02T15:48:00Z" w:initials="KE">
    <w:p w14:paraId="06CAD614" w14:textId="77777777" w:rsidR="00DB7259" w:rsidRPr="0057510B" w:rsidRDefault="00DB7259" w:rsidP="00DB7259">
      <w:pPr>
        <w:pStyle w:val="Tekstkomentarza"/>
        <w:rPr>
          <w:b/>
          <w:color w:val="FF0000"/>
        </w:rPr>
      </w:pPr>
      <w:r>
        <w:rPr>
          <w:rStyle w:val="Odwoaniedokomentarza"/>
        </w:rPr>
        <w:annotationRef/>
      </w:r>
      <w:r w:rsidRPr="0057510B">
        <w:rPr>
          <w:b/>
          <w:color w:val="FF0000"/>
        </w:rPr>
        <w:t>NDI Szymon Zientara</w:t>
      </w:r>
    </w:p>
    <w:p w14:paraId="2E836B7F" w14:textId="77777777" w:rsidR="00DB7259" w:rsidRDefault="00DB7259" w:rsidP="00DB7259">
      <w:pPr>
        <w:pStyle w:val="Tekstkomentarza"/>
      </w:pPr>
      <w:r>
        <w:t>usunięto</w:t>
      </w:r>
    </w:p>
  </w:comment>
  <w:comment w:id="386" w:author="Krupska Ewa" w:date="2018-07-02T15:48:00Z" w:initials="KE">
    <w:p w14:paraId="02BFC3C1" w14:textId="77777777" w:rsidR="00DB7259" w:rsidRPr="0057510B" w:rsidRDefault="00DB7259" w:rsidP="00DB7259">
      <w:pPr>
        <w:pStyle w:val="Tekstkomentarza"/>
        <w:rPr>
          <w:b/>
          <w:color w:val="FF0000"/>
        </w:rPr>
      </w:pPr>
      <w:r>
        <w:rPr>
          <w:rStyle w:val="Odwoaniedokomentarza"/>
        </w:rPr>
        <w:annotationRef/>
      </w:r>
      <w:r w:rsidRPr="0057510B">
        <w:rPr>
          <w:b/>
          <w:color w:val="FF0000"/>
        </w:rPr>
        <w:t>NDI Szymon Zientara</w:t>
      </w:r>
    </w:p>
    <w:p w14:paraId="11C563B6" w14:textId="77777777" w:rsidR="00DB7259" w:rsidRDefault="00DB7259" w:rsidP="00DB7259">
      <w:pPr>
        <w:pStyle w:val="Tekstkomentarza"/>
      </w:pPr>
      <w:r>
        <w:t>usunięto</w:t>
      </w:r>
    </w:p>
  </w:comment>
  <w:comment w:id="382" w:author="Krupska Ewa" w:date="2018-07-02T11:25:00Z" w:initials="KE">
    <w:p w14:paraId="5C8EF11E" w14:textId="77777777" w:rsidR="00222C1A" w:rsidRPr="00222C1A" w:rsidRDefault="00222C1A" w:rsidP="00222C1A">
      <w:pPr>
        <w:pStyle w:val="Tekstkomentarza"/>
        <w:rPr>
          <w:b/>
          <w:color w:val="00B050"/>
        </w:rPr>
      </w:pPr>
      <w:r>
        <w:rPr>
          <w:rStyle w:val="Odwoaniedokomentarza"/>
        </w:rPr>
        <w:annotationRef/>
      </w:r>
      <w:r w:rsidRPr="00222C1A">
        <w:rPr>
          <w:b/>
          <w:color w:val="00B050"/>
        </w:rPr>
        <w:t>Torpol Piotr Nowak</w:t>
      </w:r>
    </w:p>
    <w:p w14:paraId="72C4FEFC" w14:textId="77777777" w:rsidR="00222C1A" w:rsidRDefault="00222C1A" w:rsidP="00222C1A">
      <w:pPr>
        <w:pStyle w:val="Tekstkomentarza"/>
      </w:pPr>
      <w:r w:rsidRPr="00222C1A">
        <w:t>Temat omawiany na różnych szczeblach. Wszyscy wiedzą, że obecny wskaźnik nie ma odzwierciedlenia w żeczywistości więc może warto wprowadzić przesłankę zmiany umowy bezpośrednio z p.z.p. 144 ust. 1 pkt. 6 – po wykazaniu przez Wykonawcę straty w ramach umowy. Taki proces dowodowy nie różniłby się nieczym innym od procesu dowodowego przed sądem, więc wykonawca musiałby szczegółowo uzasadnić swoje żądanie, poprzez załączenie dowodów wykazujących zwiększone koszty Materiałów i/lub Urzadzeń i/lub kosztów pracy w stosunku do przyjętych kosztów na etapie ofertowym.</w:t>
      </w:r>
    </w:p>
    <w:p w14:paraId="0A7709C1" w14:textId="77777777" w:rsidR="00222C1A" w:rsidRDefault="00222C1A">
      <w:pPr>
        <w:pStyle w:val="Tekstkomentarza"/>
      </w:pPr>
    </w:p>
  </w:comment>
  <w:comment w:id="400" w:author="Krupska Ewa" w:date="2018-07-02T15:50:00Z" w:initials="KE">
    <w:p w14:paraId="13BDDC80" w14:textId="77777777" w:rsidR="00476D68" w:rsidRPr="0057510B" w:rsidRDefault="00476D68" w:rsidP="00476D68">
      <w:pPr>
        <w:pStyle w:val="Tekstkomentarza"/>
        <w:rPr>
          <w:b/>
          <w:color w:val="FF0000"/>
        </w:rPr>
      </w:pPr>
      <w:r>
        <w:rPr>
          <w:rStyle w:val="Odwoaniedokomentarza"/>
        </w:rPr>
        <w:annotationRef/>
      </w:r>
      <w:r w:rsidRPr="0057510B">
        <w:rPr>
          <w:b/>
          <w:color w:val="FF0000"/>
        </w:rPr>
        <w:t>NDI Szymon Zientara</w:t>
      </w:r>
    </w:p>
    <w:p w14:paraId="75C0D47E" w14:textId="77777777" w:rsidR="00476D68" w:rsidRDefault="00476D68" w:rsidP="00476D68">
      <w:pPr>
        <w:pStyle w:val="Tekstkomentarza"/>
      </w:pPr>
      <w:r>
        <w:t>Wstawiono:</w:t>
      </w:r>
    </w:p>
    <w:p w14:paraId="01A4D63F" w14:textId="77777777" w:rsidR="00476D68" w:rsidRDefault="00476D68" w:rsidP="00476D68">
      <w:pPr>
        <w:pStyle w:val="Tekstkomentarza"/>
      </w:pPr>
      <w:r>
        <w:t>„</w:t>
      </w:r>
      <w:r w:rsidRPr="00476D68">
        <w:t>otrzymania płatności od Zamawiającego z tytułu</w:t>
      </w:r>
      <w:r>
        <w:t>”</w:t>
      </w:r>
    </w:p>
  </w:comment>
  <w:comment w:id="408" w:author="Krupska Ewa" w:date="2018-07-02T11:26:00Z" w:initials="KE">
    <w:p w14:paraId="2BBBD4BA" w14:textId="77777777" w:rsidR="00222C1A" w:rsidRPr="00222C1A" w:rsidRDefault="00222C1A" w:rsidP="00222C1A">
      <w:pPr>
        <w:pStyle w:val="Tekstkomentarza"/>
        <w:rPr>
          <w:b/>
          <w:color w:val="00B050"/>
        </w:rPr>
      </w:pPr>
      <w:r>
        <w:rPr>
          <w:rStyle w:val="Odwoaniedokomentarza"/>
        </w:rPr>
        <w:annotationRef/>
      </w:r>
      <w:r w:rsidRPr="00222C1A">
        <w:rPr>
          <w:b/>
          <w:color w:val="00B050"/>
        </w:rPr>
        <w:t>Torpol Piotr Nowak</w:t>
      </w:r>
    </w:p>
    <w:p w14:paraId="5FDCB2FE" w14:textId="77777777" w:rsidR="00222C1A" w:rsidRDefault="00222C1A">
      <w:pPr>
        <w:pStyle w:val="Tekstkomentarza"/>
      </w:pPr>
      <w:r w:rsidRPr="00222C1A">
        <w:t>Wielokrotnie wykonawcy apelowali o zmniejszenie szczegółowości rozbicia cen jednostkowych. Częśto większości kosztów nie można rozbić co powoduje różnice z umowami podwykonawczymi i dalszy brak zgody na zawarcie takich umów.</w:t>
      </w:r>
    </w:p>
  </w:comment>
  <w:comment w:id="409" w:author="Krupska Ewa" w:date="2018-07-02T15:52:00Z" w:initials="KE">
    <w:p w14:paraId="30CBB44C" w14:textId="77777777" w:rsidR="00476D68" w:rsidRPr="00476D68" w:rsidRDefault="00476D68" w:rsidP="00476D68">
      <w:pPr>
        <w:pStyle w:val="Tekstkomentarza"/>
        <w:rPr>
          <w:b/>
          <w:color w:val="FF0000"/>
        </w:rPr>
      </w:pPr>
      <w:r>
        <w:rPr>
          <w:rStyle w:val="Odwoaniedokomentarza"/>
        </w:rPr>
        <w:annotationRef/>
      </w:r>
      <w:r w:rsidRPr="00476D68">
        <w:rPr>
          <w:b/>
          <w:color w:val="FF0000"/>
        </w:rPr>
        <w:t>NDI Szymon Zientara</w:t>
      </w:r>
    </w:p>
    <w:p w14:paraId="11D086B4" w14:textId="77777777" w:rsidR="00476D68" w:rsidRDefault="00476D68" w:rsidP="00476D68">
      <w:pPr>
        <w:pStyle w:val="Tekstkomentarza"/>
      </w:pPr>
      <w:r>
        <w:t>usunięto</w:t>
      </w:r>
    </w:p>
  </w:comment>
  <w:comment w:id="413" w:author="Krupska Ewa" w:date="2018-07-02T15:54:00Z" w:initials="KE">
    <w:p w14:paraId="07CC589F" w14:textId="77777777" w:rsidR="00476D68" w:rsidRPr="00476D68" w:rsidRDefault="00476D68" w:rsidP="00476D68">
      <w:pPr>
        <w:pStyle w:val="Tekstkomentarza"/>
        <w:rPr>
          <w:b/>
          <w:color w:val="FF0000"/>
        </w:rPr>
      </w:pPr>
      <w:r>
        <w:rPr>
          <w:rStyle w:val="Odwoaniedokomentarza"/>
        </w:rPr>
        <w:annotationRef/>
      </w:r>
      <w:r w:rsidRPr="00476D68">
        <w:rPr>
          <w:b/>
          <w:color w:val="FF0000"/>
        </w:rPr>
        <w:t>NDI Szymon Zientara</w:t>
      </w:r>
    </w:p>
    <w:p w14:paraId="45708C33" w14:textId="77777777" w:rsidR="00476D68" w:rsidRDefault="00476D68" w:rsidP="00476D68">
      <w:pPr>
        <w:pStyle w:val="Tekstkomentarza"/>
      </w:pPr>
      <w:r>
        <w:t>Wstawiono: „</w:t>
      </w:r>
      <w:r w:rsidRPr="00476D68">
        <w:t>/ Projektu Wykonawczego lub zostały poświadczone przez Projektanta jako niezbędne do należytego wykonania Robót,</w:t>
      </w:r>
      <w:r>
        <w:t>”</w:t>
      </w:r>
    </w:p>
    <w:p w14:paraId="09BF6276" w14:textId="77777777" w:rsidR="00476D68" w:rsidRDefault="00476D68" w:rsidP="00476D68">
      <w:pPr>
        <w:pStyle w:val="Tekstkomentarza"/>
      </w:pPr>
      <w:r>
        <w:t>Komentarz:</w:t>
      </w:r>
    </w:p>
    <w:p w14:paraId="0E310BDB" w14:textId="77777777" w:rsidR="00476D68" w:rsidRDefault="00476D68" w:rsidP="00476D68">
      <w:pPr>
        <w:pStyle w:val="Tekstkomentarza"/>
      </w:pPr>
      <w:r>
        <w:t>Proszę o doprecyzowanie. Wielokrotnie materiał musi być zabezpieczony przed opracowaniem pełnego Projektu Budowlanego (lub Projekt Budowlany na wszystkie roboty jest zbędny).</w:t>
      </w:r>
    </w:p>
    <w:p w14:paraId="0AA092E0" w14:textId="77777777" w:rsidR="00476D68" w:rsidRDefault="00476D68" w:rsidP="00476D68">
      <w:pPr>
        <w:pStyle w:val="Tekstkomentarza"/>
      </w:pPr>
    </w:p>
  </w:comment>
  <w:comment w:id="414" w:author="Krupska Ewa" w:date="2018-07-02T15:55:00Z" w:initials="KE">
    <w:p w14:paraId="4D2F4556" w14:textId="77777777" w:rsidR="00476D68" w:rsidRPr="00476D68" w:rsidRDefault="00476D68" w:rsidP="00476D68">
      <w:pPr>
        <w:pStyle w:val="Tekstkomentarza"/>
        <w:rPr>
          <w:b/>
          <w:color w:val="FF0000"/>
        </w:rPr>
      </w:pPr>
      <w:r>
        <w:rPr>
          <w:rStyle w:val="Odwoaniedokomentarza"/>
        </w:rPr>
        <w:annotationRef/>
      </w:r>
      <w:r w:rsidRPr="00476D68">
        <w:rPr>
          <w:b/>
          <w:color w:val="FF0000"/>
        </w:rPr>
        <w:t>NDI Szymon Zientara</w:t>
      </w:r>
    </w:p>
    <w:p w14:paraId="2983C34B" w14:textId="77777777" w:rsidR="00476D68" w:rsidRDefault="00476D68" w:rsidP="00476D68">
      <w:pPr>
        <w:pStyle w:val="Tekstkomentarza"/>
      </w:pPr>
      <w:r>
        <w:t>Zmieniono na 90%</w:t>
      </w:r>
    </w:p>
  </w:comment>
  <w:comment w:id="471" w:author="Krupska Ewa" w:date="2018-07-02T15:56:00Z" w:initials="KE">
    <w:p w14:paraId="3EE7DFED" w14:textId="77777777" w:rsidR="00476D68" w:rsidRPr="00476D68" w:rsidRDefault="00476D68" w:rsidP="00476D68">
      <w:pPr>
        <w:pStyle w:val="Tekstkomentarza"/>
        <w:rPr>
          <w:b/>
          <w:color w:val="FF0000"/>
        </w:rPr>
      </w:pPr>
      <w:r>
        <w:rPr>
          <w:rStyle w:val="Odwoaniedokomentarza"/>
        </w:rPr>
        <w:annotationRef/>
      </w:r>
      <w:r>
        <w:rPr>
          <w:rStyle w:val="Odwoaniedokomentarza"/>
        </w:rPr>
        <w:annotationRef/>
      </w:r>
      <w:r w:rsidRPr="00476D68">
        <w:rPr>
          <w:b/>
          <w:color w:val="FF0000"/>
        </w:rPr>
        <w:t>NDI Szymon Zientara</w:t>
      </w:r>
    </w:p>
    <w:p w14:paraId="60864C1B" w14:textId="77777777" w:rsidR="00476D68" w:rsidRDefault="00476D68" w:rsidP="00476D68">
      <w:pPr>
        <w:pStyle w:val="Tekstkomentarza"/>
      </w:pPr>
      <w:r>
        <w:t>Zmieniono na 30 dni</w:t>
      </w:r>
    </w:p>
    <w:p w14:paraId="1B228CD1" w14:textId="77777777" w:rsidR="00476D68" w:rsidRDefault="00476D68" w:rsidP="00476D68">
      <w:pPr>
        <w:pStyle w:val="Tekstkomentarza"/>
      </w:pPr>
      <w:r>
        <w:t xml:space="preserve">Komentarz: </w:t>
      </w:r>
    </w:p>
    <w:p w14:paraId="1780DBB6" w14:textId="77777777" w:rsidR="00476D68" w:rsidRDefault="00476D68" w:rsidP="00476D68">
      <w:pPr>
        <w:pStyle w:val="Tekstkomentarza"/>
      </w:pPr>
      <w:r>
        <w:rPr>
          <w:rStyle w:val="Odwoaniedokomentarza"/>
        </w:rPr>
        <w:annotationRef/>
      </w:r>
      <w:r>
        <w:t>Postulujemy skrócenie terminu.</w:t>
      </w:r>
    </w:p>
    <w:p w14:paraId="457987EB" w14:textId="77777777" w:rsidR="00476D68" w:rsidRDefault="00476D68">
      <w:pPr>
        <w:pStyle w:val="Tekstkomentarza"/>
      </w:pPr>
    </w:p>
  </w:comment>
  <w:comment w:id="494" w:author="Krupska Ewa" w:date="2018-07-02T11:27:00Z" w:initials="KE">
    <w:p w14:paraId="6260220E" w14:textId="77777777" w:rsidR="00222C1A" w:rsidRPr="00222C1A" w:rsidRDefault="00222C1A">
      <w:pPr>
        <w:pStyle w:val="Tekstkomentarza"/>
        <w:rPr>
          <w:b/>
          <w:color w:val="00B050"/>
        </w:rPr>
      </w:pPr>
      <w:r>
        <w:rPr>
          <w:rStyle w:val="Odwoaniedokomentarza"/>
        </w:rPr>
        <w:annotationRef/>
      </w:r>
      <w:r w:rsidRPr="00222C1A">
        <w:rPr>
          <w:b/>
          <w:color w:val="00B050"/>
        </w:rPr>
        <w:t>Torpol Piotr Nowak</w:t>
      </w:r>
    </w:p>
    <w:p w14:paraId="1D074B34" w14:textId="77777777" w:rsidR="00222C1A" w:rsidRDefault="00222C1A">
      <w:pPr>
        <w:pStyle w:val="Tekstkomentarza"/>
      </w:pPr>
      <w:r w:rsidRPr="00222C1A">
        <w:t>Subklauzula nadal nie została odpowiednio uszczegółowiona i powoduje rozbieżności interpretacyjne co do zakresu ubezpieczenia. Prośba o podanie dokładnych limitów oraz klauzul jakei będą wymagane w ramach ubezpieczenia Robót. Pozowli odpowiednio wycenić polisę tak aby oferty wykonawców były porównywalne.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14BE21" w15:done="0"/>
  <w15:commentEx w15:paraId="2DE1DAED" w15:done="0"/>
  <w15:commentEx w15:paraId="14387777" w15:done="0"/>
  <w15:commentEx w15:paraId="33025903" w15:done="0"/>
  <w15:commentEx w15:paraId="009A04C6" w15:done="0"/>
  <w15:commentEx w15:paraId="2FB5CA44" w15:done="0"/>
  <w15:commentEx w15:paraId="136AE99D" w15:done="0"/>
  <w15:commentEx w15:paraId="5BE13600" w15:done="0"/>
  <w15:commentEx w15:paraId="01759B19" w15:done="0"/>
  <w15:commentEx w15:paraId="2F02B4E9" w15:done="0"/>
  <w15:commentEx w15:paraId="3946A954" w15:done="0"/>
  <w15:commentEx w15:paraId="235F7E0D" w15:done="0"/>
  <w15:commentEx w15:paraId="71F12E8E" w15:done="0"/>
  <w15:commentEx w15:paraId="627F3718" w15:done="0"/>
  <w15:commentEx w15:paraId="2DE09B73" w15:done="0"/>
  <w15:commentEx w15:paraId="645E4818" w15:done="0"/>
  <w15:commentEx w15:paraId="0574B658" w15:done="0"/>
  <w15:commentEx w15:paraId="0A3ACCF1" w15:done="0"/>
  <w15:commentEx w15:paraId="352C62FE" w15:done="0"/>
  <w15:commentEx w15:paraId="11E254C6" w15:done="0"/>
  <w15:commentEx w15:paraId="68313E8A" w15:done="0"/>
  <w15:commentEx w15:paraId="5AEFEED4" w15:done="0"/>
  <w15:commentEx w15:paraId="483CB697" w15:done="0"/>
  <w15:commentEx w15:paraId="56336192" w15:done="0"/>
  <w15:commentEx w15:paraId="20F7D144" w15:done="0"/>
  <w15:commentEx w15:paraId="55639ECB" w15:done="0"/>
  <w15:commentEx w15:paraId="60F05467" w15:done="0"/>
  <w15:commentEx w15:paraId="5E61E937" w15:done="0"/>
  <w15:commentEx w15:paraId="09B92CEC" w15:done="0"/>
  <w15:commentEx w15:paraId="4A0D60FF" w15:done="0"/>
  <w15:commentEx w15:paraId="550D34CD" w15:done="0"/>
  <w15:commentEx w15:paraId="1F32F25C" w15:done="0"/>
  <w15:commentEx w15:paraId="502BA1FA" w15:done="0"/>
  <w15:commentEx w15:paraId="7B920B3C" w15:done="0"/>
  <w15:commentEx w15:paraId="42905A6F" w15:done="0"/>
  <w15:commentEx w15:paraId="5124F0FD" w15:done="0"/>
  <w15:commentEx w15:paraId="7699757B" w15:done="0"/>
  <w15:commentEx w15:paraId="7759D161" w15:done="0"/>
  <w15:commentEx w15:paraId="3F2D2A6C" w15:done="0"/>
  <w15:commentEx w15:paraId="126585D0" w15:done="0"/>
  <w15:commentEx w15:paraId="4CEA9546" w15:done="0"/>
  <w15:commentEx w15:paraId="26A65805" w15:done="0"/>
  <w15:commentEx w15:paraId="3F7D1873" w15:done="0"/>
  <w15:commentEx w15:paraId="0905EDBA" w15:done="0"/>
  <w15:commentEx w15:paraId="4E2640CB" w15:done="0"/>
  <w15:commentEx w15:paraId="6F7E349D" w15:done="0"/>
  <w15:commentEx w15:paraId="66B76B48" w15:done="0"/>
  <w15:commentEx w15:paraId="5BAF4EC7" w15:done="0"/>
  <w15:commentEx w15:paraId="163DE2AD" w15:done="0"/>
  <w15:commentEx w15:paraId="7C73A43B" w15:done="0"/>
  <w15:commentEx w15:paraId="4839DF2D" w15:done="0"/>
  <w15:commentEx w15:paraId="2A25CE7D" w15:done="0"/>
  <w15:commentEx w15:paraId="076F6AA7" w15:done="0"/>
  <w15:commentEx w15:paraId="410AB300" w15:done="0"/>
  <w15:commentEx w15:paraId="4C728042" w15:done="0"/>
  <w15:commentEx w15:paraId="130B606F" w15:done="0"/>
  <w15:commentEx w15:paraId="03412C1E" w15:done="0"/>
  <w15:commentEx w15:paraId="7C87F4E4" w15:done="0"/>
  <w15:commentEx w15:paraId="2E836B7F" w15:done="0"/>
  <w15:commentEx w15:paraId="11C563B6" w15:done="0"/>
  <w15:commentEx w15:paraId="0A7709C1" w15:done="0"/>
  <w15:commentEx w15:paraId="01A4D63F" w15:done="0"/>
  <w15:commentEx w15:paraId="5FDCB2FE" w15:done="0"/>
  <w15:commentEx w15:paraId="11D086B4" w15:done="0"/>
  <w15:commentEx w15:paraId="0AA092E0" w15:done="0"/>
  <w15:commentEx w15:paraId="2983C34B" w15:done="0"/>
  <w15:commentEx w15:paraId="457987EB" w15:done="0"/>
  <w15:commentEx w15:paraId="1D074B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6CDBA" w14:textId="77777777" w:rsidR="00065F64" w:rsidRDefault="00065F64">
      <w:r>
        <w:separator/>
      </w:r>
    </w:p>
  </w:endnote>
  <w:endnote w:type="continuationSeparator" w:id="0">
    <w:p w14:paraId="06B62BEC" w14:textId="77777777" w:rsidR="00065F64" w:rsidRDefault="00065F64">
      <w:r>
        <w:continuationSeparator/>
      </w:r>
    </w:p>
  </w:endnote>
  <w:endnote w:type="continuationNotice" w:id="1">
    <w:p w14:paraId="7673124D" w14:textId="77777777" w:rsidR="00065F64" w:rsidRDefault="00065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A2A0C" w14:textId="35B59156" w:rsidR="00AB3C82" w:rsidRPr="00AF46A6" w:rsidRDefault="00AD58E1" w:rsidP="00EF2B9B">
    <w:pPr>
      <w:pStyle w:val="Stopka"/>
      <w:jc w:val="right"/>
      <w:rPr>
        <w:rFonts w:ascii="Arial" w:hAnsi="Arial" w:cs="Arial"/>
        <w:color w:val="003399"/>
        <w:sz w:val="16"/>
        <w:szCs w:val="16"/>
      </w:rPr>
    </w:pPr>
    <w:r>
      <w:rPr>
        <w:noProof/>
      </w:rPr>
      <mc:AlternateContent>
        <mc:Choice Requires="wps">
          <w:drawing>
            <wp:anchor distT="0" distB="0" distL="114300" distR="114300" simplePos="0" relativeHeight="251657728" behindDoc="0" locked="0" layoutInCell="1" allowOverlap="1" wp14:anchorId="28706492" wp14:editId="1EAB890E">
              <wp:simplePos x="0" y="0"/>
              <wp:positionH relativeFrom="column">
                <wp:posOffset>-425450</wp:posOffset>
              </wp:positionH>
              <wp:positionV relativeFrom="paragraph">
                <wp:posOffset>-21590</wp:posOffset>
              </wp:positionV>
              <wp:extent cx="6379845" cy="21590"/>
              <wp:effectExtent l="0" t="0" r="20955" b="355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79845"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AD5F7D" id="_x0000_t32" coordsize="21600,21600" o:spt="32" o:oned="t" path="m,l21600,21600e" filled="f">
              <v:path arrowok="t" fillok="f" o:connecttype="none"/>
              <o:lock v:ext="edit" shapetype="t"/>
            </v:shapetype>
            <v:shape id="AutoShape 1" o:spid="_x0000_s1026" type="#_x0000_t32" style="position:absolute;margin-left:-33.5pt;margin-top:-1.7pt;width:502.35pt;height:1.7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"/>
          </w:pict>
        </mc:Fallback>
      </mc:AlternateContent>
    </w:r>
    <w:r w:rsidR="00AB3C82" w:rsidRPr="002E24F3">
      <w:rPr>
        <w:rFonts w:ascii="Arial" w:hAnsi="Arial" w:cs="Arial"/>
        <w:color w:val="2E74B5"/>
        <w:sz w:val="16"/>
        <w:szCs w:val="16"/>
        <w:highlight w:val="yellow"/>
      </w:rPr>
      <w:t>009013_201</w:t>
    </w:r>
    <w:r w:rsidR="00AB3C82">
      <w:rPr>
        <w:rFonts w:ascii="Arial" w:hAnsi="Arial" w:cs="Arial"/>
        <w:color w:val="2E74B5"/>
        <w:sz w:val="16"/>
        <w:szCs w:val="16"/>
        <w:highlight w:val="yellow"/>
      </w:rPr>
      <w:t>8</w:t>
    </w:r>
    <w:r w:rsidR="00AB3C82" w:rsidRPr="002E24F3">
      <w:rPr>
        <w:rFonts w:ascii="Arial" w:hAnsi="Arial" w:cs="Arial"/>
        <w:color w:val="2E74B5"/>
        <w:sz w:val="16"/>
        <w:szCs w:val="16"/>
        <w:highlight w:val="yellow"/>
      </w:rPr>
      <w:t>_</w:t>
    </w:r>
    <w:r w:rsidR="00AB3C82">
      <w:rPr>
        <w:rFonts w:ascii="Arial" w:hAnsi="Arial" w:cs="Arial"/>
        <w:color w:val="2E74B5"/>
        <w:sz w:val="16"/>
        <w:szCs w:val="16"/>
        <w:highlight w:val="yellow"/>
      </w:rPr>
      <w:t>1</w:t>
    </w:r>
    <w:r w:rsidR="00AB3C82" w:rsidRPr="002E24F3">
      <w:rPr>
        <w:rFonts w:ascii="Arial" w:hAnsi="Arial" w:cs="Arial"/>
        <w:color w:val="2E74B5"/>
        <w:sz w:val="16"/>
        <w:szCs w:val="16"/>
        <w:highlight w:val="yellow"/>
      </w:rPr>
      <w:t>_w.</w:t>
    </w:r>
    <w:r w:rsidR="00AB3C82">
      <w:rPr>
        <w:rFonts w:ascii="Arial" w:hAnsi="Arial" w:cs="Arial"/>
        <w:color w:val="2E74B5"/>
        <w:sz w:val="16"/>
        <w:szCs w:val="16"/>
        <w:highlight w:val="yellow"/>
      </w:rPr>
      <w:t>3.0</w:t>
    </w:r>
    <w:r w:rsidR="00AB3C82" w:rsidRPr="002E24F3">
      <w:rPr>
        <w:rFonts w:ascii="Arial" w:hAnsi="Arial" w:cs="Arial"/>
        <w:color w:val="2E74B5"/>
        <w:sz w:val="16"/>
        <w:szCs w:val="16"/>
        <w:highlight w:val="yellow"/>
      </w:rPr>
      <w:t>. (zastąpić numerem referencyjnym postepowania)</w:t>
    </w:r>
  </w:p>
  <w:p w14:paraId="0FFBCF7A" w14:textId="77777777" w:rsidR="00AB3C82" w:rsidRPr="00AF46A6" w:rsidRDefault="00AB3C82" w:rsidP="004E0465">
    <w:pPr>
      <w:pStyle w:val="Stopka"/>
      <w:jc w:val="right"/>
      <w:rPr>
        <w:rFonts w:ascii="Arial" w:hAnsi="Arial" w:cs="Arial"/>
        <w:sz w:val="16"/>
        <w:szCs w:val="16"/>
      </w:rPr>
    </w:pPr>
    <w:r w:rsidRPr="00AF46A6">
      <w:rPr>
        <w:rFonts w:ascii="Arial" w:hAnsi="Arial" w:cs="Arial"/>
        <w:sz w:val="16"/>
        <w:szCs w:val="16"/>
      </w:rPr>
      <w:t xml:space="preserve">Strona </w:t>
    </w:r>
    <w:r w:rsidRPr="00AF46A6">
      <w:rPr>
        <w:rFonts w:ascii="Arial" w:hAnsi="Arial" w:cs="Arial"/>
        <w:sz w:val="16"/>
        <w:szCs w:val="16"/>
      </w:rPr>
      <w:fldChar w:fldCharType="begin"/>
    </w:r>
    <w:r w:rsidRPr="00AF46A6">
      <w:rPr>
        <w:rFonts w:ascii="Arial" w:hAnsi="Arial" w:cs="Arial"/>
        <w:sz w:val="16"/>
        <w:szCs w:val="16"/>
      </w:rPr>
      <w:instrText>PAGE</w:instrText>
    </w:r>
    <w:r w:rsidRPr="00AF46A6">
      <w:rPr>
        <w:rFonts w:ascii="Arial" w:hAnsi="Arial" w:cs="Arial"/>
        <w:sz w:val="16"/>
        <w:szCs w:val="16"/>
      </w:rPr>
      <w:fldChar w:fldCharType="separate"/>
    </w:r>
    <w:r w:rsidR="00AD58E1">
      <w:rPr>
        <w:rFonts w:ascii="Arial" w:hAnsi="Arial" w:cs="Arial"/>
        <w:noProof/>
        <w:sz w:val="16"/>
        <w:szCs w:val="16"/>
      </w:rPr>
      <w:t>17</w:t>
    </w:r>
    <w:r w:rsidRPr="00AF46A6">
      <w:rPr>
        <w:rFonts w:ascii="Arial" w:hAnsi="Arial" w:cs="Arial"/>
        <w:sz w:val="16"/>
        <w:szCs w:val="16"/>
      </w:rPr>
      <w:fldChar w:fldCharType="end"/>
    </w:r>
    <w:r w:rsidRPr="00AF46A6">
      <w:rPr>
        <w:rFonts w:ascii="Arial" w:hAnsi="Arial" w:cs="Arial"/>
        <w:sz w:val="16"/>
        <w:szCs w:val="16"/>
      </w:rPr>
      <w:t xml:space="preserve"> z </w:t>
    </w:r>
    <w:r w:rsidRPr="00AF46A6">
      <w:rPr>
        <w:rFonts w:ascii="Arial" w:hAnsi="Arial" w:cs="Arial"/>
        <w:sz w:val="16"/>
        <w:szCs w:val="16"/>
      </w:rPr>
      <w:fldChar w:fldCharType="begin"/>
    </w:r>
    <w:r w:rsidRPr="00AF46A6">
      <w:rPr>
        <w:rFonts w:ascii="Arial" w:hAnsi="Arial" w:cs="Arial"/>
        <w:sz w:val="16"/>
        <w:szCs w:val="16"/>
      </w:rPr>
      <w:instrText>NUMPAGES</w:instrText>
    </w:r>
    <w:r w:rsidRPr="00AF46A6">
      <w:rPr>
        <w:rFonts w:ascii="Arial" w:hAnsi="Arial" w:cs="Arial"/>
        <w:sz w:val="16"/>
        <w:szCs w:val="16"/>
      </w:rPr>
      <w:fldChar w:fldCharType="separate"/>
    </w:r>
    <w:r w:rsidR="00AD58E1">
      <w:rPr>
        <w:rFonts w:ascii="Arial" w:hAnsi="Arial" w:cs="Arial"/>
        <w:noProof/>
        <w:sz w:val="16"/>
        <w:szCs w:val="16"/>
      </w:rPr>
      <w:t>113</w:t>
    </w:r>
    <w:r w:rsidRPr="00AF46A6">
      <w:rPr>
        <w:rFonts w:ascii="Arial" w:hAnsi="Arial" w:cs="Arial"/>
        <w:sz w:val="16"/>
        <w:szCs w:val="16"/>
      </w:rPr>
      <w:fldChar w:fldCharType="end"/>
    </w:r>
  </w:p>
  <w:p w14:paraId="4A5328E0" w14:textId="77777777" w:rsidR="00AB3C82" w:rsidRPr="002E1E0D" w:rsidRDefault="00AB3C82" w:rsidP="00700E44">
    <w:pPr>
      <w:pStyle w:val="Stopka"/>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5C5DF" w14:textId="77777777" w:rsidR="00AB3C82" w:rsidRPr="006F67DD" w:rsidRDefault="00AB3C82" w:rsidP="00DC4005">
    <w:pPr>
      <w:pStyle w:val="Stopka"/>
      <w:jc w:val="right"/>
      <w:rPr>
        <w:rFonts w:ascii="Arial" w:hAnsi="Arial" w:cs="Arial"/>
        <w:color w:val="4F81BD"/>
        <w:sz w:val="16"/>
        <w:szCs w:val="16"/>
      </w:rPr>
    </w:pPr>
    <w:r w:rsidRPr="006F67DD">
      <w:rPr>
        <w:rFonts w:ascii="Arial" w:hAnsi="Arial" w:cs="Arial"/>
        <w:color w:val="4F81BD"/>
        <w:sz w:val="16"/>
        <w:szCs w:val="16"/>
        <w:highlight w:val="yellow"/>
      </w:rPr>
      <w:t>009013_201</w:t>
    </w:r>
    <w:r>
      <w:rPr>
        <w:rFonts w:ascii="Arial" w:hAnsi="Arial" w:cs="Arial"/>
        <w:color w:val="4F81BD"/>
        <w:sz w:val="16"/>
        <w:szCs w:val="16"/>
        <w:highlight w:val="yellow"/>
      </w:rPr>
      <w:t>8</w:t>
    </w:r>
    <w:r w:rsidRPr="006F67DD">
      <w:rPr>
        <w:rFonts w:ascii="Arial" w:hAnsi="Arial" w:cs="Arial"/>
        <w:color w:val="4F81BD"/>
        <w:sz w:val="16"/>
        <w:szCs w:val="16"/>
        <w:highlight w:val="yellow"/>
      </w:rPr>
      <w:t>_</w:t>
    </w:r>
    <w:r>
      <w:rPr>
        <w:rFonts w:ascii="Arial" w:hAnsi="Arial" w:cs="Arial"/>
        <w:color w:val="4F81BD"/>
        <w:sz w:val="16"/>
        <w:szCs w:val="16"/>
        <w:highlight w:val="yellow"/>
      </w:rPr>
      <w:t>1</w:t>
    </w:r>
    <w:r w:rsidRPr="006F67DD">
      <w:rPr>
        <w:rFonts w:ascii="Arial" w:hAnsi="Arial" w:cs="Arial"/>
        <w:color w:val="4F81BD"/>
        <w:sz w:val="16"/>
        <w:szCs w:val="16"/>
        <w:highlight w:val="yellow"/>
      </w:rPr>
      <w:t>_w.</w:t>
    </w:r>
    <w:r>
      <w:rPr>
        <w:rFonts w:ascii="Arial" w:hAnsi="Arial" w:cs="Arial"/>
        <w:color w:val="4F81BD"/>
        <w:sz w:val="16"/>
        <w:szCs w:val="16"/>
        <w:highlight w:val="yellow"/>
      </w:rPr>
      <w:t>3.0</w:t>
    </w:r>
    <w:r w:rsidRPr="006F67DD">
      <w:rPr>
        <w:rFonts w:ascii="Arial" w:hAnsi="Arial" w:cs="Arial"/>
        <w:color w:val="4F81BD"/>
        <w:sz w:val="16"/>
        <w:szCs w:val="16"/>
        <w:highlight w:val="yellow"/>
      </w:rPr>
      <w:t>. (zastąpić numerem referencyjnym postepowania)</w:t>
    </w:r>
  </w:p>
  <w:p w14:paraId="1204F7F2" w14:textId="77777777" w:rsidR="00AB3C82" w:rsidRPr="006F67DD" w:rsidRDefault="00AB3C82" w:rsidP="004E0465">
    <w:pPr>
      <w:pStyle w:val="Stopka"/>
      <w:jc w:val="right"/>
      <w:rPr>
        <w:rFonts w:ascii="Arial" w:hAnsi="Arial" w:cs="Arial"/>
        <w:sz w:val="16"/>
      </w:rPr>
    </w:pPr>
    <w:r w:rsidRPr="006F67DD">
      <w:rPr>
        <w:rFonts w:ascii="Arial" w:hAnsi="Arial" w:cs="Arial"/>
        <w:sz w:val="16"/>
      </w:rPr>
      <w:t xml:space="preserve">Strona </w:t>
    </w:r>
    <w:r w:rsidRPr="006F67DD">
      <w:rPr>
        <w:rFonts w:ascii="Arial" w:hAnsi="Arial" w:cs="Arial"/>
        <w:sz w:val="16"/>
      </w:rPr>
      <w:fldChar w:fldCharType="begin"/>
    </w:r>
    <w:r w:rsidRPr="006F67DD">
      <w:rPr>
        <w:rFonts w:ascii="Arial" w:hAnsi="Arial" w:cs="Arial"/>
        <w:sz w:val="16"/>
      </w:rPr>
      <w:instrText>PAGE</w:instrText>
    </w:r>
    <w:r w:rsidRPr="006F67DD">
      <w:rPr>
        <w:rFonts w:ascii="Arial" w:hAnsi="Arial" w:cs="Arial"/>
        <w:sz w:val="16"/>
      </w:rPr>
      <w:fldChar w:fldCharType="separate"/>
    </w:r>
    <w:r w:rsidR="00AD58E1">
      <w:rPr>
        <w:rFonts w:ascii="Arial" w:hAnsi="Arial" w:cs="Arial"/>
        <w:noProof/>
        <w:sz w:val="16"/>
      </w:rPr>
      <w:t>20</w:t>
    </w:r>
    <w:r w:rsidRPr="006F67DD">
      <w:rPr>
        <w:rFonts w:ascii="Arial" w:hAnsi="Arial" w:cs="Arial"/>
        <w:sz w:val="16"/>
      </w:rPr>
      <w:fldChar w:fldCharType="end"/>
    </w:r>
    <w:r w:rsidRPr="006F67DD">
      <w:rPr>
        <w:rFonts w:ascii="Arial" w:hAnsi="Arial" w:cs="Arial"/>
        <w:sz w:val="16"/>
      </w:rPr>
      <w:t xml:space="preserve"> z </w:t>
    </w:r>
    <w:r w:rsidRPr="006F67DD">
      <w:rPr>
        <w:rFonts w:ascii="Arial" w:hAnsi="Arial" w:cs="Arial"/>
        <w:sz w:val="16"/>
      </w:rPr>
      <w:fldChar w:fldCharType="begin"/>
    </w:r>
    <w:r w:rsidRPr="006F67DD">
      <w:rPr>
        <w:rFonts w:ascii="Arial" w:hAnsi="Arial" w:cs="Arial"/>
        <w:sz w:val="16"/>
      </w:rPr>
      <w:instrText>NUMPAGES</w:instrText>
    </w:r>
    <w:r w:rsidRPr="006F67DD">
      <w:rPr>
        <w:rFonts w:ascii="Arial" w:hAnsi="Arial" w:cs="Arial"/>
        <w:sz w:val="16"/>
      </w:rPr>
      <w:fldChar w:fldCharType="separate"/>
    </w:r>
    <w:r w:rsidR="00AD58E1">
      <w:rPr>
        <w:rFonts w:ascii="Arial" w:hAnsi="Arial" w:cs="Arial"/>
        <w:noProof/>
        <w:sz w:val="16"/>
      </w:rPr>
      <w:t>113</w:t>
    </w:r>
    <w:r w:rsidRPr="006F67DD">
      <w:rPr>
        <w:rFonts w:ascii="Arial" w:hAnsi="Arial" w:cs="Arial"/>
        <w:sz w:val="16"/>
      </w:rPr>
      <w:fldChar w:fldCharType="end"/>
    </w:r>
  </w:p>
  <w:p w14:paraId="63A8C306" w14:textId="77777777" w:rsidR="00AB3C82" w:rsidRPr="006F67DD" w:rsidRDefault="00AB3C82" w:rsidP="00700E44">
    <w:pPr>
      <w:pStyle w:val="Stopk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46752" w14:textId="77777777" w:rsidR="00065F64" w:rsidRDefault="00065F64">
      <w:r>
        <w:separator/>
      </w:r>
    </w:p>
  </w:footnote>
  <w:footnote w:type="continuationSeparator" w:id="0">
    <w:p w14:paraId="4B1CD2C4" w14:textId="77777777" w:rsidR="00065F64" w:rsidRDefault="00065F64">
      <w:r>
        <w:continuationSeparator/>
      </w:r>
    </w:p>
  </w:footnote>
  <w:footnote w:type="continuationNotice" w:id="1">
    <w:p w14:paraId="2B5B1C1F" w14:textId="77777777" w:rsidR="00065F64" w:rsidRDefault="00065F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625F8" w14:textId="77777777" w:rsidR="00AB3C82" w:rsidRPr="00110576" w:rsidRDefault="00AB3C82" w:rsidP="00110576">
    <w:pPr>
      <w:pStyle w:val="Nagwek"/>
      <w:pBdr>
        <w:bottom w:val="single" w:sz="4" w:space="1" w:color="auto"/>
      </w:pBdr>
      <w:jc w:val="center"/>
      <w:rPr>
        <w:rFonts w:ascii="Arial" w:hAnsi="Arial" w:cs="Arial"/>
        <w:color w:val="003399"/>
        <w:sz w:val="16"/>
        <w:szCs w:val="16"/>
      </w:rPr>
    </w:pPr>
    <w:r w:rsidRPr="00110576">
      <w:rPr>
        <w:rFonts w:ascii="Arial" w:hAnsi="Arial" w:cs="Arial"/>
        <w:sz w:val="16"/>
        <w:szCs w:val="16"/>
      </w:rPr>
      <w:t xml:space="preserve">Warunki Umowy dla przetargu </w:t>
    </w:r>
    <w:r w:rsidRPr="00110576">
      <w:rPr>
        <w:rFonts w:ascii="Arial" w:hAnsi="Arial" w:cs="Arial"/>
        <w:color w:val="003399"/>
        <w:sz w:val="16"/>
        <w:szCs w:val="16"/>
        <w:highlight w:val="yellow"/>
      </w:rPr>
      <w:t xml:space="preserve">(ograniczonego/nieograniczonego) na zaprojektowanie i wykonanie robót </w:t>
    </w:r>
    <w:r w:rsidRPr="00110576">
      <w:rPr>
        <w:rFonts w:ascii="Arial" w:hAnsi="Arial" w:cs="Arial"/>
        <w:color w:val="003399"/>
        <w:sz w:val="16"/>
        <w:szCs w:val="16"/>
        <w:highlight w:val="yellow"/>
      </w:rPr>
      <w:br/>
      <w:t xml:space="preserve">(należy podać </w:t>
    </w:r>
    <w:r>
      <w:rPr>
        <w:rFonts w:ascii="Arial" w:hAnsi="Arial" w:cs="Arial"/>
        <w:color w:val="003399"/>
        <w:sz w:val="16"/>
        <w:szCs w:val="16"/>
        <w:highlight w:val="yellow"/>
      </w:rPr>
      <w:t>nazwę postępowania</w:t>
    </w:r>
    <w:r>
      <w:rPr>
        <w:rFonts w:ascii="Arial" w:hAnsi="Arial" w:cs="Arial"/>
        <w:color w:val="003399"/>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A39AE" w14:textId="77777777" w:rsidR="00AB3C82" w:rsidRPr="009F2BC6" w:rsidRDefault="00AB3C82" w:rsidP="009F2BC6">
    <w:pPr>
      <w:pStyle w:val="Nagwek"/>
      <w:jc w:val="right"/>
      <w:rPr>
        <w:rFonts w:ascii="Arial" w:hAnsi="Arial" w:cs="Arial"/>
        <w:sz w:val="18"/>
        <w:szCs w:val="18"/>
      </w:rPr>
    </w:pPr>
    <w:r w:rsidRPr="009F2BC6">
      <w:rPr>
        <w:rFonts w:ascii="Arial" w:hAnsi="Arial" w:cs="Arial"/>
        <w:sz w:val="18"/>
        <w:szCs w:val="18"/>
      </w:rPr>
      <w:t>Załącznik Nr … do decyzji Nr ……../201</w:t>
    </w:r>
    <w:r>
      <w:rPr>
        <w:rFonts w:ascii="Arial" w:hAnsi="Arial" w:cs="Arial"/>
        <w:sz w:val="18"/>
        <w:szCs w:val="18"/>
      </w:rPr>
      <w:t>8</w:t>
    </w:r>
  </w:p>
  <w:p w14:paraId="63F3C5B7" w14:textId="77777777" w:rsidR="00AB3C82" w:rsidRPr="009F2BC6" w:rsidRDefault="00AB3C82" w:rsidP="009F2BC6">
    <w:pPr>
      <w:pStyle w:val="Nagwek"/>
      <w:jc w:val="right"/>
      <w:rPr>
        <w:rFonts w:ascii="Arial" w:hAnsi="Arial" w:cs="Arial"/>
        <w:sz w:val="18"/>
        <w:szCs w:val="18"/>
      </w:rPr>
    </w:pPr>
    <w:r w:rsidRPr="009F2BC6">
      <w:rPr>
        <w:rFonts w:ascii="Arial" w:hAnsi="Arial" w:cs="Arial"/>
        <w:sz w:val="18"/>
        <w:szCs w:val="18"/>
      </w:rPr>
      <w:t xml:space="preserve">Członka Zarządu – dyrektora ds. realizacji inwestycji </w:t>
    </w:r>
  </w:p>
  <w:p w14:paraId="19F4E0EA" w14:textId="77777777" w:rsidR="00AB3C82" w:rsidRPr="009F2BC6" w:rsidRDefault="00AB3C82" w:rsidP="009F2BC6">
    <w:pPr>
      <w:pStyle w:val="Nagwek"/>
      <w:jc w:val="right"/>
      <w:rPr>
        <w:rFonts w:ascii="Arial" w:hAnsi="Arial" w:cs="Arial"/>
        <w:sz w:val="18"/>
        <w:szCs w:val="18"/>
      </w:rPr>
    </w:pPr>
    <w:r w:rsidRPr="009F2BC6">
      <w:rPr>
        <w:rFonts w:ascii="Arial" w:hAnsi="Arial" w:cs="Arial"/>
        <w:sz w:val="18"/>
        <w:szCs w:val="18"/>
      </w:rPr>
      <w:t>PKP Polskie Linie Kolejowe S.A.</w:t>
    </w:r>
  </w:p>
  <w:p w14:paraId="626525E8" w14:textId="77777777" w:rsidR="00AB3C82" w:rsidRDefault="00AB3C82" w:rsidP="009F2BC6">
    <w:pPr>
      <w:pStyle w:val="Nagwek"/>
      <w:jc w:val="right"/>
      <w:rPr>
        <w:rFonts w:ascii="Arial" w:hAnsi="Arial" w:cs="Arial"/>
        <w:sz w:val="18"/>
        <w:szCs w:val="18"/>
      </w:rPr>
    </w:pPr>
    <w:r>
      <w:rPr>
        <w:rFonts w:ascii="Arial" w:hAnsi="Arial" w:cs="Arial"/>
        <w:sz w:val="18"/>
        <w:szCs w:val="18"/>
      </w:rPr>
      <w:t>z dnia ……………… 2018</w:t>
    </w:r>
    <w:r w:rsidRPr="009F2BC6">
      <w:rPr>
        <w:rFonts w:ascii="Arial" w:hAnsi="Arial" w:cs="Arial"/>
        <w:sz w:val="18"/>
        <w:szCs w:val="18"/>
      </w:rPr>
      <w:t xml:space="preserve"> r.</w:t>
    </w:r>
  </w:p>
  <w:p w14:paraId="5D6C1843" w14:textId="7492D315" w:rsidR="00AB3C82" w:rsidRPr="009F2BC6" w:rsidRDefault="00AD58E1" w:rsidP="00A227C6">
    <w:pPr>
      <w:pStyle w:val="Nagwek"/>
      <w:ind w:left="-709"/>
      <w:jc w:val="right"/>
      <w:rPr>
        <w:rFonts w:ascii="Arial" w:hAnsi="Arial" w:cs="Arial"/>
      </w:rPr>
    </w:pPr>
    <w:r>
      <w:rPr>
        <w:noProof/>
      </w:rPr>
      <w:drawing>
        <wp:inline distT="0" distB="0" distL="0" distR="0" wp14:anchorId="7ACEF241" wp14:editId="37D15411">
          <wp:extent cx="6486525" cy="476250"/>
          <wp:effectExtent l="0" t="0" r="9525" b="0"/>
          <wp:docPr id="1" name="Obraz 1" descr="CEF_trzy w rzed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_trzy w rzedz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7D3"/>
    <w:multiLevelType w:val="hybridMultilevel"/>
    <w:tmpl w:val="AC748B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019C616E"/>
    <w:multiLevelType w:val="hybridMultilevel"/>
    <w:tmpl w:val="995874FC"/>
    <w:lvl w:ilvl="0" w:tplc="05EA2DE8">
      <w:start w:val="1"/>
      <w:numFmt w:val="lowerLetter"/>
      <w:lvlText w:val="%1)"/>
      <w:lvlJc w:val="left"/>
      <w:pPr>
        <w:ind w:left="1494" w:hanging="360"/>
      </w:pPr>
      <w:rPr>
        <w:rFonts w:hint="default"/>
        <w:i w:val="0"/>
        <w:color w:val="auto"/>
      </w:rPr>
    </w:lvl>
    <w:lvl w:ilvl="1" w:tplc="76680AEA">
      <w:start w:val="1"/>
      <w:numFmt w:val="lowerRoman"/>
      <w:lvlText w:val="(%2)"/>
      <w:lvlJc w:val="left"/>
      <w:pPr>
        <w:ind w:left="2574" w:hanging="720"/>
      </w:pPr>
      <w:rPr>
        <w:rFonts w:hint="default"/>
      </w:rPr>
    </w:lvl>
    <w:lvl w:ilvl="2" w:tplc="7A8818CC">
      <w:start w:val="1"/>
      <w:numFmt w:val="lowerLetter"/>
      <w:lvlText w:val="%3)"/>
      <w:lvlJc w:val="right"/>
      <w:pPr>
        <w:ind w:left="2934" w:hanging="180"/>
      </w:pPr>
      <w:rPr>
        <w:rFonts w:ascii="Arial" w:eastAsia="Calibri" w:hAnsi="Arial" w:cs="Arial"/>
      </w:r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3157C3C"/>
    <w:multiLevelType w:val="hybridMultilevel"/>
    <w:tmpl w:val="D20E1A28"/>
    <w:lvl w:ilvl="0" w:tplc="80A82B56">
      <w:start w:val="1"/>
      <w:numFmt w:val="lowerLetter"/>
      <w:lvlText w:val="%1)"/>
      <w:lvlJc w:val="left"/>
      <w:pPr>
        <w:tabs>
          <w:tab w:val="num" w:pos="720"/>
        </w:tabs>
        <w:ind w:left="720" w:hanging="360"/>
      </w:pPr>
      <w:rPr>
        <w:rFonts w:ascii="Arial" w:eastAsia="Calibri" w:hAnsi="Arial" w:cs="Aria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39B7356"/>
    <w:multiLevelType w:val="hybridMultilevel"/>
    <w:tmpl w:val="1696EEB6"/>
    <w:lvl w:ilvl="0" w:tplc="04150017">
      <w:start w:val="1"/>
      <w:numFmt w:val="lowerLetter"/>
      <w:lvlText w:val="%1)"/>
      <w:lvlJc w:val="left"/>
      <w:pPr>
        <w:tabs>
          <w:tab w:val="num" w:pos="1860"/>
        </w:tabs>
        <w:ind w:left="1860" w:hanging="360"/>
      </w:pPr>
    </w:lvl>
    <w:lvl w:ilvl="1" w:tplc="04150019" w:tentative="1">
      <w:start w:val="1"/>
      <w:numFmt w:val="lowerLetter"/>
      <w:lvlText w:val="%2."/>
      <w:lvlJc w:val="left"/>
      <w:pPr>
        <w:tabs>
          <w:tab w:val="num" w:pos="2580"/>
        </w:tabs>
        <w:ind w:left="2580" w:hanging="360"/>
      </w:pPr>
    </w:lvl>
    <w:lvl w:ilvl="2" w:tplc="0415001B" w:tentative="1">
      <w:start w:val="1"/>
      <w:numFmt w:val="lowerRoman"/>
      <w:lvlText w:val="%3."/>
      <w:lvlJc w:val="right"/>
      <w:pPr>
        <w:tabs>
          <w:tab w:val="num" w:pos="3300"/>
        </w:tabs>
        <w:ind w:left="3300" w:hanging="180"/>
      </w:pPr>
    </w:lvl>
    <w:lvl w:ilvl="3" w:tplc="0415000F" w:tentative="1">
      <w:start w:val="1"/>
      <w:numFmt w:val="decimal"/>
      <w:lvlText w:val="%4."/>
      <w:lvlJc w:val="left"/>
      <w:pPr>
        <w:tabs>
          <w:tab w:val="num" w:pos="4020"/>
        </w:tabs>
        <w:ind w:left="4020" w:hanging="360"/>
      </w:pPr>
    </w:lvl>
    <w:lvl w:ilvl="4" w:tplc="04150019" w:tentative="1">
      <w:start w:val="1"/>
      <w:numFmt w:val="lowerLetter"/>
      <w:lvlText w:val="%5."/>
      <w:lvlJc w:val="left"/>
      <w:pPr>
        <w:tabs>
          <w:tab w:val="num" w:pos="4740"/>
        </w:tabs>
        <w:ind w:left="4740" w:hanging="360"/>
      </w:pPr>
    </w:lvl>
    <w:lvl w:ilvl="5" w:tplc="0415001B" w:tentative="1">
      <w:start w:val="1"/>
      <w:numFmt w:val="lowerRoman"/>
      <w:lvlText w:val="%6."/>
      <w:lvlJc w:val="right"/>
      <w:pPr>
        <w:tabs>
          <w:tab w:val="num" w:pos="5460"/>
        </w:tabs>
        <w:ind w:left="5460" w:hanging="180"/>
      </w:pPr>
    </w:lvl>
    <w:lvl w:ilvl="6" w:tplc="0415000F" w:tentative="1">
      <w:start w:val="1"/>
      <w:numFmt w:val="decimal"/>
      <w:lvlText w:val="%7."/>
      <w:lvlJc w:val="left"/>
      <w:pPr>
        <w:tabs>
          <w:tab w:val="num" w:pos="6180"/>
        </w:tabs>
        <w:ind w:left="6180" w:hanging="360"/>
      </w:pPr>
    </w:lvl>
    <w:lvl w:ilvl="7" w:tplc="04150019" w:tentative="1">
      <w:start w:val="1"/>
      <w:numFmt w:val="lowerLetter"/>
      <w:lvlText w:val="%8."/>
      <w:lvlJc w:val="left"/>
      <w:pPr>
        <w:tabs>
          <w:tab w:val="num" w:pos="6900"/>
        </w:tabs>
        <w:ind w:left="6900" w:hanging="360"/>
      </w:pPr>
    </w:lvl>
    <w:lvl w:ilvl="8" w:tplc="0415001B" w:tentative="1">
      <w:start w:val="1"/>
      <w:numFmt w:val="lowerRoman"/>
      <w:lvlText w:val="%9."/>
      <w:lvlJc w:val="right"/>
      <w:pPr>
        <w:tabs>
          <w:tab w:val="num" w:pos="7620"/>
        </w:tabs>
        <w:ind w:left="7620" w:hanging="180"/>
      </w:pPr>
    </w:lvl>
  </w:abstractNum>
  <w:abstractNum w:abstractNumId="4" w15:restartNumberingAfterBreak="0">
    <w:nsid w:val="06B75235"/>
    <w:multiLevelType w:val="hybridMultilevel"/>
    <w:tmpl w:val="D79C341E"/>
    <w:lvl w:ilvl="0" w:tplc="04150017">
      <w:start w:val="1"/>
      <w:numFmt w:val="lowerLetter"/>
      <w:lvlText w:val="%1)"/>
      <w:lvlJc w:val="left"/>
      <w:pPr>
        <w:ind w:left="720" w:hanging="360"/>
      </w:pPr>
      <w:rPr>
        <w:rFonts w:hint="default"/>
      </w:rPr>
    </w:lvl>
    <w:lvl w:ilvl="1" w:tplc="D33C21AC">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106E8"/>
    <w:multiLevelType w:val="hybridMultilevel"/>
    <w:tmpl w:val="DDF6BB2C"/>
    <w:lvl w:ilvl="0" w:tplc="F5A6967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82C2F82"/>
    <w:multiLevelType w:val="hybridMultilevel"/>
    <w:tmpl w:val="8E7806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3D0D51"/>
    <w:multiLevelType w:val="multilevel"/>
    <w:tmpl w:val="62AE2A5A"/>
    <w:lvl w:ilvl="0">
      <w:start w:val="1"/>
      <w:numFmt w:val="lowerLetter"/>
      <w:pStyle w:val="mylnik"/>
      <w:lvlText w:val="%1)"/>
      <w:lvlJc w:val="left"/>
      <w:pPr>
        <w:tabs>
          <w:tab w:val="num" w:pos="1287"/>
        </w:tabs>
        <w:ind w:left="1287" w:hanging="720"/>
      </w:pPr>
      <w:rPr>
        <w:i w:val="0"/>
      </w:rPr>
    </w:lvl>
    <w:lvl w:ilvl="1">
      <w:start w:val="1"/>
      <w:numFmt w:val="decimal"/>
      <w:lvlText w:val="%2."/>
      <w:lvlJc w:val="left"/>
      <w:pPr>
        <w:tabs>
          <w:tab w:val="num" w:pos="2280"/>
        </w:tabs>
        <w:ind w:left="2280" w:hanging="720"/>
      </w:pPr>
      <w:rPr>
        <w:rFonts w:cs="Times New Roman"/>
      </w:rPr>
    </w:lvl>
    <w:lvl w:ilvl="2">
      <w:start w:val="1"/>
      <w:numFmt w:val="decimal"/>
      <w:lvlText w:val="%3."/>
      <w:lvlJc w:val="left"/>
      <w:pPr>
        <w:tabs>
          <w:tab w:val="num" w:pos="2727"/>
        </w:tabs>
        <w:ind w:left="2727" w:hanging="720"/>
      </w:pPr>
      <w:rPr>
        <w:rFonts w:cs="Times New Roman"/>
      </w:rPr>
    </w:lvl>
    <w:lvl w:ilvl="3">
      <w:start w:val="1"/>
      <w:numFmt w:val="decimal"/>
      <w:lvlText w:val="%4."/>
      <w:lvlJc w:val="left"/>
      <w:pPr>
        <w:tabs>
          <w:tab w:val="num" w:pos="3447"/>
        </w:tabs>
        <w:ind w:left="3447" w:hanging="720"/>
      </w:pPr>
      <w:rPr>
        <w:rFonts w:cs="Times New Roman"/>
        <w:i w:val="0"/>
      </w:rPr>
    </w:lvl>
    <w:lvl w:ilvl="4">
      <w:start w:val="1"/>
      <w:numFmt w:val="decimal"/>
      <w:lvlText w:val="%5."/>
      <w:lvlJc w:val="left"/>
      <w:pPr>
        <w:tabs>
          <w:tab w:val="num" w:pos="4167"/>
        </w:tabs>
        <w:ind w:left="4167" w:hanging="720"/>
      </w:pPr>
      <w:rPr>
        <w:rFonts w:cs="Times New Roman"/>
      </w:rPr>
    </w:lvl>
    <w:lvl w:ilvl="5">
      <w:start w:val="1"/>
      <w:numFmt w:val="decimal"/>
      <w:lvlText w:val="%6."/>
      <w:lvlJc w:val="left"/>
      <w:pPr>
        <w:tabs>
          <w:tab w:val="num" w:pos="4887"/>
        </w:tabs>
        <w:ind w:left="4887" w:hanging="720"/>
      </w:pPr>
      <w:rPr>
        <w:rFonts w:cs="Times New Roman"/>
      </w:rPr>
    </w:lvl>
    <w:lvl w:ilvl="6">
      <w:start w:val="1"/>
      <w:numFmt w:val="decimal"/>
      <w:lvlText w:val="%7."/>
      <w:lvlJc w:val="left"/>
      <w:pPr>
        <w:tabs>
          <w:tab w:val="num" w:pos="5607"/>
        </w:tabs>
        <w:ind w:left="5607" w:hanging="720"/>
      </w:pPr>
      <w:rPr>
        <w:rFonts w:cs="Times New Roman"/>
      </w:rPr>
    </w:lvl>
    <w:lvl w:ilvl="7">
      <w:start w:val="1"/>
      <w:numFmt w:val="decimal"/>
      <w:lvlText w:val="%8."/>
      <w:lvlJc w:val="left"/>
      <w:pPr>
        <w:tabs>
          <w:tab w:val="num" w:pos="6327"/>
        </w:tabs>
        <w:ind w:left="6327" w:hanging="720"/>
      </w:pPr>
      <w:rPr>
        <w:rFonts w:cs="Times New Roman"/>
      </w:rPr>
    </w:lvl>
    <w:lvl w:ilvl="8">
      <w:start w:val="1"/>
      <w:numFmt w:val="decimal"/>
      <w:lvlText w:val="%9."/>
      <w:lvlJc w:val="left"/>
      <w:pPr>
        <w:tabs>
          <w:tab w:val="num" w:pos="7047"/>
        </w:tabs>
        <w:ind w:left="7047" w:hanging="720"/>
      </w:pPr>
      <w:rPr>
        <w:rFonts w:cs="Times New Roman"/>
      </w:rPr>
    </w:lvl>
  </w:abstractNum>
  <w:abstractNum w:abstractNumId="8" w15:restartNumberingAfterBreak="0">
    <w:nsid w:val="0A2A0B9D"/>
    <w:multiLevelType w:val="multilevel"/>
    <w:tmpl w:val="625000A0"/>
    <w:lvl w:ilvl="0">
      <w:start w:val="1"/>
      <w:numFmt w:val="decimal"/>
      <w:lvlText w:val="%1."/>
      <w:lvlJc w:val="left"/>
      <w:pPr>
        <w:tabs>
          <w:tab w:val="num" w:pos="720"/>
        </w:tabs>
        <w:ind w:left="720" w:hanging="720"/>
      </w:pPr>
      <w:rPr>
        <w:rFonts w:ascii="Arial" w:eastAsia="Calibri" w:hAnsi="Arial" w:cs="Arial"/>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0A311B17"/>
    <w:multiLevelType w:val="hybridMultilevel"/>
    <w:tmpl w:val="D8F6D644"/>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15:restartNumberingAfterBreak="0">
    <w:nsid w:val="0AA10505"/>
    <w:multiLevelType w:val="hybridMultilevel"/>
    <w:tmpl w:val="F984D06A"/>
    <w:lvl w:ilvl="0" w:tplc="FD809EDE">
      <w:start w:val="1"/>
      <w:numFmt w:val="lowerLetter"/>
      <w:pStyle w:val="apunkt"/>
      <w:lvlText w:val="%1)"/>
      <w:lvlJc w:val="left"/>
      <w:pPr>
        <w:ind w:left="2160" w:hanging="360"/>
      </w:pPr>
      <w:rPr>
        <w:i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0C0B3898"/>
    <w:multiLevelType w:val="hybridMultilevel"/>
    <w:tmpl w:val="8EA038A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21519"/>
    <w:multiLevelType w:val="hybridMultilevel"/>
    <w:tmpl w:val="0910EE70"/>
    <w:lvl w:ilvl="0" w:tplc="04150017">
      <w:start w:val="1"/>
      <w:numFmt w:val="lowerLetter"/>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D62155E"/>
    <w:multiLevelType w:val="hybridMultilevel"/>
    <w:tmpl w:val="7E40FCBA"/>
    <w:lvl w:ilvl="0" w:tplc="D240880C">
      <w:start w:val="1"/>
      <w:numFmt w:val="lowerRoman"/>
      <w:lvlText w:val="(%1)"/>
      <w:lvlJc w:val="left"/>
      <w:pPr>
        <w:ind w:left="2880" w:hanging="360"/>
      </w:pPr>
      <w:rPr>
        <w:rFonts w:hint="default"/>
      </w:rPr>
    </w:lvl>
    <w:lvl w:ilvl="1" w:tplc="08307C2C">
      <w:start w:val="1"/>
      <w:numFmt w:val="lowerLetter"/>
      <w:lvlText w:val="(%2)"/>
      <w:lvlJc w:val="left"/>
      <w:pPr>
        <w:ind w:left="3600" w:hanging="360"/>
      </w:pPr>
      <w:rPr>
        <w:rFonts w:hint="default"/>
      </w:r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0DB50FBB"/>
    <w:multiLevelType w:val="hybridMultilevel"/>
    <w:tmpl w:val="67664B2A"/>
    <w:lvl w:ilvl="0" w:tplc="55EE2250">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2783258"/>
    <w:multiLevelType w:val="multilevel"/>
    <w:tmpl w:val="3A4E3788"/>
    <w:lvl w:ilvl="0">
      <w:start w:val="1"/>
      <w:numFmt w:val="decimal"/>
      <w:lvlText w:val="%1"/>
      <w:lvlJc w:val="left"/>
      <w:pPr>
        <w:tabs>
          <w:tab w:val="num" w:pos="1470"/>
        </w:tabs>
        <w:ind w:left="1470" w:hanging="1470"/>
      </w:pPr>
      <w:rPr>
        <w:rFonts w:cs="Times New Roman" w:hint="default"/>
        <w:b/>
        <w:bCs/>
      </w:rPr>
    </w:lvl>
    <w:lvl w:ilvl="1">
      <w:start w:val="1"/>
      <w:numFmt w:val="decimal"/>
      <w:lvlText w:val="%1.%2"/>
      <w:lvlJc w:val="left"/>
      <w:pPr>
        <w:tabs>
          <w:tab w:val="num" w:pos="1470"/>
        </w:tabs>
        <w:ind w:left="1470" w:hanging="1470"/>
      </w:pPr>
      <w:rPr>
        <w:rFonts w:cs="Times New Roman" w:hint="default"/>
        <w:b/>
        <w:bCs/>
      </w:rPr>
    </w:lvl>
    <w:lvl w:ilvl="2">
      <w:start w:val="2"/>
      <w:numFmt w:val="decimal"/>
      <w:lvlText w:val="%1.%2.%3"/>
      <w:lvlJc w:val="left"/>
      <w:pPr>
        <w:tabs>
          <w:tab w:val="num" w:pos="1470"/>
        </w:tabs>
        <w:ind w:left="1470" w:hanging="1470"/>
      </w:pPr>
      <w:rPr>
        <w:rFonts w:cs="Times New Roman" w:hint="default"/>
        <w:b/>
        <w:bCs/>
      </w:rPr>
    </w:lvl>
    <w:lvl w:ilvl="3">
      <w:start w:val="4"/>
      <w:numFmt w:val="decimal"/>
      <w:lvlText w:val="%1.%2.%3.%4"/>
      <w:lvlJc w:val="left"/>
      <w:pPr>
        <w:tabs>
          <w:tab w:val="num" w:pos="1470"/>
        </w:tabs>
        <w:ind w:left="1470" w:hanging="1470"/>
      </w:pPr>
      <w:rPr>
        <w:rFonts w:cs="Times New Roman" w:hint="default"/>
        <w:b/>
        <w:bCs/>
      </w:rPr>
    </w:lvl>
    <w:lvl w:ilvl="4">
      <w:start w:val="1"/>
      <w:numFmt w:val="decimal"/>
      <w:lvlText w:val="%1.%2.%3.%4.%5"/>
      <w:lvlJc w:val="left"/>
      <w:pPr>
        <w:tabs>
          <w:tab w:val="num" w:pos="1470"/>
        </w:tabs>
        <w:ind w:left="1470" w:hanging="1470"/>
      </w:pPr>
      <w:rPr>
        <w:rFonts w:cs="Times New Roman" w:hint="default"/>
        <w:b/>
        <w:bCs/>
      </w:rPr>
    </w:lvl>
    <w:lvl w:ilvl="5">
      <w:start w:val="1"/>
      <w:numFmt w:val="decimal"/>
      <w:lvlText w:val="%1.%2.%3.%4.%5.%6"/>
      <w:lvlJc w:val="left"/>
      <w:pPr>
        <w:tabs>
          <w:tab w:val="num" w:pos="1470"/>
        </w:tabs>
        <w:ind w:left="1470" w:hanging="1470"/>
      </w:pPr>
      <w:rPr>
        <w:rFonts w:cs="Times New Roman" w:hint="default"/>
        <w:b/>
        <w:bCs/>
      </w:rPr>
    </w:lvl>
    <w:lvl w:ilvl="6">
      <w:start w:val="1"/>
      <w:numFmt w:val="decimal"/>
      <w:lvlText w:val="%1.%2.%3.%4.%5.%6.%7"/>
      <w:lvlJc w:val="left"/>
      <w:pPr>
        <w:tabs>
          <w:tab w:val="num" w:pos="1470"/>
        </w:tabs>
        <w:ind w:left="1470" w:hanging="1470"/>
      </w:pPr>
      <w:rPr>
        <w:rFonts w:cs="Times New Roman" w:hint="default"/>
        <w:b/>
        <w:bCs/>
      </w:rPr>
    </w:lvl>
    <w:lvl w:ilvl="7">
      <w:start w:val="1"/>
      <w:numFmt w:val="decimal"/>
      <w:lvlText w:val="%1.%2.%3.%4.%5.%6.%7.%8"/>
      <w:lvlJc w:val="left"/>
      <w:pPr>
        <w:tabs>
          <w:tab w:val="num" w:pos="1800"/>
        </w:tabs>
        <w:ind w:left="1800" w:hanging="180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6" w15:restartNumberingAfterBreak="0">
    <w:nsid w:val="139C7D4D"/>
    <w:multiLevelType w:val="multilevel"/>
    <w:tmpl w:val="91C80EF2"/>
    <w:lvl w:ilvl="0">
      <w:start w:val="1"/>
      <w:numFmt w:val="lowerLetter"/>
      <w:lvlText w:val="%1)"/>
      <w:lvlJc w:val="left"/>
      <w:pPr>
        <w:tabs>
          <w:tab w:val="num" w:pos="1428"/>
        </w:tabs>
        <w:ind w:left="1428" w:hanging="720"/>
      </w:pPr>
      <w:rPr>
        <w:rFonts w:ascii="Arial" w:eastAsia="Times New Roman" w:hAnsi="Arial" w:cs="Arial"/>
        <w:b w:val="0"/>
        <w:i w:val="0"/>
        <w:sz w:val="24"/>
      </w:rPr>
    </w:lvl>
    <w:lvl w:ilvl="1">
      <w:start w:val="1"/>
      <w:numFmt w:val="lowerLetter"/>
      <w:lvlText w:val="%2)"/>
      <w:lvlJc w:val="left"/>
      <w:pPr>
        <w:tabs>
          <w:tab w:val="num" w:pos="2148"/>
        </w:tabs>
        <w:ind w:left="2148" w:hanging="720"/>
      </w:pPr>
      <w:rPr>
        <w:rFonts w:ascii="Arial" w:eastAsia="Calibri" w:hAnsi="Arial" w:cs="Arial" w:hint="default"/>
      </w:rPr>
    </w:lvl>
    <w:lvl w:ilvl="2">
      <w:start w:val="1"/>
      <w:numFmt w:val="decimal"/>
      <w:lvlText w:val="%3."/>
      <w:lvlJc w:val="left"/>
      <w:pPr>
        <w:tabs>
          <w:tab w:val="num" w:pos="2868"/>
        </w:tabs>
        <w:ind w:left="2868" w:hanging="720"/>
      </w:pPr>
      <w:rPr>
        <w:rFonts w:cs="Times New Roman"/>
      </w:rPr>
    </w:lvl>
    <w:lvl w:ilvl="3">
      <w:start w:val="1"/>
      <w:numFmt w:val="decimal"/>
      <w:lvlText w:val="%4."/>
      <w:lvlJc w:val="left"/>
      <w:pPr>
        <w:tabs>
          <w:tab w:val="num" w:pos="3588"/>
        </w:tabs>
        <w:ind w:left="3588" w:hanging="720"/>
      </w:pPr>
      <w:rPr>
        <w:rFonts w:cs="Times New Roman"/>
      </w:rPr>
    </w:lvl>
    <w:lvl w:ilvl="4">
      <w:start w:val="1"/>
      <w:numFmt w:val="decimal"/>
      <w:lvlText w:val="%5."/>
      <w:lvlJc w:val="left"/>
      <w:pPr>
        <w:tabs>
          <w:tab w:val="num" w:pos="4308"/>
        </w:tabs>
        <w:ind w:left="4308" w:hanging="720"/>
      </w:pPr>
      <w:rPr>
        <w:rFonts w:cs="Times New Roman"/>
      </w:rPr>
    </w:lvl>
    <w:lvl w:ilvl="5">
      <w:start w:val="1"/>
      <w:numFmt w:val="decimal"/>
      <w:lvlText w:val="%6."/>
      <w:lvlJc w:val="left"/>
      <w:pPr>
        <w:tabs>
          <w:tab w:val="num" w:pos="5028"/>
        </w:tabs>
        <w:ind w:left="5028" w:hanging="720"/>
      </w:pPr>
      <w:rPr>
        <w:rFonts w:cs="Times New Roman"/>
      </w:rPr>
    </w:lvl>
    <w:lvl w:ilvl="6">
      <w:start w:val="1"/>
      <w:numFmt w:val="decimal"/>
      <w:lvlText w:val="%7."/>
      <w:lvlJc w:val="left"/>
      <w:pPr>
        <w:tabs>
          <w:tab w:val="num" w:pos="5748"/>
        </w:tabs>
        <w:ind w:left="5748" w:hanging="720"/>
      </w:pPr>
      <w:rPr>
        <w:rFonts w:cs="Times New Roman"/>
      </w:rPr>
    </w:lvl>
    <w:lvl w:ilvl="7">
      <w:start w:val="1"/>
      <w:numFmt w:val="decimal"/>
      <w:lvlText w:val="%8."/>
      <w:lvlJc w:val="left"/>
      <w:pPr>
        <w:tabs>
          <w:tab w:val="num" w:pos="6468"/>
        </w:tabs>
        <w:ind w:left="6468" w:hanging="720"/>
      </w:pPr>
      <w:rPr>
        <w:rFonts w:cs="Times New Roman"/>
      </w:rPr>
    </w:lvl>
    <w:lvl w:ilvl="8">
      <w:start w:val="1"/>
      <w:numFmt w:val="decimal"/>
      <w:lvlText w:val="%9."/>
      <w:lvlJc w:val="left"/>
      <w:pPr>
        <w:tabs>
          <w:tab w:val="num" w:pos="7188"/>
        </w:tabs>
        <w:ind w:left="7188" w:hanging="720"/>
      </w:pPr>
      <w:rPr>
        <w:rFonts w:cs="Times New Roman"/>
      </w:rPr>
    </w:lvl>
  </w:abstractNum>
  <w:abstractNum w:abstractNumId="17" w15:restartNumberingAfterBreak="0">
    <w:nsid w:val="13F835BF"/>
    <w:multiLevelType w:val="hybridMultilevel"/>
    <w:tmpl w:val="23446060"/>
    <w:lvl w:ilvl="0" w:tplc="D33C21A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062A6C"/>
    <w:multiLevelType w:val="hybridMultilevel"/>
    <w:tmpl w:val="C84C8830"/>
    <w:lvl w:ilvl="0" w:tplc="D33C21AC">
      <w:start w:val="1"/>
      <w:numFmt w:val="lowerRoman"/>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15A334D9"/>
    <w:multiLevelType w:val="multilevel"/>
    <w:tmpl w:val="205E036A"/>
    <w:lvl w:ilvl="0">
      <w:start w:val="1"/>
      <w:numFmt w:val="lowerRoman"/>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15FA39A9"/>
    <w:multiLevelType w:val="hybridMultilevel"/>
    <w:tmpl w:val="6D62AC1E"/>
    <w:lvl w:ilvl="0" w:tplc="16C28106">
      <w:start w:val="1"/>
      <w:numFmt w:val="upperRoman"/>
      <w:lvlText w:val="TOM %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A668C0"/>
    <w:multiLevelType w:val="multilevel"/>
    <w:tmpl w:val="06F2B4AE"/>
    <w:lvl w:ilvl="0">
      <w:start w:val="1"/>
      <w:numFmt w:val="bullet"/>
      <w:pStyle w:val="Punktowanie"/>
      <w:lvlText w:val="–"/>
      <w:lvlJc w:val="left"/>
      <w:pPr>
        <w:tabs>
          <w:tab w:val="num" w:pos="1021"/>
        </w:tabs>
        <w:ind w:left="1021" w:hanging="312"/>
      </w:pPr>
      <w:rPr>
        <w:rFonts w:ascii="Arial" w:hAnsi="Arial" w:hint="default"/>
      </w:rPr>
    </w:lvl>
    <w:lvl w:ilvl="1">
      <w:start w:val="1"/>
      <w:numFmt w:val="bullet"/>
      <w:lvlText w:val=""/>
      <w:lvlJc w:val="left"/>
      <w:pPr>
        <w:tabs>
          <w:tab w:val="num" w:pos="1316"/>
        </w:tabs>
        <w:ind w:left="1316" w:hanging="360"/>
      </w:pPr>
      <w:rPr>
        <w:rFonts w:ascii="Wingdings" w:hAnsi="Wingdings" w:hint="default"/>
      </w:rPr>
    </w:lvl>
    <w:lvl w:ilvl="2">
      <w:start w:val="1"/>
      <w:numFmt w:val="bullet"/>
      <w:lvlText w:val=""/>
      <w:lvlJc w:val="left"/>
      <w:pPr>
        <w:tabs>
          <w:tab w:val="num" w:pos="1676"/>
        </w:tabs>
        <w:ind w:left="1676" w:hanging="360"/>
      </w:pPr>
      <w:rPr>
        <w:rFonts w:ascii="Wingdings" w:hAnsi="Wingdings" w:hint="default"/>
      </w:rPr>
    </w:lvl>
    <w:lvl w:ilvl="3">
      <w:start w:val="1"/>
      <w:numFmt w:val="bullet"/>
      <w:lvlText w:val=""/>
      <w:lvlJc w:val="left"/>
      <w:pPr>
        <w:tabs>
          <w:tab w:val="num" w:pos="2036"/>
        </w:tabs>
        <w:ind w:left="2036" w:hanging="360"/>
      </w:pPr>
      <w:rPr>
        <w:rFonts w:ascii="Symbol" w:hAnsi="Symbol" w:hint="default"/>
      </w:rPr>
    </w:lvl>
    <w:lvl w:ilvl="4">
      <w:start w:val="1"/>
      <w:numFmt w:val="bullet"/>
      <w:lvlText w:val=""/>
      <w:lvlJc w:val="left"/>
      <w:pPr>
        <w:tabs>
          <w:tab w:val="num" w:pos="2396"/>
        </w:tabs>
        <w:ind w:left="2396" w:hanging="360"/>
      </w:pPr>
      <w:rPr>
        <w:rFonts w:ascii="Symbol" w:hAnsi="Symbol" w:hint="default"/>
      </w:rPr>
    </w:lvl>
    <w:lvl w:ilvl="5">
      <w:start w:val="1"/>
      <w:numFmt w:val="bullet"/>
      <w:lvlText w:val=""/>
      <w:lvlJc w:val="left"/>
      <w:pPr>
        <w:tabs>
          <w:tab w:val="num" w:pos="2756"/>
        </w:tabs>
        <w:ind w:left="2756" w:hanging="360"/>
      </w:pPr>
      <w:rPr>
        <w:rFonts w:ascii="Wingdings" w:hAnsi="Wingdings" w:hint="default"/>
      </w:rPr>
    </w:lvl>
    <w:lvl w:ilvl="6">
      <w:numFmt w:val="none"/>
      <w:lvlText w:val=""/>
      <w:lvlJc w:val="left"/>
      <w:pPr>
        <w:tabs>
          <w:tab w:val="num" w:pos="360"/>
        </w:tabs>
      </w:pPr>
      <w:rPr>
        <w:rFonts w:cs="Times New Roman"/>
      </w:rPr>
    </w:lvl>
    <w:lvl w:ilvl="7">
      <w:start w:val="1"/>
      <w:numFmt w:val="bullet"/>
      <w:lvlText w:val=""/>
      <w:lvlJc w:val="left"/>
      <w:pPr>
        <w:tabs>
          <w:tab w:val="num" w:pos="3476"/>
        </w:tabs>
        <w:ind w:left="3476" w:hanging="360"/>
      </w:pPr>
      <w:rPr>
        <w:rFonts w:ascii="Symbol" w:hAnsi="Symbol" w:hint="default"/>
      </w:rPr>
    </w:lvl>
    <w:lvl w:ilvl="8">
      <w:start w:val="1"/>
      <w:numFmt w:val="bullet"/>
      <w:lvlText w:val=""/>
      <w:lvlJc w:val="left"/>
      <w:pPr>
        <w:tabs>
          <w:tab w:val="num" w:pos="3836"/>
        </w:tabs>
        <w:ind w:left="3836" w:hanging="360"/>
      </w:pPr>
      <w:rPr>
        <w:rFonts w:ascii="Symbol" w:hAnsi="Symbol" w:hint="default"/>
      </w:rPr>
    </w:lvl>
  </w:abstractNum>
  <w:abstractNum w:abstractNumId="22" w15:restartNumberingAfterBreak="0">
    <w:nsid w:val="19173943"/>
    <w:multiLevelType w:val="hybridMultilevel"/>
    <w:tmpl w:val="DA047EB6"/>
    <w:lvl w:ilvl="0" w:tplc="9EA0D69E">
      <w:start w:val="1"/>
      <w:numFmt w:val="decimal"/>
      <w:lvlText w:val="%1."/>
      <w:lvlJc w:val="left"/>
      <w:pPr>
        <w:ind w:left="1080" w:hanging="360"/>
      </w:pPr>
      <w:rPr>
        <w:rFonts w:hint="default"/>
        <w:i w:val="0"/>
        <w:color w:val="auto"/>
      </w:rPr>
    </w:lvl>
    <w:lvl w:ilvl="1" w:tplc="C254C75A">
      <w:numFmt w:val="bullet"/>
      <w:lvlText w:val="•"/>
      <w:lvlJc w:val="left"/>
      <w:pPr>
        <w:ind w:left="1800" w:hanging="360"/>
      </w:pPr>
      <w:rPr>
        <w:rFonts w:ascii="Arial" w:eastAsia="Times New Roman" w:hAnsi="Arial" w:cs="Arial" w:hint="default"/>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CED77D7"/>
    <w:multiLevelType w:val="hybridMultilevel"/>
    <w:tmpl w:val="876EE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230F69"/>
    <w:multiLevelType w:val="hybridMultilevel"/>
    <w:tmpl w:val="E0EC49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A57BEA"/>
    <w:multiLevelType w:val="hybridMultilevel"/>
    <w:tmpl w:val="36245E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1C3AFF"/>
    <w:multiLevelType w:val="hybridMultilevel"/>
    <w:tmpl w:val="60C044B2"/>
    <w:lvl w:ilvl="0" w:tplc="B2725606">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366653"/>
    <w:multiLevelType w:val="hybridMultilevel"/>
    <w:tmpl w:val="567AECEA"/>
    <w:lvl w:ilvl="0" w:tplc="72E66BAA">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FF194A"/>
    <w:multiLevelType w:val="hybridMultilevel"/>
    <w:tmpl w:val="C9BCD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49332A"/>
    <w:multiLevelType w:val="multilevel"/>
    <w:tmpl w:val="EFA42FFE"/>
    <w:lvl w:ilvl="0">
      <w:start w:val="1"/>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735"/>
        </w:tabs>
        <w:ind w:left="735" w:hanging="735"/>
      </w:pPr>
      <w:rPr>
        <w:rFonts w:cs="Times New Roman" w:hint="default"/>
      </w:rPr>
    </w:lvl>
    <w:lvl w:ilvl="2">
      <w:start w:val="3"/>
      <w:numFmt w:val="decimal"/>
      <w:lvlText w:val="%1.%2.%3"/>
      <w:lvlJc w:val="left"/>
      <w:pPr>
        <w:tabs>
          <w:tab w:val="num" w:pos="735"/>
        </w:tabs>
        <w:ind w:left="735" w:hanging="735"/>
      </w:pPr>
      <w:rPr>
        <w:rFonts w:cs="Times New Roman" w:hint="default"/>
      </w:rPr>
    </w:lvl>
    <w:lvl w:ilvl="3">
      <w:start w:val="7"/>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18C2274"/>
    <w:multiLevelType w:val="multilevel"/>
    <w:tmpl w:val="F4A2B468"/>
    <w:lvl w:ilvl="0">
      <w:start w:val="1"/>
      <w:numFmt w:val="decimal"/>
      <w:lvlText w:val="%1."/>
      <w:lvlJc w:val="left"/>
      <w:pPr>
        <w:ind w:left="443" w:hanging="360"/>
      </w:pPr>
      <w:rPr>
        <w:rFonts w:hint="default"/>
      </w:rPr>
    </w:lvl>
    <w:lvl w:ilvl="1">
      <w:start w:val="1"/>
      <w:numFmt w:val="decimal"/>
      <w:lvlText w:val="%1.%2."/>
      <w:lvlJc w:val="left"/>
      <w:pPr>
        <w:ind w:left="875" w:hanging="432"/>
      </w:pPr>
      <w:rPr>
        <w:rFonts w:hint="default"/>
        <w:b/>
      </w:rPr>
    </w:lvl>
    <w:lvl w:ilvl="2">
      <w:start w:val="1"/>
      <w:numFmt w:val="lowerRoman"/>
      <w:lvlText w:val="(%3)"/>
      <w:lvlJc w:val="left"/>
      <w:pPr>
        <w:ind w:left="1307" w:hanging="504"/>
      </w:pPr>
      <w:rPr>
        <w:rFonts w:hint="default"/>
        <w:color w:val="auto"/>
      </w:rPr>
    </w:lvl>
    <w:lvl w:ilvl="3">
      <w:start w:val="1"/>
      <w:numFmt w:val="decimal"/>
      <w:lvlText w:val="%1.%2.%3.%4."/>
      <w:lvlJc w:val="left"/>
      <w:pPr>
        <w:ind w:left="1811" w:hanging="648"/>
      </w:pPr>
      <w:rPr>
        <w:rFonts w:hint="default"/>
      </w:rPr>
    </w:lvl>
    <w:lvl w:ilvl="4">
      <w:start w:val="1"/>
      <w:numFmt w:val="decimal"/>
      <w:lvlText w:val="%1.%2.%3.%4.%5."/>
      <w:lvlJc w:val="left"/>
      <w:pPr>
        <w:ind w:left="2315" w:hanging="792"/>
      </w:pPr>
      <w:rPr>
        <w:rFonts w:hint="default"/>
      </w:rPr>
    </w:lvl>
    <w:lvl w:ilvl="5">
      <w:start w:val="1"/>
      <w:numFmt w:val="decimal"/>
      <w:lvlText w:val="%1.%2.%3.%4.%5.%6."/>
      <w:lvlJc w:val="left"/>
      <w:pPr>
        <w:ind w:left="2819" w:hanging="936"/>
      </w:pPr>
      <w:rPr>
        <w:rFonts w:hint="default"/>
      </w:rPr>
    </w:lvl>
    <w:lvl w:ilvl="6">
      <w:start w:val="1"/>
      <w:numFmt w:val="decimal"/>
      <w:lvlText w:val="%1.%2.%3.%4.%5.%6.%7."/>
      <w:lvlJc w:val="left"/>
      <w:pPr>
        <w:ind w:left="3323" w:hanging="1080"/>
      </w:pPr>
      <w:rPr>
        <w:rFonts w:hint="default"/>
      </w:rPr>
    </w:lvl>
    <w:lvl w:ilvl="7">
      <w:start w:val="1"/>
      <w:numFmt w:val="decimal"/>
      <w:lvlText w:val="%1.%2.%3.%4.%5.%6.%7.%8."/>
      <w:lvlJc w:val="left"/>
      <w:pPr>
        <w:ind w:left="3827" w:hanging="1224"/>
      </w:pPr>
      <w:rPr>
        <w:rFonts w:hint="default"/>
      </w:rPr>
    </w:lvl>
    <w:lvl w:ilvl="8">
      <w:start w:val="1"/>
      <w:numFmt w:val="decimal"/>
      <w:lvlText w:val="%1.%2.%3.%4.%5.%6.%7.%8.%9."/>
      <w:lvlJc w:val="left"/>
      <w:pPr>
        <w:ind w:left="4403" w:hanging="1440"/>
      </w:pPr>
      <w:rPr>
        <w:rFonts w:hint="default"/>
      </w:rPr>
    </w:lvl>
  </w:abstractNum>
  <w:abstractNum w:abstractNumId="31" w15:restartNumberingAfterBreak="0">
    <w:nsid w:val="2226400E"/>
    <w:multiLevelType w:val="hybridMultilevel"/>
    <w:tmpl w:val="CC2EA8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761135"/>
    <w:multiLevelType w:val="hybridMultilevel"/>
    <w:tmpl w:val="217C1E90"/>
    <w:lvl w:ilvl="0" w:tplc="EF5A12C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CE4F8B"/>
    <w:multiLevelType w:val="hybridMultilevel"/>
    <w:tmpl w:val="78ACE84C"/>
    <w:lvl w:ilvl="0" w:tplc="36F6D528">
      <w:start w:val="1"/>
      <w:numFmt w:val="low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353425"/>
    <w:multiLevelType w:val="hybridMultilevel"/>
    <w:tmpl w:val="AE9C0D56"/>
    <w:lvl w:ilvl="0" w:tplc="21BC84BA">
      <w:start w:val="1"/>
      <w:numFmt w:val="bullet"/>
      <w:lvlText w:val=""/>
      <w:lvlJc w:val="left"/>
      <w:pPr>
        <w:ind w:left="720" w:hanging="360"/>
      </w:pPr>
      <w:rPr>
        <w:rFonts w:ascii="Symbol" w:hAnsi="Symbol" w:cs="Symbol" w:hint="default"/>
      </w:rPr>
    </w:lvl>
    <w:lvl w:ilvl="1" w:tplc="6F8CA87E">
      <w:start w:val="1"/>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15:restartNumberingAfterBreak="0">
    <w:nsid w:val="24D66444"/>
    <w:multiLevelType w:val="hybridMultilevel"/>
    <w:tmpl w:val="BD82A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3C2993"/>
    <w:multiLevelType w:val="multilevel"/>
    <w:tmpl w:val="D82A50F8"/>
    <w:lvl w:ilvl="0">
      <w:start w:val="1"/>
      <w:numFmt w:val="decimal"/>
      <w:lvlText w:val="%1."/>
      <w:lvlJc w:val="left"/>
      <w:pPr>
        <w:tabs>
          <w:tab w:val="num" w:pos="720"/>
        </w:tabs>
        <w:ind w:left="720" w:hanging="720"/>
      </w:pPr>
      <w:rPr>
        <w:i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7" w15:restartNumberingAfterBreak="0">
    <w:nsid w:val="25D342B7"/>
    <w:multiLevelType w:val="hybridMultilevel"/>
    <w:tmpl w:val="4C48B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7F63A5"/>
    <w:multiLevelType w:val="multilevel"/>
    <w:tmpl w:val="16948B12"/>
    <w:lvl w:ilvl="0">
      <w:start w:val="1"/>
      <w:numFmt w:val="decimal"/>
      <w:lvlText w:val="%1."/>
      <w:lvlJc w:val="left"/>
      <w:pPr>
        <w:tabs>
          <w:tab w:val="num" w:pos="720"/>
        </w:tabs>
        <w:ind w:left="720" w:hanging="720"/>
      </w:pPr>
      <w:rPr>
        <w:i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i w:val="0"/>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9" w15:restartNumberingAfterBreak="0">
    <w:nsid w:val="286262A2"/>
    <w:multiLevelType w:val="hybridMultilevel"/>
    <w:tmpl w:val="E24077A2"/>
    <w:lvl w:ilvl="0" w:tplc="FFE8F87E">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8805D5"/>
    <w:multiLevelType w:val="hybridMultilevel"/>
    <w:tmpl w:val="B7C69BD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2B284A16"/>
    <w:multiLevelType w:val="hybridMultilevel"/>
    <w:tmpl w:val="4A844196"/>
    <w:lvl w:ilvl="0" w:tplc="0415001B">
      <w:start w:val="1"/>
      <w:numFmt w:val="lowerRoman"/>
      <w:lvlText w:val="%1."/>
      <w:lvlJc w:val="right"/>
      <w:pPr>
        <w:ind w:left="1429" w:hanging="360"/>
      </w:pPr>
    </w:lvl>
    <w:lvl w:ilvl="1" w:tplc="04150019">
      <w:start w:val="1"/>
      <w:numFmt w:val="lowerLetter"/>
      <w:lvlText w:val="%2."/>
      <w:lvlJc w:val="left"/>
      <w:pPr>
        <w:ind w:left="2149" w:hanging="360"/>
      </w:pPr>
    </w:lvl>
    <w:lvl w:ilvl="2" w:tplc="46848856">
      <w:start w:val="1"/>
      <w:numFmt w:val="lowerRoman"/>
      <w:lvlText w:val="(%3)"/>
      <w:lvlJc w:val="right"/>
      <w:pPr>
        <w:ind w:left="2869" w:hanging="180"/>
      </w:pPr>
      <w:rPr>
        <w:rFonts w:ascii="Arial" w:eastAsia="Times New Roman" w:hAnsi="Arial" w:cs="Arial"/>
      </w:rPr>
    </w:lvl>
    <w:lvl w:ilvl="3" w:tplc="9F7CE03C">
      <w:start w:val="1"/>
      <w:numFmt w:val="lowerLetter"/>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2BA62C69"/>
    <w:multiLevelType w:val="hybridMultilevel"/>
    <w:tmpl w:val="AECC6420"/>
    <w:lvl w:ilvl="0" w:tplc="286E5EA8">
      <w:start w:val="1"/>
      <w:numFmt w:val="decimal"/>
      <w:lvlText w:val="%1)"/>
      <w:lvlJc w:val="left"/>
      <w:pPr>
        <w:ind w:left="720" w:hanging="360"/>
      </w:pPr>
      <w:rPr>
        <w:rFonts w:hint="default"/>
        <w:i/>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F471C4"/>
    <w:multiLevelType w:val="hybridMultilevel"/>
    <w:tmpl w:val="64464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060383"/>
    <w:multiLevelType w:val="hybridMultilevel"/>
    <w:tmpl w:val="2810474E"/>
    <w:lvl w:ilvl="0" w:tplc="50122512">
      <w:start w:val="1"/>
      <w:numFmt w:val="decimal"/>
      <w:lvlText w:val="%1."/>
      <w:lvlJc w:val="left"/>
      <w:pPr>
        <w:ind w:left="6031" w:hanging="360"/>
      </w:pPr>
      <w:rPr>
        <w:i w:val="0"/>
        <w:color w:val="auto"/>
      </w:rPr>
    </w:lvl>
    <w:lvl w:ilvl="1" w:tplc="6C4AB636">
      <w:start w:val="1"/>
      <w:numFmt w:val="lowerLetter"/>
      <w:lvlText w:val="%2)"/>
      <w:lvlJc w:val="left"/>
      <w:pPr>
        <w:ind w:left="6751" w:hanging="360"/>
      </w:pPr>
      <w:rPr>
        <w:rFonts w:hint="default"/>
      </w:rPr>
    </w:lvl>
    <w:lvl w:ilvl="2" w:tplc="04150017">
      <w:start w:val="1"/>
      <w:numFmt w:val="lowerLetter"/>
      <w:lvlText w:val="%3)"/>
      <w:lvlJc w:val="left"/>
      <w:pPr>
        <w:ind w:left="8658" w:hanging="435"/>
      </w:pPr>
      <w:rPr>
        <w:rFonts w:hint="default"/>
      </w:rPr>
    </w:lvl>
    <w:lvl w:ilvl="3" w:tplc="CE8209C0">
      <w:start w:val="1"/>
      <w:numFmt w:val="decimal"/>
      <w:lvlText w:val="%4)"/>
      <w:lvlJc w:val="left"/>
      <w:pPr>
        <w:ind w:left="8191" w:hanging="360"/>
      </w:pPr>
      <w:rPr>
        <w:rFonts w:hint="default"/>
      </w:r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45" w15:restartNumberingAfterBreak="0">
    <w:nsid w:val="2E5951CC"/>
    <w:multiLevelType w:val="hybridMultilevel"/>
    <w:tmpl w:val="D98A08AA"/>
    <w:lvl w:ilvl="0" w:tplc="6614A3A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15:restartNumberingAfterBreak="0">
    <w:nsid w:val="2E746298"/>
    <w:multiLevelType w:val="hybridMultilevel"/>
    <w:tmpl w:val="37F4E71A"/>
    <w:lvl w:ilvl="0" w:tplc="50BCAABA">
      <w:start w:val="1"/>
      <w:numFmt w:val="decimal"/>
      <w:pStyle w:val="listawypunktowana"/>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2F691513"/>
    <w:multiLevelType w:val="hybridMultilevel"/>
    <w:tmpl w:val="671638BC"/>
    <w:lvl w:ilvl="0" w:tplc="D33C21AC">
      <w:start w:val="1"/>
      <w:numFmt w:val="low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301E3DF8"/>
    <w:multiLevelType w:val="hybridMultilevel"/>
    <w:tmpl w:val="C38A26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641FFB"/>
    <w:multiLevelType w:val="hybridMultilevel"/>
    <w:tmpl w:val="2320D88A"/>
    <w:lvl w:ilvl="0" w:tplc="04150017">
      <w:start w:val="1"/>
      <w:numFmt w:val="lowerLetter"/>
      <w:lvlText w:val="%1)"/>
      <w:lvlJc w:val="left"/>
      <w:pPr>
        <w:ind w:left="720" w:hanging="360"/>
      </w:pPr>
      <w:rPr>
        <w:rFonts w:hint="default"/>
      </w:rPr>
    </w:lvl>
    <w:lvl w:ilvl="1" w:tplc="87C883FE">
      <w:start w:val="3"/>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0" w15:restartNumberingAfterBreak="0">
    <w:nsid w:val="313D3D1A"/>
    <w:multiLevelType w:val="hybridMultilevel"/>
    <w:tmpl w:val="87C06640"/>
    <w:lvl w:ilvl="0" w:tplc="6F8CA87E">
      <w:start w:val="1"/>
      <w:numFmt w:val="lowerLetter"/>
      <w:lvlText w:val="%1)"/>
      <w:lvlJc w:val="left"/>
      <w:pPr>
        <w:tabs>
          <w:tab w:val="num" w:pos="1860"/>
        </w:tabs>
        <w:ind w:left="18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33480C78"/>
    <w:multiLevelType w:val="hybridMultilevel"/>
    <w:tmpl w:val="F43E9A14"/>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2" w15:restartNumberingAfterBreak="0">
    <w:nsid w:val="342A6B61"/>
    <w:multiLevelType w:val="hybridMultilevel"/>
    <w:tmpl w:val="926CCE90"/>
    <w:lvl w:ilvl="0" w:tplc="6FC2D512">
      <w:start w:val="1"/>
      <w:numFmt w:val="upperRoman"/>
      <w:lvlText w:val="%1."/>
      <w:lvlJc w:val="left"/>
      <w:pPr>
        <w:tabs>
          <w:tab w:val="num" w:pos="1080"/>
        </w:tabs>
        <w:ind w:left="1080" w:hanging="72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342F3A04"/>
    <w:multiLevelType w:val="hybridMultilevel"/>
    <w:tmpl w:val="259638FA"/>
    <w:lvl w:ilvl="0" w:tplc="400089A6">
      <w:start w:val="1"/>
      <w:numFmt w:val="bullet"/>
      <w:pStyle w:val="listawypunktowanaKR"/>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348B7568"/>
    <w:multiLevelType w:val="hybridMultilevel"/>
    <w:tmpl w:val="E9EED8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6371E51"/>
    <w:multiLevelType w:val="hybridMultilevel"/>
    <w:tmpl w:val="B94E75E0"/>
    <w:lvl w:ilvl="0" w:tplc="775C8BF2">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37404655"/>
    <w:multiLevelType w:val="hybridMultilevel"/>
    <w:tmpl w:val="0204B1F8"/>
    <w:lvl w:ilvl="0" w:tplc="80A82B56">
      <w:start w:val="1"/>
      <w:numFmt w:val="lowerLetter"/>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83623C"/>
    <w:multiLevelType w:val="hybridMultilevel"/>
    <w:tmpl w:val="E124D55E"/>
    <w:lvl w:ilvl="0" w:tplc="6A501138">
      <w:start w:val="1"/>
      <w:numFmt w:val="lowerLetter"/>
      <w:lvlText w:val="%1)"/>
      <w:lvlJc w:val="left"/>
      <w:pPr>
        <w:tabs>
          <w:tab w:val="num" w:pos="1860"/>
        </w:tabs>
        <w:ind w:left="1860" w:hanging="360"/>
      </w:pPr>
      <w:rPr>
        <w:rFonts w:hint="default"/>
      </w:rPr>
    </w:lvl>
    <w:lvl w:ilvl="1" w:tplc="04150019" w:tentative="1">
      <w:start w:val="1"/>
      <w:numFmt w:val="lowerLetter"/>
      <w:lvlText w:val="%2."/>
      <w:lvlJc w:val="left"/>
      <w:pPr>
        <w:tabs>
          <w:tab w:val="num" w:pos="2580"/>
        </w:tabs>
        <w:ind w:left="2580" w:hanging="360"/>
      </w:pPr>
    </w:lvl>
    <w:lvl w:ilvl="2" w:tplc="0415001B" w:tentative="1">
      <w:start w:val="1"/>
      <w:numFmt w:val="lowerRoman"/>
      <w:lvlText w:val="%3."/>
      <w:lvlJc w:val="right"/>
      <w:pPr>
        <w:tabs>
          <w:tab w:val="num" w:pos="3300"/>
        </w:tabs>
        <w:ind w:left="3300" w:hanging="180"/>
      </w:pPr>
    </w:lvl>
    <w:lvl w:ilvl="3" w:tplc="0415000F" w:tentative="1">
      <w:start w:val="1"/>
      <w:numFmt w:val="decimal"/>
      <w:lvlText w:val="%4."/>
      <w:lvlJc w:val="left"/>
      <w:pPr>
        <w:tabs>
          <w:tab w:val="num" w:pos="4020"/>
        </w:tabs>
        <w:ind w:left="4020" w:hanging="360"/>
      </w:pPr>
    </w:lvl>
    <w:lvl w:ilvl="4" w:tplc="04150019" w:tentative="1">
      <w:start w:val="1"/>
      <w:numFmt w:val="lowerLetter"/>
      <w:lvlText w:val="%5."/>
      <w:lvlJc w:val="left"/>
      <w:pPr>
        <w:tabs>
          <w:tab w:val="num" w:pos="4740"/>
        </w:tabs>
        <w:ind w:left="4740" w:hanging="360"/>
      </w:pPr>
    </w:lvl>
    <w:lvl w:ilvl="5" w:tplc="0415001B" w:tentative="1">
      <w:start w:val="1"/>
      <w:numFmt w:val="lowerRoman"/>
      <w:lvlText w:val="%6."/>
      <w:lvlJc w:val="right"/>
      <w:pPr>
        <w:tabs>
          <w:tab w:val="num" w:pos="5460"/>
        </w:tabs>
        <w:ind w:left="5460" w:hanging="180"/>
      </w:pPr>
    </w:lvl>
    <w:lvl w:ilvl="6" w:tplc="0415000F" w:tentative="1">
      <w:start w:val="1"/>
      <w:numFmt w:val="decimal"/>
      <w:lvlText w:val="%7."/>
      <w:lvlJc w:val="left"/>
      <w:pPr>
        <w:tabs>
          <w:tab w:val="num" w:pos="6180"/>
        </w:tabs>
        <w:ind w:left="6180" w:hanging="360"/>
      </w:pPr>
    </w:lvl>
    <w:lvl w:ilvl="7" w:tplc="04150019" w:tentative="1">
      <w:start w:val="1"/>
      <w:numFmt w:val="lowerLetter"/>
      <w:lvlText w:val="%8."/>
      <w:lvlJc w:val="left"/>
      <w:pPr>
        <w:tabs>
          <w:tab w:val="num" w:pos="6900"/>
        </w:tabs>
        <w:ind w:left="6900" w:hanging="360"/>
      </w:pPr>
    </w:lvl>
    <w:lvl w:ilvl="8" w:tplc="0415001B" w:tentative="1">
      <w:start w:val="1"/>
      <w:numFmt w:val="lowerRoman"/>
      <w:lvlText w:val="%9."/>
      <w:lvlJc w:val="right"/>
      <w:pPr>
        <w:tabs>
          <w:tab w:val="num" w:pos="7620"/>
        </w:tabs>
        <w:ind w:left="7620" w:hanging="180"/>
      </w:pPr>
    </w:lvl>
  </w:abstractNum>
  <w:abstractNum w:abstractNumId="58" w15:restartNumberingAfterBreak="0">
    <w:nsid w:val="389D1212"/>
    <w:multiLevelType w:val="hybridMultilevel"/>
    <w:tmpl w:val="D79026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FF1FF9"/>
    <w:multiLevelType w:val="hybridMultilevel"/>
    <w:tmpl w:val="AEC41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B85FC0"/>
    <w:multiLevelType w:val="multilevel"/>
    <w:tmpl w:val="11DC7D96"/>
    <w:lvl w:ilvl="0">
      <w:start w:val="1"/>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4"/>
      <w:numFmt w:val="decimal"/>
      <w:lvlText w:val="%1.%2.%3"/>
      <w:lvlJc w:val="left"/>
      <w:pPr>
        <w:tabs>
          <w:tab w:val="num" w:pos="1440"/>
        </w:tabs>
        <w:ind w:left="1440" w:hanging="1440"/>
      </w:pPr>
      <w:rPr>
        <w:rFonts w:cs="Times New Roman" w:hint="default"/>
      </w:rPr>
    </w:lvl>
    <w:lvl w:ilvl="3">
      <w:start w:val="6"/>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3BFC67B2"/>
    <w:multiLevelType w:val="hybridMultilevel"/>
    <w:tmpl w:val="931ABA94"/>
    <w:lvl w:ilvl="0" w:tplc="422CE94A">
      <w:start w:val="1"/>
      <w:numFmt w:val="lowerLetter"/>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3C472B21"/>
    <w:multiLevelType w:val="hybridMultilevel"/>
    <w:tmpl w:val="2E9C620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3CEB3EB1"/>
    <w:multiLevelType w:val="hybridMultilevel"/>
    <w:tmpl w:val="CA268D54"/>
    <w:lvl w:ilvl="0" w:tplc="D888872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4" w15:restartNumberingAfterBreak="0">
    <w:nsid w:val="3D7D2977"/>
    <w:multiLevelType w:val="hybridMultilevel"/>
    <w:tmpl w:val="C89ECE5E"/>
    <w:lvl w:ilvl="0" w:tplc="50122512">
      <w:start w:val="1"/>
      <w:numFmt w:val="decimal"/>
      <w:lvlText w:val="%1."/>
      <w:lvlJc w:val="left"/>
      <w:pPr>
        <w:ind w:left="6031" w:hanging="360"/>
      </w:pPr>
      <w:rPr>
        <w:i w:val="0"/>
        <w:color w:val="auto"/>
      </w:rPr>
    </w:lvl>
    <w:lvl w:ilvl="1" w:tplc="6C4AB636">
      <w:start w:val="1"/>
      <w:numFmt w:val="lowerLetter"/>
      <w:lvlText w:val="%2)"/>
      <w:lvlJc w:val="left"/>
      <w:pPr>
        <w:ind w:left="6751" w:hanging="360"/>
      </w:pPr>
      <w:rPr>
        <w:rFonts w:hint="default"/>
      </w:rPr>
    </w:lvl>
    <w:lvl w:ilvl="2" w:tplc="04150017">
      <w:start w:val="1"/>
      <w:numFmt w:val="lowerLetter"/>
      <w:lvlText w:val="%3)"/>
      <w:lvlJc w:val="left"/>
      <w:pPr>
        <w:ind w:left="8658" w:hanging="435"/>
      </w:pPr>
      <w:rPr>
        <w:rFonts w:hint="default"/>
      </w:rPr>
    </w:lvl>
    <w:lvl w:ilvl="3" w:tplc="04150017">
      <w:start w:val="1"/>
      <w:numFmt w:val="lowerLetter"/>
      <w:lvlText w:val="%4)"/>
      <w:lvlJc w:val="left"/>
      <w:pPr>
        <w:ind w:left="8191" w:hanging="360"/>
      </w:pPr>
      <w:rPr>
        <w:rFonts w:hint="default"/>
      </w:r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65" w15:restartNumberingAfterBreak="0">
    <w:nsid w:val="3DCF6AB5"/>
    <w:multiLevelType w:val="hybridMultilevel"/>
    <w:tmpl w:val="E5C43F1A"/>
    <w:lvl w:ilvl="0" w:tplc="D240880C">
      <w:start w:val="1"/>
      <w:numFmt w:val="lowerRoman"/>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6" w15:restartNumberingAfterBreak="0">
    <w:nsid w:val="3DD859A5"/>
    <w:multiLevelType w:val="hybridMultilevel"/>
    <w:tmpl w:val="A67ED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9F0C1B"/>
    <w:multiLevelType w:val="hybridMultilevel"/>
    <w:tmpl w:val="30360192"/>
    <w:lvl w:ilvl="0" w:tplc="04150017">
      <w:start w:val="1"/>
      <w:numFmt w:val="lowerLetter"/>
      <w:lvlText w:val="%1)"/>
      <w:lvlJc w:val="left"/>
      <w:pPr>
        <w:ind w:left="720" w:hanging="360"/>
      </w:pPr>
      <w:rPr>
        <w:rFonts w:hint="default"/>
      </w:rPr>
    </w:lvl>
    <w:lvl w:ilvl="1" w:tplc="7CFEBD56">
      <w:start w:val="1"/>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8" w15:restartNumberingAfterBreak="0">
    <w:nsid w:val="416E5702"/>
    <w:multiLevelType w:val="hybridMultilevel"/>
    <w:tmpl w:val="97D68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D951BA"/>
    <w:multiLevelType w:val="hybridMultilevel"/>
    <w:tmpl w:val="11B21FA4"/>
    <w:lvl w:ilvl="0" w:tplc="08B678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2853125"/>
    <w:multiLevelType w:val="hybridMultilevel"/>
    <w:tmpl w:val="7AA6A1FE"/>
    <w:lvl w:ilvl="0" w:tplc="8C74A5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3B41E7F"/>
    <w:multiLevelType w:val="hybridMultilevel"/>
    <w:tmpl w:val="63F8ABE8"/>
    <w:lvl w:ilvl="0" w:tplc="50122512">
      <w:start w:val="1"/>
      <w:numFmt w:val="decimal"/>
      <w:pStyle w:val="1punkt"/>
      <w:lvlText w:val="%1."/>
      <w:lvlJc w:val="left"/>
      <w:pPr>
        <w:ind w:left="6031" w:hanging="360"/>
      </w:pPr>
      <w:rPr>
        <w:i w:val="0"/>
        <w:color w:val="auto"/>
      </w:rPr>
    </w:lvl>
    <w:lvl w:ilvl="1" w:tplc="6C4AB636">
      <w:start w:val="1"/>
      <w:numFmt w:val="lowerLetter"/>
      <w:lvlText w:val="%2)"/>
      <w:lvlJc w:val="left"/>
      <w:pPr>
        <w:ind w:left="6751" w:hanging="360"/>
      </w:pPr>
      <w:rPr>
        <w:rFonts w:hint="default"/>
      </w:rPr>
    </w:lvl>
    <w:lvl w:ilvl="2" w:tplc="04150017">
      <w:start w:val="1"/>
      <w:numFmt w:val="lowerLetter"/>
      <w:lvlText w:val="%3)"/>
      <w:lvlJc w:val="left"/>
      <w:pPr>
        <w:ind w:left="8658" w:hanging="435"/>
      </w:pPr>
      <w:rPr>
        <w:rFonts w:hint="default"/>
      </w:r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72" w15:restartNumberingAfterBreak="0">
    <w:nsid w:val="43C17BA1"/>
    <w:multiLevelType w:val="hybridMultilevel"/>
    <w:tmpl w:val="684EF10A"/>
    <w:lvl w:ilvl="0" w:tplc="D33C21A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581DD1"/>
    <w:multiLevelType w:val="multilevel"/>
    <w:tmpl w:val="3DC62024"/>
    <w:lvl w:ilvl="0">
      <w:start w:val="1"/>
      <w:numFmt w:val="lowerLetter"/>
      <w:lvlText w:val="%1)"/>
      <w:lvlJc w:val="left"/>
      <w:pPr>
        <w:tabs>
          <w:tab w:val="num" w:pos="720"/>
        </w:tabs>
        <w:ind w:left="720" w:hanging="720"/>
      </w:pPr>
      <w:rPr>
        <w:i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4" w15:restartNumberingAfterBreak="0">
    <w:nsid w:val="46B25AD1"/>
    <w:multiLevelType w:val="hybridMultilevel"/>
    <w:tmpl w:val="78E20EAE"/>
    <w:lvl w:ilvl="0" w:tplc="6A501138">
      <w:start w:val="1"/>
      <w:numFmt w:val="lowerLetter"/>
      <w:lvlText w:val="%1)"/>
      <w:lvlJc w:val="left"/>
      <w:pPr>
        <w:tabs>
          <w:tab w:val="num" w:pos="1860"/>
        </w:tabs>
        <w:ind w:left="18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73B6BA3"/>
    <w:multiLevelType w:val="hybridMultilevel"/>
    <w:tmpl w:val="44DE4700"/>
    <w:lvl w:ilvl="0" w:tplc="04150017">
      <w:start w:val="1"/>
      <w:numFmt w:val="lowerLetter"/>
      <w:lvlText w:val="%1)"/>
      <w:lvlJc w:val="left"/>
      <w:pPr>
        <w:ind w:left="6031" w:hanging="360"/>
      </w:pPr>
      <w:rPr>
        <w:i w:val="0"/>
        <w:color w:val="auto"/>
      </w:rPr>
    </w:lvl>
    <w:lvl w:ilvl="1" w:tplc="B0EA7130">
      <w:start w:val="1"/>
      <w:numFmt w:val="lowerLetter"/>
      <w:lvlText w:val="%2)"/>
      <w:lvlJc w:val="left"/>
      <w:pPr>
        <w:ind w:left="6751" w:hanging="360"/>
      </w:pPr>
      <w:rPr>
        <w:rFonts w:hint="default"/>
      </w:r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76" w15:restartNumberingAfterBreak="0">
    <w:nsid w:val="47710FA5"/>
    <w:multiLevelType w:val="hybridMultilevel"/>
    <w:tmpl w:val="A3405CC4"/>
    <w:lvl w:ilvl="0" w:tplc="08B678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7BD52E0"/>
    <w:multiLevelType w:val="hybridMultilevel"/>
    <w:tmpl w:val="90464D1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47D86081"/>
    <w:multiLevelType w:val="hybridMultilevel"/>
    <w:tmpl w:val="A8BEF8A8"/>
    <w:lvl w:ilvl="0" w:tplc="D240880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185535"/>
    <w:multiLevelType w:val="hybridMultilevel"/>
    <w:tmpl w:val="587E69CC"/>
    <w:lvl w:ilvl="0" w:tplc="1520E686">
      <w:start w:val="6"/>
      <w:numFmt w:val="decimal"/>
      <w:lvlText w:val="%1."/>
      <w:lvlJc w:val="left"/>
      <w:pPr>
        <w:ind w:left="7651"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30777E"/>
    <w:multiLevelType w:val="hybridMultilevel"/>
    <w:tmpl w:val="7E40FCBA"/>
    <w:lvl w:ilvl="0" w:tplc="D240880C">
      <w:start w:val="1"/>
      <w:numFmt w:val="lowerRoman"/>
      <w:lvlText w:val="(%1)"/>
      <w:lvlJc w:val="left"/>
      <w:pPr>
        <w:ind w:left="2880" w:hanging="360"/>
      </w:pPr>
      <w:rPr>
        <w:rFonts w:hint="default"/>
      </w:rPr>
    </w:lvl>
    <w:lvl w:ilvl="1" w:tplc="08307C2C">
      <w:start w:val="1"/>
      <w:numFmt w:val="lowerLetter"/>
      <w:lvlText w:val="(%2)"/>
      <w:lvlJc w:val="left"/>
      <w:pPr>
        <w:ind w:left="3600" w:hanging="360"/>
      </w:pPr>
      <w:rPr>
        <w:rFonts w:hint="default"/>
      </w:r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1" w15:restartNumberingAfterBreak="0">
    <w:nsid w:val="4A8D3922"/>
    <w:multiLevelType w:val="hybridMultilevel"/>
    <w:tmpl w:val="6DA48460"/>
    <w:lvl w:ilvl="0" w:tplc="E9B673AE">
      <w:start w:val="1"/>
      <w:numFmt w:val="lowerLetter"/>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2" w15:restartNumberingAfterBreak="0">
    <w:nsid w:val="4D56304B"/>
    <w:multiLevelType w:val="hybridMultilevel"/>
    <w:tmpl w:val="0544635A"/>
    <w:lvl w:ilvl="0" w:tplc="48CC371A">
      <w:start w:val="1"/>
      <w:numFmt w:val="decimal"/>
      <w:pStyle w:val="1"/>
      <w:lvlText w:val="%1)"/>
      <w:lvlJc w:val="left"/>
      <w:pPr>
        <w:ind w:left="1077" w:hanging="360"/>
      </w:pPr>
      <w:rPr>
        <w:rFonts w:cs="Times New Roman"/>
        <w:color w:val="auto"/>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83" w15:restartNumberingAfterBreak="0">
    <w:nsid w:val="4E136403"/>
    <w:multiLevelType w:val="hybridMultilevel"/>
    <w:tmpl w:val="2CECAE12"/>
    <w:lvl w:ilvl="0" w:tplc="D33C21AC">
      <w:start w:val="1"/>
      <w:numFmt w:val="lowerRoman"/>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4EF55F57"/>
    <w:multiLevelType w:val="hybridMultilevel"/>
    <w:tmpl w:val="A34C0C90"/>
    <w:lvl w:ilvl="0" w:tplc="04150017">
      <w:start w:val="1"/>
      <w:numFmt w:val="lowerLetter"/>
      <w:lvlText w:val="%1)"/>
      <w:lvlJc w:val="left"/>
      <w:pPr>
        <w:ind w:left="1419" w:hanging="360"/>
      </w:pPr>
    </w:lvl>
    <w:lvl w:ilvl="1" w:tplc="5E72BE66">
      <w:start w:val="1"/>
      <w:numFmt w:val="decimal"/>
      <w:lvlText w:val="%2)"/>
      <w:lvlJc w:val="left"/>
      <w:pPr>
        <w:ind w:left="2139" w:hanging="360"/>
      </w:pPr>
      <w:rPr>
        <w:rFonts w:hint="default"/>
      </w:rPr>
    </w:lvl>
    <w:lvl w:ilvl="2" w:tplc="04150017">
      <w:start w:val="1"/>
      <w:numFmt w:val="lowerLetter"/>
      <w:lvlText w:val="%3)"/>
      <w:lvlJc w:val="lef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85" w15:restartNumberingAfterBreak="0">
    <w:nsid w:val="500F06AA"/>
    <w:multiLevelType w:val="hybridMultilevel"/>
    <w:tmpl w:val="8A9A981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503D0377"/>
    <w:multiLevelType w:val="hybridMultilevel"/>
    <w:tmpl w:val="15108F8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15:restartNumberingAfterBreak="0">
    <w:nsid w:val="506D252B"/>
    <w:multiLevelType w:val="hybridMultilevel"/>
    <w:tmpl w:val="4E405690"/>
    <w:lvl w:ilvl="0" w:tplc="21BC84BA">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07D0700"/>
    <w:multiLevelType w:val="hybridMultilevel"/>
    <w:tmpl w:val="CEB6CA4C"/>
    <w:lvl w:ilvl="0" w:tplc="8C74A5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C0111C"/>
    <w:multiLevelType w:val="hybridMultilevel"/>
    <w:tmpl w:val="46801A4E"/>
    <w:lvl w:ilvl="0" w:tplc="D33C21A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1A27572"/>
    <w:multiLevelType w:val="hybridMultilevel"/>
    <w:tmpl w:val="8EC0E4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357123"/>
    <w:multiLevelType w:val="multilevel"/>
    <w:tmpl w:val="18885AB2"/>
    <w:lvl w:ilvl="0">
      <w:start w:val="1"/>
      <w:numFmt w:val="lowerLetter"/>
      <w:lvlText w:val="%1)"/>
      <w:lvlJc w:val="left"/>
      <w:pPr>
        <w:tabs>
          <w:tab w:val="num" w:pos="1428"/>
        </w:tabs>
        <w:ind w:left="1428" w:hanging="720"/>
      </w:pPr>
      <w:rPr>
        <w:rFonts w:ascii="Arial" w:eastAsia="Times New Roman" w:hAnsi="Arial" w:cs="Arial"/>
        <w:b w:val="0"/>
        <w:i w:val="0"/>
        <w:sz w:val="24"/>
      </w:rPr>
    </w:lvl>
    <w:lvl w:ilvl="1">
      <w:start w:val="1"/>
      <w:numFmt w:val="lowerRoman"/>
      <w:lvlText w:val="(%2)"/>
      <w:lvlJc w:val="left"/>
      <w:pPr>
        <w:tabs>
          <w:tab w:val="num" w:pos="2148"/>
        </w:tabs>
        <w:ind w:left="2148" w:hanging="720"/>
      </w:pPr>
      <w:rPr>
        <w:rFonts w:hint="default"/>
      </w:rPr>
    </w:lvl>
    <w:lvl w:ilvl="2">
      <w:start w:val="1"/>
      <w:numFmt w:val="decimal"/>
      <w:lvlText w:val="%3."/>
      <w:lvlJc w:val="left"/>
      <w:pPr>
        <w:tabs>
          <w:tab w:val="num" w:pos="2868"/>
        </w:tabs>
        <w:ind w:left="2868" w:hanging="720"/>
      </w:pPr>
      <w:rPr>
        <w:rFonts w:cs="Times New Roman"/>
      </w:rPr>
    </w:lvl>
    <w:lvl w:ilvl="3">
      <w:start w:val="1"/>
      <w:numFmt w:val="decimal"/>
      <w:lvlText w:val="%4."/>
      <w:lvlJc w:val="left"/>
      <w:pPr>
        <w:tabs>
          <w:tab w:val="num" w:pos="3588"/>
        </w:tabs>
        <w:ind w:left="3588" w:hanging="720"/>
      </w:pPr>
      <w:rPr>
        <w:rFonts w:cs="Times New Roman"/>
      </w:rPr>
    </w:lvl>
    <w:lvl w:ilvl="4">
      <w:start w:val="1"/>
      <w:numFmt w:val="decimal"/>
      <w:lvlText w:val="%5."/>
      <w:lvlJc w:val="left"/>
      <w:pPr>
        <w:tabs>
          <w:tab w:val="num" w:pos="4308"/>
        </w:tabs>
        <w:ind w:left="4308" w:hanging="720"/>
      </w:pPr>
      <w:rPr>
        <w:rFonts w:cs="Times New Roman"/>
      </w:rPr>
    </w:lvl>
    <w:lvl w:ilvl="5">
      <w:start w:val="1"/>
      <w:numFmt w:val="decimal"/>
      <w:lvlText w:val="%6."/>
      <w:lvlJc w:val="left"/>
      <w:pPr>
        <w:tabs>
          <w:tab w:val="num" w:pos="5028"/>
        </w:tabs>
        <w:ind w:left="5028" w:hanging="720"/>
      </w:pPr>
      <w:rPr>
        <w:rFonts w:cs="Times New Roman"/>
      </w:rPr>
    </w:lvl>
    <w:lvl w:ilvl="6">
      <w:start w:val="1"/>
      <w:numFmt w:val="decimal"/>
      <w:lvlText w:val="%7."/>
      <w:lvlJc w:val="left"/>
      <w:pPr>
        <w:tabs>
          <w:tab w:val="num" w:pos="5748"/>
        </w:tabs>
        <w:ind w:left="5748" w:hanging="720"/>
      </w:pPr>
      <w:rPr>
        <w:rFonts w:cs="Times New Roman"/>
      </w:rPr>
    </w:lvl>
    <w:lvl w:ilvl="7">
      <w:start w:val="1"/>
      <w:numFmt w:val="decimal"/>
      <w:lvlText w:val="%8."/>
      <w:lvlJc w:val="left"/>
      <w:pPr>
        <w:tabs>
          <w:tab w:val="num" w:pos="6468"/>
        </w:tabs>
        <w:ind w:left="6468" w:hanging="720"/>
      </w:pPr>
      <w:rPr>
        <w:rFonts w:cs="Times New Roman"/>
      </w:rPr>
    </w:lvl>
    <w:lvl w:ilvl="8">
      <w:start w:val="1"/>
      <w:numFmt w:val="decimal"/>
      <w:lvlText w:val="%9."/>
      <w:lvlJc w:val="left"/>
      <w:pPr>
        <w:tabs>
          <w:tab w:val="num" w:pos="7188"/>
        </w:tabs>
        <w:ind w:left="7188" w:hanging="720"/>
      </w:pPr>
      <w:rPr>
        <w:rFonts w:cs="Times New Roman"/>
      </w:rPr>
    </w:lvl>
  </w:abstractNum>
  <w:abstractNum w:abstractNumId="92" w15:restartNumberingAfterBreak="0">
    <w:nsid w:val="535C42AC"/>
    <w:multiLevelType w:val="hybridMultilevel"/>
    <w:tmpl w:val="01068582"/>
    <w:lvl w:ilvl="0" w:tplc="08B678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46272E3"/>
    <w:multiLevelType w:val="hybridMultilevel"/>
    <w:tmpl w:val="A51CA53A"/>
    <w:lvl w:ilvl="0" w:tplc="368877C4">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548120B5"/>
    <w:multiLevelType w:val="hybridMultilevel"/>
    <w:tmpl w:val="2E9C620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15:restartNumberingAfterBreak="0">
    <w:nsid w:val="5A220384"/>
    <w:multiLevelType w:val="hybridMultilevel"/>
    <w:tmpl w:val="15F269C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5AB52CAB"/>
    <w:multiLevelType w:val="hybridMultilevel"/>
    <w:tmpl w:val="9A6E099C"/>
    <w:lvl w:ilvl="0" w:tplc="04150017">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AC50C80"/>
    <w:multiLevelType w:val="hybridMultilevel"/>
    <w:tmpl w:val="8A2645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E2636E"/>
    <w:multiLevelType w:val="hybridMultilevel"/>
    <w:tmpl w:val="90BC04B4"/>
    <w:lvl w:ilvl="0" w:tplc="36F6D528">
      <w:start w:val="1"/>
      <w:numFmt w:val="lowerRoman"/>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5B145349"/>
    <w:multiLevelType w:val="hybridMultilevel"/>
    <w:tmpl w:val="B3C4F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B837CCE"/>
    <w:multiLevelType w:val="hybridMultilevel"/>
    <w:tmpl w:val="C3D698D4"/>
    <w:lvl w:ilvl="0" w:tplc="D240880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240880C">
      <w:start w:val="1"/>
      <w:numFmt w:val="lowerRoman"/>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C42261A"/>
    <w:multiLevelType w:val="hybridMultilevel"/>
    <w:tmpl w:val="DB7E186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15:restartNumberingAfterBreak="0">
    <w:nsid w:val="5C712204"/>
    <w:multiLevelType w:val="hybridMultilevel"/>
    <w:tmpl w:val="39BC61E2"/>
    <w:lvl w:ilvl="0" w:tplc="D240880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6C360C"/>
    <w:multiLevelType w:val="hybridMultilevel"/>
    <w:tmpl w:val="F3FE1610"/>
    <w:lvl w:ilvl="0" w:tplc="32BE269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DAE188">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EC86673"/>
    <w:multiLevelType w:val="hybridMultilevel"/>
    <w:tmpl w:val="257C6BD8"/>
    <w:lvl w:ilvl="0" w:tplc="D2465B0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602722"/>
    <w:multiLevelType w:val="hybridMultilevel"/>
    <w:tmpl w:val="A7ECB2CE"/>
    <w:lvl w:ilvl="0" w:tplc="461E78B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5FC71024"/>
    <w:multiLevelType w:val="hybridMultilevel"/>
    <w:tmpl w:val="C0FC2E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1262767"/>
    <w:multiLevelType w:val="hybridMultilevel"/>
    <w:tmpl w:val="95A8DBD0"/>
    <w:lvl w:ilvl="0" w:tplc="D33C21AC">
      <w:start w:val="1"/>
      <w:numFmt w:val="lowerRoman"/>
      <w:lvlText w:val="(%1)"/>
      <w:lvlJc w:val="left"/>
      <w:pPr>
        <w:ind w:left="2869"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16B19F1"/>
    <w:multiLevelType w:val="hybridMultilevel"/>
    <w:tmpl w:val="6B70118E"/>
    <w:lvl w:ilvl="0" w:tplc="50122512">
      <w:start w:val="1"/>
      <w:numFmt w:val="decimal"/>
      <w:lvlText w:val="%1."/>
      <w:lvlJc w:val="left"/>
      <w:pPr>
        <w:ind w:left="6031" w:hanging="360"/>
      </w:pPr>
      <w:rPr>
        <w:i w:val="0"/>
        <w:color w:val="auto"/>
      </w:rPr>
    </w:lvl>
    <w:lvl w:ilvl="1" w:tplc="B0EA7130">
      <w:start w:val="1"/>
      <w:numFmt w:val="lowerLetter"/>
      <w:lvlText w:val="%2)"/>
      <w:lvlJc w:val="left"/>
      <w:pPr>
        <w:ind w:left="6751" w:hanging="360"/>
      </w:pPr>
      <w:rPr>
        <w:rFonts w:hint="default"/>
      </w:r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109" w15:restartNumberingAfterBreak="0">
    <w:nsid w:val="63810E30"/>
    <w:multiLevelType w:val="hybridMultilevel"/>
    <w:tmpl w:val="D95AF116"/>
    <w:lvl w:ilvl="0" w:tplc="6F8CA87E">
      <w:start w:val="1"/>
      <w:numFmt w:val="lowerLetter"/>
      <w:lvlText w:val="%1)"/>
      <w:lvlJc w:val="left"/>
      <w:pPr>
        <w:tabs>
          <w:tab w:val="num" w:pos="1860"/>
        </w:tabs>
        <w:ind w:left="18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15:restartNumberingAfterBreak="0">
    <w:nsid w:val="64270298"/>
    <w:multiLevelType w:val="hybridMultilevel"/>
    <w:tmpl w:val="5D48F2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42B068B"/>
    <w:multiLevelType w:val="hybridMultilevel"/>
    <w:tmpl w:val="72D0EEEE"/>
    <w:lvl w:ilvl="0" w:tplc="D240880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4E02E11"/>
    <w:multiLevelType w:val="hybridMultilevel"/>
    <w:tmpl w:val="221E224C"/>
    <w:lvl w:ilvl="0" w:tplc="D33C21AC">
      <w:start w:val="1"/>
      <w:numFmt w:val="lowerRoman"/>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656C1B06"/>
    <w:multiLevelType w:val="hybridMultilevel"/>
    <w:tmpl w:val="F5382140"/>
    <w:lvl w:ilvl="0" w:tplc="D240880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6732038"/>
    <w:multiLevelType w:val="hybridMultilevel"/>
    <w:tmpl w:val="C84C8830"/>
    <w:lvl w:ilvl="0" w:tplc="D33C21AC">
      <w:start w:val="1"/>
      <w:numFmt w:val="lowerRoman"/>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5" w15:restartNumberingAfterBreak="0">
    <w:nsid w:val="67031D52"/>
    <w:multiLevelType w:val="hybridMultilevel"/>
    <w:tmpl w:val="1FC075AE"/>
    <w:lvl w:ilvl="0" w:tplc="04150017">
      <w:start w:val="1"/>
      <w:numFmt w:val="lowerLetter"/>
      <w:lvlText w:val="%1)"/>
      <w:lvlJc w:val="left"/>
      <w:pPr>
        <w:tabs>
          <w:tab w:val="num" w:pos="860"/>
        </w:tabs>
        <w:ind w:left="860" w:hanging="360"/>
      </w:pPr>
    </w:lvl>
    <w:lvl w:ilvl="1" w:tplc="04150019">
      <w:start w:val="1"/>
      <w:numFmt w:val="lowerLetter"/>
      <w:lvlText w:val="%2."/>
      <w:lvlJc w:val="left"/>
      <w:pPr>
        <w:tabs>
          <w:tab w:val="num" w:pos="1580"/>
        </w:tabs>
        <w:ind w:left="1580" w:hanging="360"/>
      </w:pPr>
    </w:lvl>
    <w:lvl w:ilvl="2" w:tplc="0415001B">
      <w:start w:val="1"/>
      <w:numFmt w:val="lowerRoman"/>
      <w:lvlText w:val="%3."/>
      <w:lvlJc w:val="right"/>
      <w:pPr>
        <w:tabs>
          <w:tab w:val="num" w:pos="2300"/>
        </w:tabs>
        <w:ind w:left="2300" w:hanging="180"/>
      </w:pPr>
    </w:lvl>
    <w:lvl w:ilvl="3" w:tplc="0415000F">
      <w:start w:val="1"/>
      <w:numFmt w:val="decimal"/>
      <w:lvlText w:val="%4."/>
      <w:lvlJc w:val="left"/>
      <w:pPr>
        <w:tabs>
          <w:tab w:val="num" w:pos="3020"/>
        </w:tabs>
        <w:ind w:left="3020" w:hanging="360"/>
      </w:pPr>
    </w:lvl>
    <w:lvl w:ilvl="4" w:tplc="04150019">
      <w:start w:val="1"/>
      <w:numFmt w:val="lowerLetter"/>
      <w:lvlText w:val="%5."/>
      <w:lvlJc w:val="left"/>
      <w:pPr>
        <w:tabs>
          <w:tab w:val="num" w:pos="3740"/>
        </w:tabs>
        <w:ind w:left="3740" w:hanging="360"/>
      </w:pPr>
    </w:lvl>
    <w:lvl w:ilvl="5" w:tplc="0415001B">
      <w:start w:val="1"/>
      <w:numFmt w:val="lowerRoman"/>
      <w:lvlText w:val="%6."/>
      <w:lvlJc w:val="right"/>
      <w:pPr>
        <w:tabs>
          <w:tab w:val="num" w:pos="4460"/>
        </w:tabs>
        <w:ind w:left="4460" w:hanging="180"/>
      </w:pPr>
    </w:lvl>
    <w:lvl w:ilvl="6" w:tplc="0415000F">
      <w:start w:val="1"/>
      <w:numFmt w:val="decimal"/>
      <w:lvlText w:val="%7."/>
      <w:lvlJc w:val="left"/>
      <w:pPr>
        <w:tabs>
          <w:tab w:val="num" w:pos="5180"/>
        </w:tabs>
        <w:ind w:left="5180" w:hanging="360"/>
      </w:pPr>
    </w:lvl>
    <w:lvl w:ilvl="7" w:tplc="04150019">
      <w:start w:val="1"/>
      <w:numFmt w:val="lowerLetter"/>
      <w:lvlText w:val="%8."/>
      <w:lvlJc w:val="left"/>
      <w:pPr>
        <w:tabs>
          <w:tab w:val="num" w:pos="5900"/>
        </w:tabs>
        <w:ind w:left="5900" w:hanging="360"/>
      </w:pPr>
    </w:lvl>
    <w:lvl w:ilvl="8" w:tplc="0415001B">
      <w:start w:val="1"/>
      <w:numFmt w:val="lowerRoman"/>
      <w:lvlText w:val="%9."/>
      <w:lvlJc w:val="right"/>
      <w:pPr>
        <w:tabs>
          <w:tab w:val="num" w:pos="6620"/>
        </w:tabs>
        <w:ind w:left="6620" w:hanging="180"/>
      </w:pPr>
    </w:lvl>
  </w:abstractNum>
  <w:abstractNum w:abstractNumId="116" w15:restartNumberingAfterBreak="0">
    <w:nsid w:val="67340123"/>
    <w:multiLevelType w:val="hybridMultilevel"/>
    <w:tmpl w:val="980EC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7BD01A4"/>
    <w:multiLevelType w:val="hybridMultilevel"/>
    <w:tmpl w:val="BDF0187C"/>
    <w:lvl w:ilvl="0" w:tplc="50122512">
      <w:start w:val="1"/>
      <w:numFmt w:val="decimal"/>
      <w:lvlText w:val="%1."/>
      <w:lvlJc w:val="left"/>
      <w:pPr>
        <w:ind w:left="6031" w:hanging="360"/>
      </w:pPr>
      <w:rPr>
        <w:i w:val="0"/>
        <w:color w:val="auto"/>
      </w:rPr>
    </w:lvl>
    <w:lvl w:ilvl="1" w:tplc="6C4AB636">
      <w:start w:val="1"/>
      <w:numFmt w:val="lowerLetter"/>
      <w:lvlText w:val="%2)"/>
      <w:lvlJc w:val="left"/>
      <w:pPr>
        <w:ind w:left="6751" w:hanging="360"/>
      </w:pPr>
      <w:rPr>
        <w:rFonts w:hint="default"/>
      </w:rPr>
    </w:lvl>
    <w:lvl w:ilvl="2" w:tplc="0415000F">
      <w:start w:val="1"/>
      <w:numFmt w:val="decimal"/>
      <w:lvlText w:val="%3."/>
      <w:lvlJc w:val="left"/>
      <w:pPr>
        <w:ind w:left="7726" w:hanging="435"/>
      </w:pPr>
      <w:rPr>
        <w:rFonts w:hint="default"/>
      </w:rPr>
    </w:lvl>
    <w:lvl w:ilvl="3" w:tplc="0415000F">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118" w15:restartNumberingAfterBreak="0">
    <w:nsid w:val="6A0E57D2"/>
    <w:multiLevelType w:val="hybridMultilevel"/>
    <w:tmpl w:val="D6CA8E80"/>
    <w:lvl w:ilvl="0" w:tplc="04150017">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AB734BF"/>
    <w:multiLevelType w:val="hybridMultilevel"/>
    <w:tmpl w:val="A4029214"/>
    <w:lvl w:ilvl="0" w:tplc="D33C21A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BA27054"/>
    <w:multiLevelType w:val="hybridMultilevel"/>
    <w:tmpl w:val="488A5372"/>
    <w:lvl w:ilvl="0" w:tplc="8C74A558">
      <w:start w:val="1"/>
      <w:numFmt w:val="lowerLetter"/>
      <w:lvlText w:val="%1)"/>
      <w:lvlJc w:val="left"/>
      <w:pPr>
        <w:ind w:left="1494" w:hanging="360"/>
      </w:pPr>
      <w:rPr>
        <w:rFonts w:cs="Times New Roman" w:hint="default"/>
        <w:color w:val="auto"/>
      </w:rPr>
    </w:lvl>
    <w:lvl w:ilvl="1" w:tplc="76680AEA">
      <w:start w:val="1"/>
      <w:numFmt w:val="lowerRoman"/>
      <w:lvlText w:val="(%2)"/>
      <w:lvlJc w:val="left"/>
      <w:pPr>
        <w:ind w:left="2574" w:hanging="72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1" w15:restartNumberingAfterBreak="0">
    <w:nsid w:val="6BA72750"/>
    <w:multiLevelType w:val="multilevel"/>
    <w:tmpl w:val="BDB66EC4"/>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2" w15:restartNumberingAfterBreak="0">
    <w:nsid w:val="6BA72F65"/>
    <w:multiLevelType w:val="hybridMultilevel"/>
    <w:tmpl w:val="4AD062EE"/>
    <w:lvl w:ilvl="0" w:tplc="DA50B3D6">
      <w:start w:val="1"/>
      <w:numFmt w:val="decimal"/>
      <w:pStyle w:val="a"/>
      <w:lvlText w:val="§ %1"/>
      <w:lvlJc w:val="center"/>
      <w:pPr>
        <w:ind w:left="720"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15:restartNumberingAfterBreak="0">
    <w:nsid w:val="6BF43FF1"/>
    <w:multiLevelType w:val="hybridMultilevel"/>
    <w:tmpl w:val="8500EE4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24" w15:restartNumberingAfterBreak="0">
    <w:nsid w:val="6DDD75B2"/>
    <w:multiLevelType w:val="hybridMultilevel"/>
    <w:tmpl w:val="B4E8B4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EBD1442"/>
    <w:multiLevelType w:val="hybridMultilevel"/>
    <w:tmpl w:val="102CD6AC"/>
    <w:lvl w:ilvl="0" w:tplc="D33C21AC">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6F7108D0"/>
    <w:multiLevelType w:val="hybridMultilevel"/>
    <w:tmpl w:val="F02A18DA"/>
    <w:lvl w:ilvl="0" w:tplc="D938D264">
      <w:start w:val="1"/>
      <w:numFmt w:val="decimal"/>
      <w:pStyle w:val="Punkt"/>
      <w:lvlText w:val="%1)"/>
      <w:lvlJc w:val="left"/>
      <w:pPr>
        <w:tabs>
          <w:tab w:val="num" w:pos="397"/>
        </w:tabs>
        <w:ind w:left="397" w:hanging="39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7" w15:restartNumberingAfterBreak="0">
    <w:nsid w:val="6FD04C4D"/>
    <w:multiLevelType w:val="hybridMultilevel"/>
    <w:tmpl w:val="D4C2B5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0431A72"/>
    <w:multiLevelType w:val="hybridMultilevel"/>
    <w:tmpl w:val="7DEAE4BC"/>
    <w:lvl w:ilvl="0" w:tplc="08B678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30C7339"/>
    <w:multiLevelType w:val="hybridMultilevel"/>
    <w:tmpl w:val="286C2D00"/>
    <w:lvl w:ilvl="0" w:tplc="D33C21A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6A903F0"/>
    <w:multiLevelType w:val="hybridMultilevel"/>
    <w:tmpl w:val="5D1EC1D6"/>
    <w:lvl w:ilvl="0" w:tplc="D33C21A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708362D"/>
    <w:multiLevelType w:val="hybridMultilevel"/>
    <w:tmpl w:val="48E4B62E"/>
    <w:lvl w:ilvl="0" w:tplc="A582E1D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2" w15:restartNumberingAfterBreak="0">
    <w:nsid w:val="77292683"/>
    <w:multiLevelType w:val="hybridMultilevel"/>
    <w:tmpl w:val="384ABBF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3" w15:restartNumberingAfterBreak="0">
    <w:nsid w:val="782A39A5"/>
    <w:multiLevelType w:val="hybridMultilevel"/>
    <w:tmpl w:val="5CC46968"/>
    <w:lvl w:ilvl="0" w:tplc="36F6D528">
      <w:start w:val="1"/>
      <w:numFmt w:val="lowerRoman"/>
      <w:lvlText w:val="(%1)"/>
      <w:lvlJc w:val="left"/>
      <w:pPr>
        <w:ind w:left="1434" w:hanging="360"/>
      </w:pPr>
      <w:rPr>
        <w:rFonts w:hint="default"/>
        <w:b w:val="0"/>
        <w:caps w:val="0"/>
        <w:strike w:val="0"/>
        <w:dstrike w:val="0"/>
        <w:vanish w:val="0"/>
        <w:color w:val="000000"/>
        <w:sz w:val="22"/>
        <w:szCs w:val="22"/>
        <w:vertAlign w:val="baseline"/>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34" w15:restartNumberingAfterBreak="0">
    <w:nsid w:val="786B712A"/>
    <w:multiLevelType w:val="multilevel"/>
    <w:tmpl w:val="82A67A14"/>
    <w:lvl w:ilvl="0">
      <w:start w:val="1"/>
      <w:numFmt w:val="lowerLetter"/>
      <w:lvlText w:val="%1)"/>
      <w:lvlJc w:val="left"/>
      <w:pPr>
        <w:tabs>
          <w:tab w:val="num" w:pos="720"/>
        </w:tabs>
        <w:ind w:left="720" w:hanging="720"/>
      </w:pPr>
      <w:rPr>
        <w:rFonts w:ascii="Arial" w:eastAsia="Calibri" w:hAnsi="Arial" w:cs="Arial"/>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1713"/>
        </w:tabs>
        <w:ind w:left="1713" w:hanging="720"/>
      </w:pPr>
      <w:rPr>
        <w:rFonts w:ascii="Arial" w:hAnsi="Arial" w:cs="Arial"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5" w15:restartNumberingAfterBreak="0">
    <w:nsid w:val="7A3B6C61"/>
    <w:multiLevelType w:val="hybridMultilevel"/>
    <w:tmpl w:val="62F4AD4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6" w15:restartNumberingAfterBreak="0">
    <w:nsid w:val="7A3E6701"/>
    <w:multiLevelType w:val="hybridMultilevel"/>
    <w:tmpl w:val="E1528092"/>
    <w:lvl w:ilvl="0" w:tplc="50122512">
      <w:start w:val="1"/>
      <w:numFmt w:val="decimal"/>
      <w:lvlText w:val="%1."/>
      <w:lvlJc w:val="left"/>
      <w:pPr>
        <w:ind w:left="6031" w:hanging="360"/>
      </w:pPr>
      <w:rPr>
        <w:i w:val="0"/>
        <w:color w:val="auto"/>
      </w:rPr>
    </w:lvl>
    <w:lvl w:ilvl="1" w:tplc="36F6D528">
      <w:start w:val="1"/>
      <w:numFmt w:val="lowerRoman"/>
      <w:lvlText w:val="(%2)"/>
      <w:lvlJc w:val="left"/>
      <w:pPr>
        <w:ind w:left="6751" w:hanging="360"/>
      </w:pPr>
      <w:rPr>
        <w:rFonts w:hint="default"/>
        <w:b w:val="0"/>
        <w:caps w:val="0"/>
        <w:strike w:val="0"/>
        <w:dstrike w:val="0"/>
        <w:vanish w:val="0"/>
        <w:color w:val="000000"/>
        <w:sz w:val="22"/>
        <w:szCs w:val="22"/>
        <w:vertAlign w:val="baseline"/>
      </w:rPr>
    </w:lvl>
    <w:lvl w:ilvl="2" w:tplc="04150017">
      <w:start w:val="1"/>
      <w:numFmt w:val="lowerLetter"/>
      <w:lvlText w:val="%3)"/>
      <w:lvlJc w:val="left"/>
      <w:pPr>
        <w:ind w:left="8658" w:hanging="435"/>
      </w:pPr>
      <w:rPr>
        <w:rFonts w:hint="default"/>
      </w:r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137" w15:restartNumberingAfterBreak="0">
    <w:nsid w:val="7BA777B7"/>
    <w:multiLevelType w:val="hybridMultilevel"/>
    <w:tmpl w:val="06ECD9E2"/>
    <w:lvl w:ilvl="0" w:tplc="76562368">
      <w:start w:val="1"/>
      <w:numFmt w:val="lowerLetter"/>
      <w:lvlText w:val="%1)"/>
      <w:lvlJc w:val="left"/>
      <w:pPr>
        <w:tabs>
          <w:tab w:val="num" w:pos="720"/>
        </w:tabs>
        <w:ind w:left="720" w:hanging="360"/>
      </w:pPr>
      <w:rPr>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8" w15:restartNumberingAfterBreak="0">
    <w:nsid w:val="7C797A89"/>
    <w:multiLevelType w:val="hybridMultilevel"/>
    <w:tmpl w:val="EA3A5B1A"/>
    <w:lvl w:ilvl="0" w:tplc="14CAE244">
      <w:start w:val="1"/>
      <w:numFmt w:val="decimal"/>
      <w:pStyle w:val="paragraf"/>
      <w:lvlText w:val="§ %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C836FEB"/>
    <w:multiLevelType w:val="hybridMultilevel"/>
    <w:tmpl w:val="AE14AE4E"/>
    <w:lvl w:ilvl="0" w:tplc="D240880C">
      <w:start w:val="1"/>
      <w:numFmt w:val="low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0" w15:restartNumberingAfterBreak="0">
    <w:nsid w:val="7CDB2B1B"/>
    <w:multiLevelType w:val="hybridMultilevel"/>
    <w:tmpl w:val="EC46CF64"/>
    <w:lvl w:ilvl="0" w:tplc="D240880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D3E0F49"/>
    <w:multiLevelType w:val="multilevel"/>
    <w:tmpl w:val="0DC82CD4"/>
    <w:lvl w:ilvl="0">
      <w:start w:val="1"/>
      <w:numFmt w:val="lowerLetter"/>
      <w:lvlText w:val="%1)"/>
      <w:lvlJc w:val="left"/>
      <w:pPr>
        <w:tabs>
          <w:tab w:val="num" w:pos="720"/>
        </w:tabs>
        <w:ind w:left="720" w:hanging="720"/>
      </w:pPr>
      <w:rPr>
        <w:rFonts w:cs="Times New Roman"/>
        <w:i w:val="0"/>
        <w:color w:val="auto"/>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2" w15:restartNumberingAfterBreak="0">
    <w:nsid w:val="7DAB5C57"/>
    <w:multiLevelType w:val="hybridMultilevel"/>
    <w:tmpl w:val="8766E8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1"/>
  </w:num>
  <w:num w:numId="2">
    <w:abstractNumId w:val="15"/>
  </w:num>
  <w:num w:numId="3">
    <w:abstractNumId w:val="29"/>
  </w:num>
  <w:num w:numId="4">
    <w:abstractNumId w:val="60"/>
  </w:num>
  <w:num w:numId="5">
    <w:abstractNumId w:val="52"/>
  </w:num>
  <w:num w:numId="6">
    <w:abstractNumId w:val="12"/>
  </w:num>
  <w:num w:numId="7">
    <w:abstractNumId w:val="115"/>
  </w:num>
  <w:num w:numId="8">
    <w:abstractNumId w:val="62"/>
  </w:num>
  <w:num w:numId="9">
    <w:abstractNumId w:val="135"/>
  </w:num>
  <w:num w:numId="10">
    <w:abstractNumId w:val="50"/>
  </w:num>
  <w:num w:numId="11">
    <w:abstractNumId w:val="109"/>
  </w:num>
  <w:num w:numId="12">
    <w:abstractNumId w:val="34"/>
  </w:num>
  <w:num w:numId="13">
    <w:abstractNumId w:val="57"/>
  </w:num>
  <w:num w:numId="14">
    <w:abstractNumId w:val="74"/>
  </w:num>
  <w:num w:numId="15">
    <w:abstractNumId w:val="3"/>
  </w:num>
  <w:num w:numId="16">
    <w:abstractNumId w:val="61"/>
  </w:num>
  <w:num w:numId="17">
    <w:abstractNumId w:val="11"/>
  </w:num>
  <w:num w:numId="18">
    <w:abstractNumId w:val="4"/>
  </w:num>
  <w:num w:numId="19">
    <w:abstractNumId w:val="137"/>
  </w:num>
  <w:num w:numId="20">
    <w:abstractNumId w:val="77"/>
  </w:num>
  <w:num w:numId="21">
    <w:abstractNumId w:val="78"/>
  </w:num>
  <w:num w:numId="22">
    <w:abstractNumId w:val="51"/>
  </w:num>
  <w:num w:numId="23">
    <w:abstractNumId w:val="22"/>
  </w:num>
  <w:num w:numId="24">
    <w:abstractNumId w:val="125"/>
  </w:num>
  <w:num w:numId="25">
    <w:abstractNumId w:val="48"/>
  </w:num>
  <w:num w:numId="26">
    <w:abstractNumId w:val="54"/>
  </w:num>
  <w:num w:numId="27">
    <w:abstractNumId w:val="122"/>
  </w:num>
  <w:num w:numId="2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2"/>
  </w:num>
  <w:num w:numId="32">
    <w:abstractNumId w:val="13"/>
  </w:num>
  <w:num w:numId="33">
    <w:abstractNumId w:val="100"/>
  </w:num>
  <w:num w:numId="34">
    <w:abstractNumId w:val="65"/>
  </w:num>
  <w:num w:numId="35">
    <w:abstractNumId w:val="116"/>
  </w:num>
  <w:num w:numId="36">
    <w:abstractNumId w:val="110"/>
  </w:num>
  <w:num w:numId="37">
    <w:abstractNumId w:val="140"/>
  </w:num>
  <w:num w:numId="38">
    <w:abstractNumId w:val="94"/>
  </w:num>
  <w:num w:numId="39">
    <w:abstractNumId w:val="108"/>
  </w:num>
  <w:num w:numId="40">
    <w:abstractNumId w:val="5"/>
  </w:num>
  <w:num w:numId="41">
    <w:abstractNumId w:val="121"/>
  </w:num>
  <w:num w:numId="42">
    <w:abstractNumId w:val="117"/>
  </w:num>
  <w:num w:numId="43">
    <w:abstractNumId w:val="71"/>
  </w:num>
  <w:num w:numId="44">
    <w:abstractNumId w:val="44"/>
  </w:num>
  <w:num w:numId="45">
    <w:abstractNumId w:val="84"/>
  </w:num>
  <w:num w:numId="46">
    <w:abstractNumId w:val="38"/>
  </w:num>
  <w:num w:numId="47">
    <w:abstractNumId w:val="58"/>
  </w:num>
  <w:num w:numId="48">
    <w:abstractNumId w:val="93"/>
  </w:num>
  <w:num w:numId="49">
    <w:abstractNumId w:val="55"/>
  </w:num>
  <w:num w:numId="50">
    <w:abstractNumId w:val="36"/>
  </w:num>
  <w:num w:numId="51">
    <w:abstractNumId w:val="9"/>
  </w:num>
  <w:num w:numId="52">
    <w:abstractNumId w:val="141"/>
  </w:num>
  <w:num w:numId="53">
    <w:abstractNumId w:val="73"/>
  </w:num>
  <w:num w:numId="54">
    <w:abstractNumId w:val="23"/>
  </w:num>
  <w:num w:numId="55">
    <w:abstractNumId w:val="133"/>
  </w:num>
  <w:num w:numId="56">
    <w:abstractNumId w:val="104"/>
  </w:num>
  <w:num w:numId="57">
    <w:abstractNumId w:val="8"/>
  </w:num>
  <w:num w:numId="58">
    <w:abstractNumId w:val="45"/>
  </w:num>
  <w:num w:numId="59">
    <w:abstractNumId w:val="105"/>
  </w:num>
  <w:num w:numId="60">
    <w:abstractNumId w:val="63"/>
  </w:num>
  <w:num w:numId="61">
    <w:abstractNumId w:val="1"/>
  </w:num>
  <w:num w:numId="62">
    <w:abstractNumId w:val="67"/>
  </w:num>
  <w:num w:numId="63">
    <w:abstractNumId w:val="49"/>
  </w:num>
  <w:num w:numId="64">
    <w:abstractNumId w:val="96"/>
  </w:num>
  <w:num w:numId="65">
    <w:abstractNumId w:val="64"/>
  </w:num>
  <w:num w:numId="66">
    <w:abstractNumId w:val="118"/>
  </w:num>
  <w:num w:numId="67">
    <w:abstractNumId w:val="98"/>
  </w:num>
  <w:num w:numId="68">
    <w:abstractNumId w:val="101"/>
  </w:num>
  <w:num w:numId="69">
    <w:abstractNumId w:val="86"/>
  </w:num>
  <w:num w:numId="70">
    <w:abstractNumId w:val="27"/>
  </w:num>
  <w:num w:numId="71">
    <w:abstractNumId w:val="134"/>
  </w:num>
  <w:num w:numId="72">
    <w:abstractNumId w:val="33"/>
  </w:num>
  <w:num w:numId="7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9"/>
  </w:num>
  <w:num w:numId="75">
    <w:abstractNumId w:val="83"/>
  </w:num>
  <w:num w:numId="76">
    <w:abstractNumId w:val="120"/>
  </w:num>
  <w:num w:numId="77">
    <w:abstractNumId w:val="70"/>
  </w:num>
  <w:num w:numId="78">
    <w:abstractNumId w:val="106"/>
  </w:num>
  <w:num w:numId="79">
    <w:abstractNumId w:val="2"/>
  </w:num>
  <w:num w:numId="80">
    <w:abstractNumId w:val="26"/>
  </w:num>
  <w:num w:numId="81">
    <w:abstractNumId w:val="39"/>
  </w:num>
  <w:num w:numId="82">
    <w:abstractNumId w:val="103"/>
  </w:num>
  <w:num w:numId="83">
    <w:abstractNumId w:val="56"/>
  </w:num>
  <w:num w:numId="84">
    <w:abstractNumId w:val="66"/>
  </w:num>
  <w:num w:numId="85">
    <w:abstractNumId w:val="30"/>
  </w:num>
  <w:num w:numId="86">
    <w:abstractNumId w:val="16"/>
  </w:num>
  <w:num w:numId="87">
    <w:abstractNumId w:val="91"/>
  </w:num>
  <w:num w:numId="88">
    <w:abstractNumId w:val="72"/>
  </w:num>
  <w:num w:numId="89">
    <w:abstractNumId w:val="85"/>
  </w:num>
  <w:num w:numId="90">
    <w:abstractNumId w:val="119"/>
  </w:num>
  <w:num w:numId="91">
    <w:abstractNumId w:val="7"/>
  </w:num>
  <w:num w:numId="92">
    <w:abstractNumId w:val="41"/>
  </w:num>
  <w:num w:numId="93">
    <w:abstractNumId w:val="17"/>
  </w:num>
  <w:num w:numId="94">
    <w:abstractNumId w:val="107"/>
  </w:num>
  <w:num w:numId="95">
    <w:abstractNumId w:val="130"/>
  </w:num>
  <w:num w:numId="96">
    <w:abstractNumId w:val="53"/>
  </w:num>
  <w:num w:numId="97">
    <w:abstractNumId w:val="126"/>
  </w:num>
  <w:num w:numId="98">
    <w:abstractNumId w:val="138"/>
  </w:num>
  <w:num w:numId="99">
    <w:abstractNumId w:val="88"/>
  </w:num>
  <w:num w:numId="100">
    <w:abstractNumId w:val="20"/>
  </w:num>
  <w:num w:numId="101">
    <w:abstractNumId w:val="80"/>
  </w:num>
  <w:num w:numId="102">
    <w:abstractNumId w:val="136"/>
  </w:num>
  <w:num w:numId="103">
    <w:abstractNumId w:val="114"/>
  </w:num>
  <w:num w:numId="104">
    <w:abstractNumId w:val="59"/>
  </w:num>
  <w:num w:numId="105">
    <w:abstractNumId w:val="131"/>
  </w:num>
  <w:num w:numId="106">
    <w:abstractNumId w:val="132"/>
  </w:num>
  <w:num w:numId="107">
    <w:abstractNumId w:val="19"/>
  </w:num>
  <w:num w:numId="108">
    <w:abstractNumId w:val="28"/>
  </w:num>
  <w:num w:numId="109">
    <w:abstractNumId w:val="18"/>
  </w:num>
  <w:num w:numId="110">
    <w:abstractNumId w:val="32"/>
  </w:num>
  <w:num w:numId="111">
    <w:abstractNumId w:val="87"/>
  </w:num>
  <w:num w:numId="11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8"/>
  </w:num>
  <w:num w:numId="114">
    <w:abstractNumId w:val="76"/>
  </w:num>
  <w:num w:numId="115">
    <w:abstractNumId w:val="69"/>
  </w:num>
  <w:num w:numId="116">
    <w:abstractNumId w:val="92"/>
  </w:num>
  <w:num w:numId="117">
    <w:abstractNumId w:val="127"/>
  </w:num>
  <w:num w:numId="118">
    <w:abstractNumId w:val="97"/>
  </w:num>
  <w:num w:numId="119">
    <w:abstractNumId w:val="89"/>
  </w:num>
  <w:num w:numId="120">
    <w:abstractNumId w:val="99"/>
  </w:num>
  <w:num w:numId="121">
    <w:abstractNumId w:val="24"/>
  </w:num>
  <w:num w:numId="122">
    <w:abstractNumId w:val="79"/>
  </w:num>
  <w:num w:numId="123">
    <w:abstractNumId w:val="111"/>
  </w:num>
  <w:num w:numId="124">
    <w:abstractNumId w:val="129"/>
  </w:num>
  <w:num w:numId="125">
    <w:abstractNumId w:val="6"/>
  </w:num>
  <w:num w:numId="126">
    <w:abstractNumId w:val="25"/>
  </w:num>
  <w:num w:numId="127">
    <w:abstractNumId w:val="113"/>
  </w:num>
  <w:num w:numId="128">
    <w:abstractNumId w:val="40"/>
  </w:num>
  <w:num w:numId="129">
    <w:abstractNumId w:val="47"/>
  </w:num>
  <w:num w:numId="130">
    <w:abstractNumId w:val="31"/>
  </w:num>
  <w:num w:numId="131">
    <w:abstractNumId w:val="112"/>
  </w:num>
  <w:num w:numId="132">
    <w:abstractNumId w:val="35"/>
  </w:num>
  <w:num w:numId="133">
    <w:abstractNumId w:val="42"/>
  </w:num>
  <w:num w:numId="134">
    <w:abstractNumId w:val="95"/>
  </w:num>
  <w:num w:numId="135">
    <w:abstractNumId w:val="68"/>
  </w:num>
  <w:num w:numId="136">
    <w:abstractNumId w:val="37"/>
  </w:num>
  <w:num w:numId="137">
    <w:abstractNumId w:val="43"/>
  </w:num>
  <w:num w:numId="138">
    <w:abstractNumId w:val="0"/>
  </w:num>
  <w:num w:numId="139">
    <w:abstractNumId w:val="75"/>
  </w:num>
  <w:num w:numId="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0"/>
  </w:num>
  <w:num w:numId="142">
    <w:abstractNumId w:val="14"/>
  </w:num>
  <w:num w:numId="143">
    <w:abstractNumId w:val="55"/>
    <w:lvlOverride w:ilvl="0">
      <w:startOverride w:val="1"/>
    </w:lvlOverride>
  </w:num>
  <w:num w:numId="144">
    <w:abstractNumId w:val="142"/>
  </w:num>
  <w:num w:numId="145">
    <w:abstractNumId w:val="10"/>
  </w:num>
  <w:num w:numId="146">
    <w:abstractNumId w:val="10"/>
    <w:lvlOverride w:ilvl="0">
      <w:startOverride w:val="1"/>
    </w:lvlOverride>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ocumentProtection w:edit="trackedChanges" w:formatting="1" w:enforcement="0"/>
  <w:defaultTabStop w:val="1418"/>
  <w:hyphenationZone w:val="425"/>
  <w:doNotHyphenateCaps/>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DD"/>
    <w:rsid w:val="000005D6"/>
    <w:rsid w:val="00001186"/>
    <w:rsid w:val="00001879"/>
    <w:rsid w:val="000022CD"/>
    <w:rsid w:val="0000284A"/>
    <w:rsid w:val="00002F05"/>
    <w:rsid w:val="000031F2"/>
    <w:rsid w:val="000036F2"/>
    <w:rsid w:val="00003BD4"/>
    <w:rsid w:val="00004010"/>
    <w:rsid w:val="000042CD"/>
    <w:rsid w:val="00004E6D"/>
    <w:rsid w:val="00004FD3"/>
    <w:rsid w:val="00005A1D"/>
    <w:rsid w:val="00005DC3"/>
    <w:rsid w:val="000060D2"/>
    <w:rsid w:val="00006666"/>
    <w:rsid w:val="00006BAB"/>
    <w:rsid w:val="0000725E"/>
    <w:rsid w:val="000078E9"/>
    <w:rsid w:val="000102D5"/>
    <w:rsid w:val="0001037B"/>
    <w:rsid w:val="00010B03"/>
    <w:rsid w:val="0001109B"/>
    <w:rsid w:val="000114BA"/>
    <w:rsid w:val="000114EA"/>
    <w:rsid w:val="00011726"/>
    <w:rsid w:val="00011853"/>
    <w:rsid w:val="00011A53"/>
    <w:rsid w:val="00011C15"/>
    <w:rsid w:val="00011EC5"/>
    <w:rsid w:val="0001230F"/>
    <w:rsid w:val="000133FA"/>
    <w:rsid w:val="000139CE"/>
    <w:rsid w:val="00013A3C"/>
    <w:rsid w:val="00013B6F"/>
    <w:rsid w:val="00013EE6"/>
    <w:rsid w:val="00014BD7"/>
    <w:rsid w:val="0001598E"/>
    <w:rsid w:val="00015B55"/>
    <w:rsid w:val="000167CA"/>
    <w:rsid w:val="00017600"/>
    <w:rsid w:val="0002019F"/>
    <w:rsid w:val="0002087D"/>
    <w:rsid w:val="00020E97"/>
    <w:rsid w:val="00021248"/>
    <w:rsid w:val="00022845"/>
    <w:rsid w:val="0002339B"/>
    <w:rsid w:val="00023482"/>
    <w:rsid w:val="00023A2C"/>
    <w:rsid w:val="00023FA4"/>
    <w:rsid w:val="00024CE6"/>
    <w:rsid w:val="000256EB"/>
    <w:rsid w:val="00025983"/>
    <w:rsid w:val="00026058"/>
    <w:rsid w:val="00026AAD"/>
    <w:rsid w:val="00027344"/>
    <w:rsid w:val="0002785C"/>
    <w:rsid w:val="00030D30"/>
    <w:rsid w:val="0003114C"/>
    <w:rsid w:val="000314BF"/>
    <w:rsid w:val="000315AC"/>
    <w:rsid w:val="00031A1A"/>
    <w:rsid w:val="00031E69"/>
    <w:rsid w:val="000321A5"/>
    <w:rsid w:val="0003237F"/>
    <w:rsid w:val="0003263A"/>
    <w:rsid w:val="00032C0B"/>
    <w:rsid w:val="00032DB8"/>
    <w:rsid w:val="00033AA8"/>
    <w:rsid w:val="00033D02"/>
    <w:rsid w:val="000376E9"/>
    <w:rsid w:val="000379A2"/>
    <w:rsid w:val="0004024D"/>
    <w:rsid w:val="00040681"/>
    <w:rsid w:val="000418D4"/>
    <w:rsid w:val="0004254A"/>
    <w:rsid w:val="000427FD"/>
    <w:rsid w:val="00042828"/>
    <w:rsid w:val="0004304E"/>
    <w:rsid w:val="000430FB"/>
    <w:rsid w:val="00043135"/>
    <w:rsid w:val="000433E0"/>
    <w:rsid w:val="00043DC1"/>
    <w:rsid w:val="00044981"/>
    <w:rsid w:val="00044DE2"/>
    <w:rsid w:val="00046164"/>
    <w:rsid w:val="0004629A"/>
    <w:rsid w:val="00046E7B"/>
    <w:rsid w:val="00047340"/>
    <w:rsid w:val="00047A6B"/>
    <w:rsid w:val="00047B89"/>
    <w:rsid w:val="00050070"/>
    <w:rsid w:val="00050BB3"/>
    <w:rsid w:val="000516A6"/>
    <w:rsid w:val="00051750"/>
    <w:rsid w:val="00051BCA"/>
    <w:rsid w:val="0005230B"/>
    <w:rsid w:val="00053797"/>
    <w:rsid w:val="00054037"/>
    <w:rsid w:val="00054957"/>
    <w:rsid w:val="00054A27"/>
    <w:rsid w:val="00054E91"/>
    <w:rsid w:val="000551F3"/>
    <w:rsid w:val="000555B7"/>
    <w:rsid w:val="000566DF"/>
    <w:rsid w:val="000576D4"/>
    <w:rsid w:val="000603DA"/>
    <w:rsid w:val="00060AEA"/>
    <w:rsid w:val="00062134"/>
    <w:rsid w:val="000625D7"/>
    <w:rsid w:val="000628F7"/>
    <w:rsid w:val="00062D93"/>
    <w:rsid w:val="00063184"/>
    <w:rsid w:val="00063436"/>
    <w:rsid w:val="00063508"/>
    <w:rsid w:val="000639E4"/>
    <w:rsid w:val="00064347"/>
    <w:rsid w:val="000643EB"/>
    <w:rsid w:val="00064E5B"/>
    <w:rsid w:val="000656A9"/>
    <w:rsid w:val="00065A5F"/>
    <w:rsid w:val="00065AE4"/>
    <w:rsid w:val="00065BD9"/>
    <w:rsid w:val="00065F64"/>
    <w:rsid w:val="00066D22"/>
    <w:rsid w:val="00067E0F"/>
    <w:rsid w:val="00070291"/>
    <w:rsid w:val="0007038D"/>
    <w:rsid w:val="00070517"/>
    <w:rsid w:val="00070C6D"/>
    <w:rsid w:val="00070FA1"/>
    <w:rsid w:val="00071062"/>
    <w:rsid w:val="00071181"/>
    <w:rsid w:val="00071622"/>
    <w:rsid w:val="00071737"/>
    <w:rsid w:val="0007180A"/>
    <w:rsid w:val="00071F94"/>
    <w:rsid w:val="00072178"/>
    <w:rsid w:val="000721AD"/>
    <w:rsid w:val="00072603"/>
    <w:rsid w:val="000726E8"/>
    <w:rsid w:val="00072899"/>
    <w:rsid w:val="00072EF7"/>
    <w:rsid w:val="000742AC"/>
    <w:rsid w:val="0007518A"/>
    <w:rsid w:val="000759B6"/>
    <w:rsid w:val="00075C72"/>
    <w:rsid w:val="00076465"/>
    <w:rsid w:val="00076B92"/>
    <w:rsid w:val="000775AF"/>
    <w:rsid w:val="000777E0"/>
    <w:rsid w:val="00080A09"/>
    <w:rsid w:val="00080A56"/>
    <w:rsid w:val="00080B47"/>
    <w:rsid w:val="00080C73"/>
    <w:rsid w:val="00081118"/>
    <w:rsid w:val="000812D9"/>
    <w:rsid w:val="000818F2"/>
    <w:rsid w:val="0008281D"/>
    <w:rsid w:val="00083618"/>
    <w:rsid w:val="000838AD"/>
    <w:rsid w:val="000839C6"/>
    <w:rsid w:val="00083B02"/>
    <w:rsid w:val="0008442A"/>
    <w:rsid w:val="00085CFF"/>
    <w:rsid w:val="00086517"/>
    <w:rsid w:val="00086812"/>
    <w:rsid w:val="0008723F"/>
    <w:rsid w:val="00087736"/>
    <w:rsid w:val="000907D4"/>
    <w:rsid w:val="00090CC8"/>
    <w:rsid w:val="00090DF3"/>
    <w:rsid w:val="00091091"/>
    <w:rsid w:val="000918B0"/>
    <w:rsid w:val="000924D3"/>
    <w:rsid w:val="00092FC1"/>
    <w:rsid w:val="000930E0"/>
    <w:rsid w:val="000939B1"/>
    <w:rsid w:val="00094248"/>
    <w:rsid w:val="00094A5E"/>
    <w:rsid w:val="00094E73"/>
    <w:rsid w:val="000959EC"/>
    <w:rsid w:val="00095B39"/>
    <w:rsid w:val="00095E04"/>
    <w:rsid w:val="00096FA4"/>
    <w:rsid w:val="0009769F"/>
    <w:rsid w:val="00097977"/>
    <w:rsid w:val="00097AC4"/>
    <w:rsid w:val="000A0149"/>
    <w:rsid w:val="000A0161"/>
    <w:rsid w:val="000A0A3E"/>
    <w:rsid w:val="000A0EE3"/>
    <w:rsid w:val="000A16DA"/>
    <w:rsid w:val="000A267F"/>
    <w:rsid w:val="000A2AA0"/>
    <w:rsid w:val="000A4732"/>
    <w:rsid w:val="000A5000"/>
    <w:rsid w:val="000A605A"/>
    <w:rsid w:val="000A61E9"/>
    <w:rsid w:val="000A6575"/>
    <w:rsid w:val="000A6679"/>
    <w:rsid w:val="000A6B7A"/>
    <w:rsid w:val="000A6D94"/>
    <w:rsid w:val="000B0094"/>
    <w:rsid w:val="000B0BFF"/>
    <w:rsid w:val="000B2232"/>
    <w:rsid w:val="000B2677"/>
    <w:rsid w:val="000B28D2"/>
    <w:rsid w:val="000B2A65"/>
    <w:rsid w:val="000B3073"/>
    <w:rsid w:val="000B35DD"/>
    <w:rsid w:val="000B43D5"/>
    <w:rsid w:val="000B452F"/>
    <w:rsid w:val="000B51DC"/>
    <w:rsid w:val="000B5A40"/>
    <w:rsid w:val="000B7676"/>
    <w:rsid w:val="000C02DB"/>
    <w:rsid w:val="000C04D4"/>
    <w:rsid w:val="000C0B80"/>
    <w:rsid w:val="000C165E"/>
    <w:rsid w:val="000C1CFF"/>
    <w:rsid w:val="000C2DDC"/>
    <w:rsid w:val="000C2E01"/>
    <w:rsid w:val="000C3AB5"/>
    <w:rsid w:val="000C3BAC"/>
    <w:rsid w:val="000C448C"/>
    <w:rsid w:val="000C48EF"/>
    <w:rsid w:val="000C530F"/>
    <w:rsid w:val="000C538D"/>
    <w:rsid w:val="000C56AB"/>
    <w:rsid w:val="000C5B23"/>
    <w:rsid w:val="000C640B"/>
    <w:rsid w:val="000C6E79"/>
    <w:rsid w:val="000C7462"/>
    <w:rsid w:val="000C7722"/>
    <w:rsid w:val="000C7A1F"/>
    <w:rsid w:val="000C7E09"/>
    <w:rsid w:val="000D0052"/>
    <w:rsid w:val="000D005B"/>
    <w:rsid w:val="000D0508"/>
    <w:rsid w:val="000D07C1"/>
    <w:rsid w:val="000D0F2E"/>
    <w:rsid w:val="000D1723"/>
    <w:rsid w:val="000D2A06"/>
    <w:rsid w:val="000D3A8C"/>
    <w:rsid w:val="000D4053"/>
    <w:rsid w:val="000D48FF"/>
    <w:rsid w:val="000D565C"/>
    <w:rsid w:val="000D5B51"/>
    <w:rsid w:val="000D5BBC"/>
    <w:rsid w:val="000D5BEB"/>
    <w:rsid w:val="000D7471"/>
    <w:rsid w:val="000D7689"/>
    <w:rsid w:val="000D7A65"/>
    <w:rsid w:val="000D7ADB"/>
    <w:rsid w:val="000E0116"/>
    <w:rsid w:val="000E0546"/>
    <w:rsid w:val="000E09EA"/>
    <w:rsid w:val="000E0FE7"/>
    <w:rsid w:val="000E150F"/>
    <w:rsid w:val="000E2055"/>
    <w:rsid w:val="000E225B"/>
    <w:rsid w:val="000E225C"/>
    <w:rsid w:val="000E2389"/>
    <w:rsid w:val="000E3B32"/>
    <w:rsid w:val="000E4838"/>
    <w:rsid w:val="000E5F9F"/>
    <w:rsid w:val="000E6432"/>
    <w:rsid w:val="000E6C41"/>
    <w:rsid w:val="000E71F8"/>
    <w:rsid w:val="000E75C7"/>
    <w:rsid w:val="000E7804"/>
    <w:rsid w:val="000F0714"/>
    <w:rsid w:val="000F0A5B"/>
    <w:rsid w:val="000F16C6"/>
    <w:rsid w:val="000F1844"/>
    <w:rsid w:val="000F1C30"/>
    <w:rsid w:val="000F1E3A"/>
    <w:rsid w:val="000F204A"/>
    <w:rsid w:val="000F3637"/>
    <w:rsid w:val="000F39D3"/>
    <w:rsid w:val="000F4242"/>
    <w:rsid w:val="000F42B4"/>
    <w:rsid w:val="000F45D2"/>
    <w:rsid w:val="000F5DAC"/>
    <w:rsid w:val="000F62C1"/>
    <w:rsid w:val="000F7E95"/>
    <w:rsid w:val="00100C83"/>
    <w:rsid w:val="00101687"/>
    <w:rsid w:val="00101786"/>
    <w:rsid w:val="00101945"/>
    <w:rsid w:val="0010196F"/>
    <w:rsid w:val="001020A4"/>
    <w:rsid w:val="00102CD3"/>
    <w:rsid w:val="00103CBD"/>
    <w:rsid w:val="00103E99"/>
    <w:rsid w:val="0010430F"/>
    <w:rsid w:val="00104DBC"/>
    <w:rsid w:val="001053C1"/>
    <w:rsid w:val="00105984"/>
    <w:rsid w:val="00105AB2"/>
    <w:rsid w:val="00105C47"/>
    <w:rsid w:val="00105C65"/>
    <w:rsid w:val="00105EDE"/>
    <w:rsid w:val="001061C0"/>
    <w:rsid w:val="001063B3"/>
    <w:rsid w:val="001066E1"/>
    <w:rsid w:val="00106B62"/>
    <w:rsid w:val="00106BCD"/>
    <w:rsid w:val="00107275"/>
    <w:rsid w:val="001072DB"/>
    <w:rsid w:val="001076A2"/>
    <w:rsid w:val="00107BEE"/>
    <w:rsid w:val="00107BF2"/>
    <w:rsid w:val="00107F25"/>
    <w:rsid w:val="00110576"/>
    <w:rsid w:val="00110900"/>
    <w:rsid w:val="00110946"/>
    <w:rsid w:val="00110991"/>
    <w:rsid w:val="00110C33"/>
    <w:rsid w:val="001112C7"/>
    <w:rsid w:val="0011157E"/>
    <w:rsid w:val="001115B4"/>
    <w:rsid w:val="001117AE"/>
    <w:rsid w:val="001117EE"/>
    <w:rsid w:val="001127FD"/>
    <w:rsid w:val="001130C2"/>
    <w:rsid w:val="001136E1"/>
    <w:rsid w:val="00113B24"/>
    <w:rsid w:val="00114390"/>
    <w:rsid w:val="00115967"/>
    <w:rsid w:val="00115AA0"/>
    <w:rsid w:val="00115BE0"/>
    <w:rsid w:val="00117B4E"/>
    <w:rsid w:val="00117B60"/>
    <w:rsid w:val="00117B7D"/>
    <w:rsid w:val="00117C36"/>
    <w:rsid w:val="00120E1B"/>
    <w:rsid w:val="00121993"/>
    <w:rsid w:val="0012241B"/>
    <w:rsid w:val="001226F8"/>
    <w:rsid w:val="00122E00"/>
    <w:rsid w:val="00123ABC"/>
    <w:rsid w:val="00124B37"/>
    <w:rsid w:val="00124DC9"/>
    <w:rsid w:val="00124E1E"/>
    <w:rsid w:val="001269C6"/>
    <w:rsid w:val="00126BCD"/>
    <w:rsid w:val="00127101"/>
    <w:rsid w:val="00127A18"/>
    <w:rsid w:val="00127ABE"/>
    <w:rsid w:val="00127CA0"/>
    <w:rsid w:val="00130139"/>
    <w:rsid w:val="00131D7A"/>
    <w:rsid w:val="00131D94"/>
    <w:rsid w:val="0013201D"/>
    <w:rsid w:val="00132480"/>
    <w:rsid w:val="00132A7D"/>
    <w:rsid w:val="001330C6"/>
    <w:rsid w:val="00133628"/>
    <w:rsid w:val="00133FC1"/>
    <w:rsid w:val="001347C8"/>
    <w:rsid w:val="00134E55"/>
    <w:rsid w:val="00134E87"/>
    <w:rsid w:val="0013572C"/>
    <w:rsid w:val="001366BC"/>
    <w:rsid w:val="00136B08"/>
    <w:rsid w:val="00136F87"/>
    <w:rsid w:val="00141018"/>
    <w:rsid w:val="0014139B"/>
    <w:rsid w:val="00141A3E"/>
    <w:rsid w:val="001424FB"/>
    <w:rsid w:val="00142660"/>
    <w:rsid w:val="0014343D"/>
    <w:rsid w:val="00143623"/>
    <w:rsid w:val="0014447F"/>
    <w:rsid w:val="0014550E"/>
    <w:rsid w:val="00145B83"/>
    <w:rsid w:val="00145EF4"/>
    <w:rsid w:val="0014634D"/>
    <w:rsid w:val="001469E5"/>
    <w:rsid w:val="0014703A"/>
    <w:rsid w:val="00150309"/>
    <w:rsid w:val="00150EE0"/>
    <w:rsid w:val="00150EE4"/>
    <w:rsid w:val="00150FDC"/>
    <w:rsid w:val="0015148C"/>
    <w:rsid w:val="001524D4"/>
    <w:rsid w:val="001525D0"/>
    <w:rsid w:val="00154336"/>
    <w:rsid w:val="00154B4F"/>
    <w:rsid w:val="001558B3"/>
    <w:rsid w:val="00155C89"/>
    <w:rsid w:val="00155FAF"/>
    <w:rsid w:val="001565F1"/>
    <w:rsid w:val="001567EC"/>
    <w:rsid w:val="00156B1E"/>
    <w:rsid w:val="00156D2A"/>
    <w:rsid w:val="0016072A"/>
    <w:rsid w:val="00160C59"/>
    <w:rsid w:val="00160CED"/>
    <w:rsid w:val="0016159E"/>
    <w:rsid w:val="00161967"/>
    <w:rsid w:val="00161CF9"/>
    <w:rsid w:val="00162024"/>
    <w:rsid w:val="00162427"/>
    <w:rsid w:val="00162780"/>
    <w:rsid w:val="00163008"/>
    <w:rsid w:val="00163641"/>
    <w:rsid w:val="001636B4"/>
    <w:rsid w:val="00163A17"/>
    <w:rsid w:val="00163D6E"/>
    <w:rsid w:val="0016494A"/>
    <w:rsid w:val="0016496D"/>
    <w:rsid w:val="00166F20"/>
    <w:rsid w:val="00166F56"/>
    <w:rsid w:val="00167558"/>
    <w:rsid w:val="00167800"/>
    <w:rsid w:val="00167D73"/>
    <w:rsid w:val="001704B8"/>
    <w:rsid w:val="0017055F"/>
    <w:rsid w:val="001705FE"/>
    <w:rsid w:val="0017096D"/>
    <w:rsid w:val="0017116A"/>
    <w:rsid w:val="001718BF"/>
    <w:rsid w:val="00171983"/>
    <w:rsid w:val="00171A1A"/>
    <w:rsid w:val="001720CC"/>
    <w:rsid w:val="001723EE"/>
    <w:rsid w:val="001731E1"/>
    <w:rsid w:val="001732F3"/>
    <w:rsid w:val="00173388"/>
    <w:rsid w:val="00173E0D"/>
    <w:rsid w:val="00174499"/>
    <w:rsid w:val="001747AB"/>
    <w:rsid w:val="00174D1B"/>
    <w:rsid w:val="0017527F"/>
    <w:rsid w:val="00175AE4"/>
    <w:rsid w:val="00175D45"/>
    <w:rsid w:val="001760BD"/>
    <w:rsid w:val="00176248"/>
    <w:rsid w:val="00176549"/>
    <w:rsid w:val="0017681A"/>
    <w:rsid w:val="001771DE"/>
    <w:rsid w:val="00177338"/>
    <w:rsid w:val="0017775D"/>
    <w:rsid w:val="00177AF1"/>
    <w:rsid w:val="00177C89"/>
    <w:rsid w:val="00180A4C"/>
    <w:rsid w:val="0018101A"/>
    <w:rsid w:val="001812E2"/>
    <w:rsid w:val="00181C18"/>
    <w:rsid w:val="001826DE"/>
    <w:rsid w:val="00183868"/>
    <w:rsid w:val="00183C04"/>
    <w:rsid w:val="00183C47"/>
    <w:rsid w:val="00184125"/>
    <w:rsid w:val="00184718"/>
    <w:rsid w:val="001848D4"/>
    <w:rsid w:val="001850B2"/>
    <w:rsid w:val="00185183"/>
    <w:rsid w:val="00185710"/>
    <w:rsid w:val="00185CDD"/>
    <w:rsid w:val="00186DCC"/>
    <w:rsid w:val="00186FD4"/>
    <w:rsid w:val="00187289"/>
    <w:rsid w:val="0018741D"/>
    <w:rsid w:val="00187808"/>
    <w:rsid w:val="00190557"/>
    <w:rsid w:val="001908F9"/>
    <w:rsid w:val="00190A9D"/>
    <w:rsid w:val="001916B2"/>
    <w:rsid w:val="00191E5B"/>
    <w:rsid w:val="0019209B"/>
    <w:rsid w:val="001921B7"/>
    <w:rsid w:val="00193697"/>
    <w:rsid w:val="001942A5"/>
    <w:rsid w:val="0019460E"/>
    <w:rsid w:val="00194E27"/>
    <w:rsid w:val="001950E8"/>
    <w:rsid w:val="001953F7"/>
    <w:rsid w:val="0019574D"/>
    <w:rsid w:val="00196DEA"/>
    <w:rsid w:val="00196F2B"/>
    <w:rsid w:val="00197188"/>
    <w:rsid w:val="00197584"/>
    <w:rsid w:val="001978A6"/>
    <w:rsid w:val="00197989"/>
    <w:rsid w:val="00197DC1"/>
    <w:rsid w:val="001A01C1"/>
    <w:rsid w:val="001A062D"/>
    <w:rsid w:val="001A1A54"/>
    <w:rsid w:val="001A1A94"/>
    <w:rsid w:val="001A2C6D"/>
    <w:rsid w:val="001A2FC1"/>
    <w:rsid w:val="001A450B"/>
    <w:rsid w:val="001A495B"/>
    <w:rsid w:val="001A4F46"/>
    <w:rsid w:val="001A4F97"/>
    <w:rsid w:val="001A5198"/>
    <w:rsid w:val="001A5568"/>
    <w:rsid w:val="001A575F"/>
    <w:rsid w:val="001A5CE4"/>
    <w:rsid w:val="001A5EC7"/>
    <w:rsid w:val="001A70C8"/>
    <w:rsid w:val="001A79ED"/>
    <w:rsid w:val="001A7ADA"/>
    <w:rsid w:val="001B117E"/>
    <w:rsid w:val="001B1FD0"/>
    <w:rsid w:val="001B1FE8"/>
    <w:rsid w:val="001B219B"/>
    <w:rsid w:val="001B22AB"/>
    <w:rsid w:val="001B2B0B"/>
    <w:rsid w:val="001B2F06"/>
    <w:rsid w:val="001B3969"/>
    <w:rsid w:val="001B3E9A"/>
    <w:rsid w:val="001B41C6"/>
    <w:rsid w:val="001B4BB7"/>
    <w:rsid w:val="001B4C6E"/>
    <w:rsid w:val="001B4CA5"/>
    <w:rsid w:val="001B4EC9"/>
    <w:rsid w:val="001B51C5"/>
    <w:rsid w:val="001B5223"/>
    <w:rsid w:val="001B6150"/>
    <w:rsid w:val="001B64CC"/>
    <w:rsid w:val="001B7997"/>
    <w:rsid w:val="001B7A79"/>
    <w:rsid w:val="001B7CAD"/>
    <w:rsid w:val="001C0436"/>
    <w:rsid w:val="001C11ED"/>
    <w:rsid w:val="001C1510"/>
    <w:rsid w:val="001C1FE7"/>
    <w:rsid w:val="001C2544"/>
    <w:rsid w:val="001C2910"/>
    <w:rsid w:val="001C2E6B"/>
    <w:rsid w:val="001C33A0"/>
    <w:rsid w:val="001C363F"/>
    <w:rsid w:val="001C37E4"/>
    <w:rsid w:val="001C3D74"/>
    <w:rsid w:val="001C464D"/>
    <w:rsid w:val="001C481A"/>
    <w:rsid w:val="001C4E47"/>
    <w:rsid w:val="001C5258"/>
    <w:rsid w:val="001C5D69"/>
    <w:rsid w:val="001C6709"/>
    <w:rsid w:val="001C6CBD"/>
    <w:rsid w:val="001C70DE"/>
    <w:rsid w:val="001D04BF"/>
    <w:rsid w:val="001D05E4"/>
    <w:rsid w:val="001D108B"/>
    <w:rsid w:val="001D170A"/>
    <w:rsid w:val="001D187F"/>
    <w:rsid w:val="001D1A34"/>
    <w:rsid w:val="001D1B35"/>
    <w:rsid w:val="001D1DC2"/>
    <w:rsid w:val="001D1DFA"/>
    <w:rsid w:val="001D1F60"/>
    <w:rsid w:val="001D21E0"/>
    <w:rsid w:val="001D2FD0"/>
    <w:rsid w:val="001D32D3"/>
    <w:rsid w:val="001D48F5"/>
    <w:rsid w:val="001D55B5"/>
    <w:rsid w:val="001D5B03"/>
    <w:rsid w:val="001D625A"/>
    <w:rsid w:val="001D6C50"/>
    <w:rsid w:val="001D7396"/>
    <w:rsid w:val="001D783A"/>
    <w:rsid w:val="001D7F2E"/>
    <w:rsid w:val="001D7F8E"/>
    <w:rsid w:val="001E026D"/>
    <w:rsid w:val="001E02B9"/>
    <w:rsid w:val="001E05B8"/>
    <w:rsid w:val="001E05C7"/>
    <w:rsid w:val="001E06C2"/>
    <w:rsid w:val="001E07CC"/>
    <w:rsid w:val="001E1277"/>
    <w:rsid w:val="001E1343"/>
    <w:rsid w:val="001E1378"/>
    <w:rsid w:val="001E168A"/>
    <w:rsid w:val="001E1D12"/>
    <w:rsid w:val="001E3691"/>
    <w:rsid w:val="001E4259"/>
    <w:rsid w:val="001E4360"/>
    <w:rsid w:val="001E508C"/>
    <w:rsid w:val="001E5A82"/>
    <w:rsid w:val="001E66BF"/>
    <w:rsid w:val="001E6786"/>
    <w:rsid w:val="001E6A51"/>
    <w:rsid w:val="001E71D0"/>
    <w:rsid w:val="001F0226"/>
    <w:rsid w:val="001F1633"/>
    <w:rsid w:val="001F2538"/>
    <w:rsid w:val="001F264F"/>
    <w:rsid w:val="001F26BA"/>
    <w:rsid w:val="001F2B11"/>
    <w:rsid w:val="001F3679"/>
    <w:rsid w:val="001F387F"/>
    <w:rsid w:val="001F45FB"/>
    <w:rsid w:val="001F472D"/>
    <w:rsid w:val="001F4935"/>
    <w:rsid w:val="001F4D99"/>
    <w:rsid w:val="001F5102"/>
    <w:rsid w:val="001F52EB"/>
    <w:rsid w:val="001F618A"/>
    <w:rsid w:val="001F6485"/>
    <w:rsid w:val="001F6BFA"/>
    <w:rsid w:val="001F70B6"/>
    <w:rsid w:val="00200222"/>
    <w:rsid w:val="0020048E"/>
    <w:rsid w:val="002007DE"/>
    <w:rsid w:val="00200DD2"/>
    <w:rsid w:val="00201C07"/>
    <w:rsid w:val="00202B0B"/>
    <w:rsid w:val="00202B98"/>
    <w:rsid w:val="00203C4E"/>
    <w:rsid w:val="00203E15"/>
    <w:rsid w:val="0020401A"/>
    <w:rsid w:val="002048ED"/>
    <w:rsid w:val="002050A0"/>
    <w:rsid w:val="002057F1"/>
    <w:rsid w:val="002059B9"/>
    <w:rsid w:val="00205F22"/>
    <w:rsid w:val="00205FE6"/>
    <w:rsid w:val="00206808"/>
    <w:rsid w:val="00206825"/>
    <w:rsid w:val="00206A5A"/>
    <w:rsid w:val="00207055"/>
    <w:rsid w:val="0020779E"/>
    <w:rsid w:val="00207DE4"/>
    <w:rsid w:val="00210189"/>
    <w:rsid w:val="002103F3"/>
    <w:rsid w:val="00210433"/>
    <w:rsid w:val="00210C56"/>
    <w:rsid w:val="002126D4"/>
    <w:rsid w:val="00212BC8"/>
    <w:rsid w:val="00212C46"/>
    <w:rsid w:val="00212ECA"/>
    <w:rsid w:val="00213067"/>
    <w:rsid w:val="002135DF"/>
    <w:rsid w:val="00215812"/>
    <w:rsid w:val="002160EE"/>
    <w:rsid w:val="002162E9"/>
    <w:rsid w:val="00216F38"/>
    <w:rsid w:val="002202F1"/>
    <w:rsid w:val="00221A27"/>
    <w:rsid w:val="002223E5"/>
    <w:rsid w:val="002224EC"/>
    <w:rsid w:val="002227A2"/>
    <w:rsid w:val="00222BBE"/>
    <w:rsid w:val="00222C1A"/>
    <w:rsid w:val="002231D5"/>
    <w:rsid w:val="00223C26"/>
    <w:rsid w:val="00224121"/>
    <w:rsid w:val="002244B5"/>
    <w:rsid w:val="002244CA"/>
    <w:rsid w:val="00224823"/>
    <w:rsid w:val="002249FD"/>
    <w:rsid w:val="00224D88"/>
    <w:rsid w:val="00224F47"/>
    <w:rsid w:val="0022541C"/>
    <w:rsid w:val="00225811"/>
    <w:rsid w:val="0022628A"/>
    <w:rsid w:val="00226C8D"/>
    <w:rsid w:val="00226FA8"/>
    <w:rsid w:val="002277A4"/>
    <w:rsid w:val="00227A74"/>
    <w:rsid w:val="00227FA5"/>
    <w:rsid w:val="002305B0"/>
    <w:rsid w:val="0023105E"/>
    <w:rsid w:val="002311FD"/>
    <w:rsid w:val="002313A6"/>
    <w:rsid w:val="002317E5"/>
    <w:rsid w:val="00232D41"/>
    <w:rsid w:val="002331FA"/>
    <w:rsid w:val="0023321A"/>
    <w:rsid w:val="0023349F"/>
    <w:rsid w:val="00233684"/>
    <w:rsid w:val="0023375B"/>
    <w:rsid w:val="00234222"/>
    <w:rsid w:val="002345F2"/>
    <w:rsid w:val="0023494D"/>
    <w:rsid w:val="00235932"/>
    <w:rsid w:val="00235D4F"/>
    <w:rsid w:val="00235EBB"/>
    <w:rsid w:val="00236A95"/>
    <w:rsid w:val="00237A43"/>
    <w:rsid w:val="0024087C"/>
    <w:rsid w:val="00240C2D"/>
    <w:rsid w:val="002410FC"/>
    <w:rsid w:val="00241236"/>
    <w:rsid w:val="0024149D"/>
    <w:rsid w:val="00242021"/>
    <w:rsid w:val="0024210D"/>
    <w:rsid w:val="00243C59"/>
    <w:rsid w:val="002441DA"/>
    <w:rsid w:val="00244C3B"/>
    <w:rsid w:val="00244E09"/>
    <w:rsid w:val="00245968"/>
    <w:rsid w:val="00245B32"/>
    <w:rsid w:val="00245E8A"/>
    <w:rsid w:val="00246AEF"/>
    <w:rsid w:val="00246BE4"/>
    <w:rsid w:val="00246D3A"/>
    <w:rsid w:val="002477CB"/>
    <w:rsid w:val="00247B3F"/>
    <w:rsid w:val="00250E59"/>
    <w:rsid w:val="00251065"/>
    <w:rsid w:val="00251669"/>
    <w:rsid w:val="00252B1C"/>
    <w:rsid w:val="00252B74"/>
    <w:rsid w:val="00252E51"/>
    <w:rsid w:val="002530C8"/>
    <w:rsid w:val="00253467"/>
    <w:rsid w:val="00253726"/>
    <w:rsid w:val="0025439F"/>
    <w:rsid w:val="00254A5E"/>
    <w:rsid w:val="00255665"/>
    <w:rsid w:val="002559BA"/>
    <w:rsid w:val="00256DFA"/>
    <w:rsid w:val="002578CB"/>
    <w:rsid w:val="00257A77"/>
    <w:rsid w:val="00257CBB"/>
    <w:rsid w:val="00257DCD"/>
    <w:rsid w:val="00260233"/>
    <w:rsid w:val="00261239"/>
    <w:rsid w:val="00261A13"/>
    <w:rsid w:val="00261DB5"/>
    <w:rsid w:val="002628CC"/>
    <w:rsid w:val="00262BBC"/>
    <w:rsid w:val="00262C21"/>
    <w:rsid w:val="00262FB3"/>
    <w:rsid w:val="00263BE2"/>
    <w:rsid w:val="002645EB"/>
    <w:rsid w:val="00264D56"/>
    <w:rsid w:val="002654AF"/>
    <w:rsid w:val="002657E7"/>
    <w:rsid w:val="00265DE6"/>
    <w:rsid w:val="0026662D"/>
    <w:rsid w:val="00267020"/>
    <w:rsid w:val="00267328"/>
    <w:rsid w:val="002674E6"/>
    <w:rsid w:val="002701F1"/>
    <w:rsid w:val="002710BC"/>
    <w:rsid w:val="002718F9"/>
    <w:rsid w:val="00271AF2"/>
    <w:rsid w:val="00272D81"/>
    <w:rsid w:val="0027333A"/>
    <w:rsid w:val="002736DA"/>
    <w:rsid w:val="00273728"/>
    <w:rsid w:val="00273E6B"/>
    <w:rsid w:val="002744F3"/>
    <w:rsid w:val="00274841"/>
    <w:rsid w:val="00274F55"/>
    <w:rsid w:val="00275D19"/>
    <w:rsid w:val="00276287"/>
    <w:rsid w:val="00276454"/>
    <w:rsid w:val="00276F7A"/>
    <w:rsid w:val="0027756D"/>
    <w:rsid w:val="002775AC"/>
    <w:rsid w:val="00277E8C"/>
    <w:rsid w:val="00280870"/>
    <w:rsid w:val="00280C4A"/>
    <w:rsid w:val="0028138D"/>
    <w:rsid w:val="00281916"/>
    <w:rsid w:val="00282719"/>
    <w:rsid w:val="00282948"/>
    <w:rsid w:val="002831CE"/>
    <w:rsid w:val="00283207"/>
    <w:rsid w:val="002838FB"/>
    <w:rsid w:val="00283DDE"/>
    <w:rsid w:val="00284844"/>
    <w:rsid w:val="00284917"/>
    <w:rsid w:val="00284F01"/>
    <w:rsid w:val="00285171"/>
    <w:rsid w:val="0028568D"/>
    <w:rsid w:val="002861B0"/>
    <w:rsid w:val="00286A81"/>
    <w:rsid w:val="00286DA3"/>
    <w:rsid w:val="00287088"/>
    <w:rsid w:val="00287150"/>
    <w:rsid w:val="002871CE"/>
    <w:rsid w:val="00287293"/>
    <w:rsid w:val="002875E5"/>
    <w:rsid w:val="0028766A"/>
    <w:rsid w:val="00287B03"/>
    <w:rsid w:val="00287D8A"/>
    <w:rsid w:val="002902B4"/>
    <w:rsid w:val="00292E58"/>
    <w:rsid w:val="002932F9"/>
    <w:rsid w:val="00293606"/>
    <w:rsid w:val="002936D1"/>
    <w:rsid w:val="00294534"/>
    <w:rsid w:val="00295B69"/>
    <w:rsid w:val="00295E33"/>
    <w:rsid w:val="00296316"/>
    <w:rsid w:val="0029673B"/>
    <w:rsid w:val="00297703"/>
    <w:rsid w:val="00297CB4"/>
    <w:rsid w:val="002A0360"/>
    <w:rsid w:val="002A04EE"/>
    <w:rsid w:val="002A0501"/>
    <w:rsid w:val="002A066C"/>
    <w:rsid w:val="002A0DD9"/>
    <w:rsid w:val="002A0EF4"/>
    <w:rsid w:val="002A0FA3"/>
    <w:rsid w:val="002A1090"/>
    <w:rsid w:val="002A184C"/>
    <w:rsid w:val="002A228B"/>
    <w:rsid w:val="002A2587"/>
    <w:rsid w:val="002A276E"/>
    <w:rsid w:val="002A2996"/>
    <w:rsid w:val="002A2C17"/>
    <w:rsid w:val="002A3935"/>
    <w:rsid w:val="002A4C82"/>
    <w:rsid w:val="002A4E0C"/>
    <w:rsid w:val="002A771F"/>
    <w:rsid w:val="002A7D01"/>
    <w:rsid w:val="002A7FB2"/>
    <w:rsid w:val="002B038D"/>
    <w:rsid w:val="002B1913"/>
    <w:rsid w:val="002B1C24"/>
    <w:rsid w:val="002B2008"/>
    <w:rsid w:val="002B2CDB"/>
    <w:rsid w:val="002B2D85"/>
    <w:rsid w:val="002B2E85"/>
    <w:rsid w:val="002B33A5"/>
    <w:rsid w:val="002B3475"/>
    <w:rsid w:val="002B35DD"/>
    <w:rsid w:val="002B4965"/>
    <w:rsid w:val="002B49B9"/>
    <w:rsid w:val="002B56AB"/>
    <w:rsid w:val="002B58F0"/>
    <w:rsid w:val="002B652E"/>
    <w:rsid w:val="002B67DA"/>
    <w:rsid w:val="002B7393"/>
    <w:rsid w:val="002B7B25"/>
    <w:rsid w:val="002C0620"/>
    <w:rsid w:val="002C0D6C"/>
    <w:rsid w:val="002C1C04"/>
    <w:rsid w:val="002C23AE"/>
    <w:rsid w:val="002C3ACB"/>
    <w:rsid w:val="002C3BBC"/>
    <w:rsid w:val="002C3FAF"/>
    <w:rsid w:val="002C411E"/>
    <w:rsid w:val="002C541B"/>
    <w:rsid w:val="002C5439"/>
    <w:rsid w:val="002C5790"/>
    <w:rsid w:val="002C57F8"/>
    <w:rsid w:val="002C58F3"/>
    <w:rsid w:val="002C6AB1"/>
    <w:rsid w:val="002C6AB5"/>
    <w:rsid w:val="002C7611"/>
    <w:rsid w:val="002D01F0"/>
    <w:rsid w:val="002D035F"/>
    <w:rsid w:val="002D0911"/>
    <w:rsid w:val="002D0DBA"/>
    <w:rsid w:val="002D0E4F"/>
    <w:rsid w:val="002D1BBF"/>
    <w:rsid w:val="002D1D6E"/>
    <w:rsid w:val="002D26E9"/>
    <w:rsid w:val="002D2CE4"/>
    <w:rsid w:val="002D2E5A"/>
    <w:rsid w:val="002D3055"/>
    <w:rsid w:val="002D3AD5"/>
    <w:rsid w:val="002D3F1D"/>
    <w:rsid w:val="002D410E"/>
    <w:rsid w:val="002D42A6"/>
    <w:rsid w:val="002D4D68"/>
    <w:rsid w:val="002D50F7"/>
    <w:rsid w:val="002D541D"/>
    <w:rsid w:val="002D550C"/>
    <w:rsid w:val="002D5D2A"/>
    <w:rsid w:val="002D5E94"/>
    <w:rsid w:val="002D6321"/>
    <w:rsid w:val="002D64EB"/>
    <w:rsid w:val="002D70CA"/>
    <w:rsid w:val="002D7A11"/>
    <w:rsid w:val="002D7CB7"/>
    <w:rsid w:val="002E0B21"/>
    <w:rsid w:val="002E0B93"/>
    <w:rsid w:val="002E1273"/>
    <w:rsid w:val="002E1E0D"/>
    <w:rsid w:val="002E24F3"/>
    <w:rsid w:val="002E2AD8"/>
    <w:rsid w:val="002E2EB7"/>
    <w:rsid w:val="002E3372"/>
    <w:rsid w:val="002E3634"/>
    <w:rsid w:val="002E43A0"/>
    <w:rsid w:val="002E5282"/>
    <w:rsid w:val="002E565A"/>
    <w:rsid w:val="002E5F98"/>
    <w:rsid w:val="002E6817"/>
    <w:rsid w:val="002E74AC"/>
    <w:rsid w:val="002F0029"/>
    <w:rsid w:val="002F02AD"/>
    <w:rsid w:val="002F04E2"/>
    <w:rsid w:val="002F060F"/>
    <w:rsid w:val="002F0888"/>
    <w:rsid w:val="002F12DE"/>
    <w:rsid w:val="002F1365"/>
    <w:rsid w:val="002F13F0"/>
    <w:rsid w:val="002F26E5"/>
    <w:rsid w:val="002F28F8"/>
    <w:rsid w:val="002F2A60"/>
    <w:rsid w:val="002F3F92"/>
    <w:rsid w:val="002F4BB3"/>
    <w:rsid w:val="002F4C7E"/>
    <w:rsid w:val="002F5443"/>
    <w:rsid w:val="002F58A8"/>
    <w:rsid w:val="002F5ADE"/>
    <w:rsid w:val="002F6750"/>
    <w:rsid w:val="002F747A"/>
    <w:rsid w:val="00300767"/>
    <w:rsid w:val="00301053"/>
    <w:rsid w:val="003015C2"/>
    <w:rsid w:val="0030230B"/>
    <w:rsid w:val="00302444"/>
    <w:rsid w:val="00302D0F"/>
    <w:rsid w:val="00302D4A"/>
    <w:rsid w:val="00304AF3"/>
    <w:rsid w:val="003056E3"/>
    <w:rsid w:val="00305A6E"/>
    <w:rsid w:val="003065FD"/>
    <w:rsid w:val="00306C4B"/>
    <w:rsid w:val="0030739D"/>
    <w:rsid w:val="00311057"/>
    <w:rsid w:val="0031111D"/>
    <w:rsid w:val="0031116C"/>
    <w:rsid w:val="00312558"/>
    <w:rsid w:val="00312AEA"/>
    <w:rsid w:val="00312FDA"/>
    <w:rsid w:val="00313333"/>
    <w:rsid w:val="003144E2"/>
    <w:rsid w:val="0031488A"/>
    <w:rsid w:val="00314D08"/>
    <w:rsid w:val="00314E1E"/>
    <w:rsid w:val="00315544"/>
    <w:rsid w:val="00315CF0"/>
    <w:rsid w:val="00316084"/>
    <w:rsid w:val="00316761"/>
    <w:rsid w:val="0031716C"/>
    <w:rsid w:val="00317362"/>
    <w:rsid w:val="00317E04"/>
    <w:rsid w:val="00320686"/>
    <w:rsid w:val="00320C08"/>
    <w:rsid w:val="003212AC"/>
    <w:rsid w:val="0032156E"/>
    <w:rsid w:val="0032157D"/>
    <w:rsid w:val="00321BDE"/>
    <w:rsid w:val="0032203F"/>
    <w:rsid w:val="003224C3"/>
    <w:rsid w:val="00322F66"/>
    <w:rsid w:val="00323A1C"/>
    <w:rsid w:val="00323BFD"/>
    <w:rsid w:val="00323FBA"/>
    <w:rsid w:val="00324254"/>
    <w:rsid w:val="00324809"/>
    <w:rsid w:val="00325BDC"/>
    <w:rsid w:val="003261EB"/>
    <w:rsid w:val="003266EB"/>
    <w:rsid w:val="003274FD"/>
    <w:rsid w:val="00327A19"/>
    <w:rsid w:val="00327AE9"/>
    <w:rsid w:val="00327FDB"/>
    <w:rsid w:val="00330030"/>
    <w:rsid w:val="00330053"/>
    <w:rsid w:val="0033013E"/>
    <w:rsid w:val="00330430"/>
    <w:rsid w:val="00330525"/>
    <w:rsid w:val="003305E7"/>
    <w:rsid w:val="0033112D"/>
    <w:rsid w:val="003323AE"/>
    <w:rsid w:val="0033278A"/>
    <w:rsid w:val="0033322C"/>
    <w:rsid w:val="0033460C"/>
    <w:rsid w:val="003358A9"/>
    <w:rsid w:val="003362D3"/>
    <w:rsid w:val="003375EA"/>
    <w:rsid w:val="00337BB0"/>
    <w:rsid w:val="00340785"/>
    <w:rsid w:val="00340BD9"/>
    <w:rsid w:val="00341A6A"/>
    <w:rsid w:val="003420BF"/>
    <w:rsid w:val="003422AC"/>
    <w:rsid w:val="00343127"/>
    <w:rsid w:val="00343733"/>
    <w:rsid w:val="00343DA1"/>
    <w:rsid w:val="00343F31"/>
    <w:rsid w:val="00344066"/>
    <w:rsid w:val="003440EA"/>
    <w:rsid w:val="003458E4"/>
    <w:rsid w:val="00345C27"/>
    <w:rsid w:val="00345CB6"/>
    <w:rsid w:val="003464B2"/>
    <w:rsid w:val="00346A06"/>
    <w:rsid w:val="003471D9"/>
    <w:rsid w:val="00347360"/>
    <w:rsid w:val="00347414"/>
    <w:rsid w:val="00347A66"/>
    <w:rsid w:val="0035123A"/>
    <w:rsid w:val="003512C3"/>
    <w:rsid w:val="00351AE2"/>
    <w:rsid w:val="00352215"/>
    <w:rsid w:val="00352399"/>
    <w:rsid w:val="003524DA"/>
    <w:rsid w:val="00353B3D"/>
    <w:rsid w:val="00353CF4"/>
    <w:rsid w:val="00353F62"/>
    <w:rsid w:val="0035404F"/>
    <w:rsid w:val="00354289"/>
    <w:rsid w:val="00354DE3"/>
    <w:rsid w:val="00355046"/>
    <w:rsid w:val="003553BE"/>
    <w:rsid w:val="00355F10"/>
    <w:rsid w:val="00356103"/>
    <w:rsid w:val="00356856"/>
    <w:rsid w:val="00356915"/>
    <w:rsid w:val="00360103"/>
    <w:rsid w:val="00360607"/>
    <w:rsid w:val="00360932"/>
    <w:rsid w:val="00360D7A"/>
    <w:rsid w:val="003610D1"/>
    <w:rsid w:val="00361497"/>
    <w:rsid w:val="00361934"/>
    <w:rsid w:val="0036261D"/>
    <w:rsid w:val="00362649"/>
    <w:rsid w:val="00362DB3"/>
    <w:rsid w:val="00362E2B"/>
    <w:rsid w:val="00364BC4"/>
    <w:rsid w:val="00364C22"/>
    <w:rsid w:val="00365E14"/>
    <w:rsid w:val="003662CD"/>
    <w:rsid w:val="0036646C"/>
    <w:rsid w:val="00366753"/>
    <w:rsid w:val="00367C3E"/>
    <w:rsid w:val="00367CD8"/>
    <w:rsid w:val="00370C19"/>
    <w:rsid w:val="003716D0"/>
    <w:rsid w:val="003721A8"/>
    <w:rsid w:val="003727BD"/>
    <w:rsid w:val="003735CE"/>
    <w:rsid w:val="00373F05"/>
    <w:rsid w:val="0037739A"/>
    <w:rsid w:val="00377726"/>
    <w:rsid w:val="00377F35"/>
    <w:rsid w:val="0038062A"/>
    <w:rsid w:val="00381668"/>
    <w:rsid w:val="00381B71"/>
    <w:rsid w:val="00381F62"/>
    <w:rsid w:val="0038341C"/>
    <w:rsid w:val="00383995"/>
    <w:rsid w:val="003842D8"/>
    <w:rsid w:val="00384762"/>
    <w:rsid w:val="0038485B"/>
    <w:rsid w:val="00384DB8"/>
    <w:rsid w:val="00385040"/>
    <w:rsid w:val="00386265"/>
    <w:rsid w:val="00387D67"/>
    <w:rsid w:val="00387EA3"/>
    <w:rsid w:val="0039089C"/>
    <w:rsid w:val="00390C1C"/>
    <w:rsid w:val="00391066"/>
    <w:rsid w:val="00391442"/>
    <w:rsid w:val="003919D6"/>
    <w:rsid w:val="00391AE3"/>
    <w:rsid w:val="00391B79"/>
    <w:rsid w:val="00391EF4"/>
    <w:rsid w:val="00392939"/>
    <w:rsid w:val="00393359"/>
    <w:rsid w:val="0039422B"/>
    <w:rsid w:val="00394C44"/>
    <w:rsid w:val="00394DAF"/>
    <w:rsid w:val="00394F71"/>
    <w:rsid w:val="00395251"/>
    <w:rsid w:val="0039590E"/>
    <w:rsid w:val="00395A89"/>
    <w:rsid w:val="00396109"/>
    <w:rsid w:val="00397666"/>
    <w:rsid w:val="00397EC2"/>
    <w:rsid w:val="003A0CB1"/>
    <w:rsid w:val="003A0D49"/>
    <w:rsid w:val="003A194A"/>
    <w:rsid w:val="003A22B6"/>
    <w:rsid w:val="003A27AB"/>
    <w:rsid w:val="003A27C2"/>
    <w:rsid w:val="003A3AA8"/>
    <w:rsid w:val="003A3EE3"/>
    <w:rsid w:val="003A4415"/>
    <w:rsid w:val="003A49B2"/>
    <w:rsid w:val="003A4BF8"/>
    <w:rsid w:val="003A4F19"/>
    <w:rsid w:val="003A54D5"/>
    <w:rsid w:val="003A5976"/>
    <w:rsid w:val="003A5AC0"/>
    <w:rsid w:val="003A602B"/>
    <w:rsid w:val="003A6163"/>
    <w:rsid w:val="003A63BC"/>
    <w:rsid w:val="003A6A76"/>
    <w:rsid w:val="003A6C3C"/>
    <w:rsid w:val="003A7375"/>
    <w:rsid w:val="003A7557"/>
    <w:rsid w:val="003A7B9B"/>
    <w:rsid w:val="003B0032"/>
    <w:rsid w:val="003B15D3"/>
    <w:rsid w:val="003B1633"/>
    <w:rsid w:val="003B16CD"/>
    <w:rsid w:val="003B1ADD"/>
    <w:rsid w:val="003B1BA6"/>
    <w:rsid w:val="003B25A9"/>
    <w:rsid w:val="003B2BC7"/>
    <w:rsid w:val="003B34E7"/>
    <w:rsid w:val="003B4372"/>
    <w:rsid w:val="003B43B9"/>
    <w:rsid w:val="003B57AB"/>
    <w:rsid w:val="003B68C9"/>
    <w:rsid w:val="003B7523"/>
    <w:rsid w:val="003B77E0"/>
    <w:rsid w:val="003C1B3A"/>
    <w:rsid w:val="003C29D1"/>
    <w:rsid w:val="003C2A89"/>
    <w:rsid w:val="003C2BF2"/>
    <w:rsid w:val="003C30D7"/>
    <w:rsid w:val="003C395A"/>
    <w:rsid w:val="003C3B44"/>
    <w:rsid w:val="003C42F8"/>
    <w:rsid w:val="003C4619"/>
    <w:rsid w:val="003C472F"/>
    <w:rsid w:val="003C4CA6"/>
    <w:rsid w:val="003C50BD"/>
    <w:rsid w:val="003C575D"/>
    <w:rsid w:val="003C5ACD"/>
    <w:rsid w:val="003C617C"/>
    <w:rsid w:val="003C70F1"/>
    <w:rsid w:val="003C715E"/>
    <w:rsid w:val="003C73C9"/>
    <w:rsid w:val="003C758A"/>
    <w:rsid w:val="003C7E8D"/>
    <w:rsid w:val="003D00B8"/>
    <w:rsid w:val="003D09BA"/>
    <w:rsid w:val="003D0C4A"/>
    <w:rsid w:val="003D0E3C"/>
    <w:rsid w:val="003D12C5"/>
    <w:rsid w:val="003D15CF"/>
    <w:rsid w:val="003D190F"/>
    <w:rsid w:val="003D197C"/>
    <w:rsid w:val="003D2599"/>
    <w:rsid w:val="003D2A68"/>
    <w:rsid w:val="003D2AAB"/>
    <w:rsid w:val="003D3F22"/>
    <w:rsid w:val="003D409E"/>
    <w:rsid w:val="003D4476"/>
    <w:rsid w:val="003D45B4"/>
    <w:rsid w:val="003D4D94"/>
    <w:rsid w:val="003D4DB2"/>
    <w:rsid w:val="003D5695"/>
    <w:rsid w:val="003D5B10"/>
    <w:rsid w:val="003D67F4"/>
    <w:rsid w:val="003D69D1"/>
    <w:rsid w:val="003D6EC6"/>
    <w:rsid w:val="003D6F50"/>
    <w:rsid w:val="003D71B8"/>
    <w:rsid w:val="003D7A7B"/>
    <w:rsid w:val="003D7AB5"/>
    <w:rsid w:val="003D7D23"/>
    <w:rsid w:val="003E03EE"/>
    <w:rsid w:val="003E0451"/>
    <w:rsid w:val="003E0638"/>
    <w:rsid w:val="003E0BF7"/>
    <w:rsid w:val="003E0DB1"/>
    <w:rsid w:val="003E0E6D"/>
    <w:rsid w:val="003E1687"/>
    <w:rsid w:val="003E195A"/>
    <w:rsid w:val="003E1F8C"/>
    <w:rsid w:val="003E237D"/>
    <w:rsid w:val="003E47F1"/>
    <w:rsid w:val="003E4B6A"/>
    <w:rsid w:val="003E5310"/>
    <w:rsid w:val="003E63E3"/>
    <w:rsid w:val="003E68A2"/>
    <w:rsid w:val="003E695E"/>
    <w:rsid w:val="003E6FB7"/>
    <w:rsid w:val="003E72FE"/>
    <w:rsid w:val="003E789A"/>
    <w:rsid w:val="003E7DC0"/>
    <w:rsid w:val="003F03E7"/>
    <w:rsid w:val="003F0928"/>
    <w:rsid w:val="003F0EBA"/>
    <w:rsid w:val="003F112F"/>
    <w:rsid w:val="003F1595"/>
    <w:rsid w:val="003F19BD"/>
    <w:rsid w:val="003F250A"/>
    <w:rsid w:val="003F3F5A"/>
    <w:rsid w:val="003F4FC9"/>
    <w:rsid w:val="003F5047"/>
    <w:rsid w:val="003F5405"/>
    <w:rsid w:val="003F5731"/>
    <w:rsid w:val="003F5EA1"/>
    <w:rsid w:val="003F5EE5"/>
    <w:rsid w:val="003F7C4C"/>
    <w:rsid w:val="004002FB"/>
    <w:rsid w:val="004008A3"/>
    <w:rsid w:val="00400A88"/>
    <w:rsid w:val="0040165E"/>
    <w:rsid w:val="0040199B"/>
    <w:rsid w:val="00401FC8"/>
    <w:rsid w:val="00403154"/>
    <w:rsid w:val="00403DC3"/>
    <w:rsid w:val="00403DEC"/>
    <w:rsid w:val="004047D4"/>
    <w:rsid w:val="00404C11"/>
    <w:rsid w:val="00404D1C"/>
    <w:rsid w:val="00405CDD"/>
    <w:rsid w:val="00406871"/>
    <w:rsid w:val="00406A97"/>
    <w:rsid w:val="00406F58"/>
    <w:rsid w:val="0040780B"/>
    <w:rsid w:val="004079B7"/>
    <w:rsid w:val="0041035F"/>
    <w:rsid w:val="00410920"/>
    <w:rsid w:val="00411133"/>
    <w:rsid w:val="0041211D"/>
    <w:rsid w:val="00413112"/>
    <w:rsid w:val="004132FA"/>
    <w:rsid w:val="00413DD5"/>
    <w:rsid w:val="00413FDE"/>
    <w:rsid w:val="004146F9"/>
    <w:rsid w:val="0041474E"/>
    <w:rsid w:val="004159B6"/>
    <w:rsid w:val="00415AFA"/>
    <w:rsid w:val="00415D6D"/>
    <w:rsid w:val="00415FFF"/>
    <w:rsid w:val="004163EC"/>
    <w:rsid w:val="00416DB0"/>
    <w:rsid w:val="00417301"/>
    <w:rsid w:val="00417F8F"/>
    <w:rsid w:val="00420245"/>
    <w:rsid w:val="004208FD"/>
    <w:rsid w:val="00420F00"/>
    <w:rsid w:val="00421103"/>
    <w:rsid w:val="00421CD6"/>
    <w:rsid w:val="00422E11"/>
    <w:rsid w:val="00422F46"/>
    <w:rsid w:val="00423327"/>
    <w:rsid w:val="004233CE"/>
    <w:rsid w:val="00423F16"/>
    <w:rsid w:val="00424CB3"/>
    <w:rsid w:val="004265FF"/>
    <w:rsid w:val="00426795"/>
    <w:rsid w:val="00427338"/>
    <w:rsid w:val="00427B40"/>
    <w:rsid w:val="00427D51"/>
    <w:rsid w:val="004303E4"/>
    <w:rsid w:val="0043044F"/>
    <w:rsid w:val="00430891"/>
    <w:rsid w:val="00431571"/>
    <w:rsid w:val="00431B9E"/>
    <w:rsid w:val="00432055"/>
    <w:rsid w:val="00432333"/>
    <w:rsid w:val="0043269F"/>
    <w:rsid w:val="00432F55"/>
    <w:rsid w:val="00433BD6"/>
    <w:rsid w:val="00433D47"/>
    <w:rsid w:val="00433FD4"/>
    <w:rsid w:val="004344A4"/>
    <w:rsid w:val="00434DF8"/>
    <w:rsid w:val="00434E84"/>
    <w:rsid w:val="00434F73"/>
    <w:rsid w:val="00434FDB"/>
    <w:rsid w:val="0043543B"/>
    <w:rsid w:val="004355CC"/>
    <w:rsid w:val="004358C9"/>
    <w:rsid w:val="00435935"/>
    <w:rsid w:val="004359DB"/>
    <w:rsid w:val="004365D3"/>
    <w:rsid w:val="00436B50"/>
    <w:rsid w:val="00437068"/>
    <w:rsid w:val="004404AF"/>
    <w:rsid w:val="0044084B"/>
    <w:rsid w:val="00440BB3"/>
    <w:rsid w:val="0044132E"/>
    <w:rsid w:val="004416A4"/>
    <w:rsid w:val="0044194B"/>
    <w:rsid w:val="004422A9"/>
    <w:rsid w:val="00442AA7"/>
    <w:rsid w:val="004431AC"/>
    <w:rsid w:val="004442E3"/>
    <w:rsid w:val="00444571"/>
    <w:rsid w:val="00444846"/>
    <w:rsid w:val="00444D30"/>
    <w:rsid w:val="00445191"/>
    <w:rsid w:val="00446A97"/>
    <w:rsid w:val="004470C7"/>
    <w:rsid w:val="00447722"/>
    <w:rsid w:val="00450105"/>
    <w:rsid w:val="00450F1F"/>
    <w:rsid w:val="0045118B"/>
    <w:rsid w:val="00452C74"/>
    <w:rsid w:val="00452DBF"/>
    <w:rsid w:val="0045337F"/>
    <w:rsid w:val="004533E6"/>
    <w:rsid w:val="00453460"/>
    <w:rsid w:val="00453ACE"/>
    <w:rsid w:val="00453B0B"/>
    <w:rsid w:val="004543E9"/>
    <w:rsid w:val="004548F4"/>
    <w:rsid w:val="004549AC"/>
    <w:rsid w:val="00454DE1"/>
    <w:rsid w:val="0045546D"/>
    <w:rsid w:val="004557E5"/>
    <w:rsid w:val="00457078"/>
    <w:rsid w:val="004574A1"/>
    <w:rsid w:val="00460170"/>
    <w:rsid w:val="00460B33"/>
    <w:rsid w:val="00460D86"/>
    <w:rsid w:val="00461B88"/>
    <w:rsid w:val="00461C1A"/>
    <w:rsid w:val="004622BD"/>
    <w:rsid w:val="00462587"/>
    <w:rsid w:val="00462708"/>
    <w:rsid w:val="004632C3"/>
    <w:rsid w:val="00463DF8"/>
    <w:rsid w:val="00463EC9"/>
    <w:rsid w:val="00464288"/>
    <w:rsid w:val="00464CB5"/>
    <w:rsid w:val="00465377"/>
    <w:rsid w:val="004656BA"/>
    <w:rsid w:val="00465907"/>
    <w:rsid w:val="0046646F"/>
    <w:rsid w:val="00466550"/>
    <w:rsid w:val="004667F2"/>
    <w:rsid w:val="004668FA"/>
    <w:rsid w:val="00466904"/>
    <w:rsid w:val="00466D43"/>
    <w:rsid w:val="00466D79"/>
    <w:rsid w:val="00466D7D"/>
    <w:rsid w:val="00467684"/>
    <w:rsid w:val="00467ADC"/>
    <w:rsid w:val="00467B5D"/>
    <w:rsid w:val="00467DA7"/>
    <w:rsid w:val="00467F85"/>
    <w:rsid w:val="00470093"/>
    <w:rsid w:val="00470177"/>
    <w:rsid w:val="004714E0"/>
    <w:rsid w:val="00471A8F"/>
    <w:rsid w:val="0047254E"/>
    <w:rsid w:val="0047282D"/>
    <w:rsid w:val="00473152"/>
    <w:rsid w:val="00473DF7"/>
    <w:rsid w:val="004741E5"/>
    <w:rsid w:val="00474779"/>
    <w:rsid w:val="00474B85"/>
    <w:rsid w:val="00474E60"/>
    <w:rsid w:val="00475032"/>
    <w:rsid w:val="004760B0"/>
    <w:rsid w:val="00476629"/>
    <w:rsid w:val="00476D68"/>
    <w:rsid w:val="004770C7"/>
    <w:rsid w:val="004775B1"/>
    <w:rsid w:val="004777B2"/>
    <w:rsid w:val="00477C2E"/>
    <w:rsid w:val="00477D63"/>
    <w:rsid w:val="00477E12"/>
    <w:rsid w:val="00477EF8"/>
    <w:rsid w:val="00480014"/>
    <w:rsid w:val="00480156"/>
    <w:rsid w:val="004802E8"/>
    <w:rsid w:val="00480743"/>
    <w:rsid w:val="004809C7"/>
    <w:rsid w:val="004809E6"/>
    <w:rsid w:val="004819F8"/>
    <w:rsid w:val="00481A9B"/>
    <w:rsid w:val="00481AAA"/>
    <w:rsid w:val="00482050"/>
    <w:rsid w:val="0048250A"/>
    <w:rsid w:val="00482533"/>
    <w:rsid w:val="00482AF1"/>
    <w:rsid w:val="00483427"/>
    <w:rsid w:val="00483474"/>
    <w:rsid w:val="004836E1"/>
    <w:rsid w:val="0048378A"/>
    <w:rsid w:val="004838C4"/>
    <w:rsid w:val="00483D4C"/>
    <w:rsid w:val="0048405C"/>
    <w:rsid w:val="0048447D"/>
    <w:rsid w:val="00484E03"/>
    <w:rsid w:val="0048560D"/>
    <w:rsid w:val="00485E7E"/>
    <w:rsid w:val="00486147"/>
    <w:rsid w:val="0048616B"/>
    <w:rsid w:val="00487025"/>
    <w:rsid w:val="00487246"/>
    <w:rsid w:val="004873A0"/>
    <w:rsid w:val="00487DB7"/>
    <w:rsid w:val="00490708"/>
    <w:rsid w:val="00491903"/>
    <w:rsid w:val="00492D49"/>
    <w:rsid w:val="00492DC3"/>
    <w:rsid w:val="00493064"/>
    <w:rsid w:val="004937BF"/>
    <w:rsid w:val="00493C8C"/>
    <w:rsid w:val="004942D4"/>
    <w:rsid w:val="00494794"/>
    <w:rsid w:val="00494BD7"/>
    <w:rsid w:val="004952E3"/>
    <w:rsid w:val="004959C4"/>
    <w:rsid w:val="00496DD8"/>
    <w:rsid w:val="004A0447"/>
    <w:rsid w:val="004A07B1"/>
    <w:rsid w:val="004A0AC5"/>
    <w:rsid w:val="004A37A4"/>
    <w:rsid w:val="004A3D74"/>
    <w:rsid w:val="004A42FD"/>
    <w:rsid w:val="004A4651"/>
    <w:rsid w:val="004A5291"/>
    <w:rsid w:val="004A5F42"/>
    <w:rsid w:val="004A6179"/>
    <w:rsid w:val="004A61C9"/>
    <w:rsid w:val="004A6667"/>
    <w:rsid w:val="004A6E08"/>
    <w:rsid w:val="004A7283"/>
    <w:rsid w:val="004A788C"/>
    <w:rsid w:val="004A7C0E"/>
    <w:rsid w:val="004B0242"/>
    <w:rsid w:val="004B2364"/>
    <w:rsid w:val="004B2A43"/>
    <w:rsid w:val="004B2A68"/>
    <w:rsid w:val="004B30D7"/>
    <w:rsid w:val="004B3E6B"/>
    <w:rsid w:val="004B4149"/>
    <w:rsid w:val="004B4776"/>
    <w:rsid w:val="004B5741"/>
    <w:rsid w:val="004B5BFC"/>
    <w:rsid w:val="004B5C86"/>
    <w:rsid w:val="004B5F09"/>
    <w:rsid w:val="004B649D"/>
    <w:rsid w:val="004B6C24"/>
    <w:rsid w:val="004B6E4C"/>
    <w:rsid w:val="004B79C0"/>
    <w:rsid w:val="004B7CFE"/>
    <w:rsid w:val="004C0155"/>
    <w:rsid w:val="004C0A92"/>
    <w:rsid w:val="004C0AC0"/>
    <w:rsid w:val="004C1D6D"/>
    <w:rsid w:val="004C1D88"/>
    <w:rsid w:val="004C24FC"/>
    <w:rsid w:val="004C260E"/>
    <w:rsid w:val="004C283B"/>
    <w:rsid w:val="004C2B70"/>
    <w:rsid w:val="004C3049"/>
    <w:rsid w:val="004C3CBA"/>
    <w:rsid w:val="004C5A9C"/>
    <w:rsid w:val="004C5EDA"/>
    <w:rsid w:val="004C61ED"/>
    <w:rsid w:val="004C6464"/>
    <w:rsid w:val="004C76B8"/>
    <w:rsid w:val="004C7753"/>
    <w:rsid w:val="004C784D"/>
    <w:rsid w:val="004C7C4E"/>
    <w:rsid w:val="004C7CF7"/>
    <w:rsid w:val="004D0AC8"/>
    <w:rsid w:val="004D1248"/>
    <w:rsid w:val="004D1601"/>
    <w:rsid w:val="004D1B17"/>
    <w:rsid w:val="004D1B72"/>
    <w:rsid w:val="004D1C5F"/>
    <w:rsid w:val="004D2CF0"/>
    <w:rsid w:val="004D2EA5"/>
    <w:rsid w:val="004D30A5"/>
    <w:rsid w:val="004D40D1"/>
    <w:rsid w:val="004D591C"/>
    <w:rsid w:val="004D5FE4"/>
    <w:rsid w:val="004D62BD"/>
    <w:rsid w:val="004D6EBA"/>
    <w:rsid w:val="004D7066"/>
    <w:rsid w:val="004D7BF3"/>
    <w:rsid w:val="004E03E7"/>
    <w:rsid w:val="004E0465"/>
    <w:rsid w:val="004E0D5B"/>
    <w:rsid w:val="004E0E66"/>
    <w:rsid w:val="004E1406"/>
    <w:rsid w:val="004E2C69"/>
    <w:rsid w:val="004E3196"/>
    <w:rsid w:val="004E3558"/>
    <w:rsid w:val="004E3872"/>
    <w:rsid w:val="004E3FC2"/>
    <w:rsid w:val="004E47B6"/>
    <w:rsid w:val="004E4D02"/>
    <w:rsid w:val="004E6159"/>
    <w:rsid w:val="004E7126"/>
    <w:rsid w:val="004E72F4"/>
    <w:rsid w:val="004E769C"/>
    <w:rsid w:val="004E7E6D"/>
    <w:rsid w:val="004F0AA5"/>
    <w:rsid w:val="004F0E4A"/>
    <w:rsid w:val="004F120A"/>
    <w:rsid w:val="004F18B3"/>
    <w:rsid w:val="004F19F4"/>
    <w:rsid w:val="004F2149"/>
    <w:rsid w:val="004F240A"/>
    <w:rsid w:val="004F27C8"/>
    <w:rsid w:val="004F3296"/>
    <w:rsid w:val="004F336B"/>
    <w:rsid w:val="004F3A97"/>
    <w:rsid w:val="004F5644"/>
    <w:rsid w:val="004F56BF"/>
    <w:rsid w:val="004F5B9C"/>
    <w:rsid w:val="004F5DDE"/>
    <w:rsid w:val="004F6F38"/>
    <w:rsid w:val="004F76EF"/>
    <w:rsid w:val="004F7F7A"/>
    <w:rsid w:val="00500129"/>
    <w:rsid w:val="005001A3"/>
    <w:rsid w:val="00500B75"/>
    <w:rsid w:val="005011CC"/>
    <w:rsid w:val="00501634"/>
    <w:rsid w:val="00501A89"/>
    <w:rsid w:val="00502154"/>
    <w:rsid w:val="0050340A"/>
    <w:rsid w:val="005038F6"/>
    <w:rsid w:val="005044AF"/>
    <w:rsid w:val="0050456D"/>
    <w:rsid w:val="00504813"/>
    <w:rsid w:val="00504C53"/>
    <w:rsid w:val="0050508A"/>
    <w:rsid w:val="005051DE"/>
    <w:rsid w:val="00505BC9"/>
    <w:rsid w:val="00505DC1"/>
    <w:rsid w:val="00506130"/>
    <w:rsid w:val="00506573"/>
    <w:rsid w:val="00506625"/>
    <w:rsid w:val="005067DA"/>
    <w:rsid w:val="00507386"/>
    <w:rsid w:val="005107B1"/>
    <w:rsid w:val="00511491"/>
    <w:rsid w:val="00511C37"/>
    <w:rsid w:val="00512BAE"/>
    <w:rsid w:val="005130FF"/>
    <w:rsid w:val="00513395"/>
    <w:rsid w:val="0051494D"/>
    <w:rsid w:val="00514EA0"/>
    <w:rsid w:val="0051532C"/>
    <w:rsid w:val="00516762"/>
    <w:rsid w:val="00516B04"/>
    <w:rsid w:val="00516FBF"/>
    <w:rsid w:val="00517659"/>
    <w:rsid w:val="00520F59"/>
    <w:rsid w:val="005219CC"/>
    <w:rsid w:val="00521CBC"/>
    <w:rsid w:val="00521E66"/>
    <w:rsid w:val="00522019"/>
    <w:rsid w:val="0052250A"/>
    <w:rsid w:val="00522AC3"/>
    <w:rsid w:val="00523144"/>
    <w:rsid w:val="00523767"/>
    <w:rsid w:val="00523900"/>
    <w:rsid w:val="00523BA2"/>
    <w:rsid w:val="00524AC3"/>
    <w:rsid w:val="00525986"/>
    <w:rsid w:val="005259A0"/>
    <w:rsid w:val="00525B96"/>
    <w:rsid w:val="00525E64"/>
    <w:rsid w:val="00526B97"/>
    <w:rsid w:val="00526C4C"/>
    <w:rsid w:val="00526D41"/>
    <w:rsid w:val="00527185"/>
    <w:rsid w:val="00527383"/>
    <w:rsid w:val="00527525"/>
    <w:rsid w:val="0052779F"/>
    <w:rsid w:val="00527F04"/>
    <w:rsid w:val="00530B46"/>
    <w:rsid w:val="00530C48"/>
    <w:rsid w:val="00530DF7"/>
    <w:rsid w:val="005319C7"/>
    <w:rsid w:val="00531FC3"/>
    <w:rsid w:val="00532396"/>
    <w:rsid w:val="0053280D"/>
    <w:rsid w:val="00532A24"/>
    <w:rsid w:val="00533034"/>
    <w:rsid w:val="00533E15"/>
    <w:rsid w:val="005345C0"/>
    <w:rsid w:val="0053563F"/>
    <w:rsid w:val="005361F7"/>
    <w:rsid w:val="00536A8E"/>
    <w:rsid w:val="00536D10"/>
    <w:rsid w:val="00536F0F"/>
    <w:rsid w:val="00537193"/>
    <w:rsid w:val="0053780C"/>
    <w:rsid w:val="00537ACD"/>
    <w:rsid w:val="00537C70"/>
    <w:rsid w:val="00537C7A"/>
    <w:rsid w:val="00537D77"/>
    <w:rsid w:val="0054027F"/>
    <w:rsid w:val="00540DD9"/>
    <w:rsid w:val="00540E89"/>
    <w:rsid w:val="00541B28"/>
    <w:rsid w:val="00541FE1"/>
    <w:rsid w:val="00542331"/>
    <w:rsid w:val="005423BB"/>
    <w:rsid w:val="005430BE"/>
    <w:rsid w:val="00543893"/>
    <w:rsid w:val="0054389A"/>
    <w:rsid w:val="005440B0"/>
    <w:rsid w:val="00545316"/>
    <w:rsid w:val="005456C3"/>
    <w:rsid w:val="00545BD3"/>
    <w:rsid w:val="00546389"/>
    <w:rsid w:val="00546EA1"/>
    <w:rsid w:val="00550D2F"/>
    <w:rsid w:val="00551076"/>
    <w:rsid w:val="0055219A"/>
    <w:rsid w:val="00552313"/>
    <w:rsid w:val="00552AC1"/>
    <w:rsid w:val="00552ED6"/>
    <w:rsid w:val="00552FF6"/>
    <w:rsid w:val="005530C7"/>
    <w:rsid w:val="00553D27"/>
    <w:rsid w:val="00553FAD"/>
    <w:rsid w:val="00554693"/>
    <w:rsid w:val="005547DD"/>
    <w:rsid w:val="00554B57"/>
    <w:rsid w:val="005554D9"/>
    <w:rsid w:val="00556F84"/>
    <w:rsid w:val="005573A6"/>
    <w:rsid w:val="00557566"/>
    <w:rsid w:val="005606BC"/>
    <w:rsid w:val="0056163F"/>
    <w:rsid w:val="00561872"/>
    <w:rsid w:val="0056217D"/>
    <w:rsid w:val="005637F9"/>
    <w:rsid w:val="005645AE"/>
    <w:rsid w:val="005647C5"/>
    <w:rsid w:val="005649A6"/>
    <w:rsid w:val="00564C5B"/>
    <w:rsid w:val="0056622F"/>
    <w:rsid w:val="0056655F"/>
    <w:rsid w:val="005668E4"/>
    <w:rsid w:val="00566C13"/>
    <w:rsid w:val="005675C8"/>
    <w:rsid w:val="005679F1"/>
    <w:rsid w:val="00567A86"/>
    <w:rsid w:val="0057117B"/>
    <w:rsid w:val="005724A2"/>
    <w:rsid w:val="00572924"/>
    <w:rsid w:val="00572CBB"/>
    <w:rsid w:val="005740C3"/>
    <w:rsid w:val="00574208"/>
    <w:rsid w:val="00574781"/>
    <w:rsid w:val="00574F6D"/>
    <w:rsid w:val="0057510B"/>
    <w:rsid w:val="0057551C"/>
    <w:rsid w:val="00575C95"/>
    <w:rsid w:val="00576755"/>
    <w:rsid w:val="0057690C"/>
    <w:rsid w:val="0057709E"/>
    <w:rsid w:val="00577C9F"/>
    <w:rsid w:val="0058044D"/>
    <w:rsid w:val="0058046A"/>
    <w:rsid w:val="00580EDF"/>
    <w:rsid w:val="005812ED"/>
    <w:rsid w:val="00582943"/>
    <w:rsid w:val="00582ADA"/>
    <w:rsid w:val="00582CC7"/>
    <w:rsid w:val="005833D1"/>
    <w:rsid w:val="0058457D"/>
    <w:rsid w:val="00584FF2"/>
    <w:rsid w:val="005857F2"/>
    <w:rsid w:val="00585BA0"/>
    <w:rsid w:val="00586E79"/>
    <w:rsid w:val="00587267"/>
    <w:rsid w:val="005877B2"/>
    <w:rsid w:val="005879E3"/>
    <w:rsid w:val="00587E56"/>
    <w:rsid w:val="005906AC"/>
    <w:rsid w:val="0059324F"/>
    <w:rsid w:val="005936E4"/>
    <w:rsid w:val="005936E5"/>
    <w:rsid w:val="0059415A"/>
    <w:rsid w:val="0059465B"/>
    <w:rsid w:val="00594EFD"/>
    <w:rsid w:val="0059576E"/>
    <w:rsid w:val="00595FDE"/>
    <w:rsid w:val="00596A2D"/>
    <w:rsid w:val="00596C2B"/>
    <w:rsid w:val="00596D55"/>
    <w:rsid w:val="0059767F"/>
    <w:rsid w:val="00597F5A"/>
    <w:rsid w:val="005A18FE"/>
    <w:rsid w:val="005A1B33"/>
    <w:rsid w:val="005A1D6E"/>
    <w:rsid w:val="005A2654"/>
    <w:rsid w:val="005A2D69"/>
    <w:rsid w:val="005A3478"/>
    <w:rsid w:val="005A3575"/>
    <w:rsid w:val="005A3B9B"/>
    <w:rsid w:val="005A4840"/>
    <w:rsid w:val="005A5384"/>
    <w:rsid w:val="005A5A16"/>
    <w:rsid w:val="005A5B05"/>
    <w:rsid w:val="005A616A"/>
    <w:rsid w:val="005A6EFC"/>
    <w:rsid w:val="005A7214"/>
    <w:rsid w:val="005A7B8C"/>
    <w:rsid w:val="005A7C6E"/>
    <w:rsid w:val="005B0000"/>
    <w:rsid w:val="005B02B7"/>
    <w:rsid w:val="005B1350"/>
    <w:rsid w:val="005B234F"/>
    <w:rsid w:val="005B25E9"/>
    <w:rsid w:val="005B2A0B"/>
    <w:rsid w:val="005B48BC"/>
    <w:rsid w:val="005B4DAD"/>
    <w:rsid w:val="005B5271"/>
    <w:rsid w:val="005B5B97"/>
    <w:rsid w:val="005B6B17"/>
    <w:rsid w:val="005B73F6"/>
    <w:rsid w:val="005B755E"/>
    <w:rsid w:val="005C015C"/>
    <w:rsid w:val="005C0C69"/>
    <w:rsid w:val="005C1284"/>
    <w:rsid w:val="005C1492"/>
    <w:rsid w:val="005C1646"/>
    <w:rsid w:val="005C1AA0"/>
    <w:rsid w:val="005C1E42"/>
    <w:rsid w:val="005C25A9"/>
    <w:rsid w:val="005C2DEA"/>
    <w:rsid w:val="005C30E9"/>
    <w:rsid w:val="005C3267"/>
    <w:rsid w:val="005C39A3"/>
    <w:rsid w:val="005C4991"/>
    <w:rsid w:val="005C4F18"/>
    <w:rsid w:val="005C60BB"/>
    <w:rsid w:val="005C7601"/>
    <w:rsid w:val="005C7F29"/>
    <w:rsid w:val="005D0BC5"/>
    <w:rsid w:val="005D18BD"/>
    <w:rsid w:val="005D1B5E"/>
    <w:rsid w:val="005D1D02"/>
    <w:rsid w:val="005D24C3"/>
    <w:rsid w:val="005D2825"/>
    <w:rsid w:val="005D2D51"/>
    <w:rsid w:val="005D36C3"/>
    <w:rsid w:val="005D468F"/>
    <w:rsid w:val="005D55C7"/>
    <w:rsid w:val="005D5EF4"/>
    <w:rsid w:val="005D6573"/>
    <w:rsid w:val="005D749E"/>
    <w:rsid w:val="005E0578"/>
    <w:rsid w:val="005E1421"/>
    <w:rsid w:val="005E1465"/>
    <w:rsid w:val="005E1937"/>
    <w:rsid w:val="005E1FAC"/>
    <w:rsid w:val="005E21A9"/>
    <w:rsid w:val="005E365C"/>
    <w:rsid w:val="005E3A21"/>
    <w:rsid w:val="005E67E1"/>
    <w:rsid w:val="005E6E1B"/>
    <w:rsid w:val="005E7741"/>
    <w:rsid w:val="005E7768"/>
    <w:rsid w:val="005E7BB6"/>
    <w:rsid w:val="005E7CE8"/>
    <w:rsid w:val="005E7E24"/>
    <w:rsid w:val="005F073A"/>
    <w:rsid w:val="005F09DE"/>
    <w:rsid w:val="005F0FF9"/>
    <w:rsid w:val="005F1455"/>
    <w:rsid w:val="005F1824"/>
    <w:rsid w:val="005F184E"/>
    <w:rsid w:val="005F1886"/>
    <w:rsid w:val="005F1ED1"/>
    <w:rsid w:val="005F279A"/>
    <w:rsid w:val="005F287E"/>
    <w:rsid w:val="005F2C4D"/>
    <w:rsid w:val="005F2D56"/>
    <w:rsid w:val="005F31F0"/>
    <w:rsid w:val="005F3A2A"/>
    <w:rsid w:val="005F3C66"/>
    <w:rsid w:val="005F41EE"/>
    <w:rsid w:val="005F42AD"/>
    <w:rsid w:val="005F459E"/>
    <w:rsid w:val="005F4D68"/>
    <w:rsid w:val="005F5BA3"/>
    <w:rsid w:val="005F6345"/>
    <w:rsid w:val="005F655D"/>
    <w:rsid w:val="005F6E9D"/>
    <w:rsid w:val="005F7406"/>
    <w:rsid w:val="0060014C"/>
    <w:rsid w:val="006001B8"/>
    <w:rsid w:val="006006FE"/>
    <w:rsid w:val="0060088E"/>
    <w:rsid w:val="00600917"/>
    <w:rsid w:val="00600B45"/>
    <w:rsid w:val="00600E51"/>
    <w:rsid w:val="0060140A"/>
    <w:rsid w:val="0060143D"/>
    <w:rsid w:val="00601787"/>
    <w:rsid w:val="006030CB"/>
    <w:rsid w:val="00603124"/>
    <w:rsid w:val="006039A2"/>
    <w:rsid w:val="00603F0F"/>
    <w:rsid w:val="00604201"/>
    <w:rsid w:val="00604EA4"/>
    <w:rsid w:val="00604EAF"/>
    <w:rsid w:val="0060552A"/>
    <w:rsid w:val="00605783"/>
    <w:rsid w:val="00605CB5"/>
    <w:rsid w:val="006061AD"/>
    <w:rsid w:val="00606FBD"/>
    <w:rsid w:val="006077CF"/>
    <w:rsid w:val="00607CBD"/>
    <w:rsid w:val="00607D78"/>
    <w:rsid w:val="0061047C"/>
    <w:rsid w:val="006105C5"/>
    <w:rsid w:val="006108C1"/>
    <w:rsid w:val="00610A7E"/>
    <w:rsid w:val="00611FD5"/>
    <w:rsid w:val="006127CE"/>
    <w:rsid w:val="00612BB7"/>
    <w:rsid w:val="00613408"/>
    <w:rsid w:val="0061434A"/>
    <w:rsid w:val="006147CA"/>
    <w:rsid w:val="00614E98"/>
    <w:rsid w:val="00615784"/>
    <w:rsid w:val="00615B3C"/>
    <w:rsid w:val="006160F7"/>
    <w:rsid w:val="00616BAB"/>
    <w:rsid w:val="00617317"/>
    <w:rsid w:val="006174A2"/>
    <w:rsid w:val="00617CA9"/>
    <w:rsid w:val="00617CD0"/>
    <w:rsid w:val="006204BD"/>
    <w:rsid w:val="00620734"/>
    <w:rsid w:val="0062139D"/>
    <w:rsid w:val="0062168B"/>
    <w:rsid w:val="00621E1C"/>
    <w:rsid w:val="006228BE"/>
    <w:rsid w:val="00622FC4"/>
    <w:rsid w:val="006234CC"/>
    <w:rsid w:val="0062350B"/>
    <w:rsid w:val="006236A5"/>
    <w:rsid w:val="0062429F"/>
    <w:rsid w:val="00624734"/>
    <w:rsid w:val="006249CF"/>
    <w:rsid w:val="006252F7"/>
    <w:rsid w:val="00625C0C"/>
    <w:rsid w:val="006261C4"/>
    <w:rsid w:val="00626778"/>
    <w:rsid w:val="00626F52"/>
    <w:rsid w:val="006270F5"/>
    <w:rsid w:val="006271DF"/>
    <w:rsid w:val="0062722D"/>
    <w:rsid w:val="006272B8"/>
    <w:rsid w:val="00627C44"/>
    <w:rsid w:val="006307DB"/>
    <w:rsid w:val="00630A13"/>
    <w:rsid w:val="00632991"/>
    <w:rsid w:val="00632CFE"/>
    <w:rsid w:val="00633208"/>
    <w:rsid w:val="00633A44"/>
    <w:rsid w:val="00634A13"/>
    <w:rsid w:val="00634A34"/>
    <w:rsid w:val="00634BD3"/>
    <w:rsid w:val="00634D68"/>
    <w:rsid w:val="00634FFF"/>
    <w:rsid w:val="00635643"/>
    <w:rsid w:val="0063566F"/>
    <w:rsid w:val="0063590D"/>
    <w:rsid w:val="00635EFB"/>
    <w:rsid w:val="00635F86"/>
    <w:rsid w:val="00636003"/>
    <w:rsid w:val="00636299"/>
    <w:rsid w:val="006363AA"/>
    <w:rsid w:val="00636481"/>
    <w:rsid w:val="00636E48"/>
    <w:rsid w:val="00637DA3"/>
    <w:rsid w:val="00637FFB"/>
    <w:rsid w:val="00640F1C"/>
    <w:rsid w:val="0064130F"/>
    <w:rsid w:val="00641B75"/>
    <w:rsid w:val="00641F53"/>
    <w:rsid w:val="00642A08"/>
    <w:rsid w:val="00643641"/>
    <w:rsid w:val="00643B26"/>
    <w:rsid w:val="00644314"/>
    <w:rsid w:val="00644606"/>
    <w:rsid w:val="00644A41"/>
    <w:rsid w:val="0064560C"/>
    <w:rsid w:val="00645990"/>
    <w:rsid w:val="00645B4D"/>
    <w:rsid w:val="00646208"/>
    <w:rsid w:val="00646A74"/>
    <w:rsid w:val="006470F1"/>
    <w:rsid w:val="00647B54"/>
    <w:rsid w:val="00647CA2"/>
    <w:rsid w:val="006501A3"/>
    <w:rsid w:val="006503DE"/>
    <w:rsid w:val="006506E9"/>
    <w:rsid w:val="00650A46"/>
    <w:rsid w:val="00651066"/>
    <w:rsid w:val="006512F0"/>
    <w:rsid w:val="00652622"/>
    <w:rsid w:val="00652806"/>
    <w:rsid w:val="006528F9"/>
    <w:rsid w:val="00652BBA"/>
    <w:rsid w:val="006537A9"/>
    <w:rsid w:val="00653F7E"/>
    <w:rsid w:val="0065420D"/>
    <w:rsid w:val="00654D34"/>
    <w:rsid w:val="00654F91"/>
    <w:rsid w:val="006557D9"/>
    <w:rsid w:val="00655867"/>
    <w:rsid w:val="00655FBF"/>
    <w:rsid w:val="006560DA"/>
    <w:rsid w:val="006568F2"/>
    <w:rsid w:val="0065739D"/>
    <w:rsid w:val="00657B83"/>
    <w:rsid w:val="00660476"/>
    <w:rsid w:val="006608E6"/>
    <w:rsid w:val="00660A6B"/>
    <w:rsid w:val="00661033"/>
    <w:rsid w:val="0066104C"/>
    <w:rsid w:val="006612DB"/>
    <w:rsid w:val="00661816"/>
    <w:rsid w:val="0066237C"/>
    <w:rsid w:val="006623F7"/>
    <w:rsid w:val="00662538"/>
    <w:rsid w:val="0066320E"/>
    <w:rsid w:val="00663557"/>
    <w:rsid w:val="00664186"/>
    <w:rsid w:val="0066565C"/>
    <w:rsid w:val="00665775"/>
    <w:rsid w:val="00665C76"/>
    <w:rsid w:val="0066633E"/>
    <w:rsid w:val="00666855"/>
    <w:rsid w:val="00667263"/>
    <w:rsid w:val="00670A34"/>
    <w:rsid w:val="00670E0B"/>
    <w:rsid w:val="00670EFF"/>
    <w:rsid w:val="006714AC"/>
    <w:rsid w:val="00671BCE"/>
    <w:rsid w:val="00671BDA"/>
    <w:rsid w:val="006726DD"/>
    <w:rsid w:val="00672932"/>
    <w:rsid w:val="006730DC"/>
    <w:rsid w:val="006739F1"/>
    <w:rsid w:val="0067412B"/>
    <w:rsid w:val="00674B52"/>
    <w:rsid w:val="00675BDD"/>
    <w:rsid w:val="006762ED"/>
    <w:rsid w:val="00676AEA"/>
    <w:rsid w:val="00676C86"/>
    <w:rsid w:val="00676E8B"/>
    <w:rsid w:val="006770C1"/>
    <w:rsid w:val="00677209"/>
    <w:rsid w:val="00677270"/>
    <w:rsid w:val="006777C3"/>
    <w:rsid w:val="00677C40"/>
    <w:rsid w:val="0068028E"/>
    <w:rsid w:val="006811D1"/>
    <w:rsid w:val="00681A81"/>
    <w:rsid w:val="00681EAC"/>
    <w:rsid w:val="006823F6"/>
    <w:rsid w:val="006828B7"/>
    <w:rsid w:val="00682A65"/>
    <w:rsid w:val="00682DD4"/>
    <w:rsid w:val="00682DF6"/>
    <w:rsid w:val="006832BE"/>
    <w:rsid w:val="006836E8"/>
    <w:rsid w:val="00683F0A"/>
    <w:rsid w:val="006844CC"/>
    <w:rsid w:val="006850D7"/>
    <w:rsid w:val="0069012E"/>
    <w:rsid w:val="006908DE"/>
    <w:rsid w:val="00691342"/>
    <w:rsid w:val="00691351"/>
    <w:rsid w:val="00691784"/>
    <w:rsid w:val="00691ADD"/>
    <w:rsid w:val="00691DEC"/>
    <w:rsid w:val="00691DFC"/>
    <w:rsid w:val="00692054"/>
    <w:rsid w:val="00692065"/>
    <w:rsid w:val="006932EE"/>
    <w:rsid w:val="00693CA1"/>
    <w:rsid w:val="0069401F"/>
    <w:rsid w:val="00694236"/>
    <w:rsid w:val="00694414"/>
    <w:rsid w:val="00694D56"/>
    <w:rsid w:val="00694E23"/>
    <w:rsid w:val="006950DD"/>
    <w:rsid w:val="006952C4"/>
    <w:rsid w:val="006958FD"/>
    <w:rsid w:val="00696787"/>
    <w:rsid w:val="00696A95"/>
    <w:rsid w:val="00696E6D"/>
    <w:rsid w:val="00697173"/>
    <w:rsid w:val="00697A53"/>
    <w:rsid w:val="006A0399"/>
    <w:rsid w:val="006A12AB"/>
    <w:rsid w:val="006A1A8F"/>
    <w:rsid w:val="006A2637"/>
    <w:rsid w:val="006A2AC1"/>
    <w:rsid w:val="006A2B62"/>
    <w:rsid w:val="006A3368"/>
    <w:rsid w:val="006A42DD"/>
    <w:rsid w:val="006A4897"/>
    <w:rsid w:val="006A5D65"/>
    <w:rsid w:val="006A5FD3"/>
    <w:rsid w:val="006A72E5"/>
    <w:rsid w:val="006A750B"/>
    <w:rsid w:val="006A7694"/>
    <w:rsid w:val="006A7730"/>
    <w:rsid w:val="006B013F"/>
    <w:rsid w:val="006B04BE"/>
    <w:rsid w:val="006B105A"/>
    <w:rsid w:val="006B121C"/>
    <w:rsid w:val="006B17E5"/>
    <w:rsid w:val="006B1AF3"/>
    <w:rsid w:val="006B2489"/>
    <w:rsid w:val="006B27BD"/>
    <w:rsid w:val="006B2C93"/>
    <w:rsid w:val="006B33B8"/>
    <w:rsid w:val="006B4162"/>
    <w:rsid w:val="006B436E"/>
    <w:rsid w:val="006B4C28"/>
    <w:rsid w:val="006B4ED9"/>
    <w:rsid w:val="006B520F"/>
    <w:rsid w:val="006B55CE"/>
    <w:rsid w:val="006B596C"/>
    <w:rsid w:val="006B65C7"/>
    <w:rsid w:val="006B695C"/>
    <w:rsid w:val="006B7B18"/>
    <w:rsid w:val="006B7D06"/>
    <w:rsid w:val="006B7DE6"/>
    <w:rsid w:val="006B7F1C"/>
    <w:rsid w:val="006C0D8A"/>
    <w:rsid w:val="006C1BD3"/>
    <w:rsid w:val="006C21B9"/>
    <w:rsid w:val="006C24A7"/>
    <w:rsid w:val="006C2743"/>
    <w:rsid w:val="006C28F5"/>
    <w:rsid w:val="006C417B"/>
    <w:rsid w:val="006C45B5"/>
    <w:rsid w:val="006C4C70"/>
    <w:rsid w:val="006C54A2"/>
    <w:rsid w:val="006C5B36"/>
    <w:rsid w:val="006C5B4D"/>
    <w:rsid w:val="006C5C78"/>
    <w:rsid w:val="006C6452"/>
    <w:rsid w:val="006C6F49"/>
    <w:rsid w:val="006C722A"/>
    <w:rsid w:val="006C7653"/>
    <w:rsid w:val="006C7A0F"/>
    <w:rsid w:val="006C7DB6"/>
    <w:rsid w:val="006D228F"/>
    <w:rsid w:val="006D259B"/>
    <w:rsid w:val="006D2B90"/>
    <w:rsid w:val="006D2E14"/>
    <w:rsid w:val="006D3C28"/>
    <w:rsid w:val="006D4141"/>
    <w:rsid w:val="006D4FD6"/>
    <w:rsid w:val="006D562F"/>
    <w:rsid w:val="006D6328"/>
    <w:rsid w:val="006D6E35"/>
    <w:rsid w:val="006D7740"/>
    <w:rsid w:val="006D77E5"/>
    <w:rsid w:val="006D7806"/>
    <w:rsid w:val="006D79AD"/>
    <w:rsid w:val="006D7D1A"/>
    <w:rsid w:val="006E0005"/>
    <w:rsid w:val="006E0779"/>
    <w:rsid w:val="006E0C4D"/>
    <w:rsid w:val="006E0D91"/>
    <w:rsid w:val="006E0DD1"/>
    <w:rsid w:val="006E1044"/>
    <w:rsid w:val="006E1A42"/>
    <w:rsid w:val="006E215A"/>
    <w:rsid w:val="006E267B"/>
    <w:rsid w:val="006E2FA5"/>
    <w:rsid w:val="006E3104"/>
    <w:rsid w:val="006E3A64"/>
    <w:rsid w:val="006E4550"/>
    <w:rsid w:val="006E47C2"/>
    <w:rsid w:val="006E4805"/>
    <w:rsid w:val="006E4C9F"/>
    <w:rsid w:val="006E4DCE"/>
    <w:rsid w:val="006E502E"/>
    <w:rsid w:val="006E5B33"/>
    <w:rsid w:val="006E6AE5"/>
    <w:rsid w:val="006E6B15"/>
    <w:rsid w:val="006E7A38"/>
    <w:rsid w:val="006E7D79"/>
    <w:rsid w:val="006F04CC"/>
    <w:rsid w:val="006F06F0"/>
    <w:rsid w:val="006F1299"/>
    <w:rsid w:val="006F20A7"/>
    <w:rsid w:val="006F24B6"/>
    <w:rsid w:val="006F2D6C"/>
    <w:rsid w:val="006F38F0"/>
    <w:rsid w:val="006F4405"/>
    <w:rsid w:val="006F4AA3"/>
    <w:rsid w:val="006F51EF"/>
    <w:rsid w:val="006F52DB"/>
    <w:rsid w:val="006F5439"/>
    <w:rsid w:val="006F58CC"/>
    <w:rsid w:val="006F5993"/>
    <w:rsid w:val="006F5CAC"/>
    <w:rsid w:val="006F5D1D"/>
    <w:rsid w:val="006F64C4"/>
    <w:rsid w:val="006F67DD"/>
    <w:rsid w:val="006F67E9"/>
    <w:rsid w:val="006F6DFF"/>
    <w:rsid w:val="006F7041"/>
    <w:rsid w:val="006F7332"/>
    <w:rsid w:val="006F75FA"/>
    <w:rsid w:val="006F7924"/>
    <w:rsid w:val="006F7DFC"/>
    <w:rsid w:val="007006BC"/>
    <w:rsid w:val="00700E44"/>
    <w:rsid w:val="00701025"/>
    <w:rsid w:val="007011D2"/>
    <w:rsid w:val="007015C3"/>
    <w:rsid w:val="007016C4"/>
    <w:rsid w:val="00701D99"/>
    <w:rsid w:val="00701FB9"/>
    <w:rsid w:val="007038AD"/>
    <w:rsid w:val="00703DAF"/>
    <w:rsid w:val="00704250"/>
    <w:rsid w:val="00704851"/>
    <w:rsid w:val="00704ACD"/>
    <w:rsid w:val="00704FB0"/>
    <w:rsid w:val="00705764"/>
    <w:rsid w:val="00705A9A"/>
    <w:rsid w:val="00705C3A"/>
    <w:rsid w:val="00706BA1"/>
    <w:rsid w:val="00706C9F"/>
    <w:rsid w:val="00706CFB"/>
    <w:rsid w:val="00707E20"/>
    <w:rsid w:val="00707E95"/>
    <w:rsid w:val="00710612"/>
    <w:rsid w:val="00710A8C"/>
    <w:rsid w:val="00710C8B"/>
    <w:rsid w:val="00710CC5"/>
    <w:rsid w:val="007111DA"/>
    <w:rsid w:val="00711935"/>
    <w:rsid w:val="00711C6A"/>
    <w:rsid w:val="0071209B"/>
    <w:rsid w:val="00712293"/>
    <w:rsid w:val="0071235A"/>
    <w:rsid w:val="00712F58"/>
    <w:rsid w:val="0071302A"/>
    <w:rsid w:val="0071429B"/>
    <w:rsid w:val="007148EA"/>
    <w:rsid w:val="007166F7"/>
    <w:rsid w:val="007167B2"/>
    <w:rsid w:val="00716B13"/>
    <w:rsid w:val="007176A9"/>
    <w:rsid w:val="00720215"/>
    <w:rsid w:val="00720702"/>
    <w:rsid w:val="00721DF7"/>
    <w:rsid w:val="00722245"/>
    <w:rsid w:val="00722500"/>
    <w:rsid w:val="00722950"/>
    <w:rsid w:val="00722FF8"/>
    <w:rsid w:val="0072301E"/>
    <w:rsid w:val="007232EB"/>
    <w:rsid w:val="0072406F"/>
    <w:rsid w:val="007249D3"/>
    <w:rsid w:val="00724E75"/>
    <w:rsid w:val="0072514F"/>
    <w:rsid w:val="0072594D"/>
    <w:rsid w:val="0072646E"/>
    <w:rsid w:val="007270EE"/>
    <w:rsid w:val="00727BDD"/>
    <w:rsid w:val="00730496"/>
    <w:rsid w:val="007311D4"/>
    <w:rsid w:val="0073161D"/>
    <w:rsid w:val="00731DB6"/>
    <w:rsid w:val="00732147"/>
    <w:rsid w:val="0073322A"/>
    <w:rsid w:val="00733A5D"/>
    <w:rsid w:val="00734AF8"/>
    <w:rsid w:val="00736310"/>
    <w:rsid w:val="007365C8"/>
    <w:rsid w:val="00737309"/>
    <w:rsid w:val="007376F3"/>
    <w:rsid w:val="007377C6"/>
    <w:rsid w:val="00737BE4"/>
    <w:rsid w:val="00737C3D"/>
    <w:rsid w:val="00737E2C"/>
    <w:rsid w:val="00740C0C"/>
    <w:rsid w:val="00740CF4"/>
    <w:rsid w:val="0074117D"/>
    <w:rsid w:val="00742631"/>
    <w:rsid w:val="007432F9"/>
    <w:rsid w:val="0074357A"/>
    <w:rsid w:val="00743CE9"/>
    <w:rsid w:val="00744478"/>
    <w:rsid w:val="00744723"/>
    <w:rsid w:val="00745245"/>
    <w:rsid w:val="00745314"/>
    <w:rsid w:val="007453AF"/>
    <w:rsid w:val="00745748"/>
    <w:rsid w:val="00745B8E"/>
    <w:rsid w:val="007461EB"/>
    <w:rsid w:val="007468EA"/>
    <w:rsid w:val="00746EF5"/>
    <w:rsid w:val="007471B8"/>
    <w:rsid w:val="00747E21"/>
    <w:rsid w:val="00747E4E"/>
    <w:rsid w:val="00750C0B"/>
    <w:rsid w:val="00750F21"/>
    <w:rsid w:val="007511ED"/>
    <w:rsid w:val="00751981"/>
    <w:rsid w:val="00751DE3"/>
    <w:rsid w:val="00751EC5"/>
    <w:rsid w:val="00752277"/>
    <w:rsid w:val="0075271D"/>
    <w:rsid w:val="00752886"/>
    <w:rsid w:val="00752B83"/>
    <w:rsid w:val="00753AFA"/>
    <w:rsid w:val="00753E80"/>
    <w:rsid w:val="00754684"/>
    <w:rsid w:val="00754875"/>
    <w:rsid w:val="00754FC0"/>
    <w:rsid w:val="00756161"/>
    <w:rsid w:val="0075663C"/>
    <w:rsid w:val="0076245C"/>
    <w:rsid w:val="0076283E"/>
    <w:rsid w:val="00762CA0"/>
    <w:rsid w:val="00765329"/>
    <w:rsid w:val="00765573"/>
    <w:rsid w:val="00765B45"/>
    <w:rsid w:val="00765C41"/>
    <w:rsid w:val="00765D2C"/>
    <w:rsid w:val="007660F7"/>
    <w:rsid w:val="00766327"/>
    <w:rsid w:val="00766574"/>
    <w:rsid w:val="00766753"/>
    <w:rsid w:val="00766875"/>
    <w:rsid w:val="00767B09"/>
    <w:rsid w:val="00767B18"/>
    <w:rsid w:val="00767D31"/>
    <w:rsid w:val="0077022B"/>
    <w:rsid w:val="007702D9"/>
    <w:rsid w:val="00770981"/>
    <w:rsid w:val="00771C47"/>
    <w:rsid w:val="00771D7A"/>
    <w:rsid w:val="0077226B"/>
    <w:rsid w:val="00772C1D"/>
    <w:rsid w:val="00772E47"/>
    <w:rsid w:val="007732C4"/>
    <w:rsid w:val="007735E3"/>
    <w:rsid w:val="00774792"/>
    <w:rsid w:val="00774850"/>
    <w:rsid w:val="007762C5"/>
    <w:rsid w:val="00776532"/>
    <w:rsid w:val="00777D8A"/>
    <w:rsid w:val="00777DE2"/>
    <w:rsid w:val="00780510"/>
    <w:rsid w:val="00780B35"/>
    <w:rsid w:val="00781C28"/>
    <w:rsid w:val="00781ECD"/>
    <w:rsid w:val="007820B1"/>
    <w:rsid w:val="00783BCB"/>
    <w:rsid w:val="007842BB"/>
    <w:rsid w:val="007856B5"/>
    <w:rsid w:val="00785CAD"/>
    <w:rsid w:val="00785EEC"/>
    <w:rsid w:val="00786921"/>
    <w:rsid w:val="00787942"/>
    <w:rsid w:val="00787CF4"/>
    <w:rsid w:val="00790431"/>
    <w:rsid w:val="00791195"/>
    <w:rsid w:val="0079124C"/>
    <w:rsid w:val="0079261E"/>
    <w:rsid w:val="007928AC"/>
    <w:rsid w:val="0079303E"/>
    <w:rsid w:val="007937AD"/>
    <w:rsid w:val="007938DC"/>
    <w:rsid w:val="00793B87"/>
    <w:rsid w:val="00794290"/>
    <w:rsid w:val="007946D0"/>
    <w:rsid w:val="007947DA"/>
    <w:rsid w:val="0079480E"/>
    <w:rsid w:val="00794D4A"/>
    <w:rsid w:val="007951E9"/>
    <w:rsid w:val="007956D8"/>
    <w:rsid w:val="007957A8"/>
    <w:rsid w:val="00795BC2"/>
    <w:rsid w:val="00795C90"/>
    <w:rsid w:val="00795FB6"/>
    <w:rsid w:val="00796085"/>
    <w:rsid w:val="007964AF"/>
    <w:rsid w:val="00796560"/>
    <w:rsid w:val="0079663D"/>
    <w:rsid w:val="00797258"/>
    <w:rsid w:val="00797D53"/>
    <w:rsid w:val="00797DE1"/>
    <w:rsid w:val="007A0130"/>
    <w:rsid w:val="007A0AB9"/>
    <w:rsid w:val="007A1004"/>
    <w:rsid w:val="007A1E7D"/>
    <w:rsid w:val="007A2053"/>
    <w:rsid w:val="007A2097"/>
    <w:rsid w:val="007A26C0"/>
    <w:rsid w:val="007A2744"/>
    <w:rsid w:val="007A2C74"/>
    <w:rsid w:val="007A329F"/>
    <w:rsid w:val="007A3EEB"/>
    <w:rsid w:val="007A4F2C"/>
    <w:rsid w:val="007A572A"/>
    <w:rsid w:val="007A57CB"/>
    <w:rsid w:val="007A5916"/>
    <w:rsid w:val="007A5E6E"/>
    <w:rsid w:val="007A6123"/>
    <w:rsid w:val="007A6287"/>
    <w:rsid w:val="007A68D0"/>
    <w:rsid w:val="007A6EF2"/>
    <w:rsid w:val="007A76C7"/>
    <w:rsid w:val="007A7B8A"/>
    <w:rsid w:val="007B0BDE"/>
    <w:rsid w:val="007B0CA1"/>
    <w:rsid w:val="007B0FA8"/>
    <w:rsid w:val="007B1024"/>
    <w:rsid w:val="007B11F3"/>
    <w:rsid w:val="007B146D"/>
    <w:rsid w:val="007B1794"/>
    <w:rsid w:val="007B1BC9"/>
    <w:rsid w:val="007B2166"/>
    <w:rsid w:val="007B230E"/>
    <w:rsid w:val="007B30C4"/>
    <w:rsid w:val="007B38BB"/>
    <w:rsid w:val="007B42C7"/>
    <w:rsid w:val="007B4A09"/>
    <w:rsid w:val="007B4A20"/>
    <w:rsid w:val="007B505A"/>
    <w:rsid w:val="007B591A"/>
    <w:rsid w:val="007B5EFF"/>
    <w:rsid w:val="007B6089"/>
    <w:rsid w:val="007B697B"/>
    <w:rsid w:val="007B6D48"/>
    <w:rsid w:val="007B73A9"/>
    <w:rsid w:val="007B7678"/>
    <w:rsid w:val="007C0BD5"/>
    <w:rsid w:val="007C1E6C"/>
    <w:rsid w:val="007C3627"/>
    <w:rsid w:val="007C3BB2"/>
    <w:rsid w:val="007C4329"/>
    <w:rsid w:val="007C4CBC"/>
    <w:rsid w:val="007C520C"/>
    <w:rsid w:val="007C5523"/>
    <w:rsid w:val="007C5777"/>
    <w:rsid w:val="007C57DF"/>
    <w:rsid w:val="007C5990"/>
    <w:rsid w:val="007C5A43"/>
    <w:rsid w:val="007C5CD2"/>
    <w:rsid w:val="007C609E"/>
    <w:rsid w:val="007C63BD"/>
    <w:rsid w:val="007C694A"/>
    <w:rsid w:val="007C7B00"/>
    <w:rsid w:val="007C7CCC"/>
    <w:rsid w:val="007D00AE"/>
    <w:rsid w:val="007D0293"/>
    <w:rsid w:val="007D054D"/>
    <w:rsid w:val="007D0CE1"/>
    <w:rsid w:val="007D0FE3"/>
    <w:rsid w:val="007D10A8"/>
    <w:rsid w:val="007D161E"/>
    <w:rsid w:val="007D2122"/>
    <w:rsid w:val="007D3617"/>
    <w:rsid w:val="007D3624"/>
    <w:rsid w:val="007D41C4"/>
    <w:rsid w:val="007D44E9"/>
    <w:rsid w:val="007D45E5"/>
    <w:rsid w:val="007D4B33"/>
    <w:rsid w:val="007D4CC4"/>
    <w:rsid w:val="007D4D00"/>
    <w:rsid w:val="007D4D10"/>
    <w:rsid w:val="007D5668"/>
    <w:rsid w:val="007D6002"/>
    <w:rsid w:val="007D6231"/>
    <w:rsid w:val="007D7098"/>
    <w:rsid w:val="007D71C3"/>
    <w:rsid w:val="007D787E"/>
    <w:rsid w:val="007D78B4"/>
    <w:rsid w:val="007D7F0E"/>
    <w:rsid w:val="007E0060"/>
    <w:rsid w:val="007E0684"/>
    <w:rsid w:val="007E0ACA"/>
    <w:rsid w:val="007E107C"/>
    <w:rsid w:val="007E13E4"/>
    <w:rsid w:val="007E17DE"/>
    <w:rsid w:val="007E190F"/>
    <w:rsid w:val="007E1FA4"/>
    <w:rsid w:val="007E2DBC"/>
    <w:rsid w:val="007E32EB"/>
    <w:rsid w:val="007E362C"/>
    <w:rsid w:val="007E363C"/>
    <w:rsid w:val="007E368D"/>
    <w:rsid w:val="007E3AF3"/>
    <w:rsid w:val="007E3E57"/>
    <w:rsid w:val="007E4640"/>
    <w:rsid w:val="007E4A25"/>
    <w:rsid w:val="007E4F80"/>
    <w:rsid w:val="007E5301"/>
    <w:rsid w:val="007E56AD"/>
    <w:rsid w:val="007E6992"/>
    <w:rsid w:val="007E6F94"/>
    <w:rsid w:val="007E7389"/>
    <w:rsid w:val="007E7900"/>
    <w:rsid w:val="007F0385"/>
    <w:rsid w:val="007F0E50"/>
    <w:rsid w:val="007F12CD"/>
    <w:rsid w:val="007F18A6"/>
    <w:rsid w:val="007F1C0D"/>
    <w:rsid w:val="007F2491"/>
    <w:rsid w:val="007F25C5"/>
    <w:rsid w:val="007F3B16"/>
    <w:rsid w:val="007F3DA4"/>
    <w:rsid w:val="007F4B78"/>
    <w:rsid w:val="007F51FD"/>
    <w:rsid w:val="007F5D18"/>
    <w:rsid w:val="007F6CB6"/>
    <w:rsid w:val="007F7AC5"/>
    <w:rsid w:val="007F7AED"/>
    <w:rsid w:val="007F7CF7"/>
    <w:rsid w:val="007F7D9D"/>
    <w:rsid w:val="00800002"/>
    <w:rsid w:val="00800024"/>
    <w:rsid w:val="00801151"/>
    <w:rsid w:val="0080118E"/>
    <w:rsid w:val="00802366"/>
    <w:rsid w:val="0080244D"/>
    <w:rsid w:val="00803066"/>
    <w:rsid w:val="00803E29"/>
    <w:rsid w:val="0080453B"/>
    <w:rsid w:val="00804DFF"/>
    <w:rsid w:val="00805E27"/>
    <w:rsid w:val="00805FAC"/>
    <w:rsid w:val="008063E0"/>
    <w:rsid w:val="00806B4F"/>
    <w:rsid w:val="00807153"/>
    <w:rsid w:val="00807CEE"/>
    <w:rsid w:val="0081167C"/>
    <w:rsid w:val="00811D53"/>
    <w:rsid w:val="0081382D"/>
    <w:rsid w:val="00814416"/>
    <w:rsid w:val="00814788"/>
    <w:rsid w:val="008147CD"/>
    <w:rsid w:val="008148B6"/>
    <w:rsid w:val="00814B98"/>
    <w:rsid w:val="00815758"/>
    <w:rsid w:val="00815A94"/>
    <w:rsid w:val="00816164"/>
    <w:rsid w:val="0081649B"/>
    <w:rsid w:val="00817355"/>
    <w:rsid w:val="00817578"/>
    <w:rsid w:val="00817D89"/>
    <w:rsid w:val="00817F98"/>
    <w:rsid w:val="00820C97"/>
    <w:rsid w:val="00820F13"/>
    <w:rsid w:val="00820F64"/>
    <w:rsid w:val="00821766"/>
    <w:rsid w:val="0082195E"/>
    <w:rsid w:val="0082203C"/>
    <w:rsid w:val="008237EA"/>
    <w:rsid w:val="00823F8F"/>
    <w:rsid w:val="008248F3"/>
    <w:rsid w:val="00824A68"/>
    <w:rsid w:val="00824E9A"/>
    <w:rsid w:val="00825F06"/>
    <w:rsid w:val="008260BB"/>
    <w:rsid w:val="0082699C"/>
    <w:rsid w:val="00826B1C"/>
    <w:rsid w:val="00826CE6"/>
    <w:rsid w:val="00826D1B"/>
    <w:rsid w:val="0082727E"/>
    <w:rsid w:val="008278B6"/>
    <w:rsid w:val="0083022E"/>
    <w:rsid w:val="008302E9"/>
    <w:rsid w:val="00830860"/>
    <w:rsid w:val="00830E9A"/>
    <w:rsid w:val="00831044"/>
    <w:rsid w:val="00831922"/>
    <w:rsid w:val="00832424"/>
    <w:rsid w:val="0083271F"/>
    <w:rsid w:val="00832ADC"/>
    <w:rsid w:val="0083402B"/>
    <w:rsid w:val="008344D3"/>
    <w:rsid w:val="00834BAD"/>
    <w:rsid w:val="0083602A"/>
    <w:rsid w:val="00836C95"/>
    <w:rsid w:val="00837802"/>
    <w:rsid w:val="0083782A"/>
    <w:rsid w:val="008400F7"/>
    <w:rsid w:val="00840768"/>
    <w:rsid w:val="00841CC4"/>
    <w:rsid w:val="00841DD4"/>
    <w:rsid w:val="00842609"/>
    <w:rsid w:val="00842BBF"/>
    <w:rsid w:val="00843909"/>
    <w:rsid w:val="00843E8C"/>
    <w:rsid w:val="008440DB"/>
    <w:rsid w:val="008445C9"/>
    <w:rsid w:val="00845446"/>
    <w:rsid w:val="008456D6"/>
    <w:rsid w:val="008458E6"/>
    <w:rsid w:val="0084595B"/>
    <w:rsid w:val="00845E07"/>
    <w:rsid w:val="00846207"/>
    <w:rsid w:val="0084628C"/>
    <w:rsid w:val="00847272"/>
    <w:rsid w:val="0084742A"/>
    <w:rsid w:val="00847F03"/>
    <w:rsid w:val="00847F19"/>
    <w:rsid w:val="00847FAD"/>
    <w:rsid w:val="00850121"/>
    <w:rsid w:val="00850148"/>
    <w:rsid w:val="008504D2"/>
    <w:rsid w:val="008505DA"/>
    <w:rsid w:val="0085063C"/>
    <w:rsid w:val="008506FA"/>
    <w:rsid w:val="00850C98"/>
    <w:rsid w:val="00850FB3"/>
    <w:rsid w:val="00851CBE"/>
    <w:rsid w:val="008521C9"/>
    <w:rsid w:val="00852410"/>
    <w:rsid w:val="00852E66"/>
    <w:rsid w:val="00852FF7"/>
    <w:rsid w:val="00853897"/>
    <w:rsid w:val="008549EB"/>
    <w:rsid w:val="008551DD"/>
    <w:rsid w:val="0085590C"/>
    <w:rsid w:val="00855E61"/>
    <w:rsid w:val="00856210"/>
    <w:rsid w:val="00856C21"/>
    <w:rsid w:val="008570F0"/>
    <w:rsid w:val="0085760A"/>
    <w:rsid w:val="00857A64"/>
    <w:rsid w:val="00857EDA"/>
    <w:rsid w:val="00860652"/>
    <w:rsid w:val="00861152"/>
    <w:rsid w:val="00861B78"/>
    <w:rsid w:val="008630A2"/>
    <w:rsid w:val="00864503"/>
    <w:rsid w:val="00864AB8"/>
    <w:rsid w:val="00864E02"/>
    <w:rsid w:val="00864EE1"/>
    <w:rsid w:val="00865411"/>
    <w:rsid w:val="00865502"/>
    <w:rsid w:val="0086571A"/>
    <w:rsid w:val="00865DAC"/>
    <w:rsid w:val="00865F3A"/>
    <w:rsid w:val="0086790A"/>
    <w:rsid w:val="0087076F"/>
    <w:rsid w:val="00871774"/>
    <w:rsid w:val="00872F41"/>
    <w:rsid w:val="00873505"/>
    <w:rsid w:val="00873670"/>
    <w:rsid w:val="00875103"/>
    <w:rsid w:val="00875414"/>
    <w:rsid w:val="00875F35"/>
    <w:rsid w:val="00876905"/>
    <w:rsid w:val="00876E1E"/>
    <w:rsid w:val="0088005F"/>
    <w:rsid w:val="008801A6"/>
    <w:rsid w:val="00880350"/>
    <w:rsid w:val="008804B5"/>
    <w:rsid w:val="008827EA"/>
    <w:rsid w:val="00882DD1"/>
    <w:rsid w:val="00882E3C"/>
    <w:rsid w:val="00883009"/>
    <w:rsid w:val="0088318A"/>
    <w:rsid w:val="008833AE"/>
    <w:rsid w:val="00883D0D"/>
    <w:rsid w:val="0088487F"/>
    <w:rsid w:val="00884AA9"/>
    <w:rsid w:val="00884DDD"/>
    <w:rsid w:val="00884FB5"/>
    <w:rsid w:val="0088512A"/>
    <w:rsid w:val="00885FF1"/>
    <w:rsid w:val="0088695A"/>
    <w:rsid w:val="00887278"/>
    <w:rsid w:val="008876EA"/>
    <w:rsid w:val="008879A7"/>
    <w:rsid w:val="008903F2"/>
    <w:rsid w:val="008907AD"/>
    <w:rsid w:val="00892113"/>
    <w:rsid w:val="008928A3"/>
    <w:rsid w:val="0089377F"/>
    <w:rsid w:val="008943BD"/>
    <w:rsid w:val="008945D1"/>
    <w:rsid w:val="00895386"/>
    <w:rsid w:val="00895E86"/>
    <w:rsid w:val="00896641"/>
    <w:rsid w:val="0089691C"/>
    <w:rsid w:val="00896A43"/>
    <w:rsid w:val="00896E50"/>
    <w:rsid w:val="00896E64"/>
    <w:rsid w:val="00897175"/>
    <w:rsid w:val="00897885"/>
    <w:rsid w:val="00897D13"/>
    <w:rsid w:val="008A0439"/>
    <w:rsid w:val="008A0C2B"/>
    <w:rsid w:val="008A0FDD"/>
    <w:rsid w:val="008A1896"/>
    <w:rsid w:val="008A189E"/>
    <w:rsid w:val="008A1AB7"/>
    <w:rsid w:val="008A22D9"/>
    <w:rsid w:val="008A24A8"/>
    <w:rsid w:val="008A2737"/>
    <w:rsid w:val="008A2984"/>
    <w:rsid w:val="008A2A84"/>
    <w:rsid w:val="008A2EA2"/>
    <w:rsid w:val="008A329E"/>
    <w:rsid w:val="008A33FF"/>
    <w:rsid w:val="008A3A71"/>
    <w:rsid w:val="008A3FBF"/>
    <w:rsid w:val="008A403B"/>
    <w:rsid w:val="008A4BC8"/>
    <w:rsid w:val="008A5098"/>
    <w:rsid w:val="008A5617"/>
    <w:rsid w:val="008A57C4"/>
    <w:rsid w:val="008A6096"/>
    <w:rsid w:val="008A60F1"/>
    <w:rsid w:val="008A684F"/>
    <w:rsid w:val="008A6937"/>
    <w:rsid w:val="008A6FB9"/>
    <w:rsid w:val="008A76DE"/>
    <w:rsid w:val="008A7B60"/>
    <w:rsid w:val="008B018D"/>
    <w:rsid w:val="008B040E"/>
    <w:rsid w:val="008B11F2"/>
    <w:rsid w:val="008B18E5"/>
    <w:rsid w:val="008B1A5F"/>
    <w:rsid w:val="008B2049"/>
    <w:rsid w:val="008B24BD"/>
    <w:rsid w:val="008B2595"/>
    <w:rsid w:val="008B2A11"/>
    <w:rsid w:val="008B2CF6"/>
    <w:rsid w:val="008B32A6"/>
    <w:rsid w:val="008B38C5"/>
    <w:rsid w:val="008B3C89"/>
    <w:rsid w:val="008B568E"/>
    <w:rsid w:val="008B68B5"/>
    <w:rsid w:val="008B7378"/>
    <w:rsid w:val="008B76EB"/>
    <w:rsid w:val="008C03AD"/>
    <w:rsid w:val="008C06DD"/>
    <w:rsid w:val="008C0D56"/>
    <w:rsid w:val="008C0F1E"/>
    <w:rsid w:val="008C10C1"/>
    <w:rsid w:val="008C15F1"/>
    <w:rsid w:val="008C1A0B"/>
    <w:rsid w:val="008C1D17"/>
    <w:rsid w:val="008C224B"/>
    <w:rsid w:val="008C2413"/>
    <w:rsid w:val="008C2A6E"/>
    <w:rsid w:val="008C3A88"/>
    <w:rsid w:val="008C3C87"/>
    <w:rsid w:val="008C3EC4"/>
    <w:rsid w:val="008C3EE9"/>
    <w:rsid w:val="008C3F6E"/>
    <w:rsid w:val="008C41BE"/>
    <w:rsid w:val="008C47CC"/>
    <w:rsid w:val="008C4B53"/>
    <w:rsid w:val="008C4D79"/>
    <w:rsid w:val="008C5144"/>
    <w:rsid w:val="008C5146"/>
    <w:rsid w:val="008C5784"/>
    <w:rsid w:val="008C5BA6"/>
    <w:rsid w:val="008C5F60"/>
    <w:rsid w:val="008C63FA"/>
    <w:rsid w:val="008C6438"/>
    <w:rsid w:val="008C67A4"/>
    <w:rsid w:val="008C67EB"/>
    <w:rsid w:val="008C7F46"/>
    <w:rsid w:val="008D0159"/>
    <w:rsid w:val="008D047D"/>
    <w:rsid w:val="008D0546"/>
    <w:rsid w:val="008D08D0"/>
    <w:rsid w:val="008D1B6E"/>
    <w:rsid w:val="008D1CEE"/>
    <w:rsid w:val="008D298C"/>
    <w:rsid w:val="008D2B20"/>
    <w:rsid w:val="008D2BCA"/>
    <w:rsid w:val="008D32F8"/>
    <w:rsid w:val="008D43F0"/>
    <w:rsid w:val="008D4437"/>
    <w:rsid w:val="008D47F8"/>
    <w:rsid w:val="008D484A"/>
    <w:rsid w:val="008D4BB3"/>
    <w:rsid w:val="008D6BC4"/>
    <w:rsid w:val="008D77C7"/>
    <w:rsid w:val="008D79B2"/>
    <w:rsid w:val="008D7EDC"/>
    <w:rsid w:val="008E0038"/>
    <w:rsid w:val="008E07D8"/>
    <w:rsid w:val="008E093C"/>
    <w:rsid w:val="008E0F04"/>
    <w:rsid w:val="008E2BC4"/>
    <w:rsid w:val="008E2BC7"/>
    <w:rsid w:val="008E3781"/>
    <w:rsid w:val="008E3EF3"/>
    <w:rsid w:val="008E4B84"/>
    <w:rsid w:val="008E5BC4"/>
    <w:rsid w:val="008E5D75"/>
    <w:rsid w:val="008E6460"/>
    <w:rsid w:val="008E6723"/>
    <w:rsid w:val="008E6940"/>
    <w:rsid w:val="008E700B"/>
    <w:rsid w:val="008E745C"/>
    <w:rsid w:val="008E7646"/>
    <w:rsid w:val="008E77E2"/>
    <w:rsid w:val="008E78F5"/>
    <w:rsid w:val="008E7E85"/>
    <w:rsid w:val="008F13CA"/>
    <w:rsid w:val="008F19A9"/>
    <w:rsid w:val="008F1C59"/>
    <w:rsid w:val="008F3575"/>
    <w:rsid w:val="008F377F"/>
    <w:rsid w:val="008F3CC6"/>
    <w:rsid w:val="008F4560"/>
    <w:rsid w:val="008F4FEB"/>
    <w:rsid w:val="008F5553"/>
    <w:rsid w:val="008F6011"/>
    <w:rsid w:val="008F6114"/>
    <w:rsid w:val="008F682A"/>
    <w:rsid w:val="008F68DE"/>
    <w:rsid w:val="008F6F6A"/>
    <w:rsid w:val="008F7355"/>
    <w:rsid w:val="009006B6"/>
    <w:rsid w:val="00900DBC"/>
    <w:rsid w:val="0090202C"/>
    <w:rsid w:val="009022DB"/>
    <w:rsid w:val="00902A75"/>
    <w:rsid w:val="00902CBC"/>
    <w:rsid w:val="00902D89"/>
    <w:rsid w:val="00902F7C"/>
    <w:rsid w:val="0090365B"/>
    <w:rsid w:val="009041DC"/>
    <w:rsid w:val="00904865"/>
    <w:rsid w:val="0090523A"/>
    <w:rsid w:val="00905BEA"/>
    <w:rsid w:val="00905D32"/>
    <w:rsid w:val="00905DED"/>
    <w:rsid w:val="00905FD6"/>
    <w:rsid w:val="00906635"/>
    <w:rsid w:val="0090668B"/>
    <w:rsid w:val="00906CC5"/>
    <w:rsid w:val="00906CF8"/>
    <w:rsid w:val="00907ADA"/>
    <w:rsid w:val="00907AF7"/>
    <w:rsid w:val="00907CAD"/>
    <w:rsid w:val="00910119"/>
    <w:rsid w:val="00910F05"/>
    <w:rsid w:val="009110F0"/>
    <w:rsid w:val="00911F60"/>
    <w:rsid w:val="00912680"/>
    <w:rsid w:val="0091284D"/>
    <w:rsid w:val="00912BF6"/>
    <w:rsid w:val="00913451"/>
    <w:rsid w:val="00913E83"/>
    <w:rsid w:val="00914184"/>
    <w:rsid w:val="0091438A"/>
    <w:rsid w:val="00914AF5"/>
    <w:rsid w:val="00914EF5"/>
    <w:rsid w:val="00915618"/>
    <w:rsid w:val="0091567E"/>
    <w:rsid w:val="009166BE"/>
    <w:rsid w:val="009173A8"/>
    <w:rsid w:val="00920562"/>
    <w:rsid w:val="0092082C"/>
    <w:rsid w:val="00920A5A"/>
    <w:rsid w:val="0092121F"/>
    <w:rsid w:val="00921A6A"/>
    <w:rsid w:val="0092287E"/>
    <w:rsid w:val="00923266"/>
    <w:rsid w:val="00923A36"/>
    <w:rsid w:val="00923BD0"/>
    <w:rsid w:val="00924B06"/>
    <w:rsid w:val="00924B41"/>
    <w:rsid w:val="00924D1A"/>
    <w:rsid w:val="00924D2F"/>
    <w:rsid w:val="00925380"/>
    <w:rsid w:val="0092579B"/>
    <w:rsid w:val="00925EF9"/>
    <w:rsid w:val="0092619F"/>
    <w:rsid w:val="00926C22"/>
    <w:rsid w:val="00926CE3"/>
    <w:rsid w:val="00927245"/>
    <w:rsid w:val="00927280"/>
    <w:rsid w:val="009274D4"/>
    <w:rsid w:val="00930544"/>
    <w:rsid w:val="0093065E"/>
    <w:rsid w:val="00930FFB"/>
    <w:rsid w:val="00931D3D"/>
    <w:rsid w:val="0093269F"/>
    <w:rsid w:val="00933E34"/>
    <w:rsid w:val="00933EF4"/>
    <w:rsid w:val="00934CD0"/>
    <w:rsid w:val="00934D59"/>
    <w:rsid w:val="00936103"/>
    <w:rsid w:val="00936816"/>
    <w:rsid w:val="00937A91"/>
    <w:rsid w:val="00940DA2"/>
    <w:rsid w:val="009417F1"/>
    <w:rsid w:val="00941BF1"/>
    <w:rsid w:val="00942242"/>
    <w:rsid w:val="00942D6B"/>
    <w:rsid w:val="00943138"/>
    <w:rsid w:val="00943FCA"/>
    <w:rsid w:val="009446C1"/>
    <w:rsid w:val="00945879"/>
    <w:rsid w:val="0094597C"/>
    <w:rsid w:val="0094615C"/>
    <w:rsid w:val="009461A8"/>
    <w:rsid w:val="0094620B"/>
    <w:rsid w:val="009474B3"/>
    <w:rsid w:val="009475BB"/>
    <w:rsid w:val="00947D5E"/>
    <w:rsid w:val="00950926"/>
    <w:rsid w:val="00950A52"/>
    <w:rsid w:val="0095165A"/>
    <w:rsid w:val="00951E87"/>
    <w:rsid w:val="00951EBF"/>
    <w:rsid w:val="00951FD4"/>
    <w:rsid w:val="00952F71"/>
    <w:rsid w:val="00952FDA"/>
    <w:rsid w:val="009532F7"/>
    <w:rsid w:val="00954024"/>
    <w:rsid w:val="009544CB"/>
    <w:rsid w:val="00954FBB"/>
    <w:rsid w:val="009568B2"/>
    <w:rsid w:val="00957581"/>
    <w:rsid w:val="00957C4B"/>
    <w:rsid w:val="0096059B"/>
    <w:rsid w:val="00961060"/>
    <w:rsid w:val="009621A7"/>
    <w:rsid w:val="009630E4"/>
    <w:rsid w:val="009631C6"/>
    <w:rsid w:val="00963B75"/>
    <w:rsid w:val="00963C58"/>
    <w:rsid w:val="00963D3D"/>
    <w:rsid w:val="009641A2"/>
    <w:rsid w:val="0096439F"/>
    <w:rsid w:val="00964883"/>
    <w:rsid w:val="00965A1A"/>
    <w:rsid w:val="00966233"/>
    <w:rsid w:val="0096656D"/>
    <w:rsid w:val="00966CE4"/>
    <w:rsid w:val="009672C1"/>
    <w:rsid w:val="009673A2"/>
    <w:rsid w:val="0096762E"/>
    <w:rsid w:val="00967EA1"/>
    <w:rsid w:val="00970E39"/>
    <w:rsid w:val="00970F69"/>
    <w:rsid w:val="009717F7"/>
    <w:rsid w:val="00971CAF"/>
    <w:rsid w:val="00971F76"/>
    <w:rsid w:val="0097258D"/>
    <w:rsid w:val="00972D5F"/>
    <w:rsid w:val="00972D8B"/>
    <w:rsid w:val="00972E89"/>
    <w:rsid w:val="00972EB1"/>
    <w:rsid w:val="00974F84"/>
    <w:rsid w:val="00975846"/>
    <w:rsid w:val="0097585D"/>
    <w:rsid w:val="00975DB2"/>
    <w:rsid w:val="00975E8B"/>
    <w:rsid w:val="0097608F"/>
    <w:rsid w:val="009762AF"/>
    <w:rsid w:val="00976323"/>
    <w:rsid w:val="00976C75"/>
    <w:rsid w:val="00976FEF"/>
    <w:rsid w:val="00977A20"/>
    <w:rsid w:val="0098024F"/>
    <w:rsid w:val="00980595"/>
    <w:rsid w:val="009813B8"/>
    <w:rsid w:val="0098148B"/>
    <w:rsid w:val="009814A1"/>
    <w:rsid w:val="009814C0"/>
    <w:rsid w:val="00981563"/>
    <w:rsid w:val="009817FE"/>
    <w:rsid w:val="009823B6"/>
    <w:rsid w:val="009831EF"/>
    <w:rsid w:val="009831FD"/>
    <w:rsid w:val="00983CB8"/>
    <w:rsid w:val="00984251"/>
    <w:rsid w:val="0098440C"/>
    <w:rsid w:val="0098441E"/>
    <w:rsid w:val="00984B41"/>
    <w:rsid w:val="0098554C"/>
    <w:rsid w:val="009867B1"/>
    <w:rsid w:val="00986E56"/>
    <w:rsid w:val="0098746B"/>
    <w:rsid w:val="00987D02"/>
    <w:rsid w:val="00987F24"/>
    <w:rsid w:val="0099062F"/>
    <w:rsid w:val="00990A19"/>
    <w:rsid w:val="009912A2"/>
    <w:rsid w:val="0099136E"/>
    <w:rsid w:val="00991396"/>
    <w:rsid w:val="00992051"/>
    <w:rsid w:val="00992427"/>
    <w:rsid w:val="0099299C"/>
    <w:rsid w:val="00992DA4"/>
    <w:rsid w:val="00993011"/>
    <w:rsid w:val="009937B8"/>
    <w:rsid w:val="009942BD"/>
    <w:rsid w:val="009944FA"/>
    <w:rsid w:val="00994BE2"/>
    <w:rsid w:val="00994F90"/>
    <w:rsid w:val="009957F7"/>
    <w:rsid w:val="009959D2"/>
    <w:rsid w:val="00995F12"/>
    <w:rsid w:val="00995F87"/>
    <w:rsid w:val="0099612B"/>
    <w:rsid w:val="00997164"/>
    <w:rsid w:val="009971B9"/>
    <w:rsid w:val="00997977"/>
    <w:rsid w:val="00997D02"/>
    <w:rsid w:val="009A0A70"/>
    <w:rsid w:val="009A1A62"/>
    <w:rsid w:val="009A1C69"/>
    <w:rsid w:val="009A2002"/>
    <w:rsid w:val="009A2052"/>
    <w:rsid w:val="009A32AA"/>
    <w:rsid w:val="009A3AA5"/>
    <w:rsid w:val="009A3B6D"/>
    <w:rsid w:val="009A4012"/>
    <w:rsid w:val="009A4159"/>
    <w:rsid w:val="009A4C7B"/>
    <w:rsid w:val="009A50DF"/>
    <w:rsid w:val="009A5104"/>
    <w:rsid w:val="009A51EC"/>
    <w:rsid w:val="009A52A7"/>
    <w:rsid w:val="009A554D"/>
    <w:rsid w:val="009A5C51"/>
    <w:rsid w:val="009A64F1"/>
    <w:rsid w:val="009A6F80"/>
    <w:rsid w:val="009B0724"/>
    <w:rsid w:val="009B13AD"/>
    <w:rsid w:val="009B1659"/>
    <w:rsid w:val="009B1E25"/>
    <w:rsid w:val="009B2298"/>
    <w:rsid w:val="009B28F8"/>
    <w:rsid w:val="009B3FC7"/>
    <w:rsid w:val="009B4380"/>
    <w:rsid w:val="009B46F2"/>
    <w:rsid w:val="009B5152"/>
    <w:rsid w:val="009B5EFE"/>
    <w:rsid w:val="009B610F"/>
    <w:rsid w:val="009B6AD6"/>
    <w:rsid w:val="009B6F67"/>
    <w:rsid w:val="009B7B94"/>
    <w:rsid w:val="009C01CC"/>
    <w:rsid w:val="009C09CD"/>
    <w:rsid w:val="009C0C96"/>
    <w:rsid w:val="009C10CB"/>
    <w:rsid w:val="009C1221"/>
    <w:rsid w:val="009C1A62"/>
    <w:rsid w:val="009C1FE2"/>
    <w:rsid w:val="009C327D"/>
    <w:rsid w:val="009C575A"/>
    <w:rsid w:val="009C5A2E"/>
    <w:rsid w:val="009C72C2"/>
    <w:rsid w:val="009C7884"/>
    <w:rsid w:val="009C7C9C"/>
    <w:rsid w:val="009D043A"/>
    <w:rsid w:val="009D0A0B"/>
    <w:rsid w:val="009D2DF9"/>
    <w:rsid w:val="009D3A7D"/>
    <w:rsid w:val="009D3A91"/>
    <w:rsid w:val="009D3FEB"/>
    <w:rsid w:val="009D41B0"/>
    <w:rsid w:val="009D4F93"/>
    <w:rsid w:val="009D577C"/>
    <w:rsid w:val="009D5ABE"/>
    <w:rsid w:val="009D61A7"/>
    <w:rsid w:val="009D6284"/>
    <w:rsid w:val="009E0124"/>
    <w:rsid w:val="009E020B"/>
    <w:rsid w:val="009E0307"/>
    <w:rsid w:val="009E124C"/>
    <w:rsid w:val="009E2488"/>
    <w:rsid w:val="009E2657"/>
    <w:rsid w:val="009E27D2"/>
    <w:rsid w:val="009E2937"/>
    <w:rsid w:val="009E3578"/>
    <w:rsid w:val="009E35E6"/>
    <w:rsid w:val="009E38E3"/>
    <w:rsid w:val="009E3C0C"/>
    <w:rsid w:val="009E451A"/>
    <w:rsid w:val="009E4622"/>
    <w:rsid w:val="009E4C72"/>
    <w:rsid w:val="009E5524"/>
    <w:rsid w:val="009E5950"/>
    <w:rsid w:val="009E5B68"/>
    <w:rsid w:val="009E6701"/>
    <w:rsid w:val="009E6BF7"/>
    <w:rsid w:val="009E712A"/>
    <w:rsid w:val="009F0C15"/>
    <w:rsid w:val="009F164A"/>
    <w:rsid w:val="009F19EE"/>
    <w:rsid w:val="009F2050"/>
    <w:rsid w:val="009F21BE"/>
    <w:rsid w:val="009F269E"/>
    <w:rsid w:val="009F293F"/>
    <w:rsid w:val="009F2BC6"/>
    <w:rsid w:val="009F2CA1"/>
    <w:rsid w:val="009F3243"/>
    <w:rsid w:val="009F34B2"/>
    <w:rsid w:val="009F36B1"/>
    <w:rsid w:val="009F47E0"/>
    <w:rsid w:val="009F49DB"/>
    <w:rsid w:val="009F4C47"/>
    <w:rsid w:val="009F4EA8"/>
    <w:rsid w:val="009F50A7"/>
    <w:rsid w:val="009F58CA"/>
    <w:rsid w:val="009F5E64"/>
    <w:rsid w:val="009F634F"/>
    <w:rsid w:val="009F66A0"/>
    <w:rsid w:val="009F6D19"/>
    <w:rsid w:val="009F7279"/>
    <w:rsid w:val="009F771F"/>
    <w:rsid w:val="009F7B5A"/>
    <w:rsid w:val="00A00352"/>
    <w:rsid w:val="00A00427"/>
    <w:rsid w:val="00A0049B"/>
    <w:rsid w:val="00A0078A"/>
    <w:rsid w:val="00A0099C"/>
    <w:rsid w:val="00A00A3C"/>
    <w:rsid w:val="00A01AA7"/>
    <w:rsid w:val="00A025A6"/>
    <w:rsid w:val="00A0262B"/>
    <w:rsid w:val="00A02C9A"/>
    <w:rsid w:val="00A02FC3"/>
    <w:rsid w:val="00A05414"/>
    <w:rsid w:val="00A056AC"/>
    <w:rsid w:val="00A05B78"/>
    <w:rsid w:val="00A05FBC"/>
    <w:rsid w:val="00A069D4"/>
    <w:rsid w:val="00A0766A"/>
    <w:rsid w:val="00A0794E"/>
    <w:rsid w:val="00A07EB8"/>
    <w:rsid w:val="00A07F2D"/>
    <w:rsid w:val="00A1039E"/>
    <w:rsid w:val="00A10437"/>
    <w:rsid w:val="00A10802"/>
    <w:rsid w:val="00A10DD9"/>
    <w:rsid w:val="00A11970"/>
    <w:rsid w:val="00A12F10"/>
    <w:rsid w:val="00A130EB"/>
    <w:rsid w:val="00A136D2"/>
    <w:rsid w:val="00A13F62"/>
    <w:rsid w:val="00A147D3"/>
    <w:rsid w:val="00A14D26"/>
    <w:rsid w:val="00A15643"/>
    <w:rsid w:val="00A16080"/>
    <w:rsid w:val="00A169CB"/>
    <w:rsid w:val="00A16B6E"/>
    <w:rsid w:val="00A173B9"/>
    <w:rsid w:val="00A20ADE"/>
    <w:rsid w:val="00A20B2B"/>
    <w:rsid w:val="00A210F5"/>
    <w:rsid w:val="00A21432"/>
    <w:rsid w:val="00A21A0B"/>
    <w:rsid w:val="00A223FD"/>
    <w:rsid w:val="00A22714"/>
    <w:rsid w:val="00A227C6"/>
    <w:rsid w:val="00A228FB"/>
    <w:rsid w:val="00A230E8"/>
    <w:rsid w:val="00A235FB"/>
    <w:rsid w:val="00A23892"/>
    <w:rsid w:val="00A238F0"/>
    <w:rsid w:val="00A23A3D"/>
    <w:rsid w:val="00A23AE8"/>
    <w:rsid w:val="00A23C95"/>
    <w:rsid w:val="00A24FCD"/>
    <w:rsid w:val="00A2523C"/>
    <w:rsid w:val="00A258A5"/>
    <w:rsid w:val="00A25FAE"/>
    <w:rsid w:val="00A268CE"/>
    <w:rsid w:val="00A26D1A"/>
    <w:rsid w:val="00A27CD6"/>
    <w:rsid w:val="00A31048"/>
    <w:rsid w:val="00A3175B"/>
    <w:rsid w:val="00A31DD0"/>
    <w:rsid w:val="00A31F41"/>
    <w:rsid w:val="00A34207"/>
    <w:rsid w:val="00A34CCD"/>
    <w:rsid w:val="00A34E36"/>
    <w:rsid w:val="00A3545B"/>
    <w:rsid w:val="00A35B76"/>
    <w:rsid w:val="00A366EC"/>
    <w:rsid w:val="00A36B5A"/>
    <w:rsid w:val="00A36F60"/>
    <w:rsid w:val="00A40503"/>
    <w:rsid w:val="00A4068D"/>
    <w:rsid w:val="00A4097E"/>
    <w:rsid w:val="00A409EA"/>
    <w:rsid w:val="00A40BE7"/>
    <w:rsid w:val="00A413CA"/>
    <w:rsid w:val="00A41A13"/>
    <w:rsid w:val="00A41B1A"/>
    <w:rsid w:val="00A42232"/>
    <w:rsid w:val="00A42576"/>
    <w:rsid w:val="00A43365"/>
    <w:rsid w:val="00A450B6"/>
    <w:rsid w:val="00A46034"/>
    <w:rsid w:val="00A47553"/>
    <w:rsid w:val="00A5029C"/>
    <w:rsid w:val="00A50C7C"/>
    <w:rsid w:val="00A50E22"/>
    <w:rsid w:val="00A5183E"/>
    <w:rsid w:val="00A518A2"/>
    <w:rsid w:val="00A518AF"/>
    <w:rsid w:val="00A52033"/>
    <w:rsid w:val="00A524CF"/>
    <w:rsid w:val="00A535F0"/>
    <w:rsid w:val="00A53661"/>
    <w:rsid w:val="00A53A86"/>
    <w:rsid w:val="00A5424F"/>
    <w:rsid w:val="00A54BC2"/>
    <w:rsid w:val="00A54D86"/>
    <w:rsid w:val="00A54ED6"/>
    <w:rsid w:val="00A55772"/>
    <w:rsid w:val="00A56F2E"/>
    <w:rsid w:val="00A56FBB"/>
    <w:rsid w:val="00A5736E"/>
    <w:rsid w:val="00A57C93"/>
    <w:rsid w:val="00A57E75"/>
    <w:rsid w:val="00A604BC"/>
    <w:rsid w:val="00A60A49"/>
    <w:rsid w:val="00A60A8E"/>
    <w:rsid w:val="00A60BD7"/>
    <w:rsid w:val="00A60E47"/>
    <w:rsid w:val="00A62817"/>
    <w:rsid w:val="00A6290A"/>
    <w:rsid w:val="00A63FD8"/>
    <w:rsid w:val="00A65F06"/>
    <w:rsid w:val="00A66B23"/>
    <w:rsid w:val="00A67088"/>
    <w:rsid w:val="00A6739E"/>
    <w:rsid w:val="00A7067A"/>
    <w:rsid w:val="00A70A97"/>
    <w:rsid w:val="00A720BF"/>
    <w:rsid w:val="00A727A8"/>
    <w:rsid w:val="00A730FE"/>
    <w:rsid w:val="00A734E8"/>
    <w:rsid w:val="00A7433F"/>
    <w:rsid w:val="00A74366"/>
    <w:rsid w:val="00A74589"/>
    <w:rsid w:val="00A74663"/>
    <w:rsid w:val="00A755AC"/>
    <w:rsid w:val="00A75DFD"/>
    <w:rsid w:val="00A76414"/>
    <w:rsid w:val="00A77272"/>
    <w:rsid w:val="00A773B7"/>
    <w:rsid w:val="00A77415"/>
    <w:rsid w:val="00A77628"/>
    <w:rsid w:val="00A77DAC"/>
    <w:rsid w:val="00A77F8D"/>
    <w:rsid w:val="00A809DF"/>
    <w:rsid w:val="00A80ACE"/>
    <w:rsid w:val="00A81456"/>
    <w:rsid w:val="00A81E75"/>
    <w:rsid w:val="00A822DA"/>
    <w:rsid w:val="00A826BD"/>
    <w:rsid w:val="00A82848"/>
    <w:rsid w:val="00A8314A"/>
    <w:rsid w:val="00A83CEC"/>
    <w:rsid w:val="00A8404A"/>
    <w:rsid w:val="00A85258"/>
    <w:rsid w:val="00A8576F"/>
    <w:rsid w:val="00A85A9F"/>
    <w:rsid w:val="00A85BBA"/>
    <w:rsid w:val="00A85DDF"/>
    <w:rsid w:val="00A860C2"/>
    <w:rsid w:val="00A86751"/>
    <w:rsid w:val="00A86990"/>
    <w:rsid w:val="00A86A5C"/>
    <w:rsid w:val="00A86F3C"/>
    <w:rsid w:val="00A87292"/>
    <w:rsid w:val="00A87A8D"/>
    <w:rsid w:val="00A87E86"/>
    <w:rsid w:val="00A904DC"/>
    <w:rsid w:val="00A90ADF"/>
    <w:rsid w:val="00A91784"/>
    <w:rsid w:val="00A91FD4"/>
    <w:rsid w:val="00A9246A"/>
    <w:rsid w:val="00A92578"/>
    <w:rsid w:val="00A931FD"/>
    <w:rsid w:val="00A93337"/>
    <w:rsid w:val="00A93507"/>
    <w:rsid w:val="00A941E9"/>
    <w:rsid w:val="00A94554"/>
    <w:rsid w:val="00A951C2"/>
    <w:rsid w:val="00A952DD"/>
    <w:rsid w:val="00A95892"/>
    <w:rsid w:val="00A95A8B"/>
    <w:rsid w:val="00A971AC"/>
    <w:rsid w:val="00A9765A"/>
    <w:rsid w:val="00AA066D"/>
    <w:rsid w:val="00AA1257"/>
    <w:rsid w:val="00AA206E"/>
    <w:rsid w:val="00AA21B4"/>
    <w:rsid w:val="00AA28EF"/>
    <w:rsid w:val="00AA314A"/>
    <w:rsid w:val="00AA35AC"/>
    <w:rsid w:val="00AA3E85"/>
    <w:rsid w:val="00AA47EF"/>
    <w:rsid w:val="00AA4966"/>
    <w:rsid w:val="00AA5815"/>
    <w:rsid w:val="00AA67A9"/>
    <w:rsid w:val="00AA704F"/>
    <w:rsid w:val="00AA74A3"/>
    <w:rsid w:val="00AA7B8C"/>
    <w:rsid w:val="00AB023B"/>
    <w:rsid w:val="00AB02FD"/>
    <w:rsid w:val="00AB0FB3"/>
    <w:rsid w:val="00AB104C"/>
    <w:rsid w:val="00AB11BD"/>
    <w:rsid w:val="00AB2366"/>
    <w:rsid w:val="00AB29BA"/>
    <w:rsid w:val="00AB2EF2"/>
    <w:rsid w:val="00AB2F69"/>
    <w:rsid w:val="00AB3C82"/>
    <w:rsid w:val="00AB42AD"/>
    <w:rsid w:val="00AB4788"/>
    <w:rsid w:val="00AB47F4"/>
    <w:rsid w:val="00AB4F11"/>
    <w:rsid w:val="00AB559B"/>
    <w:rsid w:val="00AB5859"/>
    <w:rsid w:val="00AB5BAB"/>
    <w:rsid w:val="00AB6556"/>
    <w:rsid w:val="00AB6C5F"/>
    <w:rsid w:val="00AB6E23"/>
    <w:rsid w:val="00AB7AB7"/>
    <w:rsid w:val="00AB7C45"/>
    <w:rsid w:val="00AC00DF"/>
    <w:rsid w:val="00AC016D"/>
    <w:rsid w:val="00AC01F5"/>
    <w:rsid w:val="00AC0528"/>
    <w:rsid w:val="00AC068D"/>
    <w:rsid w:val="00AC1084"/>
    <w:rsid w:val="00AC1685"/>
    <w:rsid w:val="00AC23E0"/>
    <w:rsid w:val="00AC2874"/>
    <w:rsid w:val="00AC2C7E"/>
    <w:rsid w:val="00AC2DC6"/>
    <w:rsid w:val="00AC3820"/>
    <w:rsid w:val="00AC3B7B"/>
    <w:rsid w:val="00AC3BBB"/>
    <w:rsid w:val="00AC3C10"/>
    <w:rsid w:val="00AC3F12"/>
    <w:rsid w:val="00AC5894"/>
    <w:rsid w:val="00AC5E19"/>
    <w:rsid w:val="00AC61D0"/>
    <w:rsid w:val="00AC61F6"/>
    <w:rsid w:val="00AC6235"/>
    <w:rsid w:val="00AC6B1F"/>
    <w:rsid w:val="00AC7171"/>
    <w:rsid w:val="00AC7384"/>
    <w:rsid w:val="00AC74DD"/>
    <w:rsid w:val="00AC7DF5"/>
    <w:rsid w:val="00AD0388"/>
    <w:rsid w:val="00AD04D4"/>
    <w:rsid w:val="00AD0604"/>
    <w:rsid w:val="00AD0640"/>
    <w:rsid w:val="00AD0840"/>
    <w:rsid w:val="00AD087C"/>
    <w:rsid w:val="00AD09AE"/>
    <w:rsid w:val="00AD0EF2"/>
    <w:rsid w:val="00AD13EC"/>
    <w:rsid w:val="00AD2147"/>
    <w:rsid w:val="00AD2406"/>
    <w:rsid w:val="00AD2F55"/>
    <w:rsid w:val="00AD3105"/>
    <w:rsid w:val="00AD3FBF"/>
    <w:rsid w:val="00AD4525"/>
    <w:rsid w:val="00AD55FA"/>
    <w:rsid w:val="00AD5873"/>
    <w:rsid w:val="00AD58E1"/>
    <w:rsid w:val="00AD5D4D"/>
    <w:rsid w:val="00AD62E8"/>
    <w:rsid w:val="00AD6869"/>
    <w:rsid w:val="00AD7BDB"/>
    <w:rsid w:val="00AE0AE9"/>
    <w:rsid w:val="00AE0B72"/>
    <w:rsid w:val="00AE1478"/>
    <w:rsid w:val="00AE150F"/>
    <w:rsid w:val="00AE1FB2"/>
    <w:rsid w:val="00AE266A"/>
    <w:rsid w:val="00AE29DD"/>
    <w:rsid w:val="00AE3205"/>
    <w:rsid w:val="00AE34E2"/>
    <w:rsid w:val="00AE3D63"/>
    <w:rsid w:val="00AE413A"/>
    <w:rsid w:val="00AE527E"/>
    <w:rsid w:val="00AE5522"/>
    <w:rsid w:val="00AE578A"/>
    <w:rsid w:val="00AE58A5"/>
    <w:rsid w:val="00AE6509"/>
    <w:rsid w:val="00AE715C"/>
    <w:rsid w:val="00AE7367"/>
    <w:rsid w:val="00AE7A0D"/>
    <w:rsid w:val="00AE7EBC"/>
    <w:rsid w:val="00AF0710"/>
    <w:rsid w:val="00AF0877"/>
    <w:rsid w:val="00AF0E0D"/>
    <w:rsid w:val="00AF2486"/>
    <w:rsid w:val="00AF24E7"/>
    <w:rsid w:val="00AF2A66"/>
    <w:rsid w:val="00AF2BF7"/>
    <w:rsid w:val="00AF2F05"/>
    <w:rsid w:val="00AF3F1B"/>
    <w:rsid w:val="00AF4369"/>
    <w:rsid w:val="00AF46A6"/>
    <w:rsid w:val="00AF48BE"/>
    <w:rsid w:val="00AF4A33"/>
    <w:rsid w:val="00AF521A"/>
    <w:rsid w:val="00AF5686"/>
    <w:rsid w:val="00AF5B90"/>
    <w:rsid w:val="00AF5D35"/>
    <w:rsid w:val="00AF6BE0"/>
    <w:rsid w:val="00AF6E2D"/>
    <w:rsid w:val="00B00084"/>
    <w:rsid w:val="00B003C6"/>
    <w:rsid w:val="00B01116"/>
    <w:rsid w:val="00B0153E"/>
    <w:rsid w:val="00B02287"/>
    <w:rsid w:val="00B02914"/>
    <w:rsid w:val="00B03603"/>
    <w:rsid w:val="00B042BD"/>
    <w:rsid w:val="00B04C7C"/>
    <w:rsid w:val="00B04E99"/>
    <w:rsid w:val="00B04FB2"/>
    <w:rsid w:val="00B05D45"/>
    <w:rsid w:val="00B06754"/>
    <w:rsid w:val="00B06F90"/>
    <w:rsid w:val="00B070CB"/>
    <w:rsid w:val="00B074EC"/>
    <w:rsid w:val="00B07CF3"/>
    <w:rsid w:val="00B1001E"/>
    <w:rsid w:val="00B10B59"/>
    <w:rsid w:val="00B10DAA"/>
    <w:rsid w:val="00B113EF"/>
    <w:rsid w:val="00B1210C"/>
    <w:rsid w:val="00B134E3"/>
    <w:rsid w:val="00B13866"/>
    <w:rsid w:val="00B1386D"/>
    <w:rsid w:val="00B14037"/>
    <w:rsid w:val="00B140A4"/>
    <w:rsid w:val="00B1479D"/>
    <w:rsid w:val="00B14878"/>
    <w:rsid w:val="00B14E15"/>
    <w:rsid w:val="00B14E60"/>
    <w:rsid w:val="00B14F4D"/>
    <w:rsid w:val="00B16623"/>
    <w:rsid w:val="00B17510"/>
    <w:rsid w:val="00B17E62"/>
    <w:rsid w:val="00B17F15"/>
    <w:rsid w:val="00B20502"/>
    <w:rsid w:val="00B20824"/>
    <w:rsid w:val="00B20CA2"/>
    <w:rsid w:val="00B21F11"/>
    <w:rsid w:val="00B22138"/>
    <w:rsid w:val="00B2244A"/>
    <w:rsid w:val="00B2256B"/>
    <w:rsid w:val="00B22731"/>
    <w:rsid w:val="00B238FF"/>
    <w:rsid w:val="00B24027"/>
    <w:rsid w:val="00B2412E"/>
    <w:rsid w:val="00B24254"/>
    <w:rsid w:val="00B24427"/>
    <w:rsid w:val="00B24506"/>
    <w:rsid w:val="00B269EC"/>
    <w:rsid w:val="00B26AB7"/>
    <w:rsid w:val="00B2760F"/>
    <w:rsid w:val="00B30003"/>
    <w:rsid w:val="00B30282"/>
    <w:rsid w:val="00B303F6"/>
    <w:rsid w:val="00B3066E"/>
    <w:rsid w:val="00B31618"/>
    <w:rsid w:val="00B318B5"/>
    <w:rsid w:val="00B31D5C"/>
    <w:rsid w:val="00B32452"/>
    <w:rsid w:val="00B34029"/>
    <w:rsid w:val="00B34E95"/>
    <w:rsid w:val="00B34EFB"/>
    <w:rsid w:val="00B350F8"/>
    <w:rsid w:val="00B359EB"/>
    <w:rsid w:val="00B36511"/>
    <w:rsid w:val="00B36630"/>
    <w:rsid w:val="00B3701E"/>
    <w:rsid w:val="00B371B0"/>
    <w:rsid w:val="00B37980"/>
    <w:rsid w:val="00B37B30"/>
    <w:rsid w:val="00B4057E"/>
    <w:rsid w:val="00B41113"/>
    <w:rsid w:val="00B4145A"/>
    <w:rsid w:val="00B426D9"/>
    <w:rsid w:val="00B42728"/>
    <w:rsid w:val="00B42B02"/>
    <w:rsid w:val="00B4477B"/>
    <w:rsid w:val="00B44795"/>
    <w:rsid w:val="00B45AD7"/>
    <w:rsid w:val="00B461AD"/>
    <w:rsid w:val="00B46BF1"/>
    <w:rsid w:val="00B47C34"/>
    <w:rsid w:val="00B50440"/>
    <w:rsid w:val="00B50501"/>
    <w:rsid w:val="00B51B69"/>
    <w:rsid w:val="00B52A63"/>
    <w:rsid w:val="00B52B75"/>
    <w:rsid w:val="00B53997"/>
    <w:rsid w:val="00B54BC1"/>
    <w:rsid w:val="00B54C97"/>
    <w:rsid w:val="00B54D9B"/>
    <w:rsid w:val="00B54DCF"/>
    <w:rsid w:val="00B54FA1"/>
    <w:rsid w:val="00B5585B"/>
    <w:rsid w:val="00B559D5"/>
    <w:rsid w:val="00B55F16"/>
    <w:rsid w:val="00B5638E"/>
    <w:rsid w:val="00B565A1"/>
    <w:rsid w:val="00B56675"/>
    <w:rsid w:val="00B56985"/>
    <w:rsid w:val="00B569B7"/>
    <w:rsid w:val="00B60081"/>
    <w:rsid w:val="00B6084D"/>
    <w:rsid w:val="00B60916"/>
    <w:rsid w:val="00B61162"/>
    <w:rsid w:val="00B6142F"/>
    <w:rsid w:val="00B62584"/>
    <w:rsid w:val="00B64194"/>
    <w:rsid w:val="00B64545"/>
    <w:rsid w:val="00B65BB7"/>
    <w:rsid w:val="00B66F32"/>
    <w:rsid w:val="00B67364"/>
    <w:rsid w:val="00B67CCC"/>
    <w:rsid w:val="00B67ED0"/>
    <w:rsid w:val="00B67F0E"/>
    <w:rsid w:val="00B67FC8"/>
    <w:rsid w:val="00B70082"/>
    <w:rsid w:val="00B71265"/>
    <w:rsid w:val="00B71EFB"/>
    <w:rsid w:val="00B722EF"/>
    <w:rsid w:val="00B724AA"/>
    <w:rsid w:val="00B72DED"/>
    <w:rsid w:val="00B73874"/>
    <w:rsid w:val="00B7390B"/>
    <w:rsid w:val="00B73ADF"/>
    <w:rsid w:val="00B73B8D"/>
    <w:rsid w:val="00B74069"/>
    <w:rsid w:val="00B74074"/>
    <w:rsid w:val="00B74296"/>
    <w:rsid w:val="00B74902"/>
    <w:rsid w:val="00B7495D"/>
    <w:rsid w:val="00B7522D"/>
    <w:rsid w:val="00B755FB"/>
    <w:rsid w:val="00B758AC"/>
    <w:rsid w:val="00B76A7C"/>
    <w:rsid w:val="00B76EC8"/>
    <w:rsid w:val="00B77194"/>
    <w:rsid w:val="00B77556"/>
    <w:rsid w:val="00B77A60"/>
    <w:rsid w:val="00B77B73"/>
    <w:rsid w:val="00B77C03"/>
    <w:rsid w:val="00B77FFA"/>
    <w:rsid w:val="00B80A84"/>
    <w:rsid w:val="00B80B05"/>
    <w:rsid w:val="00B80BD7"/>
    <w:rsid w:val="00B80EEA"/>
    <w:rsid w:val="00B8103F"/>
    <w:rsid w:val="00B81EF0"/>
    <w:rsid w:val="00B82A2B"/>
    <w:rsid w:val="00B8301D"/>
    <w:rsid w:val="00B83A1E"/>
    <w:rsid w:val="00B84584"/>
    <w:rsid w:val="00B845D7"/>
    <w:rsid w:val="00B8471F"/>
    <w:rsid w:val="00B85185"/>
    <w:rsid w:val="00B85CBC"/>
    <w:rsid w:val="00B85D7F"/>
    <w:rsid w:val="00B8608F"/>
    <w:rsid w:val="00B86107"/>
    <w:rsid w:val="00B867B5"/>
    <w:rsid w:val="00B86973"/>
    <w:rsid w:val="00B86A31"/>
    <w:rsid w:val="00B87328"/>
    <w:rsid w:val="00B874D7"/>
    <w:rsid w:val="00B876DC"/>
    <w:rsid w:val="00B87816"/>
    <w:rsid w:val="00B90355"/>
    <w:rsid w:val="00B90682"/>
    <w:rsid w:val="00B90F3D"/>
    <w:rsid w:val="00B910FD"/>
    <w:rsid w:val="00B91139"/>
    <w:rsid w:val="00B91B7D"/>
    <w:rsid w:val="00B92B79"/>
    <w:rsid w:val="00B92C1F"/>
    <w:rsid w:val="00B930F6"/>
    <w:rsid w:val="00B93972"/>
    <w:rsid w:val="00B94A35"/>
    <w:rsid w:val="00B94EAA"/>
    <w:rsid w:val="00B950A1"/>
    <w:rsid w:val="00B95C1A"/>
    <w:rsid w:val="00B95F0F"/>
    <w:rsid w:val="00B972B2"/>
    <w:rsid w:val="00B972E2"/>
    <w:rsid w:val="00B97928"/>
    <w:rsid w:val="00B97B4D"/>
    <w:rsid w:val="00BA01E3"/>
    <w:rsid w:val="00BA135D"/>
    <w:rsid w:val="00BA14D4"/>
    <w:rsid w:val="00BA15E7"/>
    <w:rsid w:val="00BA22FC"/>
    <w:rsid w:val="00BA2474"/>
    <w:rsid w:val="00BA3E6C"/>
    <w:rsid w:val="00BA5423"/>
    <w:rsid w:val="00BA5C8B"/>
    <w:rsid w:val="00BA5F9B"/>
    <w:rsid w:val="00BA61C9"/>
    <w:rsid w:val="00BA6645"/>
    <w:rsid w:val="00BA6CB9"/>
    <w:rsid w:val="00BA77D6"/>
    <w:rsid w:val="00BA7B37"/>
    <w:rsid w:val="00BA7E16"/>
    <w:rsid w:val="00BA7E8F"/>
    <w:rsid w:val="00BB10A7"/>
    <w:rsid w:val="00BB1190"/>
    <w:rsid w:val="00BB1459"/>
    <w:rsid w:val="00BB1C76"/>
    <w:rsid w:val="00BB2265"/>
    <w:rsid w:val="00BB2978"/>
    <w:rsid w:val="00BB29A8"/>
    <w:rsid w:val="00BB33D1"/>
    <w:rsid w:val="00BB3A5C"/>
    <w:rsid w:val="00BB3ABB"/>
    <w:rsid w:val="00BB54F8"/>
    <w:rsid w:val="00BB5E53"/>
    <w:rsid w:val="00BB611A"/>
    <w:rsid w:val="00BB6B48"/>
    <w:rsid w:val="00BC063B"/>
    <w:rsid w:val="00BC06D4"/>
    <w:rsid w:val="00BC088D"/>
    <w:rsid w:val="00BC08CE"/>
    <w:rsid w:val="00BC090A"/>
    <w:rsid w:val="00BC105A"/>
    <w:rsid w:val="00BC1B7C"/>
    <w:rsid w:val="00BC2364"/>
    <w:rsid w:val="00BC2D79"/>
    <w:rsid w:val="00BC3260"/>
    <w:rsid w:val="00BC3E79"/>
    <w:rsid w:val="00BC4B95"/>
    <w:rsid w:val="00BC4CE6"/>
    <w:rsid w:val="00BC58E0"/>
    <w:rsid w:val="00BC5AD4"/>
    <w:rsid w:val="00BC6368"/>
    <w:rsid w:val="00BC66E7"/>
    <w:rsid w:val="00BC66EA"/>
    <w:rsid w:val="00BC7212"/>
    <w:rsid w:val="00BC765A"/>
    <w:rsid w:val="00BC7700"/>
    <w:rsid w:val="00BD0011"/>
    <w:rsid w:val="00BD017D"/>
    <w:rsid w:val="00BD0B1D"/>
    <w:rsid w:val="00BD0DDB"/>
    <w:rsid w:val="00BD11DD"/>
    <w:rsid w:val="00BD16EB"/>
    <w:rsid w:val="00BD3884"/>
    <w:rsid w:val="00BD3910"/>
    <w:rsid w:val="00BD4E9C"/>
    <w:rsid w:val="00BD520A"/>
    <w:rsid w:val="00BD5307"/>
    <w:rsid w:val="00BD62F0"/>
    <w:rsid w:val="00BD68BD"/>
    <w:rsid w:val="00BD6B4C"/>
    <w:rsid w:val="00BD728E"/>
    <w:rsid w:val="00BD7606"/>
    <w:rsid w:val="00BD768A"/>
    <w:rsid w:val="00BE04F5"/>
    <w:rsid w:val="00BE0588"/>
    <w:rsid w:val="00BE0617"/>
    <w:rsid w:val="00BE091D"/>
    <w:rsid w:val="00BE1010"/>
    <w:rsid w:val="00BE18D3"/>
    <w:rsid w:val="00BE1B59"/>
    <w:rsid w:val="00BE21C5"/>
    <w:rsid w:val="00BE2524"/>
    <w:rsid w:val="00BE29E5"/>
    <w:rsid w:val="00BE2FDC"/>
    <w:rsid w:val="00BE373B"/>
    <w:rsid w:val="00BE3930"/>
    <w:rsid w:val="00BE3969"/>
    <w:rsid w:val="00BE3F6C"/>
    <w:rsid w:val="00BE4422"/>
    <w:rsid w:val="00BE477C"/>
    <w:rsid w:val="00BE4B5C"/>
    <w:rsid w:val="00BE504C"/>
    <w:rsid w:val="00BE6187"/>
    <w:rsid w:val="00BE6204"/>
    <w:rsid w:val="00BE6321"/>
    <w:rsid w:val="00BE7802"/>
    <w:rsid w:val="00BE7E29"/>
    <w:rsid w:val="00BF0A81"/>
    <w:rsid w:val="00BF1048"/>
    <w:rsid w:val="00BF137F"/>
    <w:rsid w:val="00BF1B34"/>
    <w:rsid w:val="00BF2D6E"/>
    <w:rsid w:val="00BF2FC2"/>
    <w:rsid w:val="00BF3356"/>
    <w:rsid w:val="00BF3CC5"/>
    <w:rsid w:val="00BF3D78"/>
    <w:rsid w:val="00BF40EB"/>
    <w:rsid w:val="00BF4C87"/>
    <w:rsid w:val="00BF5100"/>
    <w:rsid w:val="00BF52FB"/>
    <w:rsid w:val="00BF679F"/>
    <w:rsid w:val="00BF6A27"/>
    <w:rsid w:val="00BF70B8"/>
    <w:rsid w:val="00BF7E5A"/>
    <w:rsid w:val="00BF7F9A"/>
    <w:rsid w:val="00C00D83"/>
    <w:rsid w:val="00C01C59"/>
    <w:rsid w:val="00C022EE"/>
    <w:rsid w:val="00C03EF1"/>
    <w:rsid w:val="00C03F11"/>
    <w:rsid w:val="00C03F49"/>
    <w:rsid w:val="00C04040"/>
    <w:rsid w:val="00C04DA3"/>
    <w:rsid w:val="00C062CA"/>
    <w:rsid w:val="00C06624"/>
    <w:rsid w:val="00C06DCC"/>
    <w:rsid w:val="00C06DFF"/>
    <w:rsid w:val="00C06EA8"/>
    <w:rsid w:val="00C0752D"/>
    <w:rsid w:val="00C075F4"/>
    <w:rsid w:val="00C07B2B"/>
    <w:rsid w:val="00C07E57"/>
    <w:rsid w:val="00C103DE"/>
    <w:rsid w:val="00C10685"/>
    <w:rsid w:val="00C108F0"/>
    <w:rsid w:val="00C109D5"/>
    <w:rsid w:val="00C10AD0"/>
    <w:rsid w:val="00C10F78"/>
    <w:rsid w:val="00C111A9"/>
    <w:rsid w:val="00C12B04"/>
    <w:rsid w:val="00C12B7F"/>
    <w:rsid w:val="00C1305D"/>
    <w:rsid w:val="00C1402E"/>
    <w:rsid w:val="00C14194"/>
    <w:rsid w:val="00C14994"/>
    <w:rsid w:val="00C149C4"/>
    <w:rsid w:val="00C15582"/>
    <w:rsid w:val="00C159AD"/>
    <w:rsid w:val="00C1603D"/>
    <w:rsid w:val="00C165B6"/>
    <w:rsid w:val="00C16668"/>
    <w:rsid w:val="00C16C11"/>
    <w:rsid w:val="00C16C37"/>
    <w:rsid w:val="00C16E54"/>
    <w:rsid w:val="00C1715A"/>
    <w:rsid w:val="00C173DF"/>
    <w:rsid w:val="00C17532"/>
    <w:rsid w:val="00C176D7"/>
    <w:rsid w:val="00C17BBD"/>
    <w:rsid w:val="00C17E10"/>
    <w:rsid w:val="00C210C7"/>
    <w:rsid w:val="00C21800"/>
    <w:rsid w:val="00C21C6A"/>
    <w:rsid w:val="00C21CE5"/>
    <w:rsid w:val="00C22091"/>
    <w:rsid w:val="00C228E6"/>
    <w:rsid w:val="00C22E94"/>
    <w:rsid w:val="00C23D3F"/>
    <w:rsid w:val="00C23F0A"/>
    <w:rsid w:val="00C2411A"/>
    <w:rsid w:val="00C243A2"/>
    <w:rsid w:val="00C24598"/>
    <w:rsid w:val="00C2470A"/>
    <w:rsid w:val="00C2504B"/>
    <w:rsid w:val="00C258FF"/>
    <w:rsid w:val="00C25F82"/>
    <w:rsid w:val="00C26BAD"/>
    <w:rsid w:val="00C2738C"/>
    <w:rsid w:val="00C30403"/>
    <w:rsid w:val="00C310E4"/>
    <w:rsid w:val="00C31F57"/>
    <w:rsid w:val="00C3223C"/>
    <w:rsid w:val="00C32287"/>
    <w:rsid w:val="00C32939"/>
    <w:rsid w:val="00C33087"/>
    <w:rsid w:val="00C33E1B"/>
    <w:rsid w:val="00C341BC"/>
    <w:rsid w:val="00C34D5C"/>
    <w:rsid w:val="00C35442"/>
    <w:rsid w:val="00C354C8"/>
    <w:rsid w:val="00C36084"/>
    <w:rsid w:val="00C36A3B"/>
    <w:rsid w:val="00C40331"/>
    <w:rsid w:val="00C4074B"/>
    <w:rsid w:val="00C41B98"/>
    <w:rsid w:val="00C41BD4"/>
    <w:rsid w:val="00C42F47"/>
    <w:rsid w:val="00C43075"/>
    <w:rsid w:val="00C43773"/>
    <w:rsid w:val="00C43E04"/>
    <w:rsid w:val="00C44142"/>
    <w:rsid w:val="00C4444F"/>
    <w:rsid w:val="00C44C0B"/>
    <w:rsid w:val="00C4501C"/>
    <w:rsid w:val="00C45C9F"/>
    <w:rsid w:val="00C4637C"/>
    <w:rsid w:val="00C46A91"/>
    <w:rsid w:val="00C46AC1"/>
    <w:rsid w:val="00C471E8"/>
    <w:rsid w:val="00C479E7"/>
    <w:rsid w:val="00C5018A"/>
    <w:rsid w:val="00C505AA"/>
    <w:rsid w:val="00C50DC5"/>
    <w:rsid w:val="00C51ED9"/>
    <w:rsid w:val="00C5220F"/>
    <w:rsid w:val="00C52B11"/>
    <w:rsid w:val="00C52F57"/>
    <w:rsid w:val="00C53CB7"/>
    <w:rsid w:val="00C5412D"/>
    <w:rsid w:val="00C544DD"/>
    <w:rsid w:val="00C54759"/>
    <w:rsid w:val="00C5490C"/>
    <w:rsid w:val="00C54B3E"/>
    <w:rsid w:val="00C54F8E"/>
    <w:rsid w:val="00C5545A"/>
    <w:rsid w:val="00C56319"/>
    <w:rsid w:val="00C56B58"/>
    <w:rsid w:val="00C57048"/>
    <w:rsid w:val="00C57D2C"/>
    <w:rsid w:val="00C60330"/>
    <w:rsid w:val="00C60693"/>
    <w:rsid w:val="00C6168A"/>
    <w:rsid w:val="00C61D93"/>
    <w:rsid w:val="00C657C0"/>
    <w:rsid w:val="00C66363"/>
    <w:rsid w:val="00C666FF"/>
    <w:rsid w:val="00C67A0A"/>
    <w:rsid w:val="00C70AF6"/>
    <w:rsid w:val="00C70FD0"/>
    <w:rsid w:val="00C712A8"/>
    <w:rsid w:val="00C71FD7"/>
    <w:rsid w:val="00C723E8"/>
    <w:rsid w:val="00C7268E"/>
    <w:rsid w:val="00C730A6"/>
    <w:rsid w:val="00C7398F"/>
    <w:rsid w:val="00C73B2D"/>
    <w:rsid w:val="00C741A5"/>
    <w:rsid w:val="00C757D8"/>
    <w:rsid w:val="00C7597D"/>
    <w:rsid w:val="00C75AF1"/>
    <w:rsid w:val="00C76192"/>
    <w:rsid w:val="00C76AFC"/>
    <w:rsid w:val="00C77121"/>
    <w:rsid w:val="00C7767F"/>
    <w:rsid w:val="00C77DCF"/>
    <w:rsid w:val="00C80AF4"/>
    <w:rsid w:val="00C80F1D"/>
    <w:rsid w:val="00C81C95"/>
    <w:rsid w:val="00C81D5F"/>
    <w:rsid w:val="00C828E2"/>
    <w:rsid w:val="00C835E6"/>
    <w:rsid w:val="00C8448D"/>
    <w:rsid w:val="00C850B5"/>
    <w:rsid w:val="00C859DC"/>
    <w:rsid w:val="00C8602E"/>
    <w:rsid w:val="00C860C8"/>
    <w:rsid w:val="00C86268"/>
    <w:rsid w:val="00C86666"/>
    <w:rsid w:val="00C86816"/>
    <w:rsid w:val="00C86E82"/>
    <w:rsid w:val="00C870BE"/>
    <w:rsid w:val="00C90C82"/>
    <w:rsid w:val="00C93095"/>
    <w:rsid w:val="00C9331B"/>
    <w:rsid w:val="00C9332B"/>
    <w:rsid w:val="00C93977"/>
    <w:rsid w:val="00C93D49"/>
    <w:rsid w:val="00C94402"/>
    <w:rsid w:val="00C947D6"/>
    <w:rsid w:val="00C9498F"/>
    <w:rsid w:val="00C94E25"/>
    <w:rsid w:val="00C94F04"/>
    <w:rsid w:val="00C950FB"/>
    <w:rsid w:val="00C95424"/>
    <w:rsid w:val="00C96410"/>
    <w:rsid w:val="00C9681F"/>
    <w:rsid w:val="00C96827"/>
    <w:rsid w:val="00C96C68"/>
    <w:rsid w:val="00C96EBD"/>
    <w:rsid w:val="00C973E6"/>
    <w:rsid w:val="00C97B36"/>
    <w:rsid w:val="00C97BE6"/>
    <w:rsid w:val="00CA09BC"/>
    <w:rsid w:val="00CA0A68"/>
    <w:rsid w:val="00CA1377"/>
    <w:rsid w:val="00CA25FA"/>
    <w:rsid w:val="00CA261F"/>
    <w:rsid w:val="00CA2F8A"/>
    <w:rsid w:val="00CA37FF"/>
    <w:rsid w:val="00CA433B"/>
    <w:rsid w:val="00CA454A"/>
    <w:rsid w:val="00CA5981"/>
    <w:rsid w:val="00CA5E1C"/>
    <w:rsid w:val="00CA5E24"/>
    <w:rsid w:val="00CA63FB"/>
    <w:rsid w:val="00CA68B7"/>
    <w:rsid w:val="00CA7270"/>
    <w:rsid w:val="00CA72B3"/>
    <w:rsid w:val="00CA7522"/>
    <w:rsid w:val="00CB01C9"/>
    <w:rsid w:val="00CB09A6"/>
    <w:rsid w:val="00CB1182"/>
    <w:rsid w:val="00CB16B8"/>
    <w:rsid w:val="00CB1EAA"/>
    <w:rsid w:val="00CB1F05"/>
    <w:rsid w:val="00CB20A4"/>
    <w:rsid w:val="00CB22F8"/>
    <w:rsid w:val="00CB2308"/>
    <w:rsid w:val="00CB25BC"/>
    <w:rsid w:val="00CB4CD4"/>
    <w:rsid w:val="00CB4FB1"/>
    <w:rsid w:val="00CB4FE5"/>
    <w:rsid w:val="00CB52EF"/>
    <w:rsid w:val="00CB5FB2"/>
    <w:rsid w:val="00CB6DF4"/>
    <w:rsid w:val="00CB7044"/>
    <w:rsid w:val="00CB78EB"/>
    <w:rsid w:val="00CB7F02"/>
    <w:rsid w:val="00CC008F"/>
    <w:rsid w:val="00CC0BB1"/>
    <w:rsid w:val="00CC0D45"/>
    <w:rsid w:val="00CC126E"/>
    <w:rsid w:val="00CC1788"/>
    <w:rsid w:val="00CC1A58"/>
    <w:rsid w:val="00CC1B4A"/>
    <w:rsid w:val="00CC247E"/>
    <w:rsid w:val="00CC26EF"/>
    <w:rsid w:val="00CC28EF"/>
    <w:rsid w:val="00CC29ED"/>
    <w:rsid w:val="00CC3326"/>
    <w:rsid w:val="00CC33C4"/>
    <w:rsid w:val="00CC3872"/>
    <w:rsid w:val="00CC3B7D"/>
    <w:rsid w:val="00CC3E7B"/>
    <w:rsid w:val="00CC40F8"/>
    <w:rsid w:val="00CC435B"/>
    <w:rsid w:val="00CC4447"/>
    <w:rsid w:val="00CC4EF9"/>
    <w:rsid w:val="00CC541B"/>
    <w:rsid w:val="00CC5963"/>
    <w:rsid w:val="00CC6718"/>
    <w:rsid w:val="00CC68F9"/>
    <w:rsid w:val="00CC7065"/>
    <w:rsid w:val="00CC7100"/>
    <w:rsid w:val="00CC7473"/>
    <w:rsid w:val="00CD0AF1"/>
    <w:rsid w:val="00CD16FA"/>
    <w:rsid w:val="00CD1724"/>
    <w:rsid w:val="00CD42F3"/>
    <w:rsid w:val="00CD490F"/>
    <w:rsid w:val="00CD51AB"/>
    <w:rsid w:val="00CD665C"/>
    <w:rsid w:val="00CD684A"/>
    <w:rsid w:val="00CD69F7"/>
    <w:rsid w:val="00CD6BA1"/>
    <w:rsid w:val="00CD7149"/>
    <w:rsid w:val="00CD7FB8"/>
    <w:rsid w:val="00CE0A5D"/>
    <w:rsid w:val="00CE0C77"/>
    <w:rsid w:val="00CE1570"/>
    <w:rsid w:val="00CE1623"/>
    <w:rsid w:val="00CE19A0"/>
    <w:rsid w:val="00CE1D33"/>
    <w:rsid w:val="00CE38A0"/>
    <w:rsid w:val="00CE4FEF"/>
    <w:rsid w:val="00CE6728"/>
    <w:rsid w:val="00CE6D64"/>
    <w:rsid w:val="00CE6E92"/>
    <w:rsid w:val="00CE74D8"/>
    <w:rsid w:val="00CE763B"/>
    <w:rsid w:val="00CE7C15"/>
    <w:rsid w:val="00CF0171"/>
    <w:rsid w:val="00CF031A"/>
    <w:rsid w:val="00CF041E"/>
    <w:rsid w:val="00CF0B08"/>
    <w:rsid w:val="00CF11E1"/>
    <w:rsid w:val="00CF1A1C"/>
    <w:rsid w:val="00CF1EBC"/>
    <w:rsid w:val="00CF25DD"/>
    <w:rsid w:val="00CF292B"/>
    <w:rsid w:val="00CF2A48"/>
    <w:rsid w:val="00CF2B8D"/>
    <w:rsid w:val="00CF2C0C"/>
    <w:rsid w:val="00CF2EC4"/>
    <w:rsid w:val="00CF38A0"/>
    <w:rsid w:val="00CF394B"/>
    <w:rsid w:val="00CF3B32"/>
    <w:rsid w:val="00CF3CE3"/>
    <w:rsid w:val="00CF40B5"/>
    <w:rsid w:val="00CF5DB2"/>
    <w:rsid w:val="00CF5E21"/>
    <w:rsid w:val="00CF61B1"/>
    <w:rsid w:val="00CF62AD"/>
    <w:rsid w:val="00CF65E9"/>
    <w:rsid w:val="00CF6770"/>
    <w:rsid w:val="00CF7939"/>
    <w:rsid w:val="00CF796A"/>
    <w:rsid w:val="00CF7F25"/>
    <w:rsid w:val="00D006CF"/>
    <w:rsid w:val="00D00A27"/>
    <w:rsid w:val="00D01192"/>
    <w:rsid w:val="00D016A5"/>
    <w:rsid w:val="00D01A89"/>
    <w:rsid w:val="00D01C5B"/>
    <w:rsid w:val="00D023A0"/>
    <w:rsid w:val="00D02773"/>
    <w:rsid w:val="00D02847"/>
    <w:rsid w:val="00D03C68"/>
    <w:rsid w:val="00D047D0"/>
    <w:rsid w:val="00D0537A"/>
    <w:rsid w:val="00D054B7"/>
    <w:rsid w:val="00D05A1B"/>
    <w:rsid w:val="00D05EDB"/>
    <w:rsid w:val="00D06F2B"/>
    <w:rsid w:val="00D07B99"/>
    <w:rsid w:val="00D10936"/>
    <w:rsid w:val="00D11185"/>
    <w:rsid w:val="00D11333"/>
    <w:rsid w:val="00D11339"/>
    <w:rsid w:val="00D11DBF"/>
    <w:rsid w:val="00D12120"/>
    <w:rsid w:val="00D1292B"/>
    <w:rsid w:val="00D12D1E"/>
    <w:rsid w:val="00D1320B"/>
    <w:rsid w:val="00D13334"/>
    <w:rsid w:val="00D13998"/>
    <w:rsid w:val="00D14C80"/>
    <w:rsid w:val="00D14D9E"/>
    <w:rsid w:val="00D15181"/>
    <w:rsid w:val="00D15967"/>
    <w:rsid w:val="00D15C69"/>
    <w:rsid w:val="00D16352"/>
    <w:rsid w:val="00D16BFF"/>
    <w:rsid w:val="00D16D01"/>
    <w:rsid w:val="00D17962"/>
    <w:rsid w:val="00D17CB4"/>
    <w:rsid w:val="00D17CF7"/>
    <w:rsid w:val="00D17D85"/>
    <w:rsid w:val="00D20510"/>
    <w:rsid w:val="00D207F6"/>
    <w:rsid w:val="00D20AF4"/>
    <w:rsid w:val="00D20D39"/>
    <w:rsid w:val="00D21897"/>
    <w:rsid w:val="00D2229B"/>
    <w:rsid w:val="00D23456"/>
    <w:rsid w:val="00D2351E"/>
    <w:rsid w:val="00D23817"/>
    <w:rsid w:val="00D23E85"/>
    <w:rsid w:val="00D24AEC"/>
    <w:rsid w:val="00D25232"/>
    <w:rsid w:val="00D25E81"/>
    <w:rsid w:val="00D260C7"/>
    <w:rsid w:val="00D26820"/>
    <w:rsid w:val="00D276EA"/>
    <w:rsid w:val="00D308BE"/>
    <w:rsid w:val="00D32003"/>
    <w:rsid w:val="00D32157"/>
    <w:rsid w:val="00D32592"/>
    <w:rsid w:val="00D328DA"/>
    <w:rsid w:val="00D32BDB"/>
    <w:rsid w:val="00D32D87"/>
    <w:rsid w:val="00D337A4"/>
    <w:rsid w:val="00D33BA8"/>
    <w:rsid w:val="00D33C42"/>
    <w:rsid w:val="00D33FB0"/>
    <w:rsid w:val="00D34A91"/>
    <w:rsid w:val="00D35022"/>
    <w:rsid w:val="00D3529B"/>
    <w:rsid w:val="00D35679"/>
    <w:rsid w:val="00D37E6B"/>
    <w:rsid w:val="00D402FB"/>
    <w:rsid w:val="00D40B5A"/>
    <w:rsid w:val="00D40F66"/>
    <w:rsid w:val="00D40F9C"/>
    <w:rsid w:val="00D4121C"/>
    <w:rsid w:val="00D412F8"/>
    <w:rsid w:val="00D41349"/>
    <w:rsid w:val="00D418AC"/>
    <w:rsid w:val="00D41CA9"/>
    <w:rsid w:val="00D41F94"/>
    <w:rsid w:val="00D42339"/>
    <w:rsid w:val="00D4266F"/>
    <w:rsid w:val="00D427AE"/>
    <w:rsid w:val="00D431A3"/>
    <w:rsid w:val="00D44271"/>
    <w:rsid w:val="00D443BA"/>
    <w:rsid w:val="00D45260"/>
    <w:rsid w:val="00D471B4"/>
    <w:rsid w:val="00D472A9"/>
    <w:rsid w:val="00D47F5D"/>
    <w:rsid w:val="00D50FBC"/>
    <w:rsid w:val="00D51366"/>
    <w:rsid w:val="00D51708"/>
    <w:rsid w:val="00D5192C"/>
    <w:rsid w:val="00D519EC"/>
    <w:rsid w:val="00D5298C"/>
    <w:rsid w:val="00D52ADC"/>
    <w:rsid w:val="00D52EB1"/>
    <w:rsid w:val="00D532B2"/>
    <w:rsid w:val="00D537E2"/>
    <w:rsid w:val="00D53BC7"/>
    <w:rsid w:val="00D5470B"/>
    <w:rsid w:val="00D553F6"/>
    <w:rsid w:val="00D56364"/>
    <w:rsid w:val="00D5794A"/>
    <w:rsid w:val="00D60002"/>
    <w:rsid w:val="00D60E2A"/>
    <w:rsid w:val="00D6106D"/>
    <w:rsid w:val="00D6136C"/>
    <w:rsid w:val="00D615DC"/>
    <w:rsid w:val="00D61DE3"/>
    <w:rsid w:val="00D62257"/>
    <w:rsid w:val="00D62C68"/>
    <w:rsid w:val="00D62F5E"/>
    <w:rsid w:val="00D631CE"/>
    <w:rsid w:val="00D633AB"/>
    <w:rsid w:val="00D63D14"/>
    <w:rsid w:val="00D63F1B"/>
    <w:rsid w:val="00D64247"/>
    <w:rsid w:val="00D64318"/>
    <w:rsid w:val="00D646E8"/>
    <w:rsid w:val="00D6475C"/>
    <w:rsid w:val="00D647BF"/>
    <w:rsid w:val="00D655DF"/>
    <w:rsid w:val="00D660C4"/>
    <w:rsid w:val="00D66189"/>
    <w:rsid w:val="00D661E1"/>
    <w:rsid w:val="00D66C26"/>
    <w:rsid w:val="00D66C9C"/>
    <w:rsid w:val="00D672A9"/>
    <w:rsid w:val="00D673CC"/>
    <w:rsid w:val="00D6750D"/>
    <w:rsid w:val="00D676F5"/>
    <w:rsid w:val="00D67E43"/>
    <w:rsid w:val="00D70249"/>
    <w:rsid w:val="00D703A9"/>
    <w:rsid w:val="00D704AC"/>
    <w:rsid w:val="00D70644"/>
    <w:rsid w:val="00D706D6"/>
    <w:rsid w:val="00D7140B"/>
    <w:rsid w:val="00D71A65"/>
    <w:rsid w:val="00D71D5B"/>
    <w:rsid w:val="00D72417"/>
    <w:rsid w:val="00D72A04"/>
    <w:rsid w:val="00D732FC"/>
    <w:rsid w:val="00D7330B"/>
    <w:rsid w:val="00D7386B"/>
    <w:rsid w:val="00D7500D"/>
    <w:rsid w:val="00D7501E"/>
    <w:rsid w:val="00D7505D"/>
    <w:rsid w:val="00D75606"/>
    <w:rsid w:val="00D756D9"/>
    <w:rsid w:val="00D7574B"/>
    <w:rsid w:val="00D75829"/>
    <w:rsid w:val="00D75ECF"/>
    <w:rsid w:val="00D76716"/>
    <w:rsid w:val="00D76791"/>
    <w:rsid w:val="00D77335"/>
    <w:rsid w:val="00D777DA"/>
    <w:rsid w:val="00D77A14"/>
    <w:rsid w:val="00D77A91"/>
    <w:rsid w:val="00D8041B"/>
    <w:rsid w:val="00D80E8C"/>
    <w:rsid w:val="00D81418"/>
    <w:rsid w:val="00D81C49"/>
    <w:rsid w:val="00D826D2"/>
    <w:rsid w:val="00D83758"/>
    <w:rsid w:val="00D83953"/>
    <w:rsid w:val="00D83CF2"/>
    <w:rsid w:val="00D84EB7"/>
    <w:rsid w:val="00D8557B"/>
    <w:rsid w:val="00D85744"/>
    <w:rsid w:val="00D85F8B"/>
    <w:rsid w:val="00D864AD"/>
    <w:rsid w:val="00D866F3"/>
    <w:rsid w:val="00D86ADB"/>
    <w:rsid w:val="00D87CB9"/>
    <w:rsid w:val="00D90637"/>
    <w:rsid w:val="00D91435"/>
    <w:rsid w:val="00D916E5"/>
    <w:rsid w:val="00D91FA2"/>
    <w:rsid w:val="00D92202"/>
    <w:rsid w:val="00D92A9A"/>
    <w:rsid w:val="00D92AC2"/>
    <w:rsid w:val="00D92E2F"/>
    <w:rsid w:val="00D9356A"/>
    <w:rsid w:val="00D939A5"/>
    <w:rsid w:val="00D939F3"/>
    <w:rsid w:val="00D945E3"/>
    <w:rsid w:val="00D9465E"/>
    <w:rsid w:val="00D94D72"/>
    <w:rsid w:val="00D95246"/>
    <w:rsid w:val="00D95634"/>
    <w:rsid w:val="00D958CF"/>
    <w:rsid w:val="00D95BFA"/>
    <w:rsid w:val="00D95CC8"/>
    <w:rsid w:val="00D95DD1"/>
    <w:rsid w:val="00D95F4C"/>
    <w:rsid w:val="00D95FCD"/>
    <w:rsid w:val="00D96080"/>
    <w:rsid w:val="00D960C8"/>
    <w:rsid w:val="00D96C06"/>
    <w:rsid w:val="00D96EC7"/>
    <w:rsid w:val="00D9710B"/>
    <w:rsid w:val="00D97A61"/>
    <w:rsid w:val="00DA0417"/>
    <w:rsid w:val="00DA1CD7"/>
    <w:rsid w:val="00DA20AE"/>
    <w:rsid w:val="00DA51B8"/>
    <w:rsid w:val="00DA525A"/>
    <w:rsid w:val="00DA53F0"/>
    <w:rsid w:val="00DA59DA"/>
    <w:rsid w:val="00DA5E78"/>
    <w:rsid w:val="00DA5E88"/>
    <w:rsid w:val="00DA6122"/>
    <w:rsid w:val="00DA64F8"/>
    <w:rsid w:val="00DA6A0E"/>
    <w:rsid w:val="00DA6B02"/>
    <w:rsid w:val="00DA6DA6"/>
    <w:rsid w:val="00DB0789"/>
    <w:rsid w:val="00DB0CF4"/>
    <w:rsid w:val="00DB1927"/>
    <w:rsid w:val="00DB1A53"/>
    <w:rsid w:val="00DB1CBC"/>
    <w:rsid w:val="00DB2A1C"/>
    <w:rsid w:val="00DB420B"/>
    <w:rsid w:val="00DB4326"/>
    <w:rsid w:val="00DB4D81"/>
    <w:rsid w:val="00DB4DC6"/>
    <w:rsid w:val="00DB56D7"/>
    <w:rsid w:val="00DB62D8"/>
    <w:rsid w:val="00DB6768"/>
    <w:rsid w:val="00DB7259"/>
    <w:rsid w:val="00DB7516"/>
    <w:rsid w:val="00DB77FC"/>
    <w:rsid w:val="00DB7CD9"/>
    <w:rsid w:val="00DB7D78"/>
    <w:rsid w:val="00DC010D"/>
    <w:rsid w:val="00DC09C8"/>
    <w:rsid w:val="00DC128A"/>
    <w:rsid w:val="00DC176C"/>
    <w:rsid w:val="00DC1E00"/>
    <w:rsid w:val="00DC1F49"/>
    <w:rsid w:val="00DC22E0"/>
    <w:rsid w:val="00DC3BD2"/>
    <w:rsid w:val="00DC3D68"/>
    <w:rsid w:val="00DC3E0F"/>
    <w:rsid w:val="00DC4005"/>
    <w:rsid w:val="00DC4920"/>
    <w:rsid w:val="00DC5355"/>
    <w:rsid w:val="00DC616D"/>
    <w:rsid w:val="00DC6B91"/>
    <w:rsid w:val="00DC6BB0"/>
    <w:rsid w:val="00DD011D"/>
    <w:rsid w:val="00DD040F"/>
    <w:rsid w:val="00DD059D"/>
    <w:rsid w:val="00DD0E4F"/>
    <w:rsid w:val="00DD1BE2"/>
    <w:rsid w:val="00DD202C"/>
    <w:rsid w:val="00DD21A8"/>
    <w:rsid w:val="00DD2A47"/>
    <w:rsid w:val="00DD2FFD"/>
    <w:rsid w:val="00DD3167"/>
    <w:rsid w:val="00DD3260"/>
    <w:rsid w:val="00DD348E"/>
    <w:rsid w:val="00DD3BC5"/>
    <w:rsid w:val="00DD3F9A"/>
    <w:rsid w:val="00DD40AA"/>
    <w:rsid w:val="00DD417D"/>
    <w:rsid w:val="00DD4A0C"/>
    <w:rsid w:val="00DD4EEB"/>
    <w:rsid w:val="00DD500D"/>
    <w:rsid w:val="00DD5C90"/>
    <w:rsid w:val="00DD6327"/>
    <w:rsid w:val="00DD63F2"/>
    <w:rsid w:val="00DD710A"/>
    <w:rsid w:val="00DD7452"/>
    <w:rsid w:val="00DD7A49"/>
    <w:rsid w:val="00DD7F44"/>
    <w:rsid w:val="00DE1730"/>
    <w:rsid w:val="00DE23EB"/>
    <w:rsid w:val="00DE2A13"/>
    <w:rsid w:val="00DE2A72"/>
    <w:rsid w:val="00DE2D56"/>
    <w:rsid w:val="00DE2ED4"/>
    <w:rsid w:val="00DE31B0"/>
    <w:rsid w:val="00DE3D22"/>
    <w:rsid w:val="00DE3F2A"/>
    <w:rsid w:val="00DE4048"/>
    <w:rsid w:val="00DE4072"/>
    <w:rsid w:val="00DE4674"/>
    <w:rsid w:val="00DE522A"/>
    <w:rsid w:val="00DE5C8C"/>
    <w:rsid w:val="00DE6B03"/>
    <w:rsid w:val="00DE721D"/>
    <w:rsid w:val="00DE79C4"/>
    <w:rsid w:val="00DE7D61"/>
    <w:rsid w:val="00DF0D1C"/>
    <w:rsid w:val="00DF18A3"/>
    <w:rsid w:val="00DF1EA8"/>
    <w:rsid w:val="00DF30B1"/>
    <w:rsid w:val="00DF3110"/>
    <w:rsid w:val="00DF31E5"/>
    <w:rsid w:val="00DF3DB1"/>
    <w:rsid w:val="00DF3EF1"/>
    <w:rsid w:val="00DF4214"/>
    <w:rsid w:val="00DF49C9"/>
    <w:rsid w:val="00DF550B"/>
    <w:rsid w:val="00DF5D0E"/>
    <w:rsid w:val="00DF63AD"/>
    <w:rsid w:val="00DF6450"/>
    <w:rsid w:val="00DF6CA8"/>
    <w:rsid w:val="00DF7607"/>
    <w:rsid w:val="00DF77A1"/>
    <w:rsid w:val="00E002AC"/>
    <w:rsid w:val="00E01016"/>
    <w:rsid w:val="00E01986"/>
    <w:rsid w:val="00E0284B"/>
    <w:rsid w:val="00E02924"/>
    <w:rsid w:val="00E02DA4"/>
    <w:rsid w:val="00E02DCF"/>
    <w:rsid w:val="00E03559"/>
    <w:rsid w:val="00E04093"/>
    <w:rsid w:val="00E0425F"/>
    <w:rsid w:val="00E046F0"/>
    <w:rsid w:val="00E05C53"/>
    <w:rsid w:val="00E06045"/>
    <w:rsid w:val="00E0786E"/>
    <w:rsid w:val="00E07A5A"/>
    <w:rsid w:val="00E10486"/>
    <w:rsid w:val="00E107AD"/>
    <w:rsid w:val="00E1101E"/>
    <w:rsid w:val="00E113BF"/>
    <w:rsid w:val="00E11BF0"/>
    <w:rsid w:val="00E11DC0"/>
    <w:rsid w:val="00E12B95"/>
    <w:rsid w:val="00E137DC"/>
    <w:rsid w:val="00E1461A"/>
    <w:rsid w:val="00E14926"/>
    <w:rsid w:val="00E14C5D"/>
    <w:rsid w:val="00E14EC2"/>
    <w:rsid w:val="00E152A8"/>
    <w:rsid w:val="00E1549B"/>
    <w:rsid w:val="00E15EDE"/>
    <w:rsid w:val="00E1650F"/>
    <w:rsid w:val="00E1668E"/>
    <w:rsid w:val="00E16E92"/>
    <w:rsid w:val="00E175FD"/>
    <w:rsid w:val="00E20217"/>
    <w:rsid w:val="00E213CF"/>
    <w:rsid w:val="00E221B7"/>
    <w:rsid w:val="00E2227B"/>
    <w:rsid w:val="00E22556"/>
    <w:rsid w:val="00E22CD9"/>
    <w:rsid w:val="00E22FFA"/>
    <w:rsid w:val="00E23D03"/>
    <w:rsid w:val="00E25032"/>
    <w:rsid w:val="00E25B12"/>
    <w:rsid w:val="00E25F40"/>
    <w:rsid w:val="00E26208"/>
    <w:rsid w:val="00E262DC"/>
    <w:rsid w:val="00E265DC"/>
    <w:rsid w:val="00E2662E"/>
    <w:rsid w:val="00E301E3"/>
    <w:rsid w:val="00E307B9"/>
    <w:rsid w:val="00E3172D"/>
    <w:rsid w:val="00E31839"/>
    <w:rsid w:val="00E32277"/>
    <w:rsid w:val="00E327D2"/>
    <w:rsid w:val="00E32DD6"/>
    <w:rsid w:val="00E3325C"/>
    <w:rsid w:val="00E339DF"/>
    <w:rsid w:val="00E33D68"/>
    <w:rsid w:val="00E33E46"/>
    <w:rsid w:val="00E33F05"/>
    <w:rsid w:val="00E34F21"/>
    <w:rsid w:val="00E35210"/>
    <w:rsid w:val="00E354AE"/>
    <w:rsid w:val="00E35C22"/>
    <w:rsid w:val="00E373D6"/>
    <w:rsid w:val="00E40C0C"/>
    <w:rsid w:val="00E40C5A"/>
    <w:rsid w:val="00E40F0A"/>
    <w:rsid w:val="00E412BB"/>
    <w:rsid w:val="00E415C3"/>
    <w:rsid w:val="00E4194C"/>
    <w:rsid w:val="00E41C66"/>
    <w:rsid w:val="00E41EE2"/>
    <w:rsid w:val="00E42034"/>
    <w:rsid w:val="00E42272"/>
    <w:rsid w:val="00E42CC8"/>
    <w:rsid w:val="00E432DA"/>
    <w:rsid w:val="00E43608"/>
    <w:rsid w:val="00E44D23"/>
    <w:rsid w:val="00E44F72"/>
    <w:rsid w:val="00E4567B"/>
    <w:rsid w:val="00E45B6A"/>
    <w:rsid w:val="00E4643E"/>
    <w:rsid w:val="00E46473"/>
    <w:rsid w:val="00E46B51"/>
    <w:rsid w:val="00E475AC"/>
    <w:rsid w:val="00E47DD7"/>
    <w:rsid w:val="00E50397"/>
    <w:rsid w:val="00E50F59"/>
    <w:rsid w:val="00E50F92"/>
    <w:rsid w:val="00E512E1"/>
    <w:rsid w:val="00E51962"/>
    <w:rsid w:val="00E537C4"/>
    <w:rsid w:val="00E53C28"/>
    <w:rsid w:val="00E541D2"/>
    <w:rsid w:val="00E548FF"/>
    <w:rsid w:val="00E5580A"/>
    <w:rsid w:val="00E55B7D"/>
    <w:rsid w:val="00E5636A"/>
    <w:rsid w:val="00E56E19"/>
    <w:rsid w:val="00E5702D"/>
    <w:rsid w:val="00E5718A"/>
    <w:rsid w:val="00E572C7"/>
    <w:rsid w:val="00E57924"/>
    <w:rsid w:val="00E57996"/>
    <w:rsid w:val="00E6023F"/>
    <w:rsid w:val="00E60913"/>
    <w:rsid w:val="00E610EC"/>
    <w:rsid w:val="00E6121B"/>
    <w:rsid w:val="00E6159E"/>
    <w:rsid w:val="00E6195A"/>
    <w:rsid w:val="00E620FF"/>
    <w:rsid w:val="00E62C09"/>
    <w:rsid w:val="00E62FD7"/>
    <w:rsid w:val="00E631B5"/>
    <w:rsid w:val="00E63640"/>
    <w:rsid w:val="00E64325"/>
    <w:rsid w:val="00E65089"/>
    <w:rsid w:val="00E651A5"/>
    <w:rsid w:val="00E65B9F"/>
    <w:rsid w:val="00E65E63"/>
    <w:rsid w:val="00E66F59"/>
    <w:rsid w:val="00E67628"/>
    <w:rsid w:val="00E67652"/>
    <w:rsid w:val="00E678FC"/>
    <w:rsid w:val="00E679EE"/>
    <w:rsid w:val="00E7128C"/>
    <w:rsid w:val="00E715C8"/>
    <w:rsid w:val="00E71970"/>
    <w:rsid w:val="00E71D9B"/>
    <w:rsid w:val="00E73111"/>
    <w:rsid w:val="00E736AE"/>
    <w:rsid w:val="00E7399C"/>
    <w:rsid w:val="00E73B4E"/>
    <w:rsid w:val="00E74372"/>
    <w:rsid w:val="00E74934"/>
    <w:rsid w:val="00E74BC8"/>
    <w:rsid w:val="00E76070"/>
    <w:rsid w:val="00E763A8"/>
    <w:rsid w:val="00E76732"/>
    <w:rsid w:val="00E7698A"/>
    <w:rsid w:val="00E76C2F"/>
    <w:rsid w:val="00E772B4"/>
    <w:rsid w:val="00E774BF"/>
    <w:rsid w:val="00E80302"/>
    <w:rsid w:val="00E80767"/>
    <w:rsid w:val="00E80B75"/>
    <w:rsid w:val="00E81684"/>
    <w:rsid w:val="00E81861"/>
    <w:rsid w:val="00E82151"/>
    <w:rsid w:val="00E82326"/>
    <w:rsid w:val="00E83A4E"/>
    <w:rsid w:val="00E83FAC"/>
    <w:rsid w:val="00E841D0"/>
    <w:rsid w:val="00E84A1F"/>
    <w:rsid w:val="00E8536A"/>
    <w:rsid w:val="00E85D5F"/>
    <w:rsid w:val="00E86B21"/>
    <w:rsid w:val="00E86F1D"/>
    <w:rsid w:val="00E87A54"/>
    <w:rsid w:val="00E87F6F"/>
    <w:rsid w:val="00E90778"/>
    <w:rsid w:val="00E90A17"/>
    <w:rsid w:val="00E91367"/>
    <w:rsid w:val="00E918A7"/>
    <w:rsid w:val="00E91CC3"/>
    <w:rsid w:val="00E91D47"/>
    <w:rsid w:val="00E928B5"/>
    <w:rsid w:val="00E93612"/>
    <w:rsid w:val="00E93BCE"/>
    <w:rsid w:val="00E94B2A"/>
    <w:rsid w:val="00E9526E"/>
    <w:rsid w:val="00E9544E"/>
    <w:rsid w:val="00E956F2"/>
    <w:rsid w:val="00E95A9B"/>
    <w:rsid w:val="00E96665"/>
    <w:rsid w:val="00E96780"/>
    <w:rsid w:val="00E96A09"/>
    <w:rsid w:val="00E975AB"/>
    <w:rsid w:val="00E976E8"/>
    <w:rsid w:val="00E978E1"/>
    <w:rsid w:val="00E97960"/>
    <w:rsid w:val="00E97EA9"/>
    <w:rsid w:val="00EA0473"/>
    <w:rsid w:val="00EA0976"/>
    <w:rsid w:val="00EA09AE"/>
    <w:rsid w:val="00EA0EE5"/>
    <w:rsid w:val="00EA0F5C"/>
    <w:rsid w:val="00EA113B"/>
    <w:rsid w:val="00EA1258"/>
    <w:rsid w:val="00EA1760"/>
    <w:rsid w:val="00EA18D2"/>
    <w:rsid w:val="00EA1B19"/>
    <w:rsid w:val="00EA27A9"/>
    <w:rsid w:val="00EA2882"/>
    <w:rsid w:val="00EA2FA7"/>
    <w:rsid w:val="00EA3666"/>
    <w:rsid w:val="00EA3881"/>
    <w:rsid w:val="00EA515B"/>
    <w:rsid w:val="00EA55ED"/>
    <w:rsid w:val="00EA5DF1"/>
    <w:rsid w:val="00EA5F9C"/>
    <w:rsid w:val="00EA6029"/>
    <w:rsid w:val="00EA665D"/>
    <w:rsid w:val="00EA67C7"/>
    <w:rsid w:val="00EA6950"/>
    <w:rsid w:val="00EA6D10"/>
    <w:rsid w:val="00EA7085"/>
    <w:rsid w:val="00EB0FB8"/>
    <w:rsid w:val="00EB15A5"/>
    <w:rsid w:val="00EB1F80"/>
    <w:rsid w:val="00EB2002"/>
    <w:rsid w:val="00EB27D9"/>
    <w:rsid w:val="00EB30DF"/>
    <w:rsid w:val="00EB397B"/>
    <w:rsid w:val="00EB4081"/>
    <w:rsid w:val="00EB41C2"/>
    <w:rsid w:val="00EB4494"/>
    <w:rsid w:val="00EB4EEB"/>
    <w:rsid w:val="00EB5E11"/>
    <w:rsid w:val="00EB6C34"/>
    <w:rsid w:val="00EB71D8"/>
    <w:rsid w:val="00EB74B0"/>
    <w:rsid w:val="00EB78E6"/>
    <w:rsid w:val="00EB7FE0"/>
    <w:rsid w:val="00EC0625"/>
    <w:rsid w:val="00EC088D"/>
    <w:rsid w:val="00EC1232"/>
    <w:rsid w:val="00EC1870"/>
    <w:rsid w:val="00EC1DB7"/>
    <w:rsid w:val="00EC2E37"/>
    <w:rsid w:val="00EC3E30"/>
    <w:rsid w:val="00EC3FAD"/>
    <w:rsid w:val="00EC4566"/>
    <w:rsid w:val="00EC4667"/>
    <w:rsid w:val="00EC556A"/>
    <w:rsid w:val="00EC6104"/>
    <w:rsid w:val="00EC64B8"/>
    <w:rsid w:val="00EC73CE"/>
    <w:rsid w:val="00EC77BC"/>
    <w:rsid w:val="00EC7D92"/>
    <w:rsid w:val="00ED0114"/>
    <w:rsid w:val="00ED0487"/>
    <w:rsid w:val="00ED0B5F"/>
    <w:rsid w:val="00ED0F29"/>
    <w:rsid w:val="00ED0F31"/>
    <w:rsid w:val="00ED1571"/>
    <w:rsid w:val="00ED1A68"/>
    <w:rsid w:val="00ED2263"/>
    <w:rsid w:val="00ED227D"/>
    <w:rsid w:val="00ED286E"/>
    <w:rsid w:val="00ED2921"/>
    <w:rsid w:val="00ED3940"/>
    <w:rsid w:val="00ED41CD"/>
    <w:rsid w:val="00ED45DF"/>
    <w:rsid w:val="00ED4E96"/>
    <w:rsid w:val="00ED528E"/>
    <w:rsid w:val="00ED53EE"/>
    <w:rsid w:val="00ED55F7"/>
    <w:rsid w:val="00ED59A9"/>
    <w:rsid w:val="00ED5ADD"/>
    <w:rsid w:val="00ED5BE2"/>
    <w:rsid w:val="00ED7D36"/>
    <w:rsid w:val="00ED7D3D"/>
    <w:rsid w:val="00ED7DA8"/>
    <w:rsid w:val="00EE01F3"/>
    <w:rsid w:val="00EE0754"/>
    <w:rsid w:val="00EE0953"/>
    <w:rsid w:val="00EE0B5D"/>
    <w:rsid w:val="00EE123E"/>
    <w:rsid w:val="00EE2D02"/>
    <w:rsid w:val="00EE3ADF"/>
    <w:rsid w:val="00EE46E5"/>
    <w:rsid w:val="00EE6052"/>
    <w:rsid w:val="00EE64AF"/>
    <w:rsid w:val="00EE6D86"/>
    <w:rsid w:val="00EF03BB"/>
    <w:rsid w:val="00EF0A4C"/>
    <w:rsid w:val="00EF0F78"/>
    <w:rsid w:val="00EF1359"/>
    <w:rsid w:val="00EF135B"/>
    <w:rsid w:val="00EF1632"/>
    <w:rsid w:val="00EF18ED"/>
    <w:rsid w:val="00EF1901"/>
    <w:rsid w:val="00EF1B23"/>
    <w:rsid w:val="00EF1D1E"/>
    <w:rsid w:val="00EF2B9B"/>
    <w:rsid w:val="00EF3824"/>
    <w:rsid w:val="00EF3D75"/>
    <w:rsid w:val="00EF41C9"/>
    <w:rsid w:val="00EF4D6F"/>
    <w:rsid w:val="00EF58F7"/>
    <w:rsid w:val="00EF5C56"/>
    <w:rsid w:val="00EF5CF6"/>
    <w:rsid w:val="00EF5D08"/>
    <w:rsid w:val="00EF63FB"/>
    <w:rsid w:val="00EF6441"/>
    <w:rsid w:val="00EF6931"/>
    <w:rsid w:val="00EF6CED"/>
    <w:rsid w:val="00EF6D3A"/>
    <w:rsid w:val="00EF6E3D"/>
    <w:rsid w:val="00EF6E47"/>
    <w:rsid w:val="00EF7894"/>
    <w:rsid w:val="00EF797A"/>
    <w:rsid w:val="00EF7D22"/>
    <w:rsid w:val="00EF7D6B"/>
    <w:rsid w:val="00F00BFD"/>
    <w:rsid w:val="00F01326"/>
    <w:rsid w:val="00F013C8"/>
    <w:rsid w:val="00F018C2"/>
    <w:rsid w:val="00F01C16"/>
    <w:rsid w:val="00F01E04"/>
    <w:rsid w:val="00F01E0E"/>
    <w:rsid w:val="00F01EDE"/>
    <w:rsid w:val="00F026B6"/>
    <w:rsid w:val="00F02C16"/>
    <w:rsid w:val="00F02D32"/>
    <w:rsid w:val="00F03033"/>
    <w:rsid w:val="00F032F0"/>
    <w:rsid w:val="00F03C05"/>
    <w:rsid w:val="00F03D35"/>
    <w:rsid w:val="00F040DE"/>
    <w:rsid w:val="00F04C4B"/>
    <w:rsid w:val="00F04E00"/>
    <w:rsid w:val="00F05E22"/>
    <w:rsid w:val="00F05F0A"/>
    <w:rsid w:val="00F06CEC"/>
    <w:rsid w:val="00F06ED3"/>
    <w:rsid w:val="00F073CB"/>
    <w:rsid w:val="00F0753F"/>
    <w:rsid w:val="00F07872"/>
    <w:rsid w:val="00F07CCC"/>
    <w:rsid w:val="00F101D7"/>
    <w:rsid w:val="00F10B62"/>
    <w:rsid w:val="00F10E1B"/>
    <w:rsid w:val="00F10EEA"/>
    <w:rsid w:val="00F1139E"/>
    <w:rsid w:val="00F12332"/>
    <w:rsid w:val="00F12943"/>
    <w:rsid w:val="00F13089"/>
    <w:rsid w:val="00F1439E"/>
    <w:rsid w:val="00F14766"/>
    <w:rsid w:val="00F14797"/>
    <w:rsid w:val="00F14872"/>
    <w:rsid w:val="00F14D31"/>
    <w:rsid w:val="00F15084"/>
    <w:rsid w:val="00F151B3"/>
    <w:rsid w:val="00F15F0C"/>
    <w:rsid w:val="00F16A9B"/>
    <w:rsid w:val="00F17B6E"/>
    <w:rsid w:val="00F200AB"/>
    <w:rsid w:val="00F202C6"/>
    <w:rsid w:val="00F20D4E"/>
    <w:rsid w:val="00F2111A"/>
    <w:rsid w:val="00F21397"/>
    <w:rsid w:val="00F21545"/>
    <w:rsid w:val="00F21ECC"/>
    <w:rsid w:val="00F21FEB"/>
    <w:rsid w:val="00F2273D"/>
    <w:rsid w:val="00F23068"/>
    <w:rsid w:val="00F23BF9"/>
    <w:rsid w:val="00F23DF5"/>
    <w:rsid w:val="00F23EAD"/>
    <w:rsid w:val="00F24520"/>
    <w:rsid w:val="00F24886"/>
    <w:rsid w:val="00F248E1"/>
    <w:rsid w:val="00F24D62"/>
    <w:rsid w:val="00F25210"/>
    <w:rsid w:val="00F25BF0"/>
    <w:rsid w:val="00F25C2B"/>
    <w:rsid w:val="00F27003"/>
    <w:rsid w:val="00F271AF"/>
    <w:rsid w:val="00F27A77"/>
    <w:rsid w:val="00F3000B"/>
    <w:rsid w:val="00F3056E"/>
    <w:rsid w:val="00F308A3"/>
    <w:rsid w:val="00F30C4F"/>
    <w:rsid w:val="00F316DD"/>
    <w:rsid w:val="00F317CB"/>
    <w:rsid w:val="00F32028"/>
    <w:rsid w:val="00F32233"/>
    <w:rsid w:val="00F32B57"/>
    <w:rsid w:val="00F33B77"/>
    <w:rsid w:val="00F33D24"/>
    <w:rsid w:val="00F33EF3"/>
    <w:rsid w:val="00F3420A"/>
    <w:rsid w:val="00F35B09"/>
    <w:rsid w:val="00F35B49"/>
    <w:rsid w:val="00F35DE3"/>
    <w:rsid w:val="00F35DEF"/>
    <w:rsid w:val="00F3612B"/>
    <w:rsid w:val="00F36A5F"/>
    <w:rsid w:val="00F37C9E"/>
    <w:rsid w:val="00F40BC5"/>
    <w:rsid w:val="00F42826"/>
    <w:rsid w:val="00F42D10"/>
    <w:rsid w:val="00F4347D"/>
    <w:rsid w:val="00F43940"/>
    <w:rsid w:val="00F43BC9"/>
    <w:rsid w:val="00F44C7E"/>
    <w:rsid w:val="00F44DF6"/>
    <w:rsid w:val="00F455BD"/>
    <w:rsid w:val="00F4563E"/>
    <w:rsid w:val="00F45646"/>
    <w:rsid w:val="00F45726"/>
    <w:rsid w:val="00F45F94"/>
    <w:rsid w:val="00F46430"/>
    <w:rsid w:val="00F468AF"/>
    <w:rsid w:val="00F470D0"/>
    <w:rsid w:val="00F5076B"/>
    <w:rsid w:val="00F507A8"/>
    <w:rsid w:val="00F50EEF"/>
    <w:rsid w:val="00F5169D"/>
    <w:rsid w:val="00F51CAA"/>
    <w:rsid w:val="00F5212D"/>
    <w:rsid w:val="00F524DD"/>
    <w:rsid w:val="00F52753"/>
    <w:rsid w:val="00F52838"/>
    <w:rsid w:val="00F528BA"/>
    <w:rsid w:val="00F52C4D"/>
    <w:rsid w:val="00F53259"/>
    <w:rsid w:val="00F53EB7"/>
    <w:rsid w:val="00F541FF"/>
    <w:rsid w:val="00F547FE"/>
    <w:rsid w:val="00F5487F"/>
    <w:rsid w:val="00F54BE7"/>
    <w:rsid w:val="00F54DD1"/>
    <w:rsid w:val="00F54E67"/>
    <w:rsid w:val="00F5508F"/>
    <w:rsid w:val="00F55517"/>
    <w:rsid w:val="00F561ED"/>
    <w:rsid w:val="00F562F0"/>
    <w:rsid w:val="00F576FC"/>
    <w:rsid w:val="00F60357"/>
    <w:rsid w:val="00F605CF"/>
    <w:rsid w:val="00F60F34"/>
    <w:rsid w:val="00F61B6A"/>
    <w:rsid w:val="00F61DC9"/>
    <w:rsid w:val="00F6201E"/>
    <w:rsid w:val="00F62133"/>
    <w:rsid w:val="00F624B4"/>
    <w:rsid w:val="00F62724"/>
    <w:rsid w:val="00F628A3"/>
    <w:rsid w:val="00F62E49"/>
    <w:rsid w:val="00F63483"/>
    <w:rsid w:val="00F63871"/>
    <w:rsid w:val="00F63D3D"/>
    <w:rsid w:val="00F647A8"/>
    <w:rsid w:val="00F64919"/>
    <w:rsid w:val="00F65289"/>
    <w:rsid w:val="00F661B0"/>
    <w:rsid w:val="00F6689B"/>
    <w:rsid w:val="00F66B52"/>
    <w:rsid w:val="00F671F0"/>
    <w:rsid w:val="00F67AD6"/>
    <w:rsid w:val="00F70411"/>
    <w:rsid w:val="00F70425"/>
    <w:rsid w:val="00F70518"/>
    <w:rsid w:val="00F71631"/>
    <w:rsid w:val="00F71ACC"/>
    <w:rsid w:val="00F724DC"/>
    <w:rsid w:val="00F72D68"/>
    <w:rsid w:val="00F7308A"/>
    <w:rsid w:val="00F7348E"/>
    <w:rsid w:val="00F73BBC"/>
    <w:rsid w:val="00F73EFC"/>
    <w:rsid w:val="00F7550A"/>
    <w:rsid w:val="00F761B9"/>
    <w:rsid w:val="00F76452"/>
    <w:rsid w:val="00F76525"/>
    <w:rsid w:val="00F76B8F"/>
    <w:rsid w:val="00F76CCD"/>
    <w:rsid w:val="00F7725B"/>
    <w:rsid w:val="00F778C2"/>
    <w:rsid w:val="00F80B1F"/>
    <w:rsid w:val="00F80E37"/>
    <w:rsid w:val="00F817FB"/>
    <w:rsid w:val="00F81E2E"/>
    <w:rsid w:val="00F81FB9"/>
    <w:rsid w:val="00F82276"/>
    <w:rsid w:val="00F825DB"/>
    <w:rsid w:val="00F82B85"/>
    <w:rsid w:val="00F82FE1"/>
    <w:rsid w:val="00F8357D"/>
    <w:rsid w:val="00F83792"/>
    <w:rsid w:val="00F83A17"/>
    <w:rsid w:val="00F83A60"/>
    <w:rsid w:val="00F841C6"/>
    <w:rsid w:val="00F844D4"/>
    <w:rsid w:val="00F846BD"/>
    <w:rsid w:val="00F84AC9"/>
    <w:rsid w:val="00F8577D"/>
    <w:rsid w:val="00F85B4E"/>
    <w:rsid w:val="00F9006A"/>
    <w:rsid w:val="00F9029B"/>
    <w:rsid w:val="00F90DE8"/>
    <w:rsid w:val="00F91B75"/>
    <w:rsid w:val="00F932A3"/>
    <w:rsid w:val="00F940F3"/>
    <w:rsid w:val="00F948A8"/>
    <w:rsid w:val="00F94E15"/>
    <w:rsid w:val="00F94E81"/>
    <w:rsid w:val="00F95619"/>
    <w:rsid w:val="00F95695"/>
    <w:rsid w:val="00F958D2"/>
    <w:rsid w:val="00F96711"/>
    <w:rsid w:val="00F96C04"/>
    <w:rsid w:val="00F96D25"/>
    <w:rsid w:val="00F970BB"/>
    <w:rsid w:val="00F97DFB"/>
    <w:rsid w:val="00FA0ADE"/>
    <w:rsid w:val="00FA1304"/>
    <w:rsid w:val="00FA1659"/>
    <w:rsid w:val="00FA1DEA"/>
    <w:rsid w:val="00FA2075"/>
    <w:rsid w:val="00FA274C"/>
    <w:rsid w:val="00FA3250"/>
    <w:rsid w:val="00FA3731"/>
    <w:rsid w:val="00FA3998"/>
    <w:rsid w:val="00FA4629"/>
    <w:rsid w:val="00FA4E30"/>
    <w:rsid w:val="00FA5A32"/>
    <w:rsid w:val="00FA6246"/>
    <w:rsid w:val="00FA62A4"/>
    <w:rsid w:val="00FA7148"/>
    <w:rsid w:val="00FA74A7"/>
    <w:rsid w:val="00FA7579"/>
    <w:rsid w:val="00FA7F33"/>
    <w:rsid w:val="00FB053E"/>
    <w:rsid w:val="00FB1226"/>
    <w:rsid w:val="00FB1946"/>
    <w:rsid w:val="00FB1B2B"/>
    <w:rsid w:val="00FB21C4"/>
    <w:rsid w:val="00FB2388"/>
    <w:rsid w:val="00FB2FDB"/>
    <w:rsid w:val="00FB301A"/>
    <w:rsid w:val="00FB41C3"/>
    <w:rsid w:val="00FB41C6"/>
    <w:rsid w:val="00FB41C7"/>
    <w:rsid w:val="00FB4373"/>
    <w:rsid w:val="00FB4665"/>
    <w:rsid w:val="00FB5610"/>
    <w:rsid w:val="00FB5731"/>
    <w:rsid w:val="00FB5FA7"/>
    <w:rsid w:val="00FB600E"/>
    <w:rsid w:val="00FB606C"/>
    <w:rsid w:val="00FB6B10"/>
    <w:rsid w:val="00FB72D6"/>
    <w:rsid w:val="00FB75F9"/>
    <w:rsid w:val="00FB7977"/>
    <w:rsid w:val="00FB7F37"/>
    <w:rsid w:val="00FC0EB5"/>
    <w:rsid w:val="00FC10D1"/>
    <w:rsid w:val="00FC1BD1"/>
    <w:rsid w:val="00FC2875"/>
    <w:rsid w:val="00FC2A3A"/>
    <w:rsid w:val="00FC322C"/>
    <w:rsid w:val="00FC39F1"/>
    <w:rsid w:val="00FC4A3E"/>
    <w:rsid w:val="00FC4CD9"/>
    <w:rsid w:val="00FC55D4"/>
    <w:rsid w:val="00FC58F7"/>
    <w:rsid w:val="00FC5B1D"/>
    <w:rsid w:val="00FC5C0A"/>
    <w:rsid w:val="00FC5C95"/>
    <w:rsid w:val="00FC6630"/>
    <w:rsid w:val="00FC6842"/>
    <w:rsid w:val="00FC69D9"/>
    <w:rsid w:val="00FC7049"/>
    <w:rsid w:val="00FD0494"/>
    <w:rsid w:val="00FD1B98"/>
    <w:rsid w:val="00FD2857"/>
    <w:rsid w:val="00FD2A2D"/>
    <w:rsid w:val="00FD2C37"/>
    <w:rsid w:val="00FD2C7E"/>
    <w:rsid w:val="00FD3317"/>
    <w:rsid w:val="00FD3510"/>
    <w:rsid w:val="00FD44F1"/>
    <w:rsid w:val="00FD5315"/>
    <w:rsid w:val="00FD5AC3"/>
    <w:rsid w:val="00FD5BEE"/>
    <w:rsid w:val="00FD6903"/>
    <w:rsid w:val="00FD709B"/>
    <w:rsid w:val="00FD7437"/>
    <w:rsid w:val="00FD75D2"/>
    <w:rsid w:val="00FD76EC"/>
    <w:rsid w:val="00FE0442"/>
    <w:rsid w:val="00FE0692"/>
    <w:rsid w:val="00FE0E26"/>
    <w:rsid w:val="00FE1ED7"/>
    <w:rsid w:val="00FE2581"/>
    <w:rsid w:val="00FE3875"/>
    <w:rsid w:val="00FE3A0F"/>
    <w:rsid w:val="00FE40EE"/>
    <w:rsid w:val="00FE43A8"/>
    <w:rsid w:val="00FE43ED"/>
    <w:rsid w:val="00FE4C5E"/>
    <w:rsid w:val="00FE4E46"/>
    <w:rsid w:val="00FE50D8"/>
    <w:rsid w:val="00FE55D1"/>
    <w:rsid w:val="00FE5910"/>
    <w:rsid w:val="00FE5F15"/>
    <w:rsid w:val="00FE5F69"/>
    <w:rsid w:val="00FE6150"/>
    <w:rsid w:val="00FE6458"/>
    <w:rsid w:val="00FE68FE"/>
    <w:rsid w:val="00FE6917"/>
    <w:rsid w:val="00FE7919"/>
    <w:rsid w:val="00FE7E44"/>
    <w:rsid w:val="00FE7F59"/>
    <w:rsid w:val="00FF050E"/>
    <w:rsid w:val="00FF07F2"/>
    <w:rsid w:val="00FF12FF"/>
    <w:rsid w:val="00FF23BA"/>
    <w:rsid w:val="00FF27A4"/>
    <w:rsid w:val="00FF2E28"/>
    <w:rsid w:val="00FF3B79"/>
    <w:rsid w:val="00FF4111"/>
    <w:rsid w:val="00FF4435"/>
    <w:rsid w:val="00FF46E1"/>
    <w:rsid w:val="00FF48E7"/>
    <w:rsid w:val="00FF4AF3"/>
    <w:rsid w:val="00FF5006"/>
    <w:rsid w:val="00FF5155"/>
    <w:rsid w:val="00FF5D0C"/>
    <w:rsid w:val="00FF61CD"/>
    <w:rsid w:val="00FF6A75"/>
    <w:rsid w:val="00FF6BE1"/>
    <w:rsid w:val="00FF6D78"/>
    <w:rsid w:val="00FF6E7C"/>
    <w:rsid w:val="00FF6FAD"/>
    <w:rsid w:val="00FF70BC"/>
    <w:rsid w:val="00FF748A"/>
    <w:rsid w:val="00FF77A4"/>
    <w:rsid w:val="00FF7A31"/>
    <w:rsid w:val="00FF7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30564E"/>
  <w15:docId w15:val="{BB299943-138E-4866-A895-9B01019A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semiHidden="1" w:uiPriority="0" w:unhideWhenUsed="1" w:qFormat="1"/>
    <w:lsdException w:name="heading 5" w:uiPriority="0"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BD3"/>
    <w:pPr>
      <w:overflowPunct w:val="0"/>
      <w:autoSpaceDE w:val="0"/>
      <w:autoSpaceDN w:val="0"/>
      <w:adjustRightInd w:val="0"/>
      <w:textAlignment w:val="baseline"/>
    </w:pPr>
  </w:style>
  <w:style w:type="paragraph" w:styleId="Nagwek1">
    <w:name w:val="heading 1"/>
    <w:aliases w:val="nagłówek1"/>
    <w:basedOn w:val="Normalny"/>
    <w:next w:val="Normalny"/>
    <w:link w:val="Nagwek1Znak"/>
    <w:qFormat/>
    <w:rsid w:val="008147CD"/>
    <w:pPr>
      <w:keepNext/>
      <w:spacing w:after="360"/>
      <w:jc w:val="center"/>
      <w:outlineLvl w:val="0"/>
    </w:pPr>
    <w:rPr>
      <w:rFonts w:ascii="Arial" w:hAnsi="Arial" w:cs="Arial"/>
      <w:b/>
      <w:bCs/>
      <w:noProof/>
      <w:kern w:val="32"/>
      <w:sz w:val="24"/>
      <w:szCs w:val="24"/>
    </w:rPr>
  </w:style>
  <w:style w:type="paragraph" w:styleId="Nagwek2">
    <w:name w:val="heading 2"/>
    <w:basedOn w:val="Normalny"/>
    <w:next w:val="Normalny"/>
    <w:link w:val="Nagwek2Znak"/>
    <w:uiPriority w:val="99"/>
    <w:qFormat/>
    <w:rsid w:val="00817F98"/>
    <w:pPr>
      <w:keepNext/>
      <w:tabs>
        <w:tab w:val="left" w:pos="1701"/>
      </w:tabs>
      <w:spacing w:before="360" w:after="240"/>
      <w:outlineLvl w:val="1"/>
    </w:pPr>
    <w:rPr>
      <w:rFonts w:ascii="Arial" w:hAnsi="Arial" w:cs="Arial"/>
      <w:b/>
      <w:bCs/>
      <w:iCs/>
      <w:sz w:val="24"/>
      <w:szCs w:val="24"/>
    </w:rPr>
  </w:style>
  <w:style w:type="paragraph" w:styleId="Nagwek3">
    <w:name w:val="heading 3"/>
    <w:basedOn w:val="Normalny"/>
    <w:next w:val="Normalny"/>
    <w:link w:val="Nagwek3Znak"/>
    <w:uiPriority w:val="9"/>
    <w:qFormat/>
    <w:rsid w:val="005E365C"/>
    <w:pPr>
      <w:keepNext/>
      <w:widowControl w:val="0"/>
      <w:spacing w:beforeLines="60" w:afterLines="60"/>
      <w:ind w:left="2835" w:hanging="2835"/>
      <w:jc w:val="both"/>
      <w:outlineLvl w:val="2"/>
    </w:pPr>
    <w:rPr>
      <w:rFonts w:ascii="Arial" w:hAnsi="Arial" w:cs="Arial"/>
      <w:b/>
      <w:bCs/>
      <w:noProof/>
      <w:sz w:val="22"/>
      <w:szCs w:val="22"/>
    </w:rPr>
  </w:style>
  <w:style w:type="paragraph" w:styleId="Nagwek4">
    <w:name w:val="heading 4"/>
    <w:basedOn w:val="Normalny"/>
    <w:next w:val="Normalny"/>
    <w:link w:val="Nagwek4Znak"/>
    <w:qFormat/>
    <w:rsid w:val="005E365C"/>
    <w:pPr>
      <w:keepNext/>
      <w:tabs>
        <w:tab w:val="left" w:pos="1843"/>
      </w:tabs>
      <w:spacing w:after="60" w:line="276" w:lineRule="auto"/>
      <w:ind w:left="864" w:hanging="864"/>
      <w:jc w:val="center"/>
      <w:outlineLvl w:val="3"/>
    </w:pPr>
    <w:rPr>
      <w:rFonts w:eastAsia="Calibri"/>
      <w:b/>
      <w:bCs/>
      <w:sz w:val="28"/>
      <w:szCs w:val="28"/>
      <w:lang w:val="en-GB"/>
    </w:rPr>
  </w:style>
  <w:style w:type="paragraph" w:styleId="Nagwek5">
    <w:name w:val="heading 5"/>
    <w:basedOn w:val="Normalny"/>
    <w:next w:val="Normalny"/>
    <w:link w:val="Nagwek5Znak"/>
    <w:qFormat/>
    <w:rsid w:val="00483D4C"/>
    <w:pPr>
      <w:keepNext/>
      <w:jc w:val="both"/>
      <w:outlineLvl w:val="4"/>
    </w:pPr>
    <w:rPr>
      <w:rFonts w:ascii="Calibri" w:hAnsi="Calibri"/>
      <w:b/>
      <w:bCs/>
      <w:i/>
      <w:iCs/>
      <w:sz w:val="26"/>
      <w:szCs w:val="26"/>
    </w:rPr>
  </w:style>
  <w:style w:type="paragraph" w:styleId="Nagwek6">
    <w:name w:val="heading 6"/>
    <w:basedOn w:val="Normalny"/>
    <w:next w:val="Normalny"/>
    <w:link w:val="Nagwek6Znak"/>
    <w:qFormat/>
    <w:rsid w:val="005E365C"/>
    <w:pPr>
      <w:keepNext/>
      <w:tabs>
        <w:tab w:val="left" w:pos="-567"/>
        <w:tab w:val="left" w:pos="-426"/>
        <w:tab w:val="left" w:pos="851"/>
        <w:tab w:val="left" w:pos="3402"/>
      </w:tabs>
      <w:spacing w:after="60" w:line="276" w:lineRule="auto"/>
      <w:ind w:left="1152" w:right="-284" w:hanging="1152"/>
      <w:outlineLvl w:val="5"/>
    </w:pPr>
    <w:rPr>
      <w:rFonts w:eastAsia="Calibri"/>
      <w:lang w:val="en-GB"/>
    </w:rPr>
  </w:style>
  <w:style w:type="paragraph" w:styleId="Nagwek7">
    <w:name w:val="heading 7"/>
    <w:basedOn w:val="Normalny"/>
    <w:next w:val="Normalny"/>
    <w:link w:val="Nagwek7Znak"/>
    <w:qFormat/>
    <w:rsid w:val="00483D4C"/>
    <w:pPr>
      <w:keepNext/>
      <w:widowControl w:val="0"/>
      <w:ind w:left="2835" w:hanging="2835"/>
      <w:jc w:val="both"/>
      <w:outlineLvl w:val="6"/>
    </w:pPr>
    <w:rPr>
      <w:rFonts w:ascii="Calibri" w:hAnsi="Calibri"/>
      <w:sz w:val="24"/>
      <w:szCs w:val="24"/>
    </w:rPr>
  </w:style>
  <w:style w:type="paragraph" w:styleId="Nagwek8">
    <w:name w:val="heading 8"/>
    <w:basedOn w:val="Normalny"/>
    <w:next w:val="Normalny"/>
    <w:link w:val="Nagwek8Znak"/>
    <w:qFormat/>
    <w:rsid w:val="00483D4C"/>
    <w:pPr>
      <w:keepNext/>
      <w:tabs>
        <w:tab w:val="left" w:pos="360"/>
      </w:tabs>
      <w:ind w:left="360" w:hanging="360"/>
      <w:jc w:val="both"/>
      <w:outlineLvl w:val="7"/>
    </w:pPr>
    <w:rPr>
      <w:rFonts w:ascii="Calibri" w:hAnsi="Calibri"/>
      <w:i/>
      <w:iCs/>
      <w:sz w:val="24"/>
      <w:szCs w:val="24"/>
    </w:rPr>
  </w:style>
  <w:style w:type="paragraph" w:styleId="Nagwek9">
    <w:name w:val="heading 9"/>
    <w:basedOn w:val="Normalny"/>
    <w:next w:val="Normalny"/>
    <w:link w:val="Nagwek9Znak"/>
    <w:rsid w:val="005E365C"/>
    <w:pPr>
      <w:keepNext/>
      <w:spacing w:after="60" w:line="276" w:lineRule="auto"/>
      <w:ind w:left="1584" w:hanging="1584"/>
      <w:jc w:val="center"/>
      <w:outlineLvl w:val="8"/>
    </w:pPr>
    <w:rPr>
      <w:rFonts w:eastAsia="Calibri"/>
      <w:sz w:val="28"/>
      <w:szCs w:val="28"/>
      <w:lang w:val="en-G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1 Znak"/>
    <w:link w:val="Nagwek1"/>
    <w:locked/>
    <w:rsid w:val="008147CD"/>
    <w:rPr>
      <w:rFonts w:ascii="Arial" w:hAnsi="Arial" w:cs="Arial"/>
      <w:b/>
      <w:bCs/>
      <w:noProof/>
      <w:kern w:val="32"/>
      <w:sz w:val="24"/>
      <w:szCs w:val="24"/>
    </w:rPr>
  </w:style>
  <w:style w:type="character" w:customStyle="1" w:styleId="Nagwek2Znak">
    <w:name w:val="Nagłówek 2 Znak"/>
    <w:link w:val="Nagwek2"/>
    <w:uiPriority w:val="99"/>
    <w:locked/>
    <w:rsid w:val="00817F98"/>
    <w:rPr>
      <w:rFonts w:ascii="Arial" w:hAnsi="Arial" w:cs="Arial"/>
      <w:b/>
      <w:bCs/>
      <w:iCs/>
      <w:sz w:val="24"/>
      <w:szCs w:val="24"/>
    </w:rPr>
  </w:style>
  <w:style w:type="character" w:customStyle="1" w:styleId="Nagwek3Znak">
    <w:name w:val="Nagłówek 3 Znak"/>
    <w:link w:val="Nagwek3"/>
    <w:uiPriority w:val="9"/>
    <w:locked/>
    <w:rsid w:val="005E365C"/>
    <w:rPr>
      <w:rFonts w:ascii="Arial" w:hAnsi="Arial" w:cs="Arial"/>
      <w:b/>
      <w:bCs/>
      <w:noProof/>
      <w:sz w:val="22"/>
      <w:szCs w:val="22"/>
    </w:rPr>
  </w:style>
  <w:style w:type="character" w:customStyle="1" w:styleId="Nagwek4Znak">
    <w:name w:val="Nagłówek 4 Znak"/>
    <w:link w:val="Nagwek4"/>
    <w:rsid w:val="005E365C"/>
    <w:rPr>
      <w:rFonts w:eastAsia="Calibri"/>
      <w:b/>
      <w:bCs/>
      <w:sz w:val="28"/>
      <w:szCs w:val="28"/>
      <w:lang w:val="en-GB"/>
    </w:rPr>
  </w:style>
  <w:style w:type="character" w:customStyle="1" w:styleId="Nagwek5Znak">
    <w:name w:val="Nagłówek 5 Znak"/>
    <w:link w:val="Nagwek5"/>
    <w:locked/>
    <w:rsid w:val="006A42DD"/>
    <w:rPr>
      <w:rFonts w:ascii="Calibri" w:hAnsi="Calibri" w:cs="Calibri"/>
      <w:b/>
      <w:bCs/>
      <w:i/>
      <w:iCs/>
      <w:sz w:val="26"/>
      <w:szCs w:val="26"/>
    </w:rPr>
  </w:style>
  <w:style w:type="character" w:customStyle="1" w:styleId="Nagwek6Znak">
    <w:name w:val="Nagłówek 6 Znak"/>
    <w:link w:val="Nagwek6"/>
    <w:rsid w:val="005E365C"/>
    <w:rPr>
      <w:rFonts w:eastAsia="Calibri"/>
      <w:lang w:val="en-GB"/>
    </w:rPr>
  </w:style>
  <w:style w:type="character" w:customStyle="1" w:styleId="Nagwek7Znak">
    <w:name w:val="Nagłówek 7 Znak"/>
    <w:link w:val="Nagwek7"/>
    <w:locked/>
    <w:rsid w:val="006A42DD"/>
    <w:rPr>
      <w:rFonts w:ascii="Calibri" w:hAnsi="Calibri" w:cs="Calibri"/>
      <w:sz w:val="24"/>
      <w:szCs w:val="24"/>
    </w:rPr>
  </w:style>
  <w:style w:type="character" w:customStyle="1" w:styleId="Nagwek8Znak">
    <w:name w:val="Nagłówek 8 Znak"/>
    <w:link w:val="Nagwek8"/>
    <w:locked/>
    <w:rsid w:val="006A42DD"/>
    <w:rPr>
      <w:rFonts w:ascii="Calibri" w:hAnsi="Calibri" w:cs="Calibri"/>
      <w:i/>
      <w:iCs/>
      <w:sz w:val="24"/>
      <w:szCs w:val="24"/>
    </w:rPr>
  </w:style>
  <w:style w:type="character" w:customStyle="1" w:styleId="Nagwek9Znak">
    <w:name w:val="Nagłówek 9 Znak"/>
    <w:link w:val="Nagwek9"/>
    <w:rsid w:val="005E365C"/>
    <w:rPr>
      <w:rFonts w:eastAsia="Calibri"/>
      <w:sz w:val="28"/>
      <w:szCs w:val="28"/>
      <w:lang w:val="en-GB"/>
    </w:rPr>
  </w:style>
  <w:style w:type="paragraph" w:styleId="Stopka">
    <w:name w:val="footer"/>
    <w:basedOn w:val="Normalny"/>
    <w:link w:val="StopkaZnak"/>
    <w:rsid w:val="00483D4C"/>
    <w:pPr>
      <w:tabs>
        <w:tab w:val="center" w:pos="4536"/>
        <w:tab w:val="right" w:pos="9072"/>
      </w:tabs>
    </w:pPr>
  </w:style>
  <w:style w:type="character" w:customStyle="1" w:styleId="StopkaZnak">
    <w:name w:val="Stopka Znak"/>
    <w:link w:val="Stopka"/>
    <w:locked/>
    <w:rsid w:val="005649A6"/>
    <w:rPr>
      <w:rFonts w:cs="Times New Roman"/>
    </w:rPr>
  </w:style>
  <w:style w:type="paragraph" w:styleId="Nagwek">
    <w:name w:val="header"/>
    <w:basedOn w:val="Normalny"/>
    <w:link w:val="NagwekZnak"/>
    <w:rsid w:val="00483D4C"/>
    <w:pPr>
      <w:tabs>
        <w:tab w:val="center" w:pos="4536"/>
        <w:tab w:val="right" w:pos="9072"/>
      </w:tabs>
    </w:pPr>
  </w:style>
  <w:style w:type="character" w:customStyle="1" w:styleId="NagwekZnak">
    <w:name w:val="Nagłówek Znak"/>
    <w:link w:val="Nagwek"/>
    <w:locked/>
    <w:rsid w:val="006A42DD"/>
    <w:rPr>
      <w:rFonts w:cs="Times New Roman"/>
      <w:sz w:val="20"/>
      <w:szCs w:val="20"/>
    </w:rPr>
  </w:style>
  <w:style w:type="paragraph" w:customStyle="1" w:styleId="text-3mezera">
    <w:name w:val="text - 3 mezera"/>
    <w:basedOn w:val="Normalny"/>
    <w:rsid w:val="00483D4C"/>
    <w:pPr>
      <w:spacing w:before="60" w:line="240" w:lineRule="exact"/>
      <w:jc w:val="both"/>
    </w:pPr>
    <w:rPr>
      <w:rFonts w:ascii="Arial" w:hAnsi="Arial" w:cs="Arial"/>
      <w:lang w:val="cs-CZ"/>
    </w:rPr>
  </w:style>
  <w:style w:type="character" w:styleId="Hipercze">
    <w:name w:val="Hyperlink"/>
    <w:uiPriority w:val="99"/>
    <w:rsid w:val="00483D4C"/>
    <w:rPr>
      <w:rFonts w:cs="Times New Roman"/>
      <w:color w:val="0000FF"/>
      <w:u w:val="single"/>
    </w:rPr>
  </w:style>
  <w:style w:type="character" w:styleId="Numerstrony">
    <w:name w:val="page number"/>
    <w:rsid w:val="00483D4C"/>
    <w:rPr>
      <w:rFonts w:cs="Times New Roman"/>
    </w:rPr>
  </w:style>
  <w:style w:type="paragraph" w:styleId="Tekstpodstawowy">
    <w:name w:val="Body Text"/>
    <w:basedOn w:val="Normalny"/>
    <w:link w:val="TekstpodstawowyZnak"/>
    <w:rsid w:val="00483D4C"/>
    <w:pPr>
      <w:tabs>
        <w:tab w:val="left" w:pos="7371"/>
      </w:tabs>
      <w:ind w:right="-567"/>
      <w:jc w:val="both"/>
    </w:pPr>
  </w:style>
  <w:style w:type="character" w:customStyle="1" w:styleId="TekstpodstawowyZnak">
    <w:name w:val="Tekst podstawowy Znak"/>
    <w:link w:val="Tekstpodstawowy"/>
    <w:locked/>
    <w:rsid w:val="006A42DD"/>
    <w:rPr>
      <w:rFonts w:cs="Times New Roman"/>
      <w:sz w:val="20"/>
      <w:szCs w:val="20"/>
    </w:rPr>
  </w:style>
  <w:style w:type="paragraph" w:customStyle="1" w:styleId="oddl-nadpis">
    <w:name w:val="oddíl-nadpis"/>
    <w:basedOn w:val="Normalny"/>
    <w:rsid w:val="00483D4C"/>
    <w:pPr>
      <w:keepNext/>
      <w:tabs>
        <w:tab w:val="left" w:pos="567"/>
      </w:tabs>
      <w:spacing w:before="240" w:line="240" w:lineRule="exact"/>
    </w:pPr>
    <w:rPr>
      <w:rFonts w:ascii="Arial" w:hAnsi="Arial" w:cs="Arial"/>
      <w:b/>
      <w:bCs/>
      <w:lang w:val="cs-CZ"/>
    </w:rPr>
  </w:style>
  <w:style w:type="paragraph" w:customStyle="1" w:styleId="BodyTextIndent32">
    <w:name w:val="Body Text Indent 32"/>
    <w:basedOn w:val="Normalny"/>
    <w:rsid w:val="00483D4C"/>
    <w:pPr>
      <w:spacing w:before="120"/>
      <w:ind w:left="2835" w:hanging="3"/>
      <w:jc w:val="both"/>
    </w:pPr>
    <w:rPr>
      <w:rFonts w:ascii="Arial" w:hAnsi="Arial" w:cs="Arial"/>
      <w:lang w:val="en-US"/>
    </w:rPr>
  </w:style>
  <w:style w:type="paragraph" w:styleId="Spistreci1">
    <w:name w:val="toc 1"/>
    <w:basedOn w:val="Nagwek10"/>
    <w:next w:val="Normalny"/>
    <w:link w:val="Spistreci1Znak"/>
    <w:autoRedefine/>
    <w:uiPriority w:val="39"/>
    <w:qFormat/>
    <w:rsid w:val="00205F22"/>
    <w:pPr>
      <w:tabs>
        <w:tab w:val="left" w:leader="dot" w:pos="8931"/>
      </w:tabs>
      <w:spacing w:before="120" w:after="120" w:line="240" w:lineRule="auto"/>
      <w:ind w:left="0" w:firstLine="0"/>
    </w:pPr>
    <w:rPr>
      <w:b/>
      <w:bCs/>
      <w:caps/>
      <w:sz w:val="24"/>
      <w:szCs w:val="24"/>
    </w:rPr>
  </w:style>
  <w:style w:type="character" w:customStyle="1" w:styleId="Spistreci1Znak">
    <w:name w:val="Spis treści 1 Znak"/>
    <w:link w:val="Spistreci1"/>
    <w:uiPriority w:val="39"/>
    <w:rsid w:val="00205F22"/>
    <w:rPr>
      <w:rFonts w:ascii="Arial" w:eastAsia="Arial" w:hAnsi="Arial" w:cs="Arial"/>
      <w:b/>
      <w:bCs/>
      <w:caps/>
      <w:spacing w:val="-10"/>
      <w:sz w:val="24"/>
      <w:szCs w:val="24"/>
      <w:shd w:val="clear" w:color="auto" w:fill="FFFFFF"/>
    </w:rPr>
  </w:style>
  <w:style w:type="paragraph" w:styleId="Spistreci2">
    <w:name w:val="toc 2"/>
    <w:basedOn w:val="Normalny"/>
    <w:next w:val="Normalny"/>
    <w:autoRedefine/>
    <w:uiPriority w:val="39"/>
    <w:qFormat/>
    <w:rsid w:val="00CE7C15"/>
    <w:pPr>
      <w:tabs>
        <w:tab w:val="left" w:leader="dot" w:pos="8931"/>
      </w:tabs>
      <w:spacing w:beforeLines="70" w:before="168" w:afterLines="70" w:after="168"/>
      <w:ind w:left="2268" w:right="-2" w:hanging="2268"/>
    </w:pPr>
    <w:rPr>
      <w:rFonts w:ascii="Arial" w:hAnsi="Arial" w:cs="Arial"/>
      <w:b/>
      <w:bCs/>
      <w:sz w:val="24"/>
    </w:rPr>
  </w:style>
  <w:style w:type="paragraph" w:styleId="Tekstpodstawowy2">
    <w:name w:val="Body Text 2"/>
    <w:basedOn w:val="Normalny"/>
    <w:link w:val="Tekstpodstawowy2Znak"/>
    <w:rsid w:val="00483D4C"/>
    <w:pPr>
      <w:spacing w:after="120" w:line="480" w:lineRule="auto"/>
    </w:pPr>
  </w:style>
  <w:style w:type="character" w:customStyle="1" w:styleId="Tekstpodstawowy2Znak">
    <w:name w:val="Tekst podstawowy 2 Znak"/>
    <w:link w:val="Tekstpodstawowy2"/>
    <w:locked/>
    <w:rsid w:val="006A42DD"/>
    <w:rPr>
      <w:rFonts w:cs="Times New Roman"/>
      <w:sz w:val="20"/>
      <w:szCs w:val="20"/>
    </w:rPr>
  </w:style>
  <w:style w:type="paragraph" w:styleId="Tekstpodstawowywcity">
    <w:name w:val="Body Text Indent"/>
    <w:basedOn w:val="Normalny"/>
    <w:link w:val="TekstpodstawowywcityZnak"/>
    <w:rsid w:val="00483D4C"/>
    <w:pPr>
      <w:ind w:left="1134"/>
      <w:jc w:val="both"/>
    </w:pPr>
  </w:style>
  <w:style w:type="character" w:customStyle="1" w:styleId="TekstpodstawowywcityZnak">
    <w:name w:val="Tekst podstawowy wcięty Znak"/>
    <w:link w:val="Tekstpodstawowywcity"/>
    <w:locked/>
    <w:rsid w:val="006A42DD"/>
    <w:rPr>
      <w:rFonts w:cs="Times New Roman"/>
      <w:sz w:val="20"/>
      <w:szCs w:val="20"/>
    </w:rPr>
  </w:style>
  <w:style w:type="paragraph" w:styleId="Tekstprzypisudolnego">
    <w:name w:val="footnote text"/>
    <w:basedOn w:val="Normalny"/>
    <w:link w:val="TekstprzypisudolnegoZnak"/>
    <w:rsid w:val="00483D4C"/>
  </w:style>
  <w:style w:type="character" w:customStyle="1" w:styleId="TekstprzypisudolnegoZnak">
    <w:name w:val="Tekst przypisu dolnego Znak"/>
    <w:link w:val="Tekstprzypisudolnego"/>
    <w:locked/>
    <w:rsid w:val="006A42DD"/>
    <w:rPr>
      <w:rFonts w:cs="Times New Roman"/>
      <w:sz w:val="20"/>
      <w:szCs w:val="20"/>
    </w:rPr>
  </w:style>
  <w:style w:type="paragraph" w:styleId="Tekstkomentarza">
    <w:name w:val="annotation text"/>
    <w:basedOn w:val="Normalny"/>
    <w:link w:val="TekstkomentarzaZnak"/>
    <w:uiPriority w:val="99"/>
    <w:rsid w:val="00483D4C"/>
  </w:style>
  <w:style w:type="character" w:customStyle="1" w:styleId="TekstkomentarzaZnak">
    <w:name w:val="Tekst komentarza Znak"/>
    <w:link w:val="Tekstkomentarza"/>
    <w:uiPriority w:val="99"/>
    <w:locked/>
    <w:rsid w:val="006A42DD"/>
    <w:rPr>
      <w:rFonts w:cs="Times New Roman"/>
      <w:sz w:val="20"/>
      <w:szCs w:val="20"/>
    </w:rPr>
  </w:style>
  <w:style w:type="paragraph" w:customStyle="1" w:styleId="Punktowanie">
    <w:name w:val="Punktowanie"/>
    <w:basedOn w:val="Normalny"/>
    <w:rsid w:val="00261A13"/>
    <w:pPr>
      <w:numPr>
        <w:numId w:val="1"/>
      </w:numPr>
      <w:overflowPunct/>
      <w:autoSpaceDE/>
      <w:autoSpaceDN/>
      <w:adjustRightInd/>
      <w:jc w:val="both"/>
      <w:textAlignment w:val="auto"/>
    </w:pPr>
    <w:rPr>
      <w:rFonts w:ascii="Arial" w:hAnsi="Arial" w:cs="Arial"/>
      <w:sz w:val="24"/>
      <w:szCs w:val="24"/>
    </w:rPr>
  </w:style>
  <w:style w:type="paragraph" w:customStyle="1" w:styleId="NagwekArtur">
    <w:name w:val="Nagłówek Artur"/>
    <w:basedOn w:val="Nagwek"/>
    <w:rsid w:val="00483D4C"/>
    <w:pPr>
      <w:tabs>
        <w:tab w:val="clear" w:pos="4536"/>
        <w:tab w:val="clear" w:pos="9072"/>
      </w:tabs>
      <w:overflowPunct/>
      <w:autoSpaceDE/>
      <w:autoSpaceDN/>
      <w:adjustRightInd/>
      <w:textAlignment w:val="auto"/>
    </w:pPr>
    <w:rPr>
      <w:b/>
      <w:bCs/>
      <w:caps/>
      <w:sz w:val="28"/>
      <w:szCs w:val="28"/>
    </w:rPr>
  </w:style>
  <w:style w:type="paragraph" w:customStyle="1" w:styleId="CommentSubject1">
    <w:name w:val="Comment Subject1"/>
    <w:basedOn w:val="Tekstkomentarza"/>
    <w:next w:val="Tekstkomentarza"/>
    <w:semiHidden/>
    <w:rsid w:val="00483D4C"/>
    <w:rPr>
      <w:b/>
      <w:bCs/>
    </w:rPr>
  </w:style>
  <w:style w:type="paragraph" w:styleId="Tekstdymka">
    <w:name w:val="Balloon Text"/>
    <w:basedOn w:val="Normalny"/>
    <w:link w:val="TekstdymkaZnak"/>
    <w:rsid w:val="00391066"/>
    <w:rPr>
      <w:szCs w:val="2"/>
    </w:rPr>
  </w:style>
  <w:style w:type="character" w:customStyle="1" w:styleId="TekstdymkaZnak">
    <w:name w:val="Tekst dymka Znak"/>
    <w:link w:val="Tekstdymka"/>
    <w:semiHidden/>
    <w:locked/>
    <w:rsid w:val="00391066"/>
    <w:rPr>
      <w:szCs w:val="2"/>
      <w:lang w:bidi="ar-SA"/>
    </w:rPr>
  </w:style>
  <w:style w:type="paragraph" w:customStyle="1" w:styleId="Level2">
    <w:name w:val="Level2"/>
    <w:basedOn w:val="Normalny"/>
    <w:link w:val="Level2Char1"/>
    <w:rsid w:val="00C96410"/>
    <w:pPr>
      <w:overflowPunct/>
      <w:autoSpaceDE/>
      <w:autoSpaceDN/>
      <w:adjustRightInd/>
      <w:spacing w:before="120" w:after="120"/>
      <w:ind w:left="720"/>
      <w:jc w:val="both"/>
      <w:textAlignment w:val="auto"/>
    </w:pPr>
    <w:rPr>
      <w:rFonts w:ascii="Arial" w:hAnsi="Arial"/>
      <w:sz w:val="22"/>
      <w:szCs w:val="22"/>
      <w:lang w:val="en-GB" w:eastAsia="zh-CN"/>
    </w:rPr>
  </w:style>
  <w:style w:type="character" w:customStyle="1" w:styleId="Level2Char1">
    <w:name w:val="Level2 Char1"/>
    <w:link w:val="Level2"/>
    <w:locked/>
    <w:rsid w:val="00C96410"/>
    <w:rPr>
      <w:rFonts w:ascii="Arial" w:hAnsi="Arial" w:cs="Arial"/>
      <w:sz w:val="22"/>
      <w:szCs w:val="22"/>
      <w:lang w:val="en-GB" w:eastAsia="zh-CN"/>
    </w:rPr>
  </w:style>
  <w:style w:type="paragraph" w:customStyle="1" w:styleId="pgraftxt1">
    <w:name w:val="pgraf_txt1"/>
    <w:basedOn w:val="Normalny"/>
    <w:rsid w:val="00620734"/>
    <w:pPr>
      <w:widowControl w:val="0"/>
      <w:tabs>
        <w:tab w:val="left" w:pos="907"/>
      </w:tabs>
      <w:spacing w:line="360" w:lineRule="atLeast"/>
      <w:jc w:val="both"/>
    </w:pPr>
    <w:rPr>
      <w:sz w:val="24"/>
      <w:szCs w:val="24"/>
    </w:rPr>
  </w:style>
  <w:style w:type="paragraph" w:styleId="NormalnyWeb">
    <w:name w:val="Normal (Web)"/>
    <w:basedOn w:val="Normalny"/>
    <w:link w:val="NormalnyWebZnak"/>
    <w:rsid w:val="00B8471F"/>
    <w:pPr>
      <w:overflowPunct/>
      <w:autoSpaceDE/>
      <w:autoSpaceDN/>
      <w:adjustRightInd/>
      <w:spacing w:before="100" w:beforeAutospacing="1" w:after="100" w:afterAutospacing="1"/>
      <w:textAlignment w:val="auto"/>
    </w:pPr>
    <w:rPr>
      <w:sz w:val="24"/>
      <w:szCs w:val="24"/>
    </w:rPr>
  </w:style>
  <w:style w:type="character" w:customStyle="1" w:styleId="NormalnyWebZnak">
    <w:name w:val="Normalny (Web) Znak"/>
    <w:link w:val="NormalnyWeb"/>
    <w:locked/>
    <w:rsid w:val="00B8471F"/>
    <w:rPr>
      <w:rFonts w:cs="Times New Roman"/>
      <w:sz w:val="24"/>
      <w:szCs w:val="24"/>
    </w:rPr>
  </w:style>
  <w:style w:type="paragraph" w:customStyle="1" w:styleId="ReportText">
    <w:name w:val="Report Text"/>
    <w:link w:val="ReportTextZnak2"/>
    <w:rsid w:val="003F0928"/>
    <w:pPr>
      <w:spacing w:after="120" w:line="260" w:lineRule="atLeast"/>
      <w:ind w:left="1253"/>
    </w:pPr>
    <w:rPr>
      <w:rFonts w:ascii="Arial" w:hAnsi="Arial" w:cs="Arial"/>
      <w:lang w:eastAsia="en-US"/>
    </w:rPr>
  </w:style>
  <w:style w:type="character" w:customStyle="1" w:styleId="ReportTextZnak2">
    <w:name w:val="Report Text Znak2"/>
    <w:link w:val="ReportText"/>
    <w:locked/>
    <w:rsid w:val="003F0928"/>
    <w:rPr>
      <w:rFonts w:ascii="Arial" w:hAnsi="Arial" w:cs="Arial"/>
      <w:lang w:val="pl-PL" w:eastAsia="en-US" w:bidi="ar-SA"/>
    </w:rPr>
  </w:style>
  <w:style w:type="paragraph" w:customStyle="1" w:styleId="Akapitzlist1">
    <w:name w:val="Akapit z listą1"/>
    <w:basedOn w:val="Normalny"/>
    <w:rsid w:val="00246D3A"/>
    <w:pPr>
      <w:ind w:left="708"/>
    </w:pPr>
  </w:style>
  <w:style w:type="paragraph" w:styleId="Spistreci3">
    <w:name w:val="toc 3"/>
    <w:aliases w:val="Spis treści p3"/>
    <w:basedOn w:val="Normalny"/>
    <w:next w:val="Normalny"/>
    <w:autoRedefine/>
    <w:uiPriority w:val="39"/>
    <w:qFormat/>
    <w:rsid w:val="008801A6"/>
    <w:pPr>
      <w:tabs>
        <w:tab w:val="left" w:leader="dot" w:pos="2835"/>
        <w:tab w:val="left" w:leader="dot" w:pos="8931"/>
        <w:tab w:val="right" w:leader="dot" w:pos="9072"/>
      </w:tabs>
      <w:overflowPunct/>
      <w:autoSpaceDE/>
      <w:autoSpaceDN/>
      <w:adjustRightInd/>
      <w:spacing w:line="276" w:lineRule="auto"/>
      <w:ind w:left="2410" w:right="284" w:hanging="2410"/>
      <w:jc w:val="both"/>
      <w:textAlignment w:val="auto"/>
    </w:pPr>
    <w:rPr>
      <w:rFonts w:ascii="Arial" w:hAnsi="Arial" w:cs="Calibri"/>
      <w:sz w:val="22"/>
      <w:szCs w:val="22"/>
    </w:rPr>
  </w:style>
  <w:style w:type="paragraph" w:styleId="Indeks1">
    <w:name w:val="index 1"/>
    <w:basedOn w:val="Normalny"/>
    <w:next w:val="Normalny"/>
    <w:autoRedefine/>
    <w:semiHidden/>
    <w:rsid w:val="002F1365"/>
    <w:pPr>
      <w:ind w:left="200" w:hanging="200"/>
    </w:pPr>
  </w:style>
  <w:style w:type="paragraph" w:styleId="Spistreci4">
    <w:name w:val="toc 4"/>
    <w:basedOn w:val="Normalny"/>
    <w:next w:val="Normalny"/>
    <w:autoRedefine/>
    <w:uiPriority w:val="39"/>
    <w:rsid w:val="00C544DD"/>
    <w:pPr>
      <w:overflowPunct/>
      <w:autoSpaceDE/>
      <w:autoSpaceDN/>
      <w:adjustRightInd/>
      <w:spacing w:after="100" w:line="276" w:lineRule="auto"/>
      <w:ind w:left="660"/>
      <w:textAlignment w:val="auto"/>
    </w:pPr>
    <w:rPr>
      <w:rFonts w:ascii="Arial" w:hAnsi="Arial" w:cs="Calibri"/>
      <w:szCs w:val="22"/>
    </w:rPr>
  </w:style>
  <w:style w:type="paragraph" w:styleId="Spistreci5">
    <w:name w:val="toc 5"/>
    <w:basedOn w:val="Normalny"/>
    <w:next w:val="Normalny"/>
    <w:autoRedefine/>
    <w:uiPriority w:val="39"/>
    <w:rsid w:val="00C544DD"/>
    <w:pPr>
      <w:overflowPunct/>
      <w:autoSpaceDE/>
      <w:autoSpaceDN/>
      <w:adjustRightInd/>
      <w:spacing w:after="100" w:line="276" w:lineRule="auto"/>
      <w:ind w:left="880"/>
      <w:textAlignment w:val="auto"/>
    </w:pPr>
    <w:rPr>
      <w:rFonts w:ascii="Arial" w:hAnsi="Arial" w:cs="Calibri"/>
      <w:szCs w:val="22"/>
    </w:rPr>
  </w:style>
  <w:style w:type="paragraph" w:styleId="Spistreci6">
    <w:name w:val="toc 6"/>
    <w:basedOn w:val="Normalny"/>
    <w:next w:val="Normalny"/>
    <w:autoRedefine/>
    <w:uiPriority w:val="39"/>
    <w:rsid w:val="00C544DD"/>
    <w:pPr>
      <w:overflowPunct/>
      <w:autoSpaceDE/>
      <w:autoSpaceDN/>
      <w:adjustRightInd/>
      <w:spacing w:after="100" w:line="276" w:lineRule="auto"/>
      <w:ind w:left="1100"/>
      <w:textAlignment w:val="auto"/>
    </w:pPr>
    <w:rPr>
      <w:rFonts w:ascii="Arial" w:hAnsi="Arial" w:cs="Calibri"/>
      <w:szCs w:val="22"/>
    </w:rPr>
  </w:style>
  <w:style w:type="paragraph" w:styleId="Spistreci7">
    <w:name w:val="toc 7"/>
    <w:basedOn w:val="Normalny"/>
    <w:next w:val="Normalny"/>
    <w:autoRedefine/>
    <w:uiPriority w:val="39"/>
    <w:rsid w:val="00C544DD"/>
    <w:pPr>
      <w:overflowPunct/>
      <w:autoSpaceDE/>
      <w:autoSpaceDN/>
      <w:adjustRightInd/>
      <w:spacing w:after="100" w:line="276" w:lineRule="auto"/>
      <w:ind w:left="1320"/>
      <w:textAlignment w:val="auto"/>
    </w:pPr>
    <w:rPr>
      <w:rFonts w:ascii="Arial" w:hAnsi="Arial" w:cs="Calibri"/>
      <w:szCs w:val="22"/>
    </w:rPr>
  </w:style>
  <w:style w:type="paragraph" w:styleId="Spistreci8">
    <w:name w:val="toc 8"/>
    <w:basedOn w:val="Normalny"/>
    <w:next w:val="Normalny"/>
    <w:autoRedefine/>
    <w:uiPriority w:val="39"/>
    <w:rsid w:val="00C544DD"/>
    <w:pPr>
      <w:overflowPunct/>
      <w:autoSpaceDE/>
      <w:autoSpaceDN/>
      <w:adjustRightInd/>
      <w:spacing w:after="100" w:line="276" w:lineRule="auto"/>
      <w:ind w:left="1540"/>
      <w:textAlignment w:val="auto"/>
    </w:pPr>
    <w:rPr>
      <w:rFonts w:ascii="Arial" w:hAnsi="Arial" w:cs="Calibri"/>
      <w:szCs w:val="22"/>
    </w:rPr>
  </w:style>
  <w:style w:type="paragraph" w:styleId="Spistreci9">
    <w:name w:val="toc 9"/>
    <w:basedOn w:val="Normalny"/>
    <w:next w:val="Normalny"/>
    <w:autoRedefine/>
    <w:uiPriority w:val="39"/>
    <w:rsid w:val="00C544DD"/>
    <w:pPr>
      <w:overflowPunct/>
      <w:autoSpaceDE/>
      <w:autoSpaceDN/>
      <w:adjustRightInd/>
      <w:spacing w:after="100" w:line="276" w:lineRule="auto"/>
      <w:ind w:left="1760"/>
      <w:textAlignment w:val="auto"/>
    </w:pPr>
    <w:rPr>
      <w:rFonts w:ascii="Arial" w:hAnsi="Arial" w:cs="Calibri"/>
      <w:szCs w:val="22"/>
    </w:rPr>
  </w:style>
  <w:style w:type="character" w:styleId="Uwydatnienie">
    <w:name w:val="Emphasis"/>
    <w:qFormat/>
    <w:locked/>
    <w:rsid w:val="00F073CB"/>
    <w:rPr>
      <w:i/>
      <w:iCs/>
    </w:rPr>
  </w:style>
  <w:style w:type="character" w:styleId="Pogrubienie">
    <w:name w:val="Strong"/>
    <w:qFormat/>
    <w:locked/>
    <w:rsid w:val="00C71FD7"/>
    <w:rPr>
      <w:b/>
      <w:bCs/>
    </w:rPr>
  </w:style>
  <w:style w:type="character" w:customStyle="1" w:styleId="ZnakZnak17">
    <w:name w:val="Znak Znak17"/>
    <w:locked/>
    <w:rsid w:val="00700E44"/>
    <w:rPr>
      <w:rFonts w:ascii="Times New Roman" w:hAnsi="Times New Roman" w:cs="Times New Roman"/>
      <w:sz w:val="20"/>
      <w:szCs w:val="20"/>
      <w:lang w:eastAsia="pl-PL"/>
    </w:rPr>
  </w:style>
  <w:style w:type="character" w:customStyle="1" w:styleId="NormalWebChar">
    <w:name w:val="Normal (Web) Char"/>
    <w:locked/>
    <w:rsid w:val="009544CB"/>
    <w:rPr>
      <w:rFonts w:cs="Times New Roman"/>
      <w:sz w:val="24"/>
      <w:szCs w:val="24"/>
      <w:lang w:val="pl-PL" w:eastAsia="pl-PL"/>
    </w:rPr>
  </w:style>
  <w:style w:type="paragraph" w:customStyle="1" w:styleId="Default">
    <w:name w:val="Default"/>
    <w:rsid w:val="00273E6B"/>
    <w:pPr>
      <w:autoSpaceDE w:val="0"/>
      <w:autoSpaceDN w:val="0"/>
      <w:adjustRightInd w:val="0"/>
    </w:pPr>
    <w:rPr>
      <w:rFonts w:ascii="Calibri" w:hAnsi="Calibri" w:cs="Calibri"/>
      <w:color w:val="000000"/>
      <w:sz w:val="24"/>
      <w:szCs w:val="24"/>
      <w:lang w:eastAsia="zh-CN"/>
    </w:rPr>
  </w:style>
  <w:style w:type="character" w:customStyle="1" w:styleId="TytudokumentuZnak">
    <w:name w:val="Tytuł dokumentu Znak"/>
    <w:link w:val="Tytudokumentu"/>
    <w:locked/>
    <w:rsid w:val="00AD62E8"/>
    <w:rPr>
      <w:rFonts w:ascii="Arial" w:hAnsi="Arial" w:cs="Arial"/>
      <w:caps/>
      <w:sz w:val="16"/>
      <w:szCs w:val="24"/>
    </w:rPr>
  </w:style>
  <w:style w:type="paragraph" w:customStyle="1" w:styleId="Tytudokumentu">
    <w:name w:val="Tytuł dokumentu"/>
    <w:basedOn w:val="Zwykytekst"/>
    <w:link w:val="TytudokumentuZnak"/>
    <w:autoRedefine/>
    <w:qFormat/>
    <w:rsid w:val="00AD62E8"/>
    <w:pPr>
      <w:overflowPunct/>
      <w:autoSpaceDE/>
      <w:autoSpaceDN/>
      <w:adjustRightInd/>
      <w:spacing w:before="120" w:after="120"/>
      <w:jc w:val="center"/>
      <w:textAlignment w:val="auto"/>
    </w:pPr>
    <w:rPr>
      <w:rFonts w:ascii="Arial" w:hAnsi="Arial"/>
      <w:caps/>
      <w:sz w:val="16"/>
      <w:szCs w:val="24"/>
    </w:rPr>
  </w:style>
  <w:style w:type="paragraph" w:styleId="Zwykytekst">
    <w:name w:val="Plain Text"/>
    <w:basedOn w:val="Normalny"/>
    <w:link w:val="ZwykytekstZnak"/>
    <w:uiPriority w:val="99"/>
    <w:semiHidden/>
    <w:unhideWhenUsed/>
    <w:rsid w:val="002B2D85"/>
    <w:rPr>
      <w:rFonts w:ascii="Courier New" w:hAnsi="Courier New"/>
    </w:rPr>
  </w:style>
  <w:style w:type="character" w:customStyle="1" w:styleId="ZwykytekstZnak">
    <w:name w:val="Zwykły tekst Znak"/>
    <w:link w:val="Zwykytekst"/>
    <w:uiPriority w:val="99"/>
    <w:semiHidden/>
    <w:rsid w:val="002B2D85"/>
    <w:rPr>
      <w:rFonts w:ascii="Courier New" w:hAnsi="Courier New" w:cs="Courier New"/>
    </w:rPr>
  </w:style>
  <w:style w:type="paragraph" w:customStyle="1" w:styleId="lista11">
    <w:name w:val="lista 1.1."/>
    <w:basedOn w:val="Normalny"/>
    <w:link w:val="lista11Znak"/>
    <w:qFormat/>
    <w:rsid w:val="002B2D85"/>
    <w:pPr>
      <w:overflowPunct/>
      <w:autoSpaceDE/>
      <w:autoSpaceDN/>
      <w:adjustRightInd/>
      <w:spacing w:after="60" w:line="276" w:lineRule="auto"/>
      <w:ind w:left="1004" w:hanging="720"/>
      <w:jc w:val="both"/>
      <w:textAlignment w:val="auto"/>
    </w:pPr>
    <w:rPr>
      <w:rFonts w:ascii="Arial" w:hAnsi="Arial"/>
      <w:sz w:val="24"/>
      <w:szCs w:val="22"/>
    </w:rPr>
  </w:style>
  <w:style w:type="character" w:customStyle="1" w:styleId="lista11Znak">
    <w:name w:val="lista 1.1. Znak"/>
    <w:link w:val="lista11"/>
    <w:rsid w:val="002B2D85"/>
    <w:rPr>
      <w:rFonts w:ascii="Arial" w:hAnsi="Arial" w:cs="Arial"/>
      <w:sz w:val="24"/>
      <w:szCs w:val="22"/>
    </w:rPr>
  </w:style>
  <w:style w:type="paragraph" w:customStyle="1" w:styleId="IDW111">
    <w:name w:val="IDW 1.1.1."/>
    <w:basedOn w:val="lista11"/>
    <w:qFormat/>
    <w:rsid w:val="002B2D85"/>
    <w:pPr>
      <w:tabs>
        <w:tab w:val="num" w:pos="2160"/>
      </w:tabs>
      <w:ind w:left="2160" w:hanging="180"/>
    </w:pPr>
  </w:style>
  <w:style w:type="paragraph" w:styleId="Poprawka">
    <w:name w:val="Revision"/>
    <w:hidden/>
    <w:uiPriority w:val="99"/>
    <w:semiHidden/>
    <w:rsid w:val="009E6701"/>
  </w:style>
  <w:style w:type="character" w:styleId="Odwoaniedokomentarza">
    <w:name w:val="annotation reference"/>
    <w:uiPriority w:val="99"/>
    <w:unhideWhenUsed/>
    <w:rsid w:val="009E6701"/>
    <w:rPr>
      <w:sz w:val="16"/>
      <w:szCs w:val="16"/>
    </w:rPr>
  </w:style>
  <w:style w:type="paragraph" w:styleId="Tematkomentarza">
    <w:name w:val="annotation subject"/>
    <w:basedOn w:val="Tekstkomentarza"/>
    <w:next w:val="Tekstkomentarza"/>
    <w:link w:val="TematkomentarzaZnak"/>
    <w:semiHidden/>
    <w:unhideWhenUsed/>
    <w:rsid w:val="009E6701"/>
    <w:rPr>
      <w:b/>
      <w:bCs/>
    </w:rPr>
  </w:style>
  <w:style w:type="character" w:customStyle="1" w:styleId="TematkomentarzaZnak">
    <w:name w:val="Temat komentarza Znak"/>
    <w:link w:val="Tematkomentarza"/>
    <w:semiHidden/>
    <w:rsid w:val="009E6701"/>
    <w:rPr>
      <w:rFonts w:cs="Times New Roman"/>
      <w:b/>
      <w:bCs/>
      <w:sz w:val="20"/>
      <w:szCs w:val="20"/>
    </w:rPr>
  </w:style>
  <w:style w:type="paragraph" w:styleId="Akapitzlist">
    <w:name w:val="List Paragraph"/>
    <w:aliases w:val="BulletC,Obiekt,List Paragraph"/>
    <w:basedOn w:val="Normalny"/>
    <w:link w:val="AkapitzlistZnak"/>
    <w:uiPriority w:val="34"/>
    <w:qFormat/>
    <w:rsid w:val="00FD3317"/>
    <w:pPr>
      <w:overflowPunct/>
      <w:autoSpaceDE/>
      <w:autoSpaceDN/>
      <w:adjustRightInd/>
      <w:ind w:left="720"/>
      <w:contextualSpacing/>
      <w:textAlignment w:val="auto"/>
    </w:pPr>
    <w:rPr>
      <w:sz w:val="24"/>
      <w:szCs w:val="24"/>
    </w:rPr>
  </w:style>
  <w:style w:type="character" w:customStyle="1" w:styleId="AkapitzlistZnak">
    <w:name w:val="Akapit z listą Znak"/>
    <w:aliases w:val="BulletC Znak,Obiekt Znak,List Paragraph1 Znak,List Paragraph Znak"/>
    <w:link w:val="Akapitzlist"/>
    <w:uiPriority w:val="34"/>
    <w:rsid w:val="00864503"/>
    <w:rPr>
      <w:sz w:val="24"/>
      <w:szCs w:val="24"/>
    </w:rPr>
  </w:style>
  <w:style w:type="paragraph" w:styleId="Nagwekspisutreci">
    <w:name w:val="TOC Heading"/>
    <w:basedOn w:val="Nagwek1"/>
    <w:next w:val="Normalny"/>
    <w:uiPriority w:val="39"/>
    <w:qFormat/>
    <w:rsid w:val="00261A13"/>
    <w:pPr>
      <w:spacing w:before="240" w:after="60"/>
      <w:jc w:val="left"/>
      <w:outlineLvl w:val="9"/>
    </w:pPr>
  </w:style>
  <w:style w:type="paragraph" w:styleId="Tekstprzypisukocowego">
    <w:name w:val="endnote text"/>
    <w:basedOn w:val="Normalny"/>
    <w:link w:val="TekstprzypisukocowegoZnak"/>
    <w:semiHidden/>
    <w:unhideWhenUsed/>
    <w:rsid w:val="00194E27"/>
  </w:style>
  <w:style w:type="character" w:customStyle="1" w:styleId="TekstprzypisukocowegoZnak">
    <w:name w:val="Tekst przypisu końcowego Znak"/>
    <w:basedOn w:val="Domylnaczcionkaakapitu"/>
    <w:link w:val="Tekstprzypisukocowego"/>
    <w:semiHidden/>
    <w:rsid w:val="00194E27"/>
  </w:style>
  <w:style w:type="character" w:styleId="Odwoanieprzypisukocowego">
    <w:name w:val="endnote reference"/>
    <w:semiHidden/>
    <w:unhideWhenUsed/>
    <w:rsid w:val="00194E27"/>
    <w:rPr>
      <w:vertAlign w:val="superscript"/>
    </w:rPr>
  </w:style>
  <w:style w:type="paragraph" w:customStyle="1" w:styleId="ListParagraph1">
    <w:name w:val="List Paragraph1"/>
    <w:basedOn w:val="Normalny"/>
    <w:link w:val="ListParagraphChar"/>
    <w:rsid w:val="009957F7"/>
    <w:pPr>
      <w:overflowPunct/>
      <w:autoSpaceDE/>
      <w:autoSpaceDN/>
      <w:adjustRightInd/>
      <w:spacing w:after="60" w:line="276" w:lineRule="auto"/>
      <w:jc w:val="both"/>
      <w:textAlignment w:val="auto"/>
    </w:pPr>
    <w:rPr>
      <w:rFonts w:ascii="Arial" w:eastAsia="Calibri" w:hAnsi="Arial"/>
      <w:noProof/>
      <w:sz w:val="24"/>
      <w:szCs w:val="22"/>
    </w:rPr>
  </w:style>
  <w:style w:type="character" w:customStyle="1" w:styleId="ListParagraphChar">
    <w:name w:val="List Paragraph Char"/>
    <w:link w:val="ListParagraph1"/>
    <w:locked/>
    <w:rsid w:val="009957F7"/>
    <w:rPr>
      <w:rFonts w:ascii="Arial" w:eastAsia="Calibri" w:hAnsi="Arial" w:cs="Arial"/>
      <w:noProof/>
      <w:sz w:val="24"/>
      <w:szCs w:val="22"/>
    </w:rPr>
  </w:style>
  <w:style w:type="character" w:styleId="Odwoanieprzypisudolnego">
    <w:name w:val="footnote reference"/>
    <w:semiHidden/>
    <w:rsid w:val="007C694A"/>
    <w:rPr>
      <w:rFonts w:cs="Times New Roman"/>
      <w:vertAlign w:val="superscript"/>
    </w:rPr>
  </w:style>
  <w:style w:type="paragraph" w:styleId="Podtytu">
    <w:name w:val="Subtitle"/>
    <w:basedOn w:val="Normalny"/>
    <w:link w:val="PodtytuZnak"/>
    <w:uiPriority w:val="11"/>
    <w:qFormat/>
    <w:rsid w:val="0032203F"/>
    <w:pPr>
      <w:overflowPunct/>
      <w:autoSpaceDE/>
      <w:autoSpaceDN/>
      <w:adjustRightInd/>
      <w:spacing w:after="60"/>
      <w:jc w:val="center"/>
      <w:textAlignment w:val="auto"/>
    </w:pPr>
    <w:rPr>
      <w:rFonts w:ascii="Arial" w:hAnsi="Arial"/>
      <w:sz w:val="24"/>
    </w:rPr>
  </w:style>
  <w:style w:type="character" w:customStyle="1" w:styleId="PodtytuZnak">
    <w:name w:val="Podtytuł Znak"/>
    <w:link w:val="Podtytu"/>
    <w:uiPriority w:val="11"/>
    <w:rsid w:val="0032203F"/>
    <w:rPr>
      <w:rFonts w:ascii="Arial" w:hAnsi="Arial"/>
      <w:sz w:val="24"/>
    </w:rPr>
  </w:style>
  <w:style w:type="paragraph" w:customStyle="1" w:styleId="Styl2">
    <w:name w:val="Styl2"/>
    <w:basedOn w:val="Normalny"/>
    <w:link w:val="Styl2Znak"/>
    <w:rsid w:val="00452DBF"/>
    <w:pPr>
      <w:keepNext/>
      <w:numPr>
        <w:ilvl w:val="1"/>
      </w:numPr>
      <w:overflowPunct/>
      <w:autoSpaceDE/>
      <w:autoSpaceDN/>
      <w:adjustRightInd/>
      <w:spacing w:before="120" w:after="60" w:line="276" w:lineRule="auto"/>
      <w:textAlignment w:val="auto"/>
      <w:outlineLvl w:val="1"/>
    </w:pPr>
    <w:rPr>
      <w:rFonts w:ascii="Arial" w:eastAsia="Calibri" w:hAnsi="Arial" w:cs="Arial"/>
      <w:b/>
      <w:caps/>
      <w:noProof/>
      <w:sz w:val="24"/>
      <w:szCs w:val="24"/>
    </w:rPr>
  </w:style>
  <w:style w:type="character" w:customStyle="1" w:styleId="Styl2Znak">
    <w:name w:val="Styl2 Znak"/>
    <w:link w:val="Styl2"/>
    <w:locked/>
    <w:rsid w:val="00452DBF"/>
    <w:rPr>
      <w:rFonts w:ascii="Arial" w:eastAsia="Calibri" w:hAnsi="Arial" w:cs="Arial"/>
      <w:b/>
      <w:caps/>
      <w:noProof/>
      <w:sz w:val="24"/>
      <w:szCs w:val="24"/>
    </w:rPr>
  </w:style>
  <w:style w:type="paragraph" w:customStyle="1" w:styleId="a">
    <w:name w:val="$"/>
    <w:basedOn w:val="Normalny"/>
    <w:link w:val="Znak"/>
    <w:rsid w:val="00261A13"/>
    <w:pPr>
      <w:keepNext/>
      <w:numPr>
        <w:numId w:val="27"/>
      </w:numPr>
      <w:overflowPunct/>
      <w:autoSpaceDE/>
      <w:autoSpaceDN/>
      <w:adjustRightInd/>
      <w:spacing w:before="240" w:after="60" w:line="276" w:lineRule="auto"/>
      <w:jc w:val="center"/>
      <w:textAlignment w:val="auto"/>
    </w:pPr>
    <w:rPr>
      <w:rFonts w:ascii="Arial" w:eastAsia="Calibri" w:hAnsi="Arial" w:cs="Arial"/>
      <w:b/>
      <w:sz w:val="24"/>
      <w:szCs w:val="22"/>
    </w:rPr>
  </w:style>
  <w:style w:type="character" w:customStyle="1" w:styleId="Znak">
    <w:name w:val="$ Znak"/>
    <w:link w:val="a"/>
    <w:locked/>
    <w:rsid w:val="00F6201E"/>
    <w:rPr>
      <w:rFonts w:ascii="Arial" w:eastAsia="Calibri" w:hAnsi="Arial" w:cs="Arial"/>
      <w:b/>
      <w:sz w:val="24"/>
      <w:szCs w:val="22"/>
    </w:rPr>
  </w:style>
  <w:style w:type="character" w:customStyle="1" w:styleId="Bodytext">
    <w:name w:val="Body text_"/>
    <w:link w:val="Tekstpodstawowy1"/>
    <w:rsid w:val="001B4BB7"/>
    <w:rPr>
      <w:sz w:val="22"/>
      <w:szCs w:val="22"/>
      <w:shd w:val="clear" w:color="auto" w:fill="FFFFFF"/>
    </w:rPr>
  </w:style>
  <w:style w:type="paragraph" w:customStyle="1" w:styleId="Tekstpodstawowy1">
    <w:name w:val="Tekst podstawowy1"/>
    <w:basedOn w:val="Normalny"/>
    <w:link w:val="Bodytext"/>
    <w:rsid w:val="001B4BB7"/>
    <w:pPr>
      <w:widowControl w:val="0"/>
      <w:shd w:val="clear" w:color="auto" w:fill="FFFFFF"/>
      <w:overflowPunct/>
      <w:autoSpaceDE/>
      <w:autoSpaceDN/>
      <w:adjustRightInd/>
      <w:spacing w:after="1020" w:line="0" w:lineRule="atLeast"/>
      <w:ind w:hanging="2720"/>
      <w:jc w:val="center"/>
      <w:textAlignment w:val="auto"/>
    </w:pPr>
    <w:rPr>
      <w:sz w:val="22"/>
      <w:szCs w:val="22"/>
    </w:rPr>
  </w:style>
  <w:style w:type="paragraph" w:customStyle="1" w:styleId="Akapitzlist2">
    <w:name w:val="Akapit z listą2"/>
    <w:basedOn w:val="Normalny"/>
    <w:rsid w:val="00261A13"/>
    <w:pPr>
      <w:ind w:left="708"/>
    </w:pPr>
  </w:style>
  <w:style w:type="character" w:customStyle="1" w:styleId="ZnakZnak171">
    <w:name w:val="Znak Znak171"/>
    <w:locked/>
    <w:rsid w:val="00261A13"/>
    <w:rPr>
      <w:rFonts w:ascii="Times New Roman" w:hAnsi="Times New Roman" w:cs="Times New Roman"/>
      <w:sz w:val="20"/>
      <w:szCs w:val="20"/>
      <w:lang w:eastAsia="pl-PL"/>
    </w:rPr>
  </w:style>
  <w:style w:type="character" w:styleId="UyteHipercze">
    <w:name w:val="FollowedHyperlink"/>
    <w:uiPriority w:val="99"/>
    <w:semiHidden/>
    <w:unhideWhenUsed/>
    <w:rsid w:val="0099062F"/>
    <w:rPr>
      <w:color w:val="954F72"/>
      <w:u w:val="single"/>
    </w:rPr>
  </w:style>
  <w:style w:type="character" w:styleId="Tytuksiki">
    <w:name w:val="Book Title"/>
    <w:uiPriority w:val="33"/>
    <w:qFormat/>
    <w:rsid w:val="00971F76"/>
    <w:rPr>
      <w:b/>
      <w:bCs/>
      <w:i/>
      <w:iCs/>
      <w:spacing w:val="5"/>
    </w:rPr>
  </w:style>
  <w:style w:type="paragraph" w:customStyle="1" w:styleId="a0">
    <w:name w:val="a)"/>
    <w:basedOn w:val="Normalny"/>
    <w:link w:val="aZnak"/>
    <w:rsid w:val="009D043A"/>
    <w:pPr>
      <w:overflowPunct/>
      <w:autoSpaceDE/>
      <w:autoSpaceDN/>
      <w:adjustRightInd/>
      <w:spacing w:after="60" w:line="276" w:lineRule="auto"/>
      <w:ind w:leftChars="646" w:left="1907" w:hanging="357"/>
      <w:jc w:val="both"/>
      <w:textAlignment w:val="auto"/>
    </w:pPr>
    <w:rPr>
      <w:rFonts w:ascii="Arial" w:eastAsia="Calibri" w:hAnsi="Arial" w:cs="Arial"/>
      <w:sz w:val="24"/>
      <w:szCs w:val="22"/>
    </w:rPr>
  </w:style>
  <w:style w:type="character" w:customStyle="1" w:styleId="aZnak">
    <w:name w:val="a) Znak"/>
    <w:link w:val="a0"/>
    <w:locked/>
    <w:rsid w:val="009D043A"/>
    <w:rPr>
      <w:rFonts w:ascii="Arial" w:eastAsia="Calibri" w:hAnsi="Arial" w:cs="Arial"/>
      <w:sz w:val="24"/>
      <w:szCs w:val="22"/>
    </w:rPr>
  </w:style>
  <w:style w:type="character" w:customStyle="1" w:styleId="1Znak">
    <w:name w:val="1) Znak"/>
    <w:link w:val="1"/>
    <w:locked/>
    <w:rsid w:val="00997D02"/>
    <w:rPr>
      <w:rFonts w:ascii="Arial" w:hAnsi="Arial" w:cs="Arial"/>
      <w:sz w:val="24"/>
      <w:szCs w:val="22"/>
    </w:rPr>
  </w:style>
  <w:style w:type="paragraph" w:customStyle="1" w:styleId="1">
    <w:name w:val="1)"/>
    <w:basedOn w:val="Normalny"/>
    <w:link w:val="1Znak"/>
    <w:rsid w:val="00997D02"/>
    <w:pPr>
      <w:numPr>
        <w:numId w:val="29"/>
      </w:numPr>
      <w:overflowPunct/>
      <w:autoSpaceDE/>
      <w:autoSpaceDN/>
      <w:adjustRightInd/>
      <w:spacing w:after="60" w:line="276" w:lineRule="auto"/>
      <w:jc w:val="both"/>
      <w:textAlignment w:val="auto"/>
    </w:pPr>
    <w:rPr>
      <w:rFonts w:ascii="Arial" w:hAnsi="Arial" w:cs="Arial"/>
      <w:sz w:val="24"/>
      <w:szCs w:val="22"/>
    </w:rPr>
  </w:style>
  <w:style w:type="character" w:customStyle="1" w:styleId="listawypunktowanaZnak">
    <w:name w:val="lista wypunktowana Znak"/>
    <w:link w:val="listawypunktowana"/>
    <w:locked/>
    <w:rsid w:val="00FE7F59"/>
    <w:rPr>
      <w:rFonts w:ascii="Arial" w:hAnsi="Arial" w:cs="Arial"/>
      <w:sz w:val="24"/>
      <w:szCs w:val="22"/>
    </w:rPr>
  </w:style>
  <w:style w:type="paragraph" w:customStyle="1" w:styleId="listawypunktowana">
    <w:name w:val="lista wypunktowana"/>
    <w:basedOn w:val="Normalny"/>
    <w:link w:val="listawypunktowanaZnak"/>
    <w:autoRedefine/>
    <w:rsid w:val="00FE7F59"/>
    <w:pPr>
      <w:numPr>
        <w:numId w:val="30"/>
      </w:numPr>
      <w:overflowPunct/>
      <w:autoSpaceDE/>
      <w:autoSpaceDN/>
      <w:adjustRightInd/>
      <w:spacing w:after="60" w:line="276" w:lineRule="auto"/>
      <w:ind w:hanging="720"/>
      <w:jc w:val="both"/>
      <w:textAlignment w:val="auto"/>
    </w:pPr>
    <w:rPr>
      <w:rFonts w:ascii="Arial" w:hAnsi="Arial" w:cs="Arial"/>
      <w:sz w:val="24"/>
      <w:szCs w:val="22"/>
    </w:rPr>
  </w:style>
  <w:style w:type="paragraph" w:customStyle="1" w:styleId="mylnik">
    <w:name w:val="myślnik"/>
    <w:basedOn w:val="Akapitzlist"/>
    <w:link w:val="mylnikZnak"/>
    <w:autoRedefine/>
    <w:qFormat/>
    <w:rsid w:val="00743CE9"/>
    <w:pPr>
      <w:numPr>
        <w:numId w:val="91"/>
      </w:numPr>
      <w:overflowPunct w:val="0"/>
      <w:autoSpaceDE w:val="0"/>
      <w:autoSpaceDN w:val="0"/>
      <w:adjustRightInd w:val="0"/>
      <w:spacing w:after="120" w:line="276" w:lineRule="auto"/>
      <w:contextualSpacing w:val="0"/>
      <w:jc w:val="both"/>
      <w:textAlignment w:val="baseline"/>
    </w:pPr>
    <w:rPr>
      <w:rFonts w:ascii="Arial" w:hAnsi="Arial" w:cs="Arial"/>
      <w:noProof/>
      <w:sz w:val="22"/>
      <w:szCs w:val="22"/>
    </w:rPr>
  </w:style>
  <w:style w:type="character" w:customStyle="1" w:styleId="mylnikZnak">
    <w:name w:val="myślnik Znak"/>
    <w:link w:val="mylnik"/>
    <w:rsid w:val="00743CE9"/>
    <w:rPr>
      <w:rFonts w:ascii="Arial" w:hAnsi="Arial" w:cs="Arial"/>
      <w:noProof/>
      <w:sz w:val="22"/>
      <w:szCs w:val="22"/>
    </w:rPr>
  </w:style>
  <w:style w:type="paragraph" w:customStyle="1" w:styleId="apunkt">
    <w:name w:val="a) punkt"/>
    <w:basedOn w:val="Akapitzlist"/>
    <w:link w:val="apunktZnak"/>
    <w:autoRedefine/>
    <w:qFormat/>
    <w:rsid w:val="008F5553"/>
    <w:pPr>
      <w:numPr>
        <w:numId w:val="145"/>
      </w:numPr>
      <w:tabs>
        <w:tab w:val="left" w:pos="426"/>
      </w:tabs>
      <w:overflowPunct w:val="0"/>
      <w:autoSpaceDE w:val="0"/>
      <w:autoSpaceDN w:val="0"/>
      <w:adjustRightInd w:val="0"/>
      <w:spacing w:beforeLines="40" w:before="96" w:afterLines="40" w:after="96" w:line="276" w:lineRule="auto"/>
      <w:ind w:left="426" w:hanging="426"/>
      <w:contextualSpacing w:val="0"/>
      <w:jc w:val="both"/>
      <w:textAlignment w:val="baseline"/>
    </w:pPr>
    <w:rPr>
      <w:rFonts w:ascii="Arial" w:hAnsi="Arial" w:cs="Arial"/>
      <w:noProof/>
      <w:sz w:val="22"/>
      <w:szCs w:val="22"/>
    </w:rPr>
  </w:style>
  <w:style w:type="character" w:customStyle="1" w:styleId="apunktZnak">
    <w:name w:val="a) punkt Znak"/>
    <w:link w:val="apunkt"/>
    <w:rsid w:val="008F5553"/>
    <w:rPr>
      <w:rFonts w:ascii="Arial" w:hAnsi="Arial" w:cs="Arial"/>
      <w:noProof/>
      <w:sz w:val="22"/>
      <w:szCs w:val="22"/>
    </w:rPr>
  </w:style>
  <w:style w:type="paragraph" w:customStyle="1" w:styleId="1punkt">
    <w:name w:val="1. punkt"/>
    <w:basedOn w:val="Akapitzlist"/>
    <w:link w:val="1punktZnak"/>
    <w:qFormat/>
    <w:rsid w:val="008D1B6E"/>
    <w:pPr>
      <w:numPr>
        <w:numId w:val="43"/>
      </w:numPr>
      <w:tabs>
        <w:tab w:val="left" w:pos="426"/>
      </w:tabs>
      <w:overflowPunct w:val="0"/>
      <w:autoSpaceDE w:val="0"/>
      <w:autoSpaceDN w:val="0"/>
      <w:adjustRightInd w:val="0"/>
      <w:spacing w:after="60" w:line="276" w:lineRule="auto"/>
      <w:contextualSpacing w:val="0"/>
      <w:jc w:val="both"/>
      <w:textAlignment w:val="baseline"/>
    </w:pPr>
    <w:rPr>
      <w:rFonts w:ascii="Arial" w:eastAsia="Calibri" w:hAnsi="Arial" w:cs="Arial"/>
      <w:sz w:val="22"/>
      <w:szCs w:val="22"/>
    </w:rPr>
  </w:style>
  <w:style w:type="character" w:customStyle="1" w:styleId="1punktZnak">
    <w:name w:val="1. punkt Znak"/>
    <w:link w:val="1punkt"/>
    <w:rsid w:val="008D1B6E"/>
    <w:rPr>
      <w:rFonts w:ascii="Arial" w:eastAsia="Calibri" w:hAnsi="Arial" w:cs="Arial"/>
      <w:sz w:val="22"/>
      <w:szCs w:val="22"/>
    </w:rPr>
  </w:style>
  <w:style w:type="character" w:customStyle="1" w:styleId="Nagwek11">
    <w:name w:val="Nagłówek #1_"/>
    <w:link w:val="Nagwek10"/>
    <w:rsid w:val="00FE0692"/>
    <w:rPr>
      <w:rFonts w:ascii="Arial" w:eastAsia="Arial" w:hAnsi="Arial" w:cs="Arial"/>
      <w:spacing w:val="-10"/>
      <w:sz w:val="76"/>
      <w:szCs w:val="76"/>
      <w:shd w:val="clear" w:color="auto" w:fill="FFFFFF"/>
    </w:rPr>
  </w:style>
  <w:style w:type="paragraph" w:customStyle="1" w:styleId="Nagwek10">
    <w:name w:val="Nagłówek #1"/>
    <w:basedOn w:val="Normalny"/>
    <w:link w:val="Nagwek11"/>
    <w:rsid w:val="00FE0692"/>
    <w:pPr>
      <w:widowControl w:val="0"/>
      <w:shd w:val="clear" w:color="auto" w:fill="FFFFFF"/>
      <w:overflowPunct/>
      <w:autoSpaceDE/>
      <w:autoSpaceDN/>
      <w:adjustRightInd/>
      <w:spacing w:line="797" w:lineRule="exact"/>
      <w:ind w:left="40" w:firstLine="980"/>
      <w:jc w:val="both"/>
      <w:textAlignment w:val="auto"/>
      <w:outlineLvl w:val="0"/>
    </w:pPr>
    <w:rPr>
      <w:rFonts w:ascii="Arial" w:eastAsia="Arial" w:hAnsi="Arial" w:cs="Arial"/>
      <w:spacing w:val="-10"/>
      <w:sz w:val="76"/>
      <w:szCs w:val="76"/>
    </w:rPr>
  </w:style>
  <w:style w:type="character" w:customStyle="1" w:styleId="Teksttreci">
    <w:name w:val="Tekst treści_"/>
    <w:link w:val="Teksttreci0"/>
    <w:rsid w:val="00FE0692"/>
    <w:rPr>
      <w:rFonts w:ascii="Arial" w:eastAsia="Arial" w:hAnsi="Arial" w:cs="Arial"/>
      <w:shd w:val="clear" w:color="auto" w:fill="FFFFFF"/>
    </w:rPr>
  </w:style>
  <w:style w:type="paragraph" w:customStyle="1" w:styleId="Teksttreci0">
    <w:name w:val="Tekst treści"/>
    <w:basedOn w:val="Normalny"/>
    <w:link w:val="Teksttreci"/>
    <w:rsid w:val="00FE0692"/>
    <w:pPr>
      <w:widowControl w:val="0"/>
      <w:shd w:val="clear" w:color="auto" w:fill="FFFFFF"/>
      <w:overflowPunct/>
      <w:autoSpaceDE/>
      <w:autoSpaceDN/>
      <w:adjustRightInd/>
      <w:spacing w:line="288" w:lineRule="exact"/>
      <w:ind w:left="40" w:firstLine="567"/>
      <w:jc w:val="both"/>
      <w:textAlignment w:val="auto"/>
    </w:pPr>
    <w:rPr>
      <w:rFonts w:ascii="Arial" w:eastAsia="Arial" w:hAnsi="Arial" w:cs="Arial"/>
    </w:rPr>
  </w:style>
  <w:style w:type="character" w:customStyle="1" w:styleId="TeksttreciExact">
    <w:name w:val="Tekst treści Exact"/>
    <w:rsid w:val="00FE0692"/>
    <w:rPr>
      <w:rFonts w:ascii="Arial" w:eastAsia="Arial" w:hAnsi="Arial" w:cs="Arial"/>
      <w:b w:val="0"/>
      <w:bCs w:val="0"/>
      <w:i w:val="0"/>
      <w:iCs w:val="0"/>
      <w:smallCaps w:val="0"/>
      <w:strike w:val="0"/>
      <w:spacing w:val="8"/>
      <w:sz w:val="15"/>
      <w:szCs w:val="15"/>
      <w:u w:val="none"/>
    </w:rPr>
  </w:style>
  <w:style w:type="character" w:customStyle="1" w:styleId="TeksttreciOdstpy0ptExact">
    <w:name w:val="Tekst treści + Odstępy 0 pt Exact"/>
    <w:rsid w:val="00FE0692"/>
    <w:rPr>
      <w:rFonts w:ascii="Arial" w:eastAsia="Arial" w:hAnsi="Arial" w:cs="Arial"/>
      <w:b w:val="0"/>
      <w:bCs w:val="0"/>
      <w:i w:val="0"/>
      <w:iCs w:val="0"/>
      <w:smallCaps w:val="0"/>
      <w:strike w:val="0"/>
      <w:color w:val="000000"/>
      <w:spacing w:val="11"/>
      <w:w w:val="100"/>
      <w:position w:val="0"/>
      <w:sz w:val="15"/>
      <w:szCs w:val="15"/>
      <w:u w:val="none"/>
    </w:rPr>
  </w:style>
  <w:style w:type="character" w:customStyle="1" w:styleId="TeksttreciKursywaOdstpy0ptExact">
    <w:name w:val="Tekst treści + Kursywa;Odstępy 0 pt Exact"/>
    <w:rsid w:val="00FE0692"/>
    <w:rPr>
      <w:rFonts w:ascii="Arial" w:eastAsia="Arial" w:hAnsi="Arial" w:cs="Arial"/>
      <w:b w:val="0"/>
      <w:bCs w:val="0"/>
      <w:i/>
      <w:iCs/>
      <w:smallCaps w:val="0"/>
      <w:strike w:val="0"/>
      <w:color w:val="000000"/>
      <w:spacing w:val="19"/>
      <w:w w:val="100"/>
      <w:position w:val="0"/>
      <w:sz w:val="15"/>
      <w:szCs w:val="15"/>
      <w:u w:val="none"/>
    </w:rPr>
  </w:style>
  <w:style w:type="character" w:customStyle="1" w:styleId="TeksttreciKursywaExact">
    <w:name w:val="Tekst treści + Kursywa Exact"/>
    <w:rsid w:val="00FE0692"/>
    <w:rPr>
      <w:rFonts w:ascii="Arial" w:eastAsia="Arial" w:hAnsi="Arial" w:cs="Arial"/>
      <w:b w:val="0"/>
      <w:bCs w:val="0"/>
      <w:i/>
      <w:iCs/>
      <w:smallCaps w:val="0"/>
      <w:strike w:val="0"/>
      <w:color w:val="000000"/>
      <w:spacing w:val="11"/>
      <w:w w:val="100"/>
      <w:position w:val="0"/>
      <w:sz w:val="15"/>
      <w:szCs w:val="15"/>
      <w:u w:val="none"/>
    </w:rPr>
  </w:style>
  <w:style w:type="character" w:customStyle="1" w:styleId="TeksttreciPogrubienieExact">
    <w:name w:val="Tekst treści + Pogrubienie Exact"/>
    <w:rsid w:val="00FE0692"/>
    <w:rPr>
      <w:rFonts w:ascii="Arial" w:eastAsia="Arial" w:hAnsi="Arial" w:cs="Arial"/>
      <w:b/>
      <w:bCs/>
      <w:i w:val="0"/>
      <w:iCs w:val="0"/>
      <w:smallCaps w:val="0"/>
      <w:strike w:val="0"/>
      <w:color w:val="000000"/>
      <w:spacing w:val="7"/>
      <w:w w:val="100"/>
      <w:position w:val="0"/>
      <w:sz w:val="15"/>
      <w:szCs w:val="15"/>
      <w:u w:val="none"/>
    </w:rPr>
  </w:style>
  <w:style w:type="paragraph" w:customStyle="1" w:styleId="Akapit">
    <w:name w:val="Akapit"/>
    <w:basedOn w:val="Normalny"/>
    <w:link w:val="AkapitZnak"/>
    <w:qFormat/>
    <w:rsid w:val="00C51ED9"/>
    <w:pPr>
      <w:overflowPunct/>
      <w:autoSpaceDE/>
      <w:autoSpaceDN/>
      <w:adjustRightInd/>
      <w:spacing w:after="120" w:line="276" w:lineRule="auto"/>
      <w:jc w:val="both"/>
      <w:textAlignment w:val="auto"/>
    </w:pPr>
    <w:rPr>
      <w:rFonts w:ascii="Arial" w:eastAsia="Calibri" w:hAnsi="Arial" w:cs="Arial"/>
      <w:sz w:val="22"/>
      <w:szCs w:val="22"/>
    </w:rPr>
  </w:style>
  <w:style w:type="character" w:customStyle="1" w:styleId="AkapitZnak">
    <w:name w:val="Akapit Znak"/>
    <w:link w:val="Akapit"/>
    <w:rsid w:val="00C51ED9"/>
    <w:rPr>
      <w:rFonts w:ascii="Arial" w:eastAsia="Calibri" w:hAnsi="Arial" w:cs="Arial"/>
      <w:sz w:val="22"/>
      <w:szCs w:val="22"/>
    </w:rPr>
  </w:style>
  <w:style w:type="paragraph" w:customStyle="1" w:styleId="punktz">
    <w:name w:val="punkt z )"/>
    <w:basedOn w:val="Akapitzlist"/>
    <w:link w:val="punktzZnak"/>
    <w:qFormat/>
    <w:rsid w:val="006A2AC1"/>
    <w:pPr>
      <w:tabs>
        <w:tab w:val="left" w:pos="1134"/>
      </w:tabs>
      <w:spacing w:after="60" w:line="276" w:lineRule="auto"/>
      <w:ind w:left="8658" w:hanging="435"/>
      <w:jc w:val="both"/>
    </w:pPr>
    <w:rPr>
      <w:rFonts w:ascii="Arial" w:hAnsi="Arial" w:cs="Arial"/>
      <w:noProof/>
      <w:sz w:val="22"/>
      <w:szCs w:val="22"/>
    </w:rPr>
  </w:style>
  <w:style w:type="character" w:customStyle="1" w:styleId="punktzZnak">
    <w:name w:val="punkt z ) Znak"/>
    <w:link w:val="punktz"/>
    <w:rsid w:val="006A2AC1"/>
    <w:rPr>
      <w:rFonts w:ascii="Arial" w:hAnsi="Arial" w:cs="Arial"/>
      <w:noProof/>
      <w:sz w:val="22"/>
      <w:szCs w:val="22"/>
    </w:rPr>
  </w:style>
  <w:style w:type="paragraph" w:customStyle="1" w:styleId="punktowanie0">
    <w:name w:val="punktowanie"/>
    <w:basedOn w:val="Normalny"/>
    <w:rsid w:val="00902CBC"/>
    <w:pPr>
      <w:overflowPunct/>
      <w:autoSpaceDE/>
      <w:autoSpaceDN/>
      <w:adjustRightInd/>
      <w:spacing w:before="100" w:beforeAutospacing="1" w:after="100" w:afterAutospacing="1" w:line="276" w:lineRule="auto"/>
      <w:textAlignment w:val="auto"/>
    </w:pPr>
    <w:rPr>
      <w:rFonts w:eastAsia="Calibri"/>
      <w:sz w:val="24"/>
      <w:szCs w:val="24"/>
    </w:rPr>
  </w:style>
  <w:style w:type="paragraph" w:customStyle="1" w:styleId="danka1">
    <w:name w:val="danka1"/>
    <w:basedOn w:val="Normalny"/>
    <w:rsid w:val="003E6FB7"/>
    <w:pPr>
      <w:keepNext/>
      <w:tabs>
        <w:tab w:val="left" w:pos="567"/>
      </w:tabs>
      <w:overflowPunct/>
      <w:autoSpaceDE/>
      <w:autoSpaceDN/>
      <w:adjustRightInd/>
      <w:spacing w:line="360" w:lineRule="auto"/>
      <w:ind w:right="-2"/>
      <w:jc w:val="center"/>
      <w:textAlignment w:val="auto"/>
    </w:pPr>
    <w:rPr>
      <w:rFonts w:ascii="Verdana" w:hAnsi="Verdana"/>
      <w:b/>
      <w:sz w:val="18"/>
    </w:rPr>
  </w:style>
  <w:style w:type="paragraph" w:styleId="Tekstblokowy">
    <w:name w:val="Block Text"/>
    <w:basedOn w:val="Normalny"/>
    <w:rsid w:val="003E6FB7"/>
    <w:pPr>
      <w:tabs>
        <w:tab w:val="left" w:pos="6660"/>
      </w:tabs>
      <w:overflowPunct/>
      <w:autoSpaceDE/>
      <w:autoSpaceDN/>
      <w:adjustRightInd/>
      <w:spacing w:after="120" w:line="288" w:lineRule="auto"/>
      <w:ind w:left="180" w:right="252" w:firstLine="720"/>
      <w:jc w:val="both"/>
      <w:textAlignment w:val="auto"/>
    </w:pPr>
    <w:rPr>
      <w:rFonts w:ascii="Arial" w:hAnsi="Arial" w:cs="Arial"/>
      <w:szCs w:val="24"/>
    </w:rPr>
  </w:style>
  <w:style w:type="character" w:customStyle="1" w:styleId="NormalnyAplikacjaZnak">
    <w:name w:val="Normalny Aplikacja Znak"/>
    <w:rsid w:val="005E365C"/>
    <w:rPr>
      <w:rFonts w:ascii="Arial" w:hAnsi="Arial" w:cs="Times New Roman"/>
      <w:lang w:val="pl-PL" w:eastAsia="pl-PL" w:bidi="ar-SA"/>
    </w:rPr>
  </w:style>
  <w:style w:type="paragraph" w:customStyle="1" w:styleId="tytu">
    <w:name w:val="tytuł"/>
    <w:basedOn w:val="Normalny"/>
    <w:next w:val="Normalny"/>
    <w:autoRedefine/>
    <w:rsid w:val="005E365C"/>
    <w:pPr>
      <w:overflowPunct/>
      <w:autoSpaceDE/>
      <w:autoSpaceDN/>
      <w:adjustRightInd/>
      <w:spacing w:before="240" w:after="240" w:line="276" w:lineRule="auto"/>
      <w:ind w:left="539" w:hanging="539"/>
      <w:jc w:val="both"/>
      <w:textAlignment w:val="auto"/>
      <w:outlineLvl w:val="0"/>
    </w:pPr>
    <w:rPr>
      <w:rFonts w:ascii="Arial" w:eastAsia="Calibri" w:hAnsi="Arial" w:cs="Arial"/>
      <w:b/>
      <w:bCs/>
      <w:sz w:val="28"/>
      <w:szCs w:val="28"/>
    </w:rPr>
  </w:style>
  <w:style w:type="paragraph" w:customStyle="1" w:styleId="TOCHeading1">
    <w:name w:val="TOC Heading1"/>
    <w:basedOn w:val="Nagwek1"/>
    <w:next w:val="Normalny"/>
    <w:rsid w:val="005E365C"/>
    <w:pPr>
      <w:keepNext w:val="0"/>
      <w:overflowPunct/>
      <w:autoSpaceDE/>
      <w:autoSpaceDN/>
      <w:adjustRightInd/>
      <w:spacing w:after="60" w:line="276" w:lineRule="auto"/>
      <w:jc w:val="both"/>
      <w:textAlignment w:val="auto"/>
      <w:outlineLvl w:val="9"/>
    </w:pPr>
    <w:rPr>
      <w:rFonts w:eastAsia="Calibri"/>
      <w:b w:val="0"/>
      <w:bCs w:val="0"/>
      <w:kern w:val="0"/>
      <w:szCs w:val="22"/>
      <w:lang w:eastAsia="en-US"/>
    </w:rPr>
  </w:style>
  <w:style w:type="table" w:styleId="Tabela-Siatka">
    <w:name w:val="Table Grid"/>
    <w:basedOn w:val="Standardowy"/>
    <w:rsid w:val="005E365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rsid w:val="005E365C"/>
    <w:rPr>
      <w:rFonts w:eastAsia="Calibri"/>
      <w:sz w:val="22"/>
      <w:szCs w:val="22"/>
    </w:rPr>
  </w:style>
  <w:style w:type="paragraph" w:customStyle="1" w:styleId="Styl1">
    <w:name w:val="Styl1"/>
    <w:basedOn w:val="Normalny"/>
    <w:link w:val="Styl1Znak"/>
    <w:rsid w:val="005E365C"/>
    <w:pPr>
      <w:overflowPunct/>
      <w:autoSpaceDE/>
      <w:autoSpaceDN/>
      <w:adjustRightInd/>
      <w:spacing w:before="120" w:after="60" w:line="276" w:lineRule="auto"/>
      <w:jc w:val="both"/>
      <w:textAlignment w:val="auto"/>
    </w:pPr>
    <w:rPr>
      <w:rFonts w:ascii="Arial" w:eastAsia="Calibri" w:hAnsi="Arial" w:cs="Arial"/>
      <w:sz w:val="24"/>
      <w:szCs w:val="24"/>
    </w:rPr>
  </w:style>
  <w:style w:type="character" w:customStyle="1" w:styleId="Styl1Znak">
    <w:name w:val="Styl1 Znak"/>
    <w:link w:val="Styl1"/>
    <w:locked/>
    <w:rsid w:val="005E365C"/>
    <w:rPr>
      <w:rFonts w:ascii="Arial" w:eastAsia="Calibri" w:hAnsi="Arial" w:cs="Arial"/>
      <w:sz w:val="24"/>
      <w:szCs w:val="24"/>
    </w:rPr>
  </w:style>
  <w:style w:type="paragraph" w:customStyle="1" w:styleId="nagwekKR">
    <w:name w:val="nagłówek KR"/>
    <w:basedOn w:val="Nagwek"/>
    <w:link w:val="nagwekKRZnak"/>
    <w:rsid w:val="005E365C"/>
    <w:pPr>
      <w:pBdr>
        <w:bottom w:val="single" w:sz="8" w:space="1" w:color="auto"/>
      </w:pBdr>
      <w:overflowPunct/>
      <w:autoSpaceDE/>
      <w:autoSpaceDN/>
      <w:adjustRightInd/>
      <w:spacing w:after="60" w:line="276" w:lineRule="auto"/>
      <w:jc w:val="center"/>
      <w:textAlignment w:val="auto"/>
    </w:pPr>
    <w:rPr>
      <w:rFonts w:ascii="Arial" w:eastAsia="Calibri" w:hAnsi="Arial" w:cs="Arial"/>
      <w:sz w:val="16"/>
      <w:szCs w:val="16"/>
    </w:rPr>
  </w:style>
  <w:style w:type="character" w:customStyle="1" w:styleId="nagwekKRZnak">
    <w:name w:val="nagłówek KR Znak"/>
    <w:link w:val="nagwekKR"/>
    <w:locked/>
    <w:rsid w:val="005E365C"/>
    <w:rPr>
      <w:rFonts w:ascii="Arial" w:eastAsia="Calibri" w:hAnsi="Arial" w:cs="Arial"/>
      <w:sz w:val="16"/>
      <w:szCs w:val="16"/>
    </w:rPr>
  </w:style>
  <w:style w:type="paragraph" w:customStyle="1" w:styleId="stopkaKR">
    <w:name w:val="stopka KR"/>
    <w:basedOn w:val="Stopka"/>
    <w:link w:val="stopkaKRZnak"/>
    <w:rsid w:val="005E365C"/>
    <w:pPr>
      <w:overflowPunct/>
      <w:autoSpaceDE/>
      <w:autoSpaceDN/>
      <w:adjustRightInd/>
      <w:spacing w:after="60" w:line="276" w:lineRule="auto"/>
      <w:jc w:val="center"/>
      <w:textAlignment w:val="auto"/>
    </w:pPr>
    <w:rPr>
      <w:rFonts w:ascii="Arial" w:eastAsia="Calibri" w:hAnsi="Arial" w:cs="Arial"/>
      <w:sz w:val="16"/>
      <w:szCs w:val="16"/>
    </w:rPr>
  </w:style>
  <w:style w:type="character" w:customStyle="1" w:styleId="stopkaKRZnak">
    <w:name w:val="stopka KR Znak"/>
    <w:link w:val="stopkaKR"/>
    <w:locked/>
    <w:rsid w:val="005E365C"/>
    <w:rPr>
      <w:rFonts w:ascii="Arial" w:eastAsia="Calibri" w:hAnsi="Arial" w:cs="Arial"/>
      <w:sz w:val="16"/>
      <w:szCs w:val="16"/>
    </w:rPr>
  </w:style>
  <w:style w:type="paragraph" w:customStyle="1" w:styleId="listawypunktowanaKR">
    <w:name w:val="lista wypunktowana KR"/>
    <w:basedOn w:val="ListParagraph1"/>
    <w:link w:val="listawypunktowanaKRZnak"/>
    <w:rsid w:val="005E365C"/>
    <w:pPr>
      <w:numPr>
        <w:numId w:val="96"/>
      </w:numPr>
      <w:ind w:left="714" w:hanging="357"/>
    </w:pPr>
    <w:rPr>
      <w:rFonts w:cs="Arial"/>
    </w:rPr>
  </w:style>
  <w:style w:type="character" w:customStyle="1" w:styleId="listawypunktowanaKRZnak">
    <w:name w:val="lista wypunktowana KR Znak"/>
    <w:link w:val="listawypunktowanaKR"/>
    <w:locked/>
    <w:rsid w:val="005E365C"/>
    <w:rPr>
      <w:rFonts w:ascii="Arial" w:eastAsia="Calibri" w:hAnsi="Arial" w:cs="Arial"/>
      <w:noProof/>
      <w:sz w:val="24"/>
      <w:szCs w:val="22"/>
    </w:rPr>
  </w:style>
  <w:style w:type="paragraph" w:customStyle="1" w:styleId="Punkt">
    <w:name w:val="Punkt"/>
    <w:basedOn w:val="Normalny"/>
    <w:link w:val="PunktZnak"/>
    <w:rsid w:val="005E365C"/>
    <w:pPr>
      <w:widowControl w:val="0"/>
      <w:numPr>
        <w:numId w:val="97"/>
      </w:numPr>
      <w:shd w:val="clear" w:color="auto" w:fill="FFFFFF"/>
      <w:tabs>
        <w:tab w:val="left" w:pos="-900"/>
      </w:tabs>
      <w:overflowPunct/>
      <w:spacing w:after="60" w:line="360" w:lineRule="auto"/>
      <w:jc w:val="both"/>
      <w:textAlignment w:val="auto"/>
    </w:pPr>
    <w:rPr>
      <w:rFonts w:ascii="Arial" w:eastAsia="Calibri" w:hAnsi="Arial" w:cs="Arial"/>
      <w:b/>
      <w:bCs/>
      <w:iCs/>
      <w:sz w:val="24"/>
      <w:szCs w:val="24"/>
    </w:rPr>
  </w:style>
  <w:style w:type="character" w:customStyle="1" w:styleId="PunktZnak">
    <w:name w:val="Punkt Znak"/>
    <w:link w:val="Punkt"/>
    <w:locked/>
    <w:rsid w:val="005E365C"/>
    <w:rPr>
      <w:rFonts w:ascii="Arial" w:eastAsia="Calibri" w:hAnsi="Arial" w:cs="Arial"/>
      <w:b/>
      <w:bCs/>
      <w:iCs/>
      <w:sz w:val="24"/>
      <w:szCs w:val="24"/>
      <w:shd w:val="clear" w:color="auto" w:fill="FFFFFF"/>
    </w:rPr>
  </w:style>
  <w:style w:type="paragraph" w:customStyle="1" w:styleId="2zanoren">
    <w:name w:val="2.zanorení"/>
    <w:basedOn w:val="text-3mezera"/>
    <w:rsid w:val="005E365C"/>
    <w:pPr>
      <w:spacing w:after="60"/>
      <w:ind w:left="3402" w:hanging="1278"/>
    </w:pPr>
    <w:rPr>
      <w:rFonts w:eastAsia="Calibri"/>
    </w:rPr>
  </w:style>
  <w:style w:type="paragraph" w:customStyle="1" w:styleId="BodyText21">
    <w:name w:val="Body Text 21"/>
    <w:basedOn w:val="Normalny"/>
    <w:rsid w:val="005E365C"/>
    <w:pPr>
      <w:widowControl w:val="0"/>
      <w:spacing w:after="60" w:line="276" w:lineRule="auto"/>
      <w:ind w:left="2835" w:hanging="1417"/>
      <w:jc w:val="both"/>
    </w:pPr>
    <w:rPr>
      <w:rFonts w:ascii="Arial" w:eastAsia="Calibri" w:hAnsi="Arial" w:cs="Arial"/>
      <w:noProof/>
    </w:rPr>
  </w:style>
  <w:style w:type="paragraph" w:customStyle="1" w:styleId="BodyTextIndent23">
    <w:name w:val="Body Text Indent 23"/>
    <w:basedOn w:val="Normalny"/>
    <w:rsid w:val="005E365C"/>
    <w:pPr>
      <w:spacing w:after="60" w:line="276" w:lineRule="auto"/>
      <w:ind w:left="5529"/>
      <w:jc w:val="center"/>
    </w:pPr>
    <w:rPr>
      <w:rFonts w:eastAsia="Calibri"/>
      <w:b/>
      <w:bCs/>
      <w:lang w:val="en-GB"/>
    </w:rPr>
  </w:style>
  <w:style w:type="paragraph" w:customStyle="1" w:styleId="BodyText27">
    <w:name w:val="Body Text 27"/>
    <w:basedOn w:val="Normalny"/>
    <w:rsid w:val="005E365C"/>
    <w:pPr>
      <w:spacing w:after="60" w:line="276" w:lineRule="auto"/>
      <w:jc w:val="center"/>
    </w:pPr>
    <w:rPr>
      <w:rFonts w:eastAsia="Calibri"/>
      <w:b/>
      <w:bCs/>
      <w:sz w:val="28"/>
      <w:szCs w:val="28"/>
      <w:lang w:val="en-GB"/>
    </w:rPr>
  </w:style>
  <w:style w:type="paragraph" w:customStyle="1" w:styleId="BlockText1">
    <w:name w:val="Block Text1"/>
    <w:basedOn w:val="Normalny"/>
    <w:rsid w:val="005E365C"/>
    <w:pPr>
      <w:spacing w:after="60" w:line="276" w:lineRule="auto"/>
      <w:ind w:left="1440" w:right="-567"/>
      <w:jc w:val="both"/>
    </w:pPr>
    <w:rPr>
      <w:rFonts w:ascii="Arial" w:eastAsia="Calibri" w:hAnsi="Arial" w:cs="Arial"/>
      <w:lang w:val="en-GB"/>
    </w:rPr>
  </w:style>
  <w:style w:type="paragraph" w:customStyle="1" w:styleId="BodyTextIndent33">
    <w:name w:val="Body Text Indent 33"/>
    <w:basedOn w:val="Normalny"/>
    <w:rsid w:val="005E365C"/>
    <w:pPr>
      <w:spacing w:after="60" w:line="276" w:lineRule="auto"/>
      <w:ind w:left="851"/>
    </w:pPr>
    <w:rPr>
      <w:rFonts w:eastAsia="Calibri"/>
      <w:noProof/>
    </w:rPr>
  </w:style>
  <w:style w:type="paragraph" w:customStyle="1" w:styleId="text">
    <w:name w:val="text"/>
    <w:rsid w:val="005E365C"/>
    <w:pPr>
      <w:overflowPunct w:val="0"/>
      <w:autoSpaceDE w:val="0"/>
      <w:autoSpaceDN w:val="0"/>
      <w:adjustRightInd w:val="0"/>
      <w:spacing w:before="240" w:line="240" w:lineRule="exact"/>
      <w:jc w:val="both"/>
      <w:textAlignment w:val="baseline"/>
    </w:pPr>
    <w:rPr>
      <w:rFonts w:ascii="Arial" w:eastAsia="Calibri" w:hAnsi="Arial" w:cs="Arial"/>
      <w:sz w:val="24"/>
      <w:szCs w:val="24"/>
      <w:lang w:val="cs-CZ"/>
    </w:rPr>
  </w:style>
  <w:style w:type="paragraph" w:customStyle="1" w:styleId="BodyText22">
    <w:name w:val="Body Text 22"/>
    <w:basedOn w:val="Normalny"/>
    <w:rsid w:val="005E365C"/>
    <w:pPr>
      <w:widowControl w:val="0"/>
      <w:spacing w:after="60" w:line="276" w:lineRule="auto"/>
      <w:ind w:left="709" w:hanging="709"/>
      <w:jc w:val="both"/>
    </w:pPr>
    <w:rPr>
      <w:rFonts w:eastAsia="Calibri"/>
      <w:noProof/>
    </w:rPr>
  </w:style>
  <w:style w:type="paragraph" w:customStyle="1" w:styleId="BodyTextIndent21">
    <w:name w:val="Body Text Indent 21"/>
    <w:basedOn w:val="Normalny"/>
    <w:rsid w:val="005E365C"/>
    <w:pPr>
      <w:widowControl w:val="0"/>
      <w:spacing w:after="60" w:line="276" w:lineRule="auto"/>
      <w:ind w:left="2835" w:hanging="2835"/>
      <w:jc w:val="both"/>
    </w:pPr>
    <w:rPr>
      <w:rFonts w:ascii="Arial" w:eastAsia="Calibri" w:hAnsi="Arial" w:cs="Arial"/>
      <w:b/>
      <w:bCs/>
      <w:noProof/>
    </w:rPr>
  </w:style>
  <w:style w:type="paragraph" w:customStyle="1" w:styleId="BodyTextIndent31">
    <w:name w:val="Body Text Indent 31"/>
    <w:basedOn w:val="Normalny"/>
    <w:rsid w:val="005E365C"/>
    <w:pPr>
      <w:widowControl w:val="0"/>
      <w:spacing w:after="60" w:line="276" w:lineRule="auto"/>
      <w:ind w:left="2835"/>
      <w:jc w:val="both"/>
    </w:pPr>
    <w:rPr>
      <w:rFonts w:ascii="Arial" w:eastAsia="Calibri" w:hAnsi="Arial" w:cs="Arial"/>
      <w:noProof/>
    </w:rPr>
  </w:style>
  <w:style w:type="paragraph" w:customStyle="1" w:styleId="BodyText26">
    <w:name w:val="Body Text 26"/>
    <w:basedOn w:val="Normalny"/>
    <w:rsid w:val="005E365C"/>
    <w:pPr>
      <w:spacing w:after="60" w:line="276" w:lineRule="auto"/>
      <w:ind w:left="3969" w:hanging="1134"/>
      <w:jc w:val="both"/>
    </w:pPr>
    <w:rPr>
      <w:rFonts w:ascii="Arial" w:eastAsia="Calibri" w:hAnsi="Arial" w:cs="Arial"/>
      <w:lang w:val="en-US"/>
    </w:rPr>
  </w:style>
  <w:style w:type="paragraph" w:customStyle="1" w:styleId="BodyTextIndent22">
    <w:name w:val="Body Text Indent 22"/>
    <w:basedOn w:val="Normalny"/>
    <w:rsid w:val="005E365C"/>
    <w:pPr>
      <w:spacing w:after="60" w:line="276" w:lineRule="auto"/>
      <w:ind w:left="3119" w:hanging="284"/>
      <w:jc w:val="both"/>
    </w:pPr>
    <w:rPr>
      <w:rFonts w:ascii="Arial" w:eastAsia="Calibri" w:hAnsi="Arial" w:cs="Arial"/>
      <w:lang w:val="en-US"/>
    </w:rPr>
  </w:style>
  <w:style w:type="paragraph" w:customStyle="1" w:styleId="BodyText23">
    <w:name w:val="Body Text 23"/>
    <w:basedOn w:val="Normalny"/>
    <w:rsid w:val="005E365C"/>
    <w:pPr>
      <w:spacing w:after="60" w:line="276" w:lineRule="auto"/>
    </w:pPr>
    <w:rPr>
      <w:rFonts w:eastAsia="Calibri"/>
      <w:lang w:val="en-US"/>
    </w:rPr>
  </w:style>
  <w:style w:type="paragraph" w:customStyle="1" w:styleId="BodyText25">
    <w:name w:val="Body Text 25"/>
    <w:basedOn w:val="Normalny"/>
    <w:rsid w:val="005E365C"/>
    <w:pPr>
      <w:widowControl w:val="0"/>
      <w:spacing w:after="60" w:line="276" w:lineRule="auto"/>
      <w:ind w:left="360"/>
      <w:jc w:val="both"/>
    </w:pPr>
    <w:rPr>
      <w:rFonts w:ascii="Arial" w:eastAsia="Calibri" w:hAnsi="Arial" w:cs="Arial"/>
      <w:lang w:val="en-GB"/>
    </w:rPr>
  </w:style>
  <w:style w:type="paragraph" w:customStyle="1" w:styleId="BodyText24">
    <w:name w:val="Body Text 24"/>
    <w:basedOn w:val="Normalny"/>
    <w:rsid w:val="005E365C"/>
    <w:pPr>
      <w:widowControl w:val="0"/>
      <w:spacing w:after="60" w:line="276" w:lineRule="auto"/>
      <w:ind w:left="720" w:hanging="720"/>
      <w:jc w:val="both"/>
    </w:pPr>
    <w:rPr>
      <w:rFonts w:eastAsia="Calibri"/>
      <w:lang w:val="en-GB"/>
    </w:rPr>
  </w:style>
  <w:style w:type="paragraph" w:styleId="Tekstpodstawowywcity2">
    <w:name w:val="Body Text Indent 2"/>
    <w:basedOn w:val="Normalny"/>
    <w:link w:val="Tekstpodstawowywcity2Znak"/>
    <w:rsid w:val="005E365C"/>
    <w:pPr>
      <w:spacing w:after="60" w:line="480" w:lineRule="auto"/>
      <w:ind w:left="283"/>
    </w:pPr>
    <w:rPr>
      <w:rFonts w:eastAsia="Calibri"/>
    </w:rPr>
  </w:style>
  <w:style w:type="character" w:customStyle="1" w:styleId="Tekstpodstawowywcity2Znak">
    <w:name w:val="Tekst podstawowy wcięty 2 Znak"/>
    <w:link w:val="Tekstpodstawowywcity2"/>
    <w:rsid w:val="005E365C"/>
    <w:rPr>
      <w:rFonts w:eastAsia="Calibri"/>
    </w:rPr>
  </w:style>
  <w:style w:type="paragraph" w:styleId="Tekstpodstawowywcity3">
    <w:name w:val="Body Text Indent 3"/>
    <w:basedOn w:val="Normalny"/>
    <w:link w:val="Tekstpodstawowywcity3Znak"/>
    <w:rsid w:val="005E365C"/>
    <w:pPr>
      <w:spacing w:after="60" w:line="276" w:lineRule="auto"/>
      <w:ind w:left="283"/>
    </w:pPr>
    <w:rPr>
      <w:rFonts w:eastAsia="Calibri"/>
      <w:sz w:val="16"/>
      <w:szCs w:val="16"/>
    </w:rPr>
  </w:style>
  <w:style w:type="character" w:customStyle="1" w:styleId="Tekstpodstawowywcity3Znak">
    <w:name w:val="Tekst podstawowy wcięty 3 Znak"/>
    <w:link w:val="Tekstpodstawowywcity3"/>
    <w:rsid w:val="005E365C"/>
    <w:rPr>
      <w:rFonts w:eastAsia="Calibri"/>
      <w:sz w:val="16"/>
      <w:szCs w:val="16"/>
    </w:rPr>
  </w:style>
  <w:style w:type="paragraph" w:styleId="Tekstpodstawowy3">
    <w:name w:val="Body Text 3"/>
    <w:basedOn w:val="Normalny"/>
    <w:link w:val="Tekstpodstawowy3Znak"/>
    <w:rsid w:val="005E365C"/>
    <w:pPr>
      <w:spacing w:after="60" w:line="276" w:lineRule="auto"/>
      <w:jc w:val="both"/>
    </w:pPr>
    <w:rPr>
      <w:rFonts w:ascii="Arial" w:eastAsia="Calibri" w:hAnsi="Arial" w:cs="Arial"/>
      <w:sz w:val="24"/>
      <w:szCs w:val="22"/>
    </w:rPr>
  </w:style>
  <w:style w:type="character" w:customStyle="1" w:styleId="Tekstpodstawowy3Znak">
    <w:name w:val="Tekst podstawowy 3 Znak"/>
    <w:link w:val="Tekstpodstawowy3"/>
    <w:rsid w:val="005E365C"/>
    <w:rPr>
      <w:rFonts w:ascii="Arial" w:eastAsia="Calibri" w:hAnsi="Arial" w:cs="Arial"/>
      <w:sz w:val="24"/>
      <w:szCs w:val="22"/>
    </w:rPr>
  </w:style>
  <w:style w:type="paragraph" w:customStyle="1" w:styleId="Mapadokumentu1">
    <w:name w:val="Mapa dokumentu1"/>
    <w:basedOn w:val="Normalny"/>
    <w:link w:val="MapadokumentuZnak"/>
    <w:semiHidden/>
    <w:rsid w:val="005E365C"/>
    <w:pPr>
      <w:shd w:val="clear" w:color="auto" w:fill="000080"/>
      <w:spacing w:after="60" w:line="276" w:lineRule="auto"/>
    </w:pPr>
    <w:rPr>
      <w:rFonts w:ascii="Tahoma" w:eastAsia="Calibri" w:hAnsi="Tahoma" w:cs="Tahoma"/>
    </w:rPr>
  </w:style>
  <w:style w:type="character" w:customStyle="1" w:styleId="MapadokumentuZnak">
    <w:name w:val="Mapa dokumentu Znak"/>
    <w:link w:val="Mapadokumentu1"/>
    <w:semiHidden/>
    <w:locked/>
    <w:rsid w:val="005E365C"/>
    <w:rPr>
      <w:rFonts w:ascii="Tahoma" w:eastAsia="Calibri" w:hAnsi="Tahoma" w:cs="Tahoma"/>
      <w:shd w:val="clear" w:color="auto" w:fill="000080"/>
    </w:rPr>
  </w:style>
  <w:style w:type="paragraph" w:customStyle="1" w:styleId="NormalnyArial">
    <w:name w:val="Normalny + Arial"/>
    <w:aliases w:val="12 pt,Wyjustowany"/>
    <w:basedOn w:val="Nagwek3"/>
    <w:rsid w:val="005E365C"/>
    <w:pPr>
      <w:keepNext w:val="0"/>
      <w:tabs>
        <w:tab w:val="left" w:pos="2520"/>
      </w:tabs>
      <w:spacing w:beforeLines="0" w:line="280" w:lineRule="exact"/>
      <w:ind w:left="2268" w:hanging="2268"/>
    </w:pPr>
    <w:rPr>
      <w:rFonts w:eastAsia="Calibri"/>
      <w:b w:val="0"/>
    </w:rPr>
  </w:style>
  <w:style w:type="character" w:customStyle="1" w:styleId="ZnakZnak1">
    <w:name w:val="Znak Znak1"/>
    <w:rsid w:val="005E365C"/>
    <w:rPr>
      <w:rFonts w:cs="Times New Roman"/>
      <w:sz w:val="24"/>
      <w:szCs w:val="24"/>
      <w:lang w:val="pl-PL" w:eastAsia="pl-PL"/>
    </w:rPr>
  </w:style>
  <w:style w:type="character" w:customStyle="1" w:styleId="Znak11">
    <w:name w:val="Znak11"/>
    <w:rsid w:val="005E365C"/>
    <w:rPr>
      <w:rFonts w:ascii="Arial" w:hAnsi="Arial" w:cs="Arial"/>
      <w:b/>
      <w:bCs/>
      <w:noProof/>
      <w:u w:val="single"/>
    </w:rPr>
  </w:style>
  <w:style w:type="character" w:customStyle="1" w:styleId="Znak2">
    <w:name w:val="Znak2"/>
    <w:rsid w:val="005E365C"/>
    <w:rPr>
      <w:rFonts w:ascii="Arial" w:hAnsi="Arial" w:cs="Arial"/>
      <w:b/>
      <w:bCs/>
      <w:noProof/>
      <w:sz w:val="22"/>
      <w:szCs w:val="22"/>
    </w:rPr>
  </w:style>
  <w:style w:type="character" w:customStyle="1" w:styleId="ZnakZnak2">
    <w:name w:val="Znak Znak2"/>
    <w:rsid w:val="005E365C"/>
    <w:rPr>
      <w:rFonts w:cs="Times New Roman"/>
      <w:sz w:val="24"/>
      <w:szCs w:val="24"/>
      <w:lang w:val="pl-PL" w:eastAsia="pl-PL"/>
    </w:rPr>
  </w:style>
  <w:style w:type="paragraph" w:styleId="Spisilustracji">
    <w:name w:val="table of figures"/>
    <w:basedOn w:val="Normalny"/>
    <w:next w:val="Normalny"/>
    <w:semiHidden/>
    <w:rsid w:val="005E365C"/>
    <w:pPr>
      <w:overflowPunct/>
      <w:autoSpaceDE/>
      <w:autoSpaceDN/>
      <w:adjustRightInd/>
      <w:spacing w:after="60" w:line="276" w:lineRule="auto"/>
      <w:ind w:left="480" w:hanging="480"/>
      <w:textAlignment w:val="auto"/>
    </w:pPr>
    <w:rPr>
      <w:rFonts w:eastAsia="Calibri"/>
      <w:sz w:val="24"/>
      <w:szCs w:val="24"/>
    </w:rPr>
  </w:style>
  <w:style w:type="paragraph" w:customStyle="1" w:styleId="Normalnypogrubiony">
    <w:name w:val="Normalny pogrubiony"/>
    <w:basedOn w:val="Normalny"/>
    <w:link w:val="NormalnypogrubionyZnak"/>
    <w:rsid w:val="005E365C"/>
    <w:pPr>
      <w:overflowPunct/>
      <w:autoSpaceDE/>
      <w:autoSpaceDN/>
      <w:adjustRightInd/>
      <w:spacing w:after="60" w:line="276" w:lineRule="auto"/>
      <w:jc w:val="both"/>
      <w:textAlignment w:val="auto"/>
    </w:pPr>
    <w:rPr>
      <w:rFonts w:ascii="Arial" w:eastAsia="Calibri" w:hAnsi="Arial" w:cs="Arial"/>
      <w:b/>
      <w:sz w:val="24"/>
      <w:szCs w:val="22"/>
    </w:rPr>
  </w:style>
  <w:style w:type="character" w:customStyle="1" w:styleId="NormalnypogrubionyZnak">
    <w:name w:val="Normalny pogrubiony Znak"/>
    <w:link w:val="Normalnypogrubiony"/>
    <w:locked/>
    <w:rsid w:val="005E365C"/>
    <w:rPr>
      <w:rFonts w:ascii="Arial" w:eastAsia="Calibri" w:hAnsi="Arial" w:cs="Arial"/>
      <w:b/>
      <w:sz w:val="24"/>
      <w:szCs w:val="22"/>
    </w:rPr>
  </w:style>
  <w:style w:type="paragraph" w:customStyle="1" w:styleId="edytowalna">
    <w:name w:val="edytowalna"/>
    <w:basedOn w:val="Normalny"/>
    <w:link w:val="edytowalnaZnak"/>
    <w:rsid w:val="005E365C"/>
    <w:pPr>
      <w:overflowPunct/>
      <w:autoSpaceDE/>
      <w:autoSpaceDN/>
      <w:adjustRightInd/>
      <w:spacing w:after="60" w:line="276" w:lineRule="auto"/>
      <w:jc w:val="both"/>
      <w:textAlignment w:val="auto"/>
    </w:pPr>
    <w:rPr>
      <w:rFonts w:ascii="Arial" w:eastAsia="Calibri" w:hAnsi="Arial" w:cs="Arial"/>
      <w:sz w:val="24"/>
      <w:szCs w:val="22"/>
    </w:rPr>
  </w:style>
  <w:style w:type="character" w:customStyle="1" w:styleId="edytowalnaZnak">
    <w:name w:val="edytowalna Znak"/>
    <w:link w:val="edytowalna"/>
    <w:locked/>
    <w:rsid w:val="005E365C"/>
    <w:rPr>
      <w:rFonts w:ascii="Arial" w:eastAsia="Calibri" w:hAnsi="Arial" w:cs="Arial"/>
      <w:sz w:val="24"/>
      <w:szCs w:val="22"/>
    </w:rPr>
  </w:style>
  <w:style w:type="paragraph" w:customStyle="1" w:styleId="bodytext220">
    <w:name w:val="bodytext22"/>
    <w:basedOn w:val="Normalny"/>
    <w:rsid w:val="005E365C"/>
    <w:pPr>
      <w:adjustRightInd/>
      <w:ind w:left="709" w:hanging="709"/>
      <w:jc w:val="both"/>
      <w:textAlignment w:val="auto"/>
    </w:pPr>
    <w:rPr>
      <w:rFonts w:eastAsia="Calibri"/>
    </w:rPr>
  </w:style>
  <w:style w:type="paragraph" w:customStyle="1" w:styleId="tytuSIWZ">
    <w:name w:val="tytuł SIWZ"/>
    <w:basedOn w:val="Normalnypogrubiony"/>
    <w:link w:val="tytuSIWZZnak"/>
    <w:rsid w:val="005E365C"/>
    <w:pPr>
      <w:jc w:val="center"/>
    </w:pPr>
    <w:rPr>
      <w:caps/>
      <w:szCs w:val="24"/>
    </w:rPr>
  </w:style>
  <w:style w:type="character" w:customStyle="1" w:styleId="tytuSIWZZnak">
    <w:name w:val="tytuł SIWZ Znak"/>
    <w:link w:val="tytuSIWZ"/>
    <w:locked/>
    <w:rsid w:val="005E365C"/>
    <w:rPr>
      <w:rFonts w:ascii="Arial" w:eastAsia="Calibri" w:hAnsi="Arial" w:cs="Arial"/>
      <w:b/>
      <w:caps/>
      <w:sz w:val="24"/>
      <w:szCs w:val="24"/>
    </w:rPr>
  </w:style>
  <w:style w:type="character" w:customStyle="1" w:styleId="CommentTextChar">
    <w:name w:val="Comment Text Char"/>
    <w:semiHidden/>
    <w:locked/>
    <w:rsid w:val="005E365C"/>
    <w:rPr>
      <w:rFonts w:ascii="Times New Roman" w:hAnsi="Times New Roman" w:cs="Times New Roman"/>
      <w:sz w:val="20"/>
      <w:szCs w:val="20"/>
      <w:lang w:eastAsia="pl-PL"/>
    </w:rPr>
  </w:style>
  <w:style w:type="character" w:customStyle="1" w:styleId="akapitdomyslny1">
    <w:name w:val="akapitdomyslny1"/>
    <w:rsid w:val="005E365C"/>
  </w:style>
  <w:style w:type="character" w:customStyle="1" w:styleId="h2">
    <w:name w:val="h2"/>
    <w:rsid w:val="005E365C"/>
  </w:style>
  <w:style w:type="paragraph" w:customStyle="1" w:styleId="Style2">
    <w:name w:val="Style2"/>
    <w:basedOn w:val="Normalny"/>
    <w:uiPriority w:val="99"/>
    <w:rsid w:val="005E365C"/>
    <w:pPr>
      <w:widowControl w:val="0"/>
      <w:overflowPunct/>
      <w:spacing w:line="202" w:lineRule="exact"/>
      <w:jc w:val="both"/>
      <w:textAlignment w:val="auto"/>
    </w:pPr>
    <w:rPr>
      <w:rFonts w:ascii="Georgia" w:hAnsi="Georgia"/>
      <w:sz w:val="24"/>
      <w:szCs w:val="24"/>
    </w:rPr>
  </w:style>
  <w:style w:type="character" w:customStyle="1" w:styleId="FontStyle13">
    <w:name w:val="Font Style13"/>
    <w:uiPriority w:val="99"/>
    <w:rsid w:val="005E365C"/>
    <w:rPr>
      <w:rFonts w:ascii="Arial" w:hAnsi="Arial" w:cs="Arial"/>
      <w:color w:val="000000"/>
      <w:sz w:val="16"/>
      <w:szCs w:val="16"/>
    </w:rPr>
  </w:style>
  <w:style w:type="paragraph" w:customStyle="1" w:styleId="Style3">
    <w:name w:val="Style3"/>
    <w:basedOn w:val="Normalny"/>
    <w:uiPriority w:val="99"/>
    <w:rsid w:val="005E365C"/>
    <w:pPr>
      <w:widowControl w:val="0"/>
      <w:overflowPunct/>
      <w:spacing w:line="211" w:lineRule="exact"/>
      <w:ind w:hanging="499"/>
      <w:jc w:val="both"/>
      <w:textAlignment w:val="auto"/>
    </w:pPr>
    <w:rPr>
      <w:rFonts w:ascii="Georgia" w:hAnsi="Georgia"/>
      <w:sz w:val="24"/>
      <w:szCs w:val="24"/>
    </w:rPr>
  </w:style>
  <w:style w:type="character" w:customStyle="1" w:styleId="FontStyle14">
    <w:name w:val="Font Style14"/>
    <w:uiPriority w:val="99"/>
    <w:rsid w:val="005E365C"/>
    <w:rPr>
      <w:rFonts w:ascii="Arial" w:hAnsi="Arial" w:cs="Arial"/>
      <w:i/>
      <w:iCs/>
      <w:color w:val="000000"/>
      <w:sz w:val="16"/>
      <w:szCs w:val="16"/>
    </w:rPr>
  </w:style>
  <w:style w:type="paragraph" w:customStyle="1" w:styleId="paragraf">
    <w:name w:val="paragraf"/>
    <w:basedOn w:val="a"/>
    <w:link w:val="paragrafZnak"/>
    <w:qFormat/>
    <w:rsid w:val="005E365C"/>
    <w:pPr>
      <w:numPr>
        <w:numId w:val="98"/>
      </w:numPr>
      <w:spacing w:after="120"/>
    </w:pPr>
    <w:rPr>
      <w:b w:val="0"/>
      <w:sz w:val="22"/>
    </w:rPr>
  </w:style>
  <w:style w:type="character" w:customStyle="1" w:styleId="paragrafZnak">
    <w:name w:val="paragraf Znak"/>
    <w:link w:val="paragraf"/>
    <w:rsid w:val="005E365C"/>
    <w:rPr>
      <w:rFonts w:ascii="Arial" w:eastAsia="Calibri" w:hAnsi="Arial" w:cs="Arial"/>
      <w:sz w:val="22"/>
      <w:szCs w:val="22"/>
    </w:rPr>
  </w:style>
  <w:style w:type="paragraph" w:customStyle="1" w:styleId="usuniciesubklauzuli">
    <w:name w:val="usunięcie subklauzuli"/>
    <w:basedOn w:val="Normalny"/>
    <w:link w:val="usuniciesubklauzuliZnak"/>
    <w:qFormat/>
    <w:rsid w:val="005E365C"/>
    <w:pPr>
      <w:overflowPunct/>
      <w:autoSpaceDE/>
      <w:autoSpaceDN/>
      <w:adjustRightInd/>
      <w:spacing w:before="120" w:after="120" w:line="276" w:lineRule="auto"/>
      <w:jc w:val="both"/>
      <w:textAlignment w:val="auto"/>
    </w:pPr>
    <w:rPr>
      <w:rFonts w:ascii="Arial" w:eastAsia="Calibri" w:hAnsi="Arial" w:cs="Arial"/>
      <w:sz w:val="22"/>
      <w:szCs w:val="22"/>
    </w:rPr>
  </w:style>
  <w:style w:type="character" w:customStyle="1" w:styleId="usuniciesubklauzuliZnak">
    <w:name w:val="usunięcie subklauzuli Znak"/>
    <w:link w:val="usuniciesubklauzuli"/>
    <w:rsid w:val="005E365C"/>
    <w:rPr>
      <w:rFonts w:ascii="Arial" w:eastAsia="Calibri" w:hAnsi="Arial" w:cs="Arial"/>
      <w:sz w:val="22"/>
      <w:szCs w:val="22"/>
    </w:rPr>
  </w:style>
  <w:style w:type="paragraph" w:styleId="Bezodstpw">
    <w:name w:val="No Spacing"/>
    <w:link w:val="BezodstpwZnak"/>
    <w:uiPriority w:val="1"/>
    <w:qFormat/>
    <w:rsid w:val="005E365C"/>
    <w:rPr>
      <w:rFonts w:ascii="Calibri" w:hAnsi="Calibri"/>
      <w:sz w:val="22"/>
      <w:szCs w:val="22"/>
    </w:rPr>
  </w:style>
  <w:style w:type="character" w:customStyle="1" w:styleId="BezodstpwZnak">
    <w:name w:val="Bez odstępów Znak"/>
    <w:link w:val="Bezodstpw"/>
    <w:uiPriority w:val="1"/>
    <w:rsid w:val="005E365C"/>
    <w:rPr>
      <w:rFonts w:ascii="Calibri" w:eastAsia="Times New Roman" w:hAnsi="Calibri" w:cs="Times New Roman"/>
      <w:sz w:val="22"/>
      <w:szCs w:val="22"/>
    </w:rPr>
  </w:style>
  <w:style w:type="character" w:styleId="Wyrnieniedelikatne">
    <w:name w:val="Subtle Emphasis"/>
    <w:uiPriority w:val="19"/>
    <w:qFormat/>
    <w:rsid w:val="005E365C"/>
    <w:rPr>
      <w:i/>
      <w:iCs/>
      <w:color w:val="404040"/>
    </w:rPr>
  </w:style>
  <w:style w:type="character" w:customStyle="1" w:styleId="Nagwek2Znak1">
    <w:name w:val="Nagłówek 2 Znak1"/>
    <w:uiPriority w:val="99"/>
    <w:rsid w:val="005E365C"/>
    <w:rPr>
      <w:rFonts w:ascii="Calibri Light" w:eastAsia="Times New Roman"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7858">
      <w:bodyDiv w:val="1"/>
      <w:marLeft w:val="0"/>
      <w:marRight w:val="0"/>
      <w:marTop w:val="0"/>
      <w:marBottom w:val="0"/>
      <w:divBdr>
        <w:top w:val="none" w:sz="0" w:space="0" w:color="auto"/>
        <w:left w:val="none" w:sz="0" w:space="0" w:color="auto"/>
        <w:bottom w:val="none" w:sz="0" w:space="0" w:color="auto"/>
        <w:right w:val="none" w:sz="0" w:space="0" w:color="auto"/>
      </w:divBdr>
    </w:div>
    <w:div w:id="117066790">
      <w:bodyDiv w:val="1"/>
      <w:marLeft w:val="0"/>
      <w:marRight w:val="0"/>
      <w:marTop w:val="0"/>
      <w:marBottom w:val="0"/>
      <w:divBdr>
        <w:top w:val="none" w:sz="0" w:space="0" w:color="auto"/>
        <w:left w:val="none" w:sz="0" w:space="0" w:color="auto"/>
        <w:bottom w:val="none" w:sz="0" w:space="0" w:color="auto"/>
        <w:right w:val="none" w:sz="0" w:space="0" w:color="auto"/>
      </w:divBdr>
    </w:div>
    <w:div w:id="128012487">
      <w:bodyDiv w:val="1"/>
      <w:marLeft w:val="0"/>
      <w:marRight w:val="0"/>
      <w:marTop w:val="0"/>
      <w:marBottom w:val="0"/>
      <w:divBdr>
        <w:top w:val="none" w:sz="0" w:space="0" w:color="auto"/>
        <w:left w:val="none" w:sz="0" w:space="0" w:color="auto"/>
        <w:bottom w:val="none" w:sz="0" w:space="0" w:color="auto"/>
        <w:right w:val="none" w:sz="0" w:space="0" w:color="auto"/>
      </w:divBdr>
    </w:div>
    <w:div w:id="191041531">
      <w:bodyDiv w:val="1"/>
      <w:marLeft w:val="0"/>
      <w:marRight w:val="0"/>
      <w:marTop w:val="0"/>
      <w:marBottom w:val="0"/>
      <w:divBdr>
        <w:top w:val="none" w:sz="0" w:space="0" w:color="auto"/>
        <w:left w:val="none" w:sz="0" w:space="0" w:color="auto"/>
        <w:bottom w:val="none" w:sz="0" w:space="0" w:color="auto"/>
        <w:right w:val="none" w:sz="0" w:space="0" w:color="auto"/>
      </w:divBdr>
    </w:div>
    <w:div w:id="261573484">
      <w:bodyDiv w:val="1"/>
      <w:marLeft w:val="0"/>
      <w:marRight w:val="0"/>
      <w:marTop w:val="0"/>
      <w:marBottom w:val="0"/>
      <w:divBdr>
        <w:top w:val="none" w:sz="0" w:space="0" w:color="auto"/>
        <w:left w:val="none" w:sz="0" w:space="0" w:color="auto"/>
        <w:bottom w:val="none" w:sz="0" w:space="0" w:color="auto"/>
        <w:right w:val="none" w:sz="0" w:space="0" w:color="auto"/>
      </w:divBdr>
    </w:div>
    <w:div w:id="331765295">
      <w:bodyDiv w:val="1"/>
      <w:marLeft w:val="0"/>
      <w:marRight w:val="0"/>
      <w:marTop w:val="0"/>
      <w:marBottom w:val="0"/>
      <w:divBdr>
        <w:top w:val="none" w:sz="0" w:space="0" w:color="auto"/>
        <w:left w:val="none" w:sz="0" w:space="0" w:color="auto"/>
        <w:bottom w:val="none" w:sz="0" w:space="0" w:color="auto"/>
        <w:right w:val="none" w:sz="0" w:space="0" w:color="auto"/>
      </w:divBdr>
    </w:div>
    <w:div w:id="387925725">
      <w:bodyDiv w:val="1"/>
      <w:marLeft w:val="0"/>
      <w:marRight w:val="0"/>
      <w:marTop w:val="0"/>
      <w:marBottom w:val="0"/>
      <w:divBdr>
        <w:top w:val="none" w:sz="0" w:space="0" w:color="auto"/>
        <w:left w:val="none" w:sz="0" w:space="0" w:color="auto"/>
        <w:bottom w:val="none" w:sz="0" w:space="0" w:color="auto"/>
        <w:right w:val="none" w:sz="0" w:space="0" w:color="auto"/>
      </w:divBdr>
    </w:div>
    <w:div w:id="416906877">
      <w:bodyDiv w:val="1"/>
      <w:marLeft w:val="0"/>
      <w:marRight w:val="0"/>
      <w:marTop w:val="0"/>
      <w:marBottom w:val="0"/>
      <w:divBdr>
        <w:top w:val="none" w:sz="0" w:space="0" w:color="auto"/>
        <w:left w:val="none" w:sz="0" w:space="0" w:color="auto"/>
        <w:bottom w:val="none" w:sz="0" w:space="0" w:color="auto"/>
        <w:right w:val="none" w:sz="0" w:space="0" w:color="auto"/>
      </w:divBdr>
    </w:div>
    <w:div w:id="420024826">
      <w:bodyDiv w:val="1"/>
      <w:marLeft w:val="0"/>
      <w:marRight w:val="0"/>
      <w:marTop w:val="0"/>
      <w:marBottom w:val="0"/>
      <w:divBdr>
        <w:top w:val="none" w:sz="0" w:space="0" w:color="auto"/>
        <w:left w:val="none" w:sz="0" w:space="0" w:color="auto"/>
        <w:bottom w:val="none" w:sz="0" w:space="0" w:color="auto"/>
        <w:right w:val="none" w:sz="0" w:space="0" w:color="auto"/>
      </w:divBdr>
    </w:div>
    <w:div w:id="439497006">
      <w:bodyDiv w:val="1"/>
      <w:marLeft w:val="0"/>
      <w:marRight w:val="0"/>
      <w:marTop w:val="0"/>
      <w:marBottom w:val="0"/>
      <w:divBdr>
        <w:top w:val="none" w:sz="0" w:space="0" w:color="auto"/>
        <w:left w:val="none" w:sz="0" w:space="0" w:color="auto"/>
        <w:bottom w:val="none" w:sz="0" w:space="0" w:color="auto"/>
        <w:right w:val="none" w:sz="0" w:space="0" w:color="auto"/>
      </w:divBdr>
    </w:div>
    <w:div w:id="447313051">
      <w:bodyDiv w:val="1"/>
      <w:marLeft w:val="0"/>
      <w:marRight w:val="0"/>
      <w:marTop w:val="0"/>
      <w:marBottom w:val="0"/>
      <w:divBdr>
        <w:top w:val="none" w:sz="0" w:space="0" w:color="auto"/>
        <w:left w:val="none" w:sz="0" w:space="0" w:color="auto"/>
        <w:bottom w:val="none" w:sz="0" w:space="0" w:color="auto"/>
        <w:right w:val="none" w:sz="0" w:space="0" w:color="auto"/>
      </w:divBdr>
    </w:div>
    <w:div w:id="562450592">
      <w:bodyDiv w:val="1"/>
      <w:marLeft w:val="0"/>
      <w:marRight w:val="0"/>
      <w:marTop w:val="0"/>
      <w:marBottom w:val="0"/>
      <w:divBdr>
        <w:top w:val="none" w:sz="0" w:space="0" w:color="auto"/>
        <w:left w:val="none" w:sz="0" w:space="0" w:color="auto"/>
        <w:bottom w:val="none" w:sz="0" w:space="0" w:color="auto"/>
        <w:right w:val="none" w:sz="0" w:space="0" w:color="auto"/>
      </w:divBdr>
    </w:div>
    <w:div w:id="584462624">
      <w:bodyDiv w:val="1"/>
      <w:marLeft w:val="0"/>
      <w:marRight w:val="0"/>
      <w:marTop w:val="0"/>
      <w:marBottom w:val="0"/>
      <w:divBdr>
        <w:top w:val="none" w:sz="0" w:space="0" w:color="auto"/>
        <w:left w:val="none" w:sz="0" w:space="0" w:color="auto"/>
        <w:bottom w:val="none" w:sz="0" w:space="0" w:color="auto"/>
        <w:right w:val="none" w:sz="0" w:space="0" w:color="auto"/>
      </w:divBdr>
    </w:div>
    <w:div w:id="629868296">
      <w:bodyDiv w:val="1"/>
      <w:marLeft w:val="0"/>
      <w:marRight w:val="0"/>
      <w:marTop w:val="0"/>
      <w:marBottom w:val="0"/>
      <w:divBdr>
        <w:top w:val="none" w:sz="0" w:space="0" w:color="auto"/>
        <w:left w:val="none" w:sz="0" w:space="0" w:color="auto"/>
        <w:bottom w:val="none" w:sz="0" w:space="0" w:color="auto"/>
        <w:right w:val="none" w:sz="0" w:space="0" w:color="auto"/>
      </w:divBdr>
    </w:div>
    <w:div w:id="704062076">
      <w:bodyDiv w:val="1"/>
      <w:marLeft w:val="0"/>
      <w:marRight w:val="0"/>
      <w:marTop w:val="0"/>
      <w:marBottom w:val="0"/>
      <w:divBdr>
        <w:top w:val="none" w:sz="0" w:space="0" w:color="auto"/>
        <w:left w:val="none" w:sz="0" w:space="0" w:color="auto"/>
        <w:bottom w:val="none" w:sz="0" w:space="0" w:color="auto"/>
        <w:right w:val="none" w:sz="0" w:space="0" w:color="auto"/>
      </w:divBdr>
      <w:divsChild>
        <w:div w:id="1349482792">
          <w:marLeft w:val="0"/>
          <w:marRight w:val="0"/>
          <w:marTop w:val="0"/>
          <w:marBottom w:val="0"/>
          <w:divBdr>
            <w:top w:val="none" w:sz="0" w:space="0" w:color="auto"/>
            <w:left w:val="none" w:sz="0" w:space="0" w:color="auto"/>
            <w:bottom w:val="none" w:sz="0" w:space="0" w:color="auto"/>
            <w:right w:val="none" w:sz="0" w:space="0" w:color="auto"/>
          </w:divBdr>
          <w:divsChild>
            <w:div w:id="13245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4922">
      <w:bodyDiv w:val="1"/>
      <w:marLeft w:val="0"/>
      <w:marRight w:val="0"/>
      <w:marTop w:val="0"/>
      <w:marBottom w:val="0"/>
      <w:divBdr>
        <w:top w:val="none" w:sz="0" w:space="0" w:color="auto"/>
        <w:left w:val="none" w:sz="0" w:space="0" w:color="auto"/>
        <w:bottom w:val="none" w:sz="0" w:space="0" w:color="auto"/>
        <w:right w:val="none" w:sz="0" w:space="0" w:color="auto"/>
      </w:divBdr>
    </w:div>
    <w:div w:id="730469925">
      <w:bodyDiv w:val="1"/>
      <w:marLeft w:val="0"/>
      <w:marRight w:val="0"/>
      <w:marTop w:val="0"/>
      <w:marBottom w:val="0"/>
      <w:divBdr>
        <w:top w:val="none" w:sz="0" w:space="0" w:color="auto"/>
        <w:left w:val="none" w:sz="0" w:space="0" w:color="auto"/>
        <w:bottom w:val="none" w:sz="0" w:space="0" w:color="auto"/>
        <w:right w:val="none" w:sz="0" w:space="0" w:color="auto"/>
      </w:divBdr>
    </w:div>
    <w:div w:id="750740496">
      <w:bodyDiv w:val="1"/>
      <w:marLeft w:val="0"/>
      <w:marRight w:val="0"/>
      <w:marTop w:val="0"/>
      <w:marBottom w:val="0"/>
      <w:divBdr>
        <w:top w:val="none" w:sz="0" w:space="0" w:color="auto"/>
        <w:left w:val="none" w:sz="0" w:space="0" w:color="auto"/>
        <w:bottom w:val="none" w:sz="0" w:space="0" w:color="auto"/>
        <w:right w:val="none" w:sz="0" w:space="0" w:color="auto"/>
      </w:divBdr>
    </w:div>
    <w:div w:id="754084422">
      <w:bodyDiv w:val="1"/>
      <w:marLeft w:val="0"/>
      <w:marRight w:val="0"/>
      <w:marTop w:val="0"/>
      <w:marBottom w:val="0"/>
      <w:divBdr>
        <w:top w:val="none" w:sz="0" w:space="0" w:color="auto"/>
        <w:left w:val="none" w:sz="0" w:space="0" w:color="auto"/>
        <w:bottom w:val="none" w:sz="0" w:space="0" w:color="auto"/>
        <w:right w:val="none" w:sz="0" w:space="0" w:color="auto"/>
      </w:divBdr>
    </w:div>
    <w:div w:id="778794932">
      <w:bodyDiv w:val="1"/>
      <w:marLeft w:val="0"/>
      <w:marRight w:val="0"/>
      <w:marTop w:val="0"/>
      <w:marBottom w:val="0"/>
      <w:divBdr>
        <w:top w:val="none" w:sz="0" w:space="0" w:color="auto"/>
        <w:left w:val="none" w:sz="0" w:space="0" w:color="auto"/>
        <w:bottom w:val="none" w:sz="0" w:space="0" w:color="auto"/>
        <w:right w:val="none" w:sz="0" w:space="0" w:color="auto"/>
      </w:divBdr>
    </w:div>
    <w:div w:id="820077717">
      <w:bodyDiv w:val="1"/>
      <w:marLeft w:val="0"/>
      <w:marRight w:val="0"/>
      <w:marTop w:val="0"/>
      <w:marBottom w:val="0"/>
      <w:divBdr>
        <w:top w:val="none" w:sz="0" w:space="0" w:color="auto"/>
        <w:left w:val="none" w:sz="0" w:space="0" w:color="auto"/>
        <w:bottom w:val="none" w:sz="0" w:space="0" w:color="auto"/>
        <w:right w:val="none" w:sz="0" w:space="0" w:color="auto"/>
      </w:divBdr>
    </w:div>
    <w:div w:id="857427442">
      <w:bodyDiv w:val="1"/>
      <w:marLeft w:val="0"/>
      <w:marRight w:val="0"/>
      <w:marTop w:val="0"/>
      <w:marBottom w:val="0"/>
      <w:divBdr>
        <w:top w:val="none" w:sz="0" w:space="0" w:color="auto"/>
        <w:left w:val="none" w:sz="0" w:space="0" w:color="auto"/>
        <w:bottom w:val="none" w:sz="0" w:space="0" w:color="auto"/>
        <w:right w:val="none" w:sz="0" w:space="0" w:color="auto"/>
      </w:divBdr>
    </w:div>
    <w:div w:id="890112835">
      <w:bodyDiv w:val="1"/>
      <w:marLeft w:val="0"/>
      <w:marRight w:val="0"/>
      <w:marTop w:val="0"/>
      <w:marBottom w:val="0"/>
      <w:divBdr>
        <w:top w:val="none" w:sz="0" w:space="0" w:color="auto"/>
        <w:left w:val="none" w:sz="0" w:space="0" w:color="auto"/>
        <w:bottom w:val="none" w:sz="0" w:space="0" w:color="auto"/>
        <w:right w:val="none" w:sz="0" w:space="0" w:color="auto"/>
      </w:divBdr>
    </w:div>
    <w:div w:id="909272723">
      <w:bodyDiv w:val="1"/>
      <w:marLeft w:val="0"/>
      <w:marRight w:val="0"/>
      <w:marTop w:val="0"/>
      <w:marBottom w:val="0"/>
      <w:divBdr>
        <w:top w:val="none" w:sz="0" w:space="0" w:color="auto"/>
        <w:left w:val="none" w:sz="0" w:space="0" w:color="auto"/>
        <w:bottom w:val="none" w:sz="0" w:space="0" w:color="auto"/>
        <w:right w:val="none" w:sz="0" w:space="0" w:color="auto"/>
      </w:divBdr>
    </w:div>
    <w:div w:id="914901389">
      <w:bodyDiv w:val="1"/>
      <w:marLeft w:val="0"/>
      <w:marRight w:val="0"/>
      <w:marTop w:val="0"/>
      <w:marBottom w:val="0"/>
      <w:divBdr>
        <w:top w:val="none" w:sz="0" w:space="0" w:color="auto"/>
        <w:left w:val="none" w:sz="0" w:space="0" w:color="auto"/>
        <w:bottom w:val="none" w:sz="0" w:space="0" w:color="auto"/>
        <w:right w:val="none" w:sz="0" w:space="0" w:color="auto"/>
      </w:divBdr>
    </w:div>
    <w:div w:id="920256804">
      <w:bodyDiv w:val="1"/>
      <w:marLeft w:val="0"/>
      <w:marRight w:val="0"/>
      <w:marTop w:val="0"/>
      <w:marBottom w:val="0"/>
      <w:divBdr>
        <w:top w:val="none" w:sz="0" w:space="0" w:color="auto"/>
        <w:left w:val="none" w:sz="0" w:space="0" w:color="auto"/>
        <w:bottom w:val="none" w:sz="0" w:space="0" w:color="auto"/>
        <w:right w:val="none" w:sz="0" w:space="0" w:color="auto"/>
      </w:divBdr>
    </w:div>
    <w:div w:id="954680290">
      <w:bodyDiv w:val="1"/>
      <w:marLeft w:val="0"/>
      <w:marRight w:val="0"/>
      <w:marTop w:val="0"/>
      <w:marBottom w:val="0"/>
      <w:divBdr>
        <w:top w:val="none" w:sz="0" w:space="0" w:color="auto"/>
        <w:left w:val="none" w:sz="0" w:space="0" w:color="auto"/>
        <w:bottom w:val="none" w:sz="0" w:space="0" w:color="auto"/>
        <w:right w:val="none" w:sz="0" w:space="0" w:color="auto"/>
      </w:divBdr>
    </w:div>
    <w:div w:id="966280025">
      <w:bodyDiv w:val="1"/>
      <w:marLeft w:val="0"/>
      <w:marRight w:val="0"/>
      <w:marTop w:val="0"/>
      <w:marBottom w:val="0"/>
      <w:divBdr>
        <w:top w:val="none" w:sz="0" w:space="0" w:color="auto"/>
        <w:left w:val="none" w:sz="0" w:space="0" w:color="auto"/>
        <w:bottom w:val="none" w:sz="0" w:space="0" w:color="auto"/>
        <w:right w:val="none" w:sz="0" w:space="0" w:color="auto"/>
      </w:divBdr>
    </w:div>
    <w:div w:id="970477211">
      <w:bodyDiv w:val="1"/>
      <w:marLeft w:val="0"/>
      <w:marRight w:val="0"/>
      <w:marTop w:val="0"/>
      <w:marBottom w:val="0"/>
      <w:divBdr>
        <w:top w:val="none" w:sz="0" w:space="0" w:color="auto"/>
        <w:left w:val="none" w:sz="0" w:space="0" w:color="auto"/>
        <w:bottom w:val="none" w:sz="0" w:space="0" w:color="auto"/>
        <w:right w:val="none" w:sz="0" w:space="0" w:color="auto"/>
      </w:divBdr>
    </w:div>
    <w:div w:id="977958072">
      <w:bodyDiv w:val="1"/>
      <w:marLeft w:val="0"/>
      <w:marRight w:val="0"/>
      <w:marTop w:val="0"/>
      <w:marBottom w:val="0"/>
      <w:divBdr>
        <w:top w:val="none" w:sz="0" w:space="0" w:color="auto"/>
        <w:left w:val="none" w:sz="0" w:space="0" w:color="auto"/>
        <w:bottom w:val="none" w:sz="0" w:space="0" w:color="auto"/>
        <w:right w:val="none" w:sz="0" w:space="0" w:color="auto"/>
      </w:divBdr>
    </w:div>
    <w:div w:id="1021736747">
      <w:bodyDiv w:val="1"/>
      <w:marLeft w:val="0"/>
      <w:marRight w:val="0"/>
      <w:marTop w:val="0"/>
      <w:marBottom w:val="0"/>
      <w:divBdr>
        <w:top w:val="none" w:sz="0" w:space="0" w:color="auto"/>
        <w:left w:val="none" w:sz="0" w:space="0" w:color="auto"/>
        <w:bottom w:val="none" w:sz="0" w:space="0" w:color="auto"/>
        <w:right w:val="none" w:sz="0" w:space="0" w:color="auto"/>
      </w:divBdr>
    </w:div>
    <w:div w:id="1038555011">
      <w:bodyDiv w:val="1"/>
      <w:marLeft w:val="0"/>
      <w:marRight w:val="0"/>
      <w:marTop w:val="0"/>
      <w:marBottom w:val="0"/>
      <w:divBdr>
        <w:top w:val="none" w:sz="0" w:space="0" w:color="auto"/>
        <w:left w:val="none" w:sz="0" w:space="0" w:color="auto"/>
        <w:bottom w:val="none" w:sz="0" w:space="0" w:color="auto"/>
        <w:right w:val="none" w:sz="0" w:space="0" w:color="auto"/>
      </w:divBdr>
    </w:div>
    <w:div w:id="1046953514">
      <w:bodyDiv w:val="1"/>
      <w:marLeft w:val="0"/>
      <w:marRight w:val="0"/>
      <w:marTop w:val="0"/>
      <w:marBottom w:val="0"/>
      <w:divBdr>
        <w:top w:val="none" w:sz="0" w:space="0" w:color="auto"/>
        <w:left w:val="none" w:sz="0" w:space="0" w:color="auto"/>
        <w:bottom w:val="none" w:sz="0" w:space="0" w:color="auto"/>
        <w:right w:val="none" w:sz="0" w:space="0" w:color="auto"/>
      </w:divBdr>
    </w:div>
    <w:div w:id="1050493335">
      <w:bodyDiv w:val="1"/>
      <w:marLeft w:val="0"/>
      <w:marRight w:val="0"/>
      <w:marTop w:val="0"/>
      <w:marBottom w:val="0"/>
      <w:divBdr>
        <w:top w:val="none" w:sz="0" w:space="0" w:color="auto"/>
        <w:left w:val="none" w:sz="0" w:space="0" w:color="auto"/>
        <w:bottom w:val="none" w:sz="0" w:space="0" w:color="auto"/>
        <w:right w:val="none" w:sz="0" w:space="0" w:color="auto"/>
      </w:divBdr>
    </w:div>
    <w:div w:id="1074595583">
      <w:bodyDiv w:val="1"/>
      <w:marLeft w:val="0"/>
      <w:marRight w:val="0"/>
      <w:marTop w:val="0"/>
      <w:marBottom w:val="0"/>
      <w:divBdr>
        <w:top w:val="none" w:sz="0" w:space="0" w:color="auto"/>
        <w:left w:val="none" w:sz="0" w:space="0" w:color="auto"/>
        <w:bottom w:val="none" w:sz="0" w:space="0" w:color="auto"/>
        <w:right w:val="none" w:sz="0" w:space="0" w:color="auto"/>
      </w:divBdr>
    </w:div>
    <w:div w:id="1089350873">
      <w:bodyDiv w:val="1"/>
      <w:marLeft w:val="0"/>
      <w:marRight w:val="0"/>
      <w:marTop w:val="0"/>
      <w:marBottom w:val="0"/>
      <w:divBdr>
        <w:top w:val="none" w:sz="0" w:space="0" w:color="auto"/>
        <w:left w:val="none" w:sz="0" w:space="0" w:color="auto"/>
        <w:bottom w:val="none" w:sz="0" w:space="0" w:color="auto"/>
        <w:right w:val="none" w:sz="0" w:space="0" w:color="auto"/>
      </w:divBdr>
    </w:div>
    <w:div w:id="1107965516">
      <w:bodyDiv w:val="1"/>
      <w:marLeft w:val="0"/>
      <w:marRight w:val="0"/>
      <w:marTop w:val="0"/>
      <w:marBottom w:val="0"/>
      <w:divBdr>
        <w:top w:val="none" w:sz="0" w:space="0" w:color="auto"/>
        <w:left w:val="none" w:sz="0" w:space="0" w:color="auto"/>
        <w:bottom w:val="none" w:sz="0" w:space="0" w:color="auto"/>
        <w:right w:val="none" w:sz="0" w:space="0" w:color="auto"/>
      </w:divBdr>
    </w:div>
    <w:div w:id="1179270268">
      <w:bodyDiv w:val="1"/>
      <w:marLeft w:val="0"/>
      <w:marRight w:val="0"/>
      <w:marTop w:val="0"/>
      <w:marBottom w:val="0"/>
      <w:divBdr>
        <w:top w:val="none" w:sz="0" w:space="0" w:color="auto"/>
        <w:left w:val="none" w:sz="0" w:space="0" w:color="auto"/>
        <w:bottom w:val="none" w:sz="0" w:space="0" w:color="auto"/>
        <w:right w:val="none" w:sz="0" w:space="0" w:color="auto"/>
      </w:divBdr>
    </w:div>
    <w:div w:id="1228342227">
      <w:bodyDiv w:val="1"/>
      <w:marLeft w:val="0"/>
      <w:marRight w:val="0"/>
      <w:marTop w:val="0"/>
      <w:marBottom w:val="0"/>
      <w:divBdr>
        <w:top w:val="none" w:sz="0" w:space="0" w:color="auto"/>
        <w:left w:val="none" w:sz="0" w:space="0" w:color="auto"/>
        <w:bottom w:val="none" w:sz="0" w:space="0" w:color="auto"/>
        <w:right w:val="none" w:sz="0" w:space="0" w:color="auto"/>
      </w:divBdr>
    </w:div>
    <w:div w:id="1336610787">
      <w:bodyDiv w:val="1"/>
      <w:marLeft w:val="0"/>
      <w:marRight w:val="0"/>
      <w:marTop w:val="0"/>
      <w:marBottom w:val="0"/>
      <w:divBdr>
        <w:top w:val="none" w:sz="0" w:space="0" w:color="auto"/>
        <w:left w:val="none" w:sz="0" w:space="0" w:color="auto"/>
        <w:bottom w:val="none" w:sz="0" w:space="0" w:color="auto"/>
        <w:right w:val="none" w:sz="0" w:space="0" w:color="auto"/>
      </w:divBdr>
    </w:div>
    <w:div w:id="1357925983">
      <w:bodyDiv w:val="1"/>
      <w:marLeft w:val="0"/>
      <w:marRight w:val="0"/>
      <w:marTop w:val="0"/>
      <w:marBottom w:val="0"/>
      <w:divBdr>
        <w:top w:val="none" w:sz="0" w:space="0" w:color="auto"/>
        <w:left w:val="none" w:sz="0" w:space="0" w:color="auto"/>
        <w:bottom w:val="none" w:sz="0" w:space="0" w:color="auto"/>
        <w:right w:val="none" w:sz="0" w:space="0" w:color="auto"/>
      </w:divBdr>
    </w:div>
    <w:div w:id="1589728267">
      <w:bodyDiv w:val="1"/>
      <w:marLeft w:val="0"/>
      <w:marRight w:val="0"/>
      <w:marTop w:val="0"/>
      <w:marBottom w:val="0"/>
      <w:divBdr>
        <w:top w:val="none" w:sz="0" w:space="0" w:color="auto"/>
        <w:left w:val="none" w:sz="0" w:space="0" w:color="auto"/>
        <w:bottom w:val="none" w:sz="0" w:space="0" w:color="auto"/>
        <w:right w:val="none" w:sz="0" w:space="0" w:color="auto"/>
      </w:divBdr>
    </w:div>
    <w:div w:id="1605847026">
      <w:bodyDiv w:val="1"/>
      <w:marLeft w:val="0"/>
      <w:marRight w:val="0"/>
      <w:marTop w:val="0"/>
      <w:marBottom w:val="0"/>
      <w:divBdr>
        <w:top w:val="none" w:sz="0" w:space="0" w:color="auto"/>
        <w:left w:val="none" w:sz="0" w:space="0" w:color="auto"/>
        <w:bottom w:val="none" w:sz="0" w:space="0" w:color="auto"/>
        <w:right w:val="none" w:sz="0" w:space="0" w:color="auto"/>
      </w:divBdr>
    </w:div>
    <w:div w:id="1611737412">
      <w:bodyDiv w:val="1"/>
      <w:marLeft w:val="0"/>
      <w:marRight w:val="0"/>
      <w:marTop w:val="0"/>
      <w:marBottom w:val="0"/>
      <w:divBdr>
        <w:top w:val="none" w:sz="0" w:space="0" w:color="auto"/>
        <w:left w:val="none" w:sz="0" w:space="0" w:color="auto"/>
        <w:bottom w:val="none" w:sz="0" w:space="0" w:color="auto"/>
        <w:right w:val="none" w:sz="0" w:space="0" w:color="auto"/>
      </w:divBdr>
    </w:div>
    <w:div w:id="1650328391">
      <w:bodyDiv w:val="1"/>
      <w:marLeft w:val="0"/>
      <w:marRight w:val="0"/>
      <w:marTop w:val="0"/>
      <w:marBottom w:val="0"/>
      <w:divBdr>
        <w:top w:val="none" w:sz="0" w:space="0" w:color="auto"/>
        <w:left w:val="none" w:sz="0" w:space="0" w:color="auto"/>
        <w:bottom w:val="none" w:sz="0" w:space="0" w:color="auto"/>
        <w:right w:val="none" w:sz="0" w:space="0" w:color="auto"/>
      </w:divBdr>
    </w:div>
    <w:div w:id="1671634868">
      <w:bodyDiv w:val="1"/>
      <w:marLeft w:val="0"/>
      <w:marRight w:val="0"/>
      <w:marTop w:val="0"/>
      <w:marBottom w:val="0"/>
      <w:divBdr>
        <w:top w:val="none" w:sz="0" w:space="0" w:color="auto"/>
        <w:left w:val="none" w:sz="0" w:space="0" w:color="auto"/>
        <w:bottom w:val="none" w:sz="0" w:space="0" w:color="auto"/>
        <w:right w:val="none" w:sz="0" w:space="0" w:color="auto"/>
      </w:divBdr>
    </w:div>
    <w:div w:id="1672101780">
      <w:bodyDiv w:val="1"/>
      <w:marLeft w:val="0"/>
      <w:marRight w:val="0"/>
      <w:marTop w:val="0"/>
      <w:marBottom w:val="0"/>
      <w:divBdr>
        <w:top w:val="none" w:sz="0" w:space="0" w:color="auto"/>
        <w:left w:val="none" w:sz="0" w:space="0" w:color="auto"/>
        <w:bottom w:val="none" w:sz="0" w:space="0" w:color="auto"/>
        <w:right w:val="none" w:sz="0" w:space="0" w:color="auto"/>
      </w:divBdr>
    </w:div>
    <w:div w:id="1674264885">
      <w:bodyDiv w:val="1"/>
      <w:marLeft w:val="0"/>
      <w:marRight w:val="0"/>
      <w:marTop w:val="0"/>
      <w:marBottom w:val="0"/>
      <w:divBdr>
        <w:top w:val="none" w:sz="0" w:space="0" w:color="auto"/>
        <w:left w:val="none" w:sz="0" w:space="0" w:color="auto"/>
        <w:bottom w:val="none" w:sz="0" w:space="0" w:color="auto"/>
        <w:right w:val="none" w:sz="0" w:space="0" w:color="auto"/>
      </w:divBdr>
    </w:div>
    <w:div w:id="1689139473">
      <w:bodyDiv w:val="1"/>
      <w:marLeft w:val="0"/>
      <w:marRight w:val="0"/>
      <w:marTop w:val="0"/>
      <w:marBottom w:val="0"/>
      <w:divBdr>
        <w:top w:val="none" w:sz="0" w:space="0" w:color="auto"/>
        <w:left w:val="none" w:sz="0" w:space="0" w:color="auto"/>
        <w:bottom w:val="none" w:sz="0" w:space="0" w:color="auto"/>
        <w:right w:val="none" w:sz="0" w:space="0" w:color="auto"/>
      </w:divBdr>
    </w:div>
    <w:div w:id="1799490431">
      <w:bodyDiv w:val="1"/>
      <w:marLeft w:val="0"/>
      <w:marRight w:val="0"/>
      <w:marTop w:val="0"/>
      <w:marBottom w:val="0"/>
      <w:divBdr>
        <w:top w:val="none" w:sz="0" w:space="0" w:color="auto"/>
        <w:left w:val="none" w:sz="0" w:space="0" w:color="auto"/>
        <w:bottom w:val="none" w:sz="0" w:space="0" w:color="auto"/>
        <w:right w:val="none" w:sz="0" w:space="0" w:color="auto"/>
      </w:divBdr>
    </w:div>
    <w:div w:id="1952392021">
      <w:bodyDiv w:val="1"/>
      <w:marLeft w:val="0"/>
      <w:marRight w:val="0"/>
      <w:marTop w:val="0"/>
      <w:marBottom w:val="0"/>
      <w:divBdr>
        <w:top w:val="none" w:sz="0" w:space="0" w:color="auto"/>
        <w:left w:val="none" w:sz="0" w:space="0" w:color="auto"/>
        <w:bottom w:val="none" w:sz="0" w:space="0" w:color="auto"/>
        <w:right w:val="none" w:sz="0" w:space="0" w:color="auto"/>
      </w:divBdr>
    </w:div>
    <w:div w:id="1994409441">
      <w:bodyDiv w:val="1"/>
      <w:marLeft w:val="0"/>
      <w:marRight w:val="0"/>
      <w:marTop w:val="0"/>
      <w:marBottom w:val="0"/>
      <w:divBdr>
        <w:top w:val="none" w:sz="0" w:space="0" w:color="auto"/>
        <w:left w:val="none" w:sz="0" w:space="0" w:color="auto"/>
        <w:bottom w:val="none" w:sz="0" w:space="0" w:color="auto"/>
        <w:right w:val="none" w:sz="0" w:space="0" w:color="auto"/>
      </w:divBdr>
    </w:div>
    <w:div w:id="2036342920">
      <w:bodyDiv w:val="1"/>
      <w:marLeft w:val="0"/>
      <w:marRight w:val="0"/>
      <w:marTop w:val="0"/>
      <w:marBottom w:val="0"/>
      <w:divBdr>
        <w:top w:val="none" w:sz="0" w:space="0" w:color="auto"/>
        <w:left w:val="none" w:sz="0" w:space="0" w:color="auto"/>
        <w:bottom w:val="none" w:sz="0" w:space="0" w:color="auto"/>
        <w:right w:val="none" w:sz="0" w:space="0" w:color="auto"/>
      </w:divBdr>
    </w:div>
    <w:div w:id="2040277498">
      <w:bodyDiv w:val="1"/>
      <w:marLeft w:val="0"/>
      <w:marRight w:val="0"/>
      <w:marTop w:val="0"/>
      <w:marBottom w:val="0"/>
      <w:divBdr>
        <w:top w:val="none" w:sz="0" w:space="0" w:color="auto"/>
        <w:left w:val="none" w:sz="0" w:space="0" w:color="auto"/>
        <w:bottom w:val="none" w:sz="0" w:space="0" w:color="auto"/>
        <w:right w:val="none" w:sz="0" w:space="0" w:color="auto"/>
      </w:divBdr>
    </w:div>
    <w:div w:id="2042588997">
      <w:bodyDiv w:val="1"/>
      <w:marLeft w:val="0"/>
      <w:marRight w:val="0"/>
      <w:marTop w:val="0"/>
      <w:marBottom w:val="0"/>
      <w:divBdr>
        <w:top w:val="none" w:sz="0" w:space="0" w:color="auto"/>
        <w:left w:val="none" w:sz="0" w:space="0" w:color="auto"/>
        <w:bottom w:val="none" w:sz="0" w:space="0" w:color="auto"/>
        <w:right w:val="none" w:sz="0" w:space="0" w:color="auto"/>
      </w:divBdr>
    </w:div>
    <w:div w:id="2105957285">
      <w:bodyDiv w:val="1"/>
      <w:marLeft w:val="0"/>
      <w:marRight w:val="0"/>
      <w:marTop w:val="0"/>
      <w:marBottom w:val="0"/>
      <w:divBdr>
        <w:top w:val="none" w:sz="0" w:space="0" w:color="auto"/>
        <w:left w:val="none" w:sz="0" w:space="0" w:color="auto"/>
        <w:bottom w:val="none" w:sz="0" w:space="0" w:color="auto"/>
        <w:right w:val="none" w:sz="0" w:space="0" w:color="auto"/>
      </w:divBdr>
    </w:div>
    <w:div w:id="211891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microsoft.com/office/2011/relationships/commentsExtended" Target="commentsExtended.xml"/><Relationship Id="rId26" Type="http://schemas.openxmlformats.org/officeDocument/2006/relationships/hyperlink" Target="http://www.plk-sa.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comments" Target="comments.xml"/><Relationship Id="rId25" Type="http://schemas.openxmlformats.org/officeDocument/2006/relationships/hyperlink" Target="https://sip.legalis.pl/document-view.seam?documentId=mfrxilruguytcnryhe4a"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mailto:publi_fidic@cosmopoli.com.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s://sip.legalis.pl/document-view.seam?documentId=mfrxilruguytcnryhe4c45tfoixdcmrwha3a"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2.xm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hyperlink" Target="mailto:fidic@pobox.co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1.xml"/><Relationship Id="rId27" Type="http://schemas.openxmlformats.org/officeDocument/2006/relationships/hyperlink" Target="http://www.plk-sa.pl"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D8B79968E64A4B49962BFFD64A9B6816" ma:contentTypeVersion="0" ma:contentTypeDescription="Utwórz nowy dokument." ma:contentTypeScope="" ma:versionID="09318f4320bd965ad197b4d99f60f269">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Dokument" ma:contentTypeID="0x010100B04E43AA3A5ADD4DACFCF387992ECC3A" ma:contentTypeVersion="0" ma:contentTypeDescription="Utwórz nowy dokument." ma:contentTypeScope="" ma:versionID="bffa5b15d576fa5258bb64962ed708a6">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4EE5D-B95D-4506-AF51-DB1DD134F177}">
  <ds:schemaRefs>
    <ds:schemaRef ds:uri="http://schemas.microsoft.com/sharepoint/v3/contenttype/forms"/>
  </ds:schemaRefs>
</ds:datastoreItem>
</file>

<file path=customXml/itemProps10.xml><?xml version="1.0" encoding="utf-8"?>
<ds:datastoreItem xmlns:ds="http://schemas.openxmlformats.org/officeDocument/2006/customXml" ds:itemID="{ACF32CB8-311B-4D5C-A40B-3EA38A43C5DB}">
  <ds:schemaRefs>
    <ds:schemaRef ds:uri="http://schemas.openxmlformats.org/officeDocument/2006/bibliography"/>
  </ds:schemaRefs>
</ds:datastoreItem>
</file>

<file path=customXml/itemProps2.xml><?xml version="1.0" encoding="utf-8"?>
<ds:datastoreItem xmlns:ds="http://schemas.openxmlformats.org/officeDocument/2006/customXml" ds:itemID="{BCBCCBAF-BB2B-436A-AD3C-F2164B8F2210}">
  <ds:schemaRefs>
    <ds:schemaRef ds:uri="http://schemas.openxmlformats.org/officeDocument/2006/bibliography"/>
  </ds:schemaRefs>
</ds:datastoreItem>
</file>

<file path=customXml/itemProps3.xml><?xml version="1.0" encoding="utf-8"?>
<ds:datastoreItem xmlns:ds="http://schemas.openxmlformats.org/officeDocument/2006/customXml" ds:itemID="{C129BABE-1920-49B0-B99D-30A228258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A49FC4-BA4E-48E1-93BE-86AC45A82B8D}">
  <ds:schemaRefs>
    <ds:schemaRef ds:uri="http://schemas.openxmlformats.org/officeDocument/2006/bibliography"/>
  </ds:schemaRefs>
</ds:datastoreItem>
</file>

<file path=customXml/itemProps5.xml><?xml version="1.0" encoding="utf-8"?>
<ds:datastoreItem xmlns:ds="http://schemas.openxmlformats.org/officeDocument/2006/customXml" ds:itemID="{4E9A78C7-EE34-4098-9068-3A257987FA84}">
  <ds:schemaRefs>
    <ds:schemaRef ds:uri="http://schemas.openxmlformats.org/officeDocument/2006/bibliography"/>
  </ds:schemaRefs>
</ds:datastoreItem>
</file>

<file path=customXml/itemProps6.xml><?xml version="1.0" encoding="utf-8"?>
<ds:datastoreItem xmlns:ds="http://schemas.openxmlformats.org/officeDocument/2006/customXml" ds:itemID="{D0F054D5-C311-488D-88D3-AC952BA39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D140B4B2-76E8-4261-8686-3BC55B355136}">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9A572BF7-0FBA-4404-8666-EF4E3F31B68C}">
  <ds:schemaRefs>
    <ds:schemaRef ds:uri="http://schemas.openxmlformats.org/officeDocument/2006/bibliography"/>
  </ds:schemaRefs>
</ds:datastoreItem>
</file>

<file path=customXml/itemProps9.xml><?xml version="1.0" encoding="utf-8"?>
<ds:datastoreItem xmlns:ds="http://schemas.openxmlformats.org/officeDocument/2006/customXml" ds:itemID="{2794B28C-F23D-43A3-A781-24EAE12C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44930</Words>
  <Characters>269585</Characters>
  <Application>Microsoft Office Word</Application>
  <DocSecurity>0</DocSecurity>
  <Lines>2246</Lines>
  <Paragraphs>627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PKP Polskie Linie Kolejowe S</vt:lpstr>
      <vt:lpstr>PKP Polskie Linie Kolejowe S</vt:lpstr>
    </vt:vector>
  </TitlesOfParts>
  <Company>Hewlett-Packard Company</Company>
  <LinksUpToDate>false</LinksUpToDate>
  <CharactersWithSpaces>313888</CharactersWithSpaces>
  <SharedDoc>false</SharedDoc>
  <HLinks>
    <vt:vector size="756" baseType="variant">
      <vt:variant>
        <vt:i4>65536</vt:i4>
      </vt:variant>
      <vt:variant>
        <vt:i4>738</vt:i4>
      </vt:variant>
      <vt:variant>
        <vt:i4>0</vt:i4>
      </vt:variant>
      <vt:variant>
        <vt:i4>5</vt:i4>
      </vt:variant>
      <vt:variant>
        <vt:lpwstr>http://www.plk-sa.pl/</vt:lpwstr>
      </vt:variant>
      <vt:variant>
        <vt:lpwstr/>
      </vt:variant>
      <vt:variant>
        <vt:i4>65536</vt:i4>
      </vt:variant>
      <vt:variant>
        <vt:i4>735</vt:i4>
      </vt:variant>
      <vt:variant>
        <vt:i4>0</vt:i4>
      </vt:variant>
      <vt:variant>
        <vt:i4>5</vt:i4>
      </vt:variant>
      <vt:variant>
        <vt:lpwstr>http://www.plk-sa.pl/</vt:lpwstr>
      </vt:variant>
      <vt:variant>
        <vt:lpwstr/>
      </vt:variant>
      <vt:variant>
        <vt:i4>5963794</vt:i4>
      </vt:variant>
      <vt:variant>
        <vt:i4>732</vt:i4>
      </vt:variant>
      <vt:variant>
        <vt:i4>0</vt:i4>
      </vt:variant>
      <vt:variant>
        <vt:i4>5</vt:i4>
      </vt:variant>
      <vt:variant>
        <vt:lpwstr>https://sip.legalis.pl/document-view.seam?documentId=mfrxilruguytcnryhe4a</vt:lpwstr>
      </vt:variant>
      <vt:variant>
        <vt:lpwstr/>
      </vt:variant>
      <vt:variant>
        <vt:i4>4587604</vt:i4>
      </vt:variant>
      <vt:variant>
        <vt:i4>729</vt:i4>
      </vt:variant>
      <vt:variant>
        <vt:i4>0</vt:i4>
      </vt:variant>
      <vt:variant>
        <vt:i4>5</vt:i4>
      </vt:variant>
      <vt:variant>
        <vt:lpwstr>https://sip.legalis.pl/document-view.seam?documentId=mfrxilruguytcnryhe4c45tfoixdcmrwha3a</vt:lpwstr>
      </vt:variant>
      <vt:variant>
        <vt:lpwstr/>
      </vt:variant>
      <vt:variant>
        <vt:i4>8323133</vt:i4>
      </vt:variant>
      <vt:variant>
        <vt:i4>726</vt:i4>
      </vt:variant>
      <vt:variant>
        <vt:i4>0</vt:i4>
      </vt:variant>
      <vt:variant>
        <vt:i4>5</vt:i4>
      </vt:variant>
      <vt:variant>
        <vt:lpwstr>mailto:publi_fidic@cosmopoli.com.pl</vt:lpwstr>
      </vt:variant>
      <vt:variant>
        <vt:lpwstr/>
      </vt:variant>
      <vt:variant>
        <vt:i4>6750283</vt:i4>
      </vt:variant>
      <vt:variant>
        <vt:i4>723</vt:i4>
      </vt:variant>
      <vt:variant>
        <vt:i4>0</vt:i4>
      </vt:variant>
      <vt:variant>
        <vt:i4>5</vt:i4>
      </vt:variant>
      <vt:variant>
        <vt:lpwstr>mailto:fidic@pobox.com</vt:lpwstr>
      </vt:variant>
      <vt:variant>
        <vt:lpwstr/>
      </vt:variant>
      <vt:variant>
        <vt:i4>1703986</vt:i4>
      </vt:variant>
      <vt:variant>
        <vt:i4>716</vt:i4>
      </vt:variant>
      <vt:variant>
        <vt:i4>0</vt:i4>
      </vt:variant>
      <vt:variant>
        <vt:i4>5</vt:i4>
      </vt:variant>
      <vt:variant>
        <vt:lpwstr/>
      </vt:variant>
      <vt:variant>
        <vt:lpwstr>_Toc506972669</vt:lpwstr>
      </vt:variant>
      <vt:variant>
        <vt:i4>1703986</vt:i4>
      </vt:variant>
      <vt:variant>
        <vt:i4>710</vt:i4>
      </vt:variant>
      <vt:variant>
        <vt:i4>0</vt:i4>
      </vt:variant>
      <vt:variant>
        <vt:i4>5</vt:i4>
      </vt:variant>
      <vt:variant>
        <vt:lpwstr/>
      </vt:variant>
      <vt:variant>
        <vt:lpwstr>_Toc506972668</vt:lpwstr>
      </vt:variant>
      <vt:variant>
        <vt:i4>1703986</vt:i4>
      </vt:variant>
      <vt:variant>
        <vt:i4>704</vt:i4>
      </vt:variant>
      <vt:variant>
        <vt:i4>0</vt:i4>
      </vt:variant>
      <vt:variant>
        <vt:i4>5</vt:i4>
      </vt:variant>
      <vt:variant>
        <vt:lpwstr/>
      </vt:variant>
      <vt:variant>
        <vt:lpwstr>_Toc506972667</vt:lpwstr>
      </vt:variant>
      <vt:variant>
        <vt:i4>1703986</vt:i4>
      </vt:variant>
      <vt:variant>
        <vt:i4>698</vt:i4>
      </vt:variant>
      <vt:variant>
        <vt:i4>0</vt:i4>
      </vt:variant>
      <vt:variant>
        <vt:i4>5</vt:i4>
      </vt:variant>
      <vt:variant>
        <vt:lpwstr/>
      </vt:variant>
      <vt:variant>
        <vt:lpwstr>_Toc506972666</vt:lpwstr>
      </vt:variant>
      <vt:variant>
        <vt:i4>1703986</vt:i4>
      </vt:variant>
      <vt:variant>
        <vt:i4>692</vt:i4>
      </vt:variant>
      <vt:variant>
        <vt:i4>0</vt:i4>
      </vt:variant>
      <vt:variant>
        <vt:i4>5</vt:i4>
      </vt:variant>
      <vt:variant>
        <vt:lpwstr/>
      </vt:variant>
      <vt:variant>
        <vt:lpwstr>_Toc506972665</vt:lpwstr>
      </vt:variant>
      <vt:variant>
        <vt:i4>1703986</vt:i4>
      </vt:variant>
      <vt:variant>
        <vt:i4>686</vt:i4>
      </vt:variant>
      <vt:variant>
        <vt:i4>0</vt:i4>
      </vt:variant>
      <vt:variant>
        <vt:i4>5</vt:i4>
      </vt:variant>
      <vt:variant>
        <vt:lpwstr/>
      </vt:variant>
      <vt:variant>
        <vt:lpwstr>_Toc506972664</vt:lpwstr>
      </vt:variant>
      <vt:variant>
        <vt:i4>1703986</vt:i4>
      </vt:variant>
      <vt:variant>
        <vt:i4>680</vt:i4>
      </vt:variant>
      <vt:variant>
        <vt:i4>0</vt:i4>
      </vt:variant>
      <vt:variant>
        <vt:i4>5</vt:i4>
      </vt:variant>
      <vt:variant>
        <vt:lpwstr/>
      </vt:variant>
      <vt:variant>
        <vt:lpwstr>_Toc506972663</vt:lpwstr>
      </vt:variant>
      <vt:variant>
        <vt:i4>1703986</vt:i4>
      </vt:variant>
      <vt:variant>
        <vt:i4>674</vt:i4>
      </vt:variant>
      <vt:variant>
        <vt:i4>0</vt:i4>
      </vt:variant>
      <vt:variant>
        <vt:i4>5</vt:i4>
      </vt:variant>
      <vt:variant>
        <vt:lpwstr/>
      </vt:variant>
      <vt:variant>
        <vt:lpwstr>_Toc506972662</vt:lpwstr>
      </vt:variant>
      <vt:variant>
        <vt:i4>1703986</vt:i4>
      </vt:variant>
      <vt:variant>
        <vt:i4>668</vt:i4>
      </vt:variant>
      <vt:variant>
        <vt:i4>0</vt:i4>
      </vt:variant>
      <vt:variant>
        <vt:i4>5</vt:i4>
      </vt:variant>
      <vt:variant>
        <vt:lpwstr/>
      </vt:variant>
      <vt:variant>
        <vt:lpwstr>_Toc506972661</vt:lpwstr>
      </vt:variant>
      <vt:variant>
        <vt:i4>1703986</vt:i4>
      </vt:variant>
      <vt:variant>
        <vt:i4>662</vt:i4>
      </vt:variant>
      <vt:variant>
        <vt:i4>0</vt:i4>
      </vt:variant>
      <vt:variant>
        <vt:i4>5</vt:i4>
      </vt:variant>
      <vt:variant>
        <vt:lpwstr/>
      </vt:variant>
      <vt:variant>
        <vt:lpwstr>_Toc506972660</vt:lpwstr>
      </vt:variant>
      <vt:variant>
        <vt:i4>1638450</vt:i4>
      </vt:variant>
      <vt:variant>
        <vt:i4>656</vt:i4>
      </vt:variant>
      <vt:variant>
        <vt:i4>0</vt:i4>
      </vt:variant>
      <vt:variant>
        <vt:i4>5</vt:i4>
      </vt:variant>
      <vt:variant>
        <vt:lpwstr/>
      </vt:variant>
      <vt:variant>
        <vt:lpwstr>_Toc506972659</vt:lpwstr>
      </vt:variant>
      <vt:variant>
        <vt:i4>1638450</vt:i4>
      </vt:variant>
      <vt:variant>
        <vt:i4>650</vt:i4>
      </vt:variant>
      <vt:variant>
        <vt:i4>0</vt:i4>
      </vt:variant>
      <vt:variant>
        <vt:i4>5</vt:i4>
      </vt:variant>
      <vt:variant>
        <vt:lpwstr/>
      </vt:variant>
      <vt:variant>
        <vt:lpwstr>_Toc506972658</vt:lpwstr>
      </vt:variant>
      <vt:variant>
        <vt:i4>1638450</vt:i4>
      </vt:variant>
      <vt:variant>
        <vt:i4>644</vt:i4>
      </vt:variant>
      <vt:variant>
        <vt:i4>0</vt:i4>
      </vt:variant>
      <vt:variant>
        <vt:i4>5</vt:i4>
      </vt:variant>
      <vt:variant>
        <vt:lpwstr/>
      </vt:variant>
      <vt:variant>
        <vt:lpwstr>_Toc506972657</vt:lpwstr>
      </vt:variant>
      <vt:variant>
        <vt:i4>1638450</vt:i4>
      </vt:variant>
      <vt:variant>
        <vt:i4>638</vt:i4>
      </vt:variant>
      <vt:variant>
        <vt:i4>0</vt:i4>
      </vt:variant>
      <vt:variant>
        <vt:i4>5</vt:i4>
      </vt:variant>
      <vt:variant>
        <vt:lpwstr/>
      </vt:variant>
      <vt:variant>
        <vt:lpwstr>_Toc506972656</vt:lpwstr>
      </vt:variant>
      <vt:variant>
        <vt:i4>1638450</vt:i4>
      </vt:variant>
      <vt:variant>
        <vt:i4>632</vt:i4>
      </vt:variant>
      <vt:variant>
        <vt:i4>0</vt:i4>
      </vt:variant>
      <vt:variant>
        <vt:i4>5</vt:i4>
      </vt:variant>
      <vt:variant>
        <vt:lpwstr/>
      </vt:variant>
      <vt:variant>
        <vt:lpwstr>_Toc506972655</vt:lpwstr>
      </vt:variant>
      <vt:variant>
        <vt:i4>1638450</vt:i4>
      </vt:variant>
      <vt:variant>
        <vt:i4>626</vt:i4>
      </vt:variant>
      <vt:variant>
        <vt:i4>0</vt:i4>
      </vt:variant>
      <vt:variant>
        <vt:i4>5</vt:i4>
      </vt:variant>
      <vt:variant>
        <vt:lpwstr/>
      </vt:variant>
      <vt:variant>
        <vt:lpwstr>_Toc506972654</vt:lpwstr>
      </vt:variant>
      <vt:variant>
        <vt:i4>1638450</vt:i4>
      </vt:variant>
      <vt:variant>
        <vt:i4>620</vt:i4>
      </vt:variant>
      <vt:variant>
        <vt:i4>0</vt:i4>
      </vt:variant>
      <vt:variant>
        <vt:i4>5</vt:i4>
      </vt:variant>
      <vt:variant>
        <vt:lpwstr/>
      </vt:variant>
      <vt:variant>
        <vt:lpwstr>_Toc506972653</vt:lpwstr>
      </vt:variant>
      <vt:variant>
        <vt:i4>1638450</vt:i4>
      </vt:variant>
      <vt:variant>
        <vt:i4>614</vt:i4>
      </vt:variant>
      <vt:variant>
        <vt:i4>0</vt:i4>
      </vt:variant>
      <vt:variant>
        <vt:i4>5</vt:i4>
      </vt:variant>
      <vt:variant>
        <vt:lpwstr/>
      </vt:variant>
      <vt:variant>
        <vt:lpwstr>_Toc506972652</vt:lpwstr>
      </vt:variant>
      <vt:variant>
        <vt:i4>1638450</vt:i4>
      </vt:variant>
      <vt:variant>
        <vt:i4>608</vt:i4>
      </vt:variant>
      <vt:variant>
        <vt:i4>0</vt:i4>
      </vt:variant>
      <vt:variant>
        <vt:i4>5</vt:i4>
      </vt:variant>
      <vt:variant>
        <vt:lpwstr/>
      </vt:variant>
      <vt:variant>
        <vt:lpwstr>_Toc506972651</vt:lpwstr>
      </vt:variant>
      <vt:variant>
        <vt:i4>1638450</vt:i4>
      </vt:variant>
      <vt:variant>
        <vt:i4>602</vt:i4>
      </vt:variant>
      <vt:variant>
        <vt:i4>0</vt:i4>
      </vt:variant>
      <vt:variant>
        <vt:i4>5</vt:i4>
      </vt:variant>
      <vt:variant>
        <vt:lpwstr/>
      </vt:variant>
      <vt:variant>
        <vt:lpwstr>_Toc506972650</vt:lpwstr>
      </vt:variant>
      <vt:variant>
        <vt:i4>1572914</vt:i4>
      </vt:variant>
      <vt:variant>
        <vt:i4>596</vt:i4>
      </vt:variant>
      <vt:variant>
        <vt:i4>0</vt:i4>
      </vt:variant>
      <vt:variant>
        <vt:i4>5</vt:i4>
      </vt:variant>
      <vt:variant>
        <vt:lpwstr/>
      </vt:variant>
      <vt:variant>
        <vt:lpwstr>_Toc506972649</vt:lpwstr>
      </vt:variant>
      <vt:variant>
        <vt:i4>1572914</vt:i4>
      </vt:variant>
      <vt:variant>
        <vt:i4>590</vt:i4>
      </vt:variant>
      <vt:variant>
        <vt:i4>0</vt:i4>
      </vt:variant>
      <vt:variant>
        <vt:i4>5</vt:i4>
      </vt:variant>
      <vt:variant>
        <vt:lpwstr/>
      </vt:variant>
      <vt:variant>
        <vt:lpwstr>_Toc506972648</vt:lpwstr>
      </vt:variant>
      <vt:variant>
        <vt:i4>1572914</vt:i4>
      </vt:variant>
      <vt:variant>
        <vt:i4>584</vt:i4>
      </vt:variant>
      <vt:variant>
        <vt:i4>0</vt:i4>
      </vt:variant>
      <vt:variant>
        <vt:i4>5</vt:i4>
      </vt:variant>
      <vt:variant>
        <vt:lpwstr/>
      </vt:variant>
      <vt:variant>
        <vt:lpwstr>_Toc506972647</vt:lpwstr>
      </vt:variant>
      <vt:variant>
        <vt:i4>1572914</vt:i4>
      </vt:variant>
      <vt:variant>
        <vt:i4>578</vt:i4>
      </vt:variant>
      <vt:variant>
        <vt:i4>0</vt:i4>
      </vt:variant>
      <vt:variant>
        <vt:i4>5</vt:i4>
      </vt:variant>
      <vt:variant>
        <vt:lpwstr/>
      </vt:variant>
      <vt:variant>
        <vt:lpwstr>_Toc506972646</vt:lpwstr>
      </vt:variant>
      <vt:variant>
        <vt:i4>1572914</vt:i4>
      </vt:variant>
      <vt:variant>
        <vt:i4>572</vt:i4>
      </vt:variant>
      <vt:variant>
        <vt:i4>0</vt:i4>
      </vt:variant>
      <vt:variant>
        <vt:i4>5</vt:i4>
      </vt:variant>
      <vt:variant>
        <vt:lpwstr/>
      </vt:variant>
      <vt:variant>
        <vt:lpwstr>_Toc506972645</vt:lpwstr>
      </vt:variant>
      <vt:variant>
        <vt:i4>1572914</vt:i4>
      </vt:variant>
      <vt:variant>
        <vt:i4>566</vt:i4>
      </vt:variant>
      <vt:variant>
        <vt:i4>0</vt:i4>
      </vt:variant>
      <vt:variant>
        <vt:i4>5</vt:i4>
      </vt:variant>
      <vt:variant>
        <vt:lpwstr/>
      </vt:variant>
      <vt:variant>
        <vt:lpwstr>_Toc506972644</vt:lpwstr>
      </vt:variant>
      <vt:variant>
        <vt:i4>1572914</vt:i4>
      </vt:variant>
      <vt:variant>
        <vt:i4>560</vt:i4>
      </vt:variant>
      <vt:variant>
        <vt:i4>0</vt:i4>
      </vt:variant>
      <vt:variant>
        <vt:i4>5</vt:i4>
      </vt:variant>
      <vt:variant>
        <vt:lpwstr/>
      </vt:variant>
      <vt:variant>
        <vt:lpwstr>_Toc506972643</vt:lpwstr>
      </vt:variant>
      <vt:variant>
        <vt:i4>1572914</vt:i4>
      </vt:variant>
      <vt:variant>
        <vt:i4>554</vt:i4>
      </vt:variant>
      <vt:variant>
        <vt:i4>0</vt:i4>
      </vt:variant>
      <vt:variant>
        <vt:i4>5</vt:i4>
      </vt:variant>
      <vt:variant>
        <vt:lpwstr/>
      </vt:variant>
      <vt:variant>
        <vt:lpwstr>_Toc506972642</vt:lpwstr>
      </vt:variant>
      <vt:variant>
        <vt:i4>1572914</vt:i4>
      </vt:variant>
      <vt:variant>
        <vt:i4>548</vt:i4>
      </vt:variant>
      <vt:variant>
        <vt:i4>0</vt:i4>
      </vt:variant>
      <vt:variant>
        <vt:i4>5</vt:i4>
      </vt:variant>
      <vt:variant>
        <vt:lpwstr/>
      </vt:variant>
      <vt:variant>
        <vt:lpwstr>_Toc506972641</vt:lpwstr>
      </vt:variant>
      <vt:variant>
        <vt:i4>1572914</vt:i4>
      </vt:variant>
      <vt:variant>
        <vt:i4>542</vt:i4>
      </vt:variant>
      <vt:variant>
        <vt:i4>0</vt:i4>
      </vt:variant>
      <vt:variant>
        <vt:i4>5</vt:i4>
      </vt:variant>
      <vt:variant>
        <vt:lpwstr/>
      </vt:variant>
      <vt:variant>
        <vt:lpwstr>_Toc506972640</vt:lpwstr>
      </vt:variant>
      <vt:variant>
        <vt:i4>2031666</vt:i4>
      </vt:variant>
      <vt:variant>
        <vt:i4>536</vt:i4>
      </vt:variant>
      <vt:variant>
        <vt:i4>0</vt:i4>
      </vt:variant>
      <vt:variant>
        <vt:i4>5</vt:i4>
      </vt:variant>
      <vt:variant>
        <vt:lpwstr/>
      </vt:variant>
      <vt:variant>
        <vt:lpwstr>_Toc506972639</vt:lpwstr>
      </vt:variant>
      <vt:variant>
        <vt:i4>2031666</vt:i4>
      </vt:variant>
      <vt:variant>
        <vt:i4>530</vt:i4>
      </vt:variant>
      <vt:variant>
        <vt:i4>0</vt:i4>
      </vt:variant>
      <vt:variant>
        <vt:i4>5</vt:i4>
      </vt:variant>
      <vt:variant>
        <vt:lpwstr/>
      </vt:variant>
      <vt:variant>
        <vt:lpwstr>_Toc506972638</vt:lpwstr>
      </vt:variant>
      <vt:variant>
        <vt:i4>2031666</vt:i4>
      </vt:variant>
      <vt:variant>
        <vt:i4>524</vt:i4>
      </vt:variant>
      <vt:variant>
        <vt:i4>0</vt:i4>
      </vt:variant>
      <vt:variant>
        <vt:i4>5</vt:i4>
      </vt:variant>
      <vt:variant>
        <vt:lpwstr/>
      </vt:variant>
      <vt:variant>
        <vt:lpwstr>_Toc506972637</vt:lpwstr>
      </vt:variant>
      <vt:variant>
        <vt:i4>2031666</vt:i4>
      </vt:variant>
      <vt:variant>
        <vt:i4>518</vt:i4>
      </vt:variant>
      <vt:variant>
        <vt:i4>0</vt:i4>
      </vt:variant>
      <vt:variant>
        <vt:i4>5</vt:i4>
      </vt:variant>
      <vt:variant>
        <vt:lpwstr/>
      </vt:variant>
      <vt:variant>
        <vt:lpwstr>_Toc506972636</vt:lpwstr>
      </vt:variant>
      <vt:variant>
        <vt:i4>2031666</vt:i4>
      </vt:variant>
      <vt:variant>
        <vt:i4>512</vt:i4>
      </vt:variant>
      <vt:variant>
        <vt:i4>0</vt:i4>
      </vt:variant>
      <vt:variant>
        <vt:i4>5</vt:i4>
      </vt:variant>
      <vt:variant>
        <vt:lpwstr/>
      </vt:variant>
      <vt:variant>
        <vt:lpwstr>_Toc506972635</vt:lpwstr>
      </vt:variant>
      <vt:variant>
        <vt:i4>2031666</vt:i4>
      </vt:variant>
      <vt:variant>
        <vt:i4>506</vt:i4>
      </vt:variant>
      <vt:variant>
        <vt:i4>0</vt:i4>
      </vt:variant>
      <vt:variant>
        <vt:i4>5</vt:i4>
      </vt:variant>
      <vt:variant>
        <vt:lpwstr/>
      </vt:variant>
      <vt:variant>
        <vt:lpwstr>_Toc506972634</vt:lpwstr>
      </vt:variant>
      <vt:variant>
        <vt:i4>2031666</vt:i4>
      </vt:variant>
      <vt:variant>
        <vt:i4>500</vt:i4>
      </vt:variant>
      <vt:variant>
        <vt:i4>0</vt:i4>
      </vt:variant>
      <vt:variant>
        <vt:i4>5</vt:i4>
      </vt:variant>
      <vt:variant>
        <vt:lpwstr/>
      </vt:variant>
      <vt:variant>
        <vt:lpwstr>_Toc506972633</vt:lpwstr>
      </vt:variant>
      <vt:variant>
        <vt:i4>2031666</vt:i4>
      </vt:variant>
      <vt:variant>
        <vt:i4>494</vt:i4>
      </vt:variant>
      <vt:variant>
        <vt:i4>0</vt:i4>
      </vt:variant>
      <vt:variant>
        <vt:i4>5</vt:i4>
      </vt:variant>
      <vt:variant>
        <vt:lpwstr/>
      </vt:variant>
      <vt:variant>
        <vt:lpwstr>_Toc506972632</vt:lpwstr>
      </vt:variant>
      <vt:variant>
        <vt:i4>2031666</vt:i4>
      </vt:variant>
      <vt:variant>
        <vt:i4>488</vt:i4>
      </vt:variant>
      <vt:variant>
        <vt:i4>0</vt:i4>
      </vt:variant>
      <vt:variant>
        <vt:i4>5</vt:i4>
      </vt:variant>
      <vt:variant>
        <vt:lpwstr/>
      </vt:variant>
      <vt:variant>
        <vt:lpwstr>_Toc506972631</vt:lpwstr>
      </vt:variant>
      <vt:variant>
        <vt:i4>2031666</vt:i4>
      </vt:variant>
      <vt:variant>
        <vt:i4>482</vt:i4>
      </vt:variant>
      <vt:variant>
        <vt:i4>0</vt:i4>
      </vt:variant>
      <vt:variant>
        <vt:i4>5</vt:i4>
      </vt:variant>
      <vt:variant>
        <vt:lpwstr/>
      </vt:variant>
      <vt:variant>
        <vt:lpwstr>_Toc506972630</vt:lpwstr>
      </vt:variant>
      <vt:variant>
        <vt:i4>1966130</vt:i4>
      </vt:variant>
      <vt:variant>
        <vt:i4>476</vt:i4>
      </vt:variant>
      <vt:variant>
        <vt:i4>0</vt:i4>
      </vt:variant>
      <vt:variant>
        <vt:i4>5</vt:i4>
      </vt:variant>
      <vt:variant>
        <vt:lpwstr/>
      </vt:variant>
      <vt:variant>
        <vt:lpwstr>_Toc506972629</vt:lpwstr>
      </vt:variant>
      <vt:variant>
        <vt:i4>1966130</vt:i4>
      </vt:variant>
      <vt:variant>
        <vt:i4>470</vt:i4>
      </vt:variant>
      <vt:variant>
        <vt:i4>0</vt:i4>
      </vt:variant>
      <vt:variant>
        <vt:i4>5</vt:i4>
      </vt:variant>
      <vt:variant>
        <vt:lpwstr/>
      </vt:variant>
      <vt:variant>
        <vt:lpwstr>_Toc506972628</vt:lpwstr>
      </vt:variant>
      <vt:variant>
        <vt:i4>1966130</vt:i4>
      </vt:variant>
      <vt:variant>
        <vt:i4>464</vt:i4>
      </vt:variant>
      <vt:variant>
        <vt:i4>0</vt:i4>
      </vt:variant>
      <vt:variant>
        <vt:i4>5</vt:i4>
      </vt:variant>
      <vt:variant>
        <vt:lpwstr/>
      </vt:variant>
      <vt:variant>
        <vt:lpwstr>_Toc506972627</vt:lpwstr>
      </vt:variant>
      <vt:variant>
        <vt:i4>1966130</vt:i4>
      </vt:variant>
      <vt:variant>
        <vt:i4>458</vt:i4>
      </vt:variant>
      <vt:variant>
        <vt:i4>0</vt:i4>
      </vt:variant>
      <vt:variant>
        <vt:i4>5</vt:i4>
      </vt:variant>
      <vt:variant>
        <vt:lpwstr/>
      </vt:variant>
      <vt:variant>
        <vt:lpwstr>_Toc506972626</vt:lpwstr>
      </vt:variant>
      <vt:variant>
        <vt:i4>1966130</vt:i4>
      </vt:variant>
      <vt:variant>
        <vt:i4>452</vt:i4>
      </vt:variant>
      <vt:variant>
        <vt:i4>0</vt:i4>
      </vt:variant>
      <vt:variant>
        <vt:i4>5</vt:i4>
      </vt:variant>
      <vt:variant>
        <vt:lpwstr/>
      </vt:variant>
      <vt:variant>
        <vt:lpwstr>_Toc506972625</vt:lpwstr>
      </vt:variant>
      <vt:variant>
        <vt:i4>1966130</vt:i4>
      </vt:variant>
      <vt:variant>
        <vt:i4>446</vt:i4>
      </vt:variant>
      <vt:variant>
        <vt:i4>0</vt:i4>
      </vt:variant>
      <vt:variant>
        <vt:i4>5</vt:i4>
      </vt:variant>
      <vt:variant>
        <vt:lpwstr/>
      </vt:variant>
      <vt:variant>
        <vt:lpwstr>_Toc506972624</vt:lpwstr>
      </vt:variant>
      <vt:variant>
        <vt:i4>1966130</vt:i4>
      </vt:variant>
      <vt:variant>
        <vt:i4>440</vt:i4>
      </vt:variant>
      <vt:variant>
        <vt:i4>0</vt:i4>
      </vt:variant>
      <vt:variant>
        <vt:i4>5</vt:i4>
      </vt:variant>
      <vt:variant>
        <vt:lpwstr/>
      </vt:variant>
      <vt:variant>
        <vt:lpwstr>_Toc506972623</vt:lpwstr>
      </vt:variant>
      <vt:variant>
        <vt:i4>1966130</vt:i4>
      </vt:variant>
      <vt:variant>
        <vt:i4>434</vt:i4>
      </vt:variant>
      <vt:variant>
        <vt:i4>0</vt:i4>
      </vt:variant>
      <vt:variant>
        <vt:i4>5</vt:i4>
      </vt:variant>
      <vt:variant>
        <vt:lpwstr/>
      </vt:variant>
      <vt:variant>
        <vt:lpwstr>_Toc506972622</vt:lpwstr>
      </vt:variant>
      <vt:variant>
        <vt:i4>1966130</vt:i4>
      </vt:variant>
      <vt:variant>
        <vt:i4>428</vt:i4>
      </vt:variant>
      <vt:variant>
        <vt:i4>0</vt:i4>
      </vt:variant>
      <vt:variant>
        <vt:i4>5</vt:i4>
      </vt:variant>
      <vt:variant>
        <vt:lpwstr/>
      </vt:variant>
      <vt:variant>
        <vt:lpwstr>_Toc506972621</vt:lpwstr>
      </vt:variant>
      <vt:variant>
        <vt:i4>1966130</vt:i4>
      </vt:variant>
      <vt:variant>
        <vt:i4>422</vt:i4>
      </vt:variant>
      <vt:variant>
        <vt:i4>0</vt:i4>
      </vt:variant>
      <vt:variant>
        <vt:i4>5</vt:i4>
      </vt:variant>
      <vt:variant>
        <vt:lpwstr/>
      </vt:variant>
      <vt:variant>
        <vt:lpwstr>_Toc506972620</vt:lpwstr>
      </vt:variant>
      <vt:variant>
        <vt:i4>1900594</vt:i4>
      </vt:variant>
      <vt:variant>
        <vt:i4>416</vt:i4>
      </vt:variant>
      <vt:variant>
        <vt:i4>0</vt:i4>
      </vt:variant>
      <vt:variant>
        <vt:i4>5</vt:i4>
      </vt:variant>
      <vt:variant>
        <vt:lpwstr/>
      </vt:variant>
      <vt:variant>
        <vt:lpwstr>_Toc506972619</vt:lpwstr>
      </vt:variant>
      <vt:variant>
        <vt:i4>1900594</vt:i4>
      </vt:variant>
      <vt:variant>
        <vt:i4>410</vt:i4>
      </vt:variant>
      <vt:variant>
        <vt:i4>0</vt:i4>
      </vt:variant>
      <vt:variant>
        <vt:i4>5</vt:i4>
      </vt:variant>
      <vt:variant>
        <vt:lpwstr/>
      </vt:variant>
      <vt:variant>
        <vt:lpwstr>_Toc506972618</vt:lpwstr>
      </vt:variant>
      <vt:variant>
        <vt:i4>1900594</vt:i4>
      </vt:variant>
      <vt:variant>
        <vt:i4>404</vt:i4>
      </vt:variant>
      <vt:variant>
        <vt:i4>0</vt:i4>
      </vt:variant>
      <vt:variant>
        <vt:i4>5</vt:i4>
      </vt:variant>
      <vt:variant>
        <vt:lpwstr/>
      </vt:variant>
      <vt:variant>
        <vt:lpwstr>_Toc506972617</vt:lpwstr>
      </vt:variant>
      <vt:variant>
        <vt:i4>1900594</vt:i4>
      </vt:variant>
      <vt:variant>
        <vt:i4>398</vt:i4>
      </vt:variant>
      <vt:variant>
        <vt:i4>0</vt:i4>
      </vt:variant>
      <vt:variant>
        <vt:i4>5</vt:i4>
      </vt:variant>
      <vt:variant>
        <vt:lpwstr/>
      </vt:variant>
      <vt:variant>
        <vt:lpwstr>_Toc506972616</vt:lpwstr>
      </vt:variant>
      <vt:variant>
        <vt:i4>1900594</vt:i4>
      </vt:variant>
      <vt:variant>
        <vt:i4>392</vt:i4>
      </vt:variant>
      <vt:variant>
        <vt:i4>0</vt:i4>
      </vt:variant>
      <vt:variant>
        <vt:i4>5</vt:i4>
      </vt:variant>
      <vt:variant>
        <vt:lpwstr/>
      </vt:variant>
      <vt:variant>
        <vt:lpwstr>_Toc506972615</vt:lpwstr>
      </vt:variant>
      <vt:variant>
        <vt:i4>1900594</vt:i4>
      </vt:variant>
      <vt:variant>
        <vt:i4>386</vt:i4>
      </vt:variant>
      <vt:variant>
        <vt:i4>0</vt:i4>
      </vt:variant>
      <vt:variant>
        <vt:i4>5</vt:i4>
      </vt:variant>
      <vt:variant>
        <vt:lpwstr/>
      </vt:variant>
      <vt:variant>
        <vt:lpwstr>_Toc506972614</vt:lpwstr>
      </vt:variant>
      <vt:variant>
        <vt:i4>1900594</vt:i4>
      </vt:variant>
      <vt:variant>
        <vt:i4>380</vt:i4>
      </vt:variant>
      <vt:variant>
        <vt:i4>0</vt:i4>
      </vt:variant>
      <vt:variant>
        <vt:i4>5</vt:i4>
      </vt:variant>
      <vt:variant>
        <vt:lpwstr/>
      </vt:variant>
      <vt:variant>
        <vt:lpwstr>_Toc506972613</vt:lpwstr>
      </vt:variant>
      <vt:variant>
        <vt:i4>1900594</vt:i4>
      </vt:variant>
      <vt:variant>
        <vt:i4>374</vt:i4>
      </vt:variant>
      <vt:variant>
        <vt:i4>0</vt:i4>
      </vt:variant>
      <vt:variant>
        <vt:i4>5</vt:i4>
      </vt:variant>
      <vt:variant>
        <vt:lpwstr/>
      </vt:variant>
      <vt:variant>
        <vt:lpwstr>_Toc506972612</vt:lpwstr>
      </vt:variant>
      <vt:variant>
        <vt:i4>1900594</vt:i4>
      </vt:variant>
      <vt:variant>
        <vt:i4>368</vt:i4>
      </vt:variant>
      <vt:variant>
        <vt:i4>0</vt:i4>
      </vt:variant>
      <vt:variant>
        <vt:i4>5</vt:i4>
      </vt:variant>
      <vt:variant>
        <vt:lpwstr/>
      </vt:variant>
      <vt:variant>
        <vt:lpwstr>_Toc506972611</vt:lpwstr>
      </vt:variant>
      <vt:variant>
        <vt:i4>1900594</vt:i4>
      </vt:variant>
      <vt:variant>
        <vt:i4>362</vt:i4>
      </vt:variant>
      <vt:variant>
        <vt:i4>0</vt:i4>
      </vt:variant>
      <vt:variant>
        <vt:i4>5</vt:i4>
      </vt:variant>
      <vt:variant>
        <vt:lpwstr/>
      </vt:variant>
      <vt:variant>
        <vt:lpwstr>_Toc506972610</vt:lpwstr>
      </vt:variant>
      <vt:variant>
        <vt:i4>1835058</vt:i4>
      </vt:variant>
      <vt:variant>
        <vt:i4>356</vt:i4>
      </vt:variant>
      <vt:variant>
        <vt:i4>0</vt:i4>
      </vt:variant>
      <vt:variant>
        <vt:i4>5</vt:i4>
      </vt:variant>
      <vt:variant>
        <vt:lpwstr/>
      </vt:variant>
      <vt:variant>
        <vt:lpwstr>_Toc506972609</vt:lpwstr>
      </vt:variant>
      <vt:variant>
        <vt:i4>1835058</vt:i4>
      </vt:variant>
      <vt:variant>
        <vt:i4>350</vt:i4>
      </vt:variant>
      <vt:variant>
        <vt:i4>0</vt:i4>
      </vt:variant>
      <vt:variant>
        <vt:i4>5</vt:i4>
      </vt:variant>
      <vt:variant>
        <vt:lpwstr/>
      </vt:variant>
      <vt:variant>
        <vt:lpwstr>_Toc506972608</vt:lpwstr>
      </vt:variant>
      <vt:variant>
        <vt:i4>1835058</vt:i4>
      </vt:variant>
      <vt:variant>
        <vt:i4>344</vt:i4>
      </vt:variant>
      <vt:variant>
        <vt:i4>0</vt:i4>
      </vt:variant>
      <vt:variant>
        <vt:i4>5</vt:i4>
      </vt:variant>
      <vt:variant>
        <vt:lpwstr/>
      </vt:variant>
      <vt:variant>
        <vt:lpwstr>_Toc506972607</vt:lpwstr>
      </vt:variant>
      <vt:variant>
        <vt:i4>1835058</vt:i4>
      </vt:variant>
      <vt:variant>
        <vt:i4>338</vt:i4>
      </vt:variant>
      <vt:variant>
        <vt:i4>0</vt:i4>
      </vt:variant>
      <vt:variant>
        <vt:i4>5</vt:i4>
      </vt:variant>
      <vt:variant>
        <vt:lpwstr/>
      </vt:variant>
      <vt:variant>
        <vt:lpwstr>_Toc506972606</vt:lpwstr>
      </vt:variant>
      <vt:variant>
        <vt:i4>1835058</vt:i4>
      </vt:variant>
      <vt:variant>
        <vt:i4>332</vt:i4>
      </vt:variant>
      <vt:variant>
        <vt:i4>0</vt:i4>
      </vt:variant>
      <vt:variant>
        <vt:i4>5</vt:i4>
      </vt:variant>
      <vt:variant>
        <vt:lpwstr/>
      </vt:variant>
      <vt:variant>
        <vt:lpwstr>_Toc506972605</vt:lpwstr>
      </vt:variant>
      <vt:variant>
        <vt:i4>1835058</vt:i4>
      </vt:variant>
      <vt:variant>
        <vt:i4>326</vt:i4>
      </vt:variant>
      <vt:variant>
        <vt:i4>0</vt:i4>
      </vt:variant>
      <vt:variant>
        <vt:i4>5</vt:i4>
      </vt:variant>
      <vt:variant>
        <vt:lpwstr/>
      </vt:variant>
      <vt:variant>
        <vt:lpwstr>_Toc506972604</vt:lpwstr>
      </vt:variant>
      <vt:variant>
        <vt:i4>1835058</vt:i4>
      </vt:variant>
      <vt:variant>
        <vt:i4>320</vt:i4>
      </vt:variant>
      <vt:variant>
        <vt:i4>0</vt:i4>
      </vt:variant>
      <vt:variant>
        <vt:i4>5</vt:i4>
      </vt:variant>
      <vt:variant>
        <vt:lpwstr/>
      </vt:variant>
      <vt:variant>
        <vt:lpwstr>_Toc506972603</vt:lpwstr>
      </vt:variant>
      <vt:variant>
        <vt:i4>1835058</vt:i4>
      </vt:variant>
      <vt:variant>
        <vt:i4>314</vt:i4>
      </vt:variant>
      <vt:variant>
        <vt:i4>0</vt:i4>
      </vt:variant>
      <vt:variant>
        <vt:i4>5</vt:i4>
      </vt:variant>
      <vt:variant>
        <vt:lpwstr/>
      </vt:variant>
      <vt:variant>
        <vt:lpwstr>_Toc506972602</vt:lpwstr>
      </vt:variant>
      <vt:variant>
        <vt:i4>1835058</vt:i4>
      </vt:variant>
      <vt:variant>
        <vt:i4>308</vt:i4>
      </vt:variant>
      <vt:variant>
        <vt:i4>0</vt:i4>
      </vt:variant>
      <vt:variant>
        <vt:i4>5</vt:i4>
      </vt:variant>
      <vt:variant>
        <vt:lpwstr/>
      </vt:variant>
      <vt:variant>
        <vt:lpwstr>_Toc506972601</vt:lpwstr>
      </vt:variant>
      <vt:variant>
        <vt:i4>1835058</vt:i4>
      </vt:variant>
      <vt:variant>
        <vt:i4>302</vt:i4>
      </vt:variant>
      <vt:variant>
        <vt:i4>0</vt:i4>
      </vt:variant>
      <vt:variant>
        <vt:i4>5</vt:i4>
      </vt:variant>
      <vt:variant>
        <vt:lpwstr/>
      </vt:variant>
      <vt:variant>
        <vt:lpwstr>_Toc506972600</vt:lpwstr>
      </vt:variant>
      <vt:variant>
        <vt:i4>1376305</vt:i4>
      </vt:variant>
      <vt:variant>
        <vt:i4>296</vt:i4>
      </vt:variant>
      <vt:variant>
        <vt:i4>0</vt:i4>
      </vt:variant>
      <vt:variant>
        <vt:i4>5</vt:i4>
      </vt:variant>
      <vt:variant>
        <vt:lpwstr/>
      </vt:variant>
      <vt:variant>
        <vt:lpwstr>_Toc506972599</vt:lpwstr>
      </vt:variant>
      <vt:variant>
        <vt:i4>1376305</vt:i4>
      </vt:variant>
      <vt:variant>
        <vt:i4>290</vt:i4>
      </vt:variant>
      <vt:variant>
        <vt:i4>0</vt:i4>
      </vt:variant>
      <vt:variant>
        <vt:i4>5</vt:i4>
      </vt:variant>
      <vt:variant>
        <vt:lpwstr/>
      </vt:variant>
      <vt:variant>
        <vt:lpwstr>_Toc506972598</vt:lpwstr>
      </vt:variant>
      <vt:variant>
        <vt:i4>1376305</vt:i4>
      </vt:variant>
      <vt:variant>
        <vt:i4>284</vt:i4>
      </vt:variant>
      <vt:variant>
        <vt:i4>0</vt:i4>
      </vt:variant>
      <vt:variant>
        <vt:i4>5</vt:i4>
      </vt:variant>
      <vt:variant>
        <vt:lpwstr/>
      </vt:variant>
      <vt:variant>
        <vt:lpwstr>_Toc506972597</vt:lpwstr>
      </vt:variant>
      <vt:variant>
        <vt:i4>1376305</vt:i4>
      </vt:variant>
      <vt:variant>
        <vt:i4>278</vt:i4>
      </vt:variant>
      <vt:variant>
        <vt:i4>0</vt:i4>
      </vt:variant>
      <vt:variant>
        <vt:i4>5</vt:i4>
      </vt:variant>
      <vt:variant>
        <vt:lpwstr/>
      </vt:variant>
      <vt:variant>
        <vt:lpwstr>_Toc506972596</vt:lpwstr>
      </vt:variant>
      <vt:variant>
        <vt:i4>1376305</vt:i4>
      </vt:variant>
      <vt:variant>
        <vt:i4>272</vt:i4>
      </vt:variant>
      <vt:variant>
        <vt:i4>0</vt:i4>
      </vt:variant>
      <vt:variant>
        <vt:i4>5</vt:i4>
      </vt:variant>
      <vt:variant>
        <vt:lpwstr/>
      </vt:variant>
      <vt:variant>
        <vt:lpwstr>_Toc506972595</vt:lpwstr>
      </vt:variant>
      <vt:variant>
        <vt:i4>1376305</vt:i4>
      </vt:variant>
      <vt:variant>
        <vt:i4>266</vt:i4>
      </vt:variant>
      <vt:variant>
        <vt:i4>0</vt:i4>
      </vt:variant>
      <vt:variant>
        <vt:i4>5</vt:i4>
      </vt:variant>
      <vt:variant>
        <vt:lpwstr/>
      </vt:variant>
      <vt:variant>
        <vt:lpwstr>_Toc506972594</vt:lpwstr>
      </vt:variant>
      <vt:variant>
        <vt:i4>1376305</vt:i4>
      </vt:variant>
      <vt:variant>
        <vt:i4>260</vt:i4>
      </vt:variant>
      <vt:variant>
        <vt:i4>0</vt:i4>
      </vt:variant>
      <vt:variant>
        <vt:i4>5</vt:i4>
      </vt:variant>
      <vt:variant>
        <vt:lpwstr/>
      </vt:variant>
      <vt:variant>
        <vt:lpwstr>_Toc506972593</vt:lpwstr>
      </vt:variant>
      <vt:variant>
        <vt:i4>1376305</vt:i4>
      </vt:variant>
      <vt:variant>
        <vt:i4>254</vt:i4>
      </vt:variant>
      <vt:variant>
        <vt:i4>0</vt:i4>
      </vt:variant>
      <vt:variant>
        <vt:i4>5</vt:i4>
      </vt:variant>
      <vt:variant>
        <vt:lpwstr/>
      </vt:variant>
      <vt:variant>
        <vt:lpwstr>_Toc506972592</vt:lpwstr>
      </vt:variant>
      <vt:variant>
        <vt:i4>1376305</vt:i4>
      </vt:variant>
      <vt:variant>
        <vt:i4>248</vt:i4>
      </vt:variant>
      <vt:variant>
        <vt:i4>0</vt:i4>
      </vt:variant>
      <vt:variant>
        <vt:i4>5</vt:i4>
      </vt:variant>
      <vt:variant>
        <vt:lpwstr/>
      </vt:variant>
      <vt:variant>
        <vt:lpwstr>_Toc506972591</vt:lpwstr>
      </vt:variant>
      <vt:variant>
        <vt:i4>1376305</vt:i4>
      </vt:variant>
      <vt:variant>
        <vt:i4>242</vt:i4>
      </vt:variant>
      <vt:variant>
        <vt:i4>0</vt:i4>
      </vt:variant>
      <vt:variant>
        <vt:i4>5</vt:i4>
      </vt:variant>
      <vt:variant>
        <vt:lpwstr/>
      </vt:variant>
      <vt:variant>
        <vt:lpwstr>_Toc506972590</vt:lpwstr>
      </vt:variant>
      <vt:variant>
        <vt:i4>1310769</vt:i4>
      </vt:variant>
      <vt:variant>
        <vt:i4>236</vt:i4>
      </vt:variant>
      <vt:variant>
        <vt:i4>0</vt:i4>
      </vt:variant>
      <vt:variant>
        <vt:i4>5</vt:i4>
      </vt:variant>
      <vt:variant>
        <vt:lpwstr/>
      </vt:variant>
      <vt:variant>
        <vt:lpwstr>_Toc506972589</vt:lpwstr>
      </vt:variant>
      <vt:variant>
        <vt:i4>1310769</vt:i4>
      </vt:variant>
      <vt:variant>
        <vt:i4>230</vt:i4>
      </vt:variant>
      <vt:variant>
        <vt:i4>0</vt:i4>
      </vt:variant>
      <vt:variant>
        <vt:i4>5</vt:i4>
      </vt:variant>
      <vt:variant>
        <vt:lpwstr/>
      </vt:variant>
      <vt:variant>
        <vt:lpwstr>_Toc506972588</vt:lpwstr>
      </vt:variant>
      <vt:variant>
        <vt:i4>1310769</vt:i4>
      </vt:variant>
      <vt:variant>
        <vt:i4>224</vt:i4>
      </vt:variant>
      <vt:variant>
        <vt:i4>0</vt:i4>
      </vt:variant>
      <vt:variant>
        <vt:i4>5</vt:i4>
      </vt:variant>
      <vt:variant>
        <vt:lpwstr/>
      </vt:variant>
      <vt:variant>
        <vt:lpwstr>_Toc506972587</vt:lpwstr>
      </vt:variant>
      <vt:variant>
        <vt:i4>1310769</vt:i4>
      </vt:variant>
      <vt:variant>
        <vt:i4>218</vt:i4>
      </vt:variant>
      <vt:variant>
        <vt:i4>0</vt:i4>
      </vt:variant>
      <vt:variant>
        <vt:i4>5</vt:i4>
      </vt:variant>
      <vt:variant>
        <vt:lpwstr/>
      </vt:variant>
      <vt:variant>
        <vt:lpwstr>_Toc506972586</vt:lpwstr>
      </vt:variant>
      <vt:variant>
        <vt:i4>1310769</vt:i4>
      </vt:variant>
      <vt:variant>
        <vt:i4>212</vt:i4>
      </vt:variant>
      <vt:variant>
        <vt:i4>0</vt:i4>
      </vt:variant>
      <vt:variant>
        <vt:i4>5</vt:i4>
      </vt:variant>
      <vt:variant>
        <vt:lpwstr/>
      </vt:variant>
      <vt:variant>
        <vt:lpwstr>_Toc506972585</vt:lpwstr>
      </vt:variant>
      <vt:variant>
        <vt:i4>1310769</vt:i4>
      </vt:variant>
      <vt:variant>
        <vt:i4>206</vt:i4>
      </vt:variant>
      <vt:variant>
        <vt:i4>0</vt:i4>
      </vt:variant>
      <vt:variant>
        <vt:i4>5</vt:i4>
      </vt:variant>
      <vt:variant>
        <vt:lpwstr/>
      </vt:variant>
      <vt:variant>
        <vt:lpwstr>_Toc506972584</vt:lpwstr>
      </vt:variant>
      <vt:variant>
        <vt:i4>1310769</vt:i4>
      </vt:variant>
      <vt:variant>
        <vt:i4>200</vt:i4>
      </vt:variant>
      <vt:variant>
        <vt:i4>0</vt:i4>
      </vt:variant>
      <vt:variant>
        <vt:i4>5</vt:i4>
      </vt:variant>
      <vt:variant>
        <vt:lpwstr/>
      </vt:variant>
      <vt:variant>
        <vt:lpwstr>_Toc506972583</vt:lpwstr>
      </vt:variant>
      <vt:variant>
        <vt:i4>1310769</vt:i4>
      </vt:variant>
      <vt:variant>
        <vt:i4>194</vt:i4>
      </vt:variant>
      <vt:variant>
        <vt:i4>0</vt:i4>
      </vt:variant>
      <vt:variant>
        <vt:i4>5</vt:i4>
      </vt:variant>
      <vt:variant>
        <vt:lpwstr/>
      </vt:variant>
      <vt:variant>
        <vt:lpwstr>_Toc506972582</vt:lpwstr>
      </vt:variant>
      <vt:variant>
        <vt:i4>1310769</vt:i4>
      </vt:variant>
      <vt:variant>
        <vt:i4>188</vt:i4>
      </vt:variant>
      <vt:variant>
        <vt:i4>0</vt:i4>
      </vt:variant>
      <vt:variant>
        <vt:i4>5</vt:i4>
      </vt:variant>
      <vt:variant>
        <vt:lpwstr/>
      </vt:variant>
      <vt:variant>
        <vt:lpwstr>_Toc506972581</vt:lpwstr>
      </vt:variant>
      <vt:variant>
        <vt:i4>1310769</vt:i4>
      </vt:variant>
      <vt:variant>
        <vt:i4>182</vt:i4>
      </vt:variant>
      <vt:variant>
        <vt:i4>0</vt:i4>
      </vt:variant>
      <vt:variant>
        <vt:i4>5</vt:i4>
      </vt:variant>
      <vt:variant>
        <vt:lpwstr/>
      </vt:variant>
      <vt:variant>
        <vt:lpwstr>_Toc506972580</vt:lpwstr>
      </vt:variant>
      <vt:variant>
        <vt:i4>1769521</vt:i4>
      </vt:variant>
      <vt:variant>
        <vt:i4>176</vt:i4>
      </vt:variant>
      <vt:variant>
        <vt:i4>0</vt:i4>
      </vt:variant>
      <vt:variant>
        <vt:i4>5</vt:i4>
      </vt:variant>
      <vt:variant>
        <vt:lpwstr/>
      </vt:variant>
      <vt:variant>
        <vt:lpwstr>_Toc506972579</vt:lpwstr>
      </vt:variant>
      <vt:variant>
        <vt:i4>1769521</vt:i4>
      </vt:variant>
      <vt:variant>
        <vt:i4>170</vt:i4>
      </vt:variant>
      <vt:variant>
        <vt:i4>0</vt:i4>
      </vt:variant>
      <vt:variant>
        <vt:i4>5</vt:i4>
      </vt:variant>
      <vt:variant>
        <vt:lpwstr/>
      </vt:variant>
      <vt:variant>
        <vt:lpwstr>_Toc506972578</vt:lpwstr>
      </vt:variant>
      <vt:variant>
        <vt:i4>1769521</vt:i4>
      </vt:variant>
      <vt:variant>
        <vt:i4>164</vt:i4>
      </vt:variant>
      <vt:variant>
        <vt:i4>0</vt:i4>
      </vt:variant>
      <vt:variant>
        <vt:i4>5</vt:i4>
      </vt:variant>
      <vt:variant>
        <vt:lpwstr/>
      </vt:variant>
      <vt:variant>
        <vt:lpwstr>_Toc506972577</vt:lpwstr>
      </vt:variant>
      <vt:variant>
        <vt:i4>1769521</vt:i4>
      </vt:variant>
      <vt:variant>
        <vt:i4>158</vt:i4>
      </vt:variant>
      <vt:variant>
        <vt:i4>0</vt:i4>
      </vt:variant>
      <vt:variant>
        <vt:i4>5</vt:i4>
      </vt:variant>
      <vt:variant>
        <vt:lpwstr/>
      </vt:variant>
      <vt:variant>
        <vt:lpwstr>_Toc506972576</vt:lpwstr>
      </vt:variant>
      <vt:variant>
        <vt:i4>1769521</vt:i4>
      </vt:variant>
      <vt:variant>
        <vt:i4>152</vt:i4>
      </vt:variant>
      <vt:variant>
        <vt:i4>0</vt:i4>
      </vt:variant>
      <vt:variant>
        <vt:i4>5</vt:i4>
      </vt:variant>
      <vt:variant>
        <vt:lpwstr/>
      </vt:variant>
      <vt:variant>
        <vt:lpwstr>_Toc506972575</vt:lpwstr>
      </vt:variant>
      <vt:variant>
        <vt:i4>1769521</vt:i4>
      </vt:variant>
      <vt:variant>
        <vt:i4>146</vt:i4>
      </vt:variant>
      <vt:variant>
        <vt:i4>0</vt:i4>
      </vt:variant>
      <vt:variant>
        <vt:i4>5</vt:i4>
      </vt:variant>
      <vt:variant>
        <vt:lpwstr/>
      </vt:variant>
      <vt:variant>
        <vt:lpwstr>_Toc506972574</vt:lpwstr>
      </vt:variant>
      <vt:variant>
        <vt:i4>1769521</vt:i4>
      </vt:variant>
      <vt:variant>
        <vt:i4>140</vt:i4>
      </vt:variant>
      <vt:variant>
        <vt:i4>0</vt:i4>
      </vt:variant>
      <vt:variant>
        <vt:i4>5</vt:i4>
      </vt:variant>
      <vt:variant>
        <vt:lpwstr/>
      </vt:variant>
      <vt:variant>
        <vt:lpwstr>_Toc506972573</vt:lpwstr>
      </vt:variant>
      <vt:variant>
        <vt:i4>1769521</vt:i4>
      </vt:variant>
      <vt:variant>
        <vt:i4>134</vt:i4>
      </vt:variant>
      <vt:variant>
        <vt:i4>0</vt:i4>
      </vt:variant>
      <vt:variant>
        <vt:i4>5</vt:i4>
      </vt:variant>
      <vt:variant>
        <vt:lpwstr/>
      </vt:variant>
      <vt:variant>
        <vt:lpwstr>_Toc506972572</vt:lpwstr>
      </vt:variant>
      <vt:variant>
        <vt:i4>1769521</vt:i4>
      </vt:variant>
      <vt:variant>
        <vt:i4>128</vt:i4>
      </vt:variant>
      <vt:variant>
        <vt:i4>0</vt:i4>
      </vt:variant>
      <vt:variant>
        <vt:i4>5</vt:i4>
      </vt:variant>
      <vt:variant>
        <vt:lpwstr/>
      </vt:variant>
      <vt:variant>
        <vt:lpwstr>_Toc506972571</vt:lpwstr>
      </vt:variant>
      <vt:variant>
        <vt:i4>1769521</vt:i4>
      </vt:variant>
      <vt:variant>
        <vt:i4>122</vt:i4>
      </vt:variant>
      <vt:variant>
        <vt:i4>0</vt:i4>
      </vt:variant>
      <vt:variant>
        <vt:i4>5</vt:i4>
      </vt:variant>
      <vt:variant>
        <vt:lpwstr/>
      </vt:variant>
      <vt:variant>
        <vt:lpwstr>_Toc506972570</vt:lpwstr>
      </vt:variant>
      <vt:variant>
        <vt:i4>1703985</vt:i4>
      </vt:variant>
      <vt:variant>
        <vt:i4>116</vt:i4>
      </vt:variant>
      <vt:variant>
        <vt:i4>0</vt:i4>
      </vt:variant>
      <vt:variant>
        <vt:i4>5</vt:i4>
      </vt:variant>
      <vt:variant>
        <vt:lpwstr/>
      </vt:variant>
      <vt:variant>
        <vt:lpwstr>_Toc506972569</vt:lpwstr>
      </vt:variant>
      <vt:variant>
        <vt:i4>1703985</vt:i4>
      </vt:variant>
      <vt:variant>
        <vt:i4>110</vt:i4>
      </vt:variant>
      <vt:variant>
        <vt:i4>0</vt:i4>
      </vt:variant>
      <vt:variant>
        <vt:i4>5</vt:i4>
      </vt:variant>
      <vt:variant>
        <vt:lpwstr/>
      </vt:variant>
      <vt:variant>
        <vt:lpwstr>_Toc506972568</vt:lpwstr>
      </vt:variant>
      <vt:variant>
        <vt:i4>1703985</vt:i4>
      </vt:variant>
      <vt:variant>
        <vt:i4>104</vt:i4>
      </vt:variant>
      <vt:variant>
        <vt:i4>0</vt:i4>
      </vt:variant>
      <vt:variant>
        <vt:i4>5</vt:i4>
      </vt:variant>
      <vt:variant>
        <vt:lpwstr/>
      </vt:variant>
      <vt:variant>
        <vt:lpwstr>_Toc506972567</vt:lpwstr>
      </vt:variant>
      <vt:variant>
        <vt:i4>1703985</vt:i4>
      </vt:variant>
      <vt:variant>
        <vt:i4>98</vt:i4>
      </vt:variant>
      <vt:variant>
        <vt:i4>0</vt:i4>
      </vt:variant>
      <vt:variant>
        <vt:i4>5</vt:i4>
      </vt:variant>
      <vt:variant>
        <vt:lpwstr/>
      </vt:variant>
      <vt:variant>
        <vt:lpwstr>_Toc506972566</vt:lpwstr>
      </vt:variant>
      <vt:variant>
        <vt:i4>1703985</vt:i4>
      </vt:variant>
      <vt:variant>
        <vt:i4>92</vt:i4>
      </vt:variant>
      <vt:variant>
        <vt:i4>0</vt:i4>
      </vt:variant>
      <vt:variant>
        <vt:i4>5</vt:i4>
      </vt:variant>
      <vt:variant>
        <vt:lpwstr/>
      </vt:variant>
      <vt:variant>
        <vt:lpwstr>_Toc506972565</vt:lpwstr>
      </vt:variant>
      <vt:variant>
        <vt:i4>1703985</vt:i4>
      </vt:variant>
      <vt:variant>
        <vt:i4>86</vt:i4>
      </vt:variant>
      <vt:variant>
        <vt:i4>0</vt:i4>
      </vt:variant>
      <vt:variant>
        <vt:i4>5</vt:i4>
      </vt:variant>
      <vt:variant>
        <vt:lpwstr/>
      </vt:variant>
      <vt:variant>
        <vt:lpwstr>_Toc506972564</vt:lpwstr>
      </vt:variant>
      <vt:variant>
        <vt:i4>1703985</vt:i4>
      </vt:variant>
      <vt:variant>
        <vt:i4>80</vt:i4>
      </vt:variant>
      <vt:variant>
        <vt:i4>0</vt:i4>
      </vt:variant>
      <vt:variant>
        <vt:i4>5</vt:i4>
      </vt:variant>
      <vt:variant>
        <vt:lpwstr/>
      </vt:variant>
      <vt:variant>
        <vt:lpwstr>_Toc506972563</vt:lpwstr>
      </vt:variant>
      <vt:variant>
        <vt:i4>1703985</vt:i4>
      </vt:variant>
      <vt:variant>
        <vt:i4>74</vt:i4>
      </vt:variant>
      <vt:variant>
        <vt:i4>0</vt:i4>
      </vt:variant>
      <vt:variant>
        <vt:i4>5</vt:i4>
      </vt:variant>
      <vt:variant>
        <vt:lpwstr/>
      </vt:variant>
      <vt:variant>
        <vt:lpwstr>_Toc506972562</vt:lpwstr>
      </vt:variant>
      <vt:variant>
        <vt:i4>1703985</vt:i4>
      </vt:variant>
      <vt:variant>
        <vt:i4>68</vt:i4>
      </vt:variant>
      <vt:variant>
        <vt:i4>0</vt:i4>
      </vt:variant>
      <vt:variant>
        <vt:i4>5</vt:i4>
      </vt:variant>
      <vt:variant>
        <vt:lpwstr/>
      </vt:variant>
      <vt:variant>
        <vt:lpwstr>_Toc506972561</vt:lpwstr>
      </vt:variant>
      <vt:variant>
        <vt:i4>1703985</vt:i4>
      </vt:variant>
      <vt:variant>
        <vt:i4>62</vt:i4>
      </vt:variant>
      <vt:variant>
        <vt:i4>0</vt:i4>
      </vt:variant>
      <vt:variant>
        <vt:i4>5</vt:i4>
      </vt:variant>
      <vt:variant>
        <vt:lpwstr/>
      </vt:variant>
      <vt:variant>
        <vt:lpwstr>_Toc506972560</vt:lpwstr>
      </vt:variant>
      <vt:variant>
        <vt:i4>1638449</vt:i4>
      </vt:variant>
      <vt:variant>
        <vt:i4>56</vt:i4>
      </vt:variant>
      <vt:variant>
        <vt:i4>0</vt:i4>
      </vt:variant>
      <vt:variant>
        <vt:i4>5</vt:i4>
      </vt:variant>
      <vt:variant>
        <vt:lpwstr/>
      </vt:variant>
      <vt:variant>
        <vt:lpwstr>_Toc506972559</vt:lpwstr>
      </vt:variant>
      <vt:variant>
        <vt:i4>1638449</vt:i4>
      </vt:variant>
      <vt:variant>
        <vt:i4>50</vt:i4>
      </vt:variant>
      <vt:variant>
        <vt:i4>0</vt:i4>
      </vt:variant>
      <vt:variant>
        <vt:i4>5</vt:i4>
      </vt:variant>
      <vt:variant>
        <vt:lpwstr/>
      </vt:variant>
      <vt:variant>
        <vt:lpwstr>_Toc506972558</vt:lpwstr>
      </vt:variant>
      <vt:variant>
        <vt:i4>1638449</vt:i4>
      </vt:variant>
      <vt:variant>
        <vt:i4>44</vt:i4>
      </vt:variant>
      <vt:variant>
        <vt:i4>0</vt:i4>
      </vt:variant>
      <vt:variant>
        <vt:i4>5</vt:i4>
      </vt:variant>
      <vt:variant>
        <vt:lpwstr/>
      </vt:variant>
      <vt:variant>
        <vt:lpwstr>_Toc506972557</vt:lpwstr>
      </vt:variant>
      <vt:variant>
        <vt:i4>1638449</vt:i4>
      </vt:variant>
      <vt:variant>
        <vt:i4>38</vt:i4>
      </vt:variant>
      <vt:variant>
        <vt:i4>0</vt:i4>
      </vt:variant>
      <vt:variant>
        <vt:i4>5</vt:i4>
      </vt:variant>
      <vt:variant>
        <vt:lpwstr/>
      </vt:variant>
      <vt:variant>
        <vt:lpwstr>_Toc506972556</vt:lpwstr>
      </vt:variant>
      <vt:variant>
        <vt:i4>1638449</vt:i4>
      </vt:variant>
      <vt:variant>
        <vt:i4>32</vt:i4>
      </vt:variant>
      <vt:variant>
        <vt:i4>0</vt:i4>
      </vt:variant>
      <vt:variant>
        <vt:i4>5</vt:i4>
      </vt:variant>
      <vt:variant>
        <vt:lpwstr/>
      </vt:variant>
      <vt:variant>
        <vt:lpwstr>_Toc506972555</vt:lpwstr>
      </vt:variant>
      <vt:variant>
        <vt:i4>1638449</vt:i4>
      </vt:variant>
      <vt:variant>
        <vt:i4>26</vt:i4>
      </vt:variant>
      <vt:variant>
        <vt:i4>0</vt:i4>
      </vt:variant>
      <vt:variant>
        <vt:i4>5</vt:i4>
      </vt:variant>
      <vt:variant>
        <vt:lpwstr/>
      </vt:variant>
      <vt:variant>
        <vt:lpwstr>_Toc506972554</vt:lpwstr>
      </vt:variant>
      <vt:variant>
        <vt:i4>1638449</vt:i4>
      </vt:variant>
      <vt:variant>
        <vt:i4>20</vt:i4>
      </vt:variant>
      <vt:variant>
        <vt:i4>0</vt:i4>
      </vt:variant>
      <vt:variant>
        <vt:i4>5</vt:i4>
      </vt:variant>
      <vt:variant>
        <vt:lpwstr/>
      </vt:variant>
      <vt:variant>
        <vt:lpwstr>_Toc506972553</vt:lpwstr>
      </vt:variant>
      <vt:variant>
        <vt:i4>1638449</vt:i4>
      </vt:variant>
      <vt:variant>
        <vt:i4>14</vt:i4>
      </vt:variant>
      <vt:variant>
        <vt:i4>0</vt:i4>
      </vt:variant>
      <vt:variant>
        <vt:i4>5</vt:i4>
      </vt:variant>
      <vt:variant>
        <vt:lpwstr/>
      </vt:variant>
      <vt:variant>
        <vt:lpwstr>_Toc506972552</vt:lpwstr>
      </vt:variant>
      <vt:variant>
        <vt:i4>1638449</vt:i4>
      </vt:variant>
      <vt:variant>
        <vt:i4>8</vt:i4>
      </vt:variant>
      <vt:variant>
        <vt:i4>0</vt:i4>
      </vt:variant>
      <vt:variant>
        <vt:i4>5</vt:i4>
      </vt:variant>
      <vt:variant>
        <vt:lpwstr/>
      </vt:variant>
      <vt:variant>
        <vt:lpwstr>_Toc506972551</vt:lpwstr>
      </vt:variant>
      <vt:variant>
        <vt:i4>1638449</vt:i4>
      </vt:variant>
      <vt:variant>
        <vt:i4>2</vt:i4>
      </vt:variant>
      <vt:variant>
        <vt:i4>0</vt:i4>
      </vt:variant>
      <vt:variant>
        <vt:i4>5</vt:i4>
      </vt:variant>
      <vt:variant>
        <vt:lpwstr/>
      </vt:variant>
      <vt:variant>
        <vt:lpwstr>_Toc506972550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PKP Polskie Linie Kolejowe S</dc:title>
  <dc:subject/>
  <dc:creator>PKP PLK SA</dc:creator>
  <cp:keywords/>
  <dc:description/>
  <cp:lastModifiedBy>dyrektorIGTL</cp:lastModifiedBy>
  <cp:revision>2</cp:revision>
  <cp:lastPrinted>2018-02-02T09:08:00Z</cp:lastPrinted>
  <dcterms:created xsi:type="dcterms:W3CDTF">2018-07-03T12:35:00Z</dcterms:created>
  <dcterms:modified xsi:type="dcterms:W3CDTF">2018-07-03T12:35:00Z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0x010100D8B79968E64A4B49962BFFD64A9B6816</vt:lpwstr>
  </property>
</Properties>
</file>